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35ABA" w14:textId="77777777" w:rsidR="0025148E" w:rsidRPr="00725E32" w:rsidRDefault="0025148E" w:rsidP="00CE4D3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E32">
        <w:rPr>
          <w:rFonts w:ascii="Times New Roman" w:eastAsia="Times New Roman" w:hAnsi="Times New Roman" w:cs="Times New Roman"/>
          <w:sz w:val="24"/>
          <w:szCs w:val="24"/>
        </w:rPr>
        <w:t>Proposed Int. No. 903-A</w:t>
      </w:r>
    </w:p>
    <w:p w14:paraId="66EC74B3" w14:textId="77777777" w:rsidR="0025148E" w:rsidRPr="00725E32" w:rsidRDefault="0025148E" w:rsidP="00CE4D3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92416" w14:textId="6344727C" w:rsidR="00AE166A" w:rsidRDefault="00AE166A" w:rsidP="00AE166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Adams, Miller, Holden, Ampry-Samuel, Powers, Rose, Rivera, Rosenthal, Louis, Yeger, Brooks-Powers, Brannan, Dinowitz, D. Diaz</w:t>
      </w:r>
      <w:r w:rsidR="00A22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Cumbo</w:t>
      </w:r>
      <w:r w:rsidR="00A22302">
        <w:rPr>
          <w:rFonts w:ascii="Times New Roman" w:hAnsi="Times New Roman" w:cs="Times New Roman"/>
          <w:sz w:val="24"/>
          <w:szCs w:val="24"/>
        </w:rPr>
        <w:t xml:space="preserve"> and Chin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(by request of the Queens Borough President)</w:t>
      </w:r>
    </w:p>
    <w:p w14:paraId="4B33B1C2" w14:textId="77777777" w:rsidR="0025148E" w:rsidRPr="00725E32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2E99D" w14:textId="77777777" w:rsidR="0025148E" w:rsidRPr="00725E32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25E32">
        <w:rPr>
          <w:rFonts w:ascii="Times New Roman" w:eastAsia="Times New Roman" w:hAnsi="Times New Roman" w:cs="Times New Roman"/>
          <w:vanish/>
          <w:sz w:val="24"/>
          <w:szCs w:val="24"/>
        </w:rPr>
        <w:t>..Title</w:t>
      </w:r>
    </w:p>
    <w:p w14:paraId="67C8E8CD" w14:textId="48F648FA" w:rsidR="0025148E" w:rsidRPr="00725E32" w:rsidRDefault="00AA7A58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Local Law to </w:t>
      </w:r>
      <w:r w:rsidR="0025148E" w:rsidRPr="00725E32">
        <w:rPr>
          <w:rFonts w:ascii="Times New Roman" w:eastAsia="Times New Roman" w:hAnsi="Times New Roman" w:cs="Times New Roman"/>
          <w:sz w:val="24"/>
          <w:szCs w:val="24"/>
        </w:rPr>
        <w:t>amend the administrative code of the city of New York, in relation to funds remaining in commissary accounts when incarcerated individuals are released from custody</w:t>
      </w:r>
    </w:p>
    <w:p w14:paraId="2197E63B" w14:textId="77777777" w:rsidR="0025148E" w:rsidRPr="00725E32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25E32">
        <w:rPr>
          <w:rFonts w:ascii="Times New Roman" w:eastAsia="Times New Roman" w:hAnsi="Times New Roman" w:cs="Times New Roman"/>
          <w:vanish/>
          <w:sz w:val="24"/>
          <w:szCs w:val="24"/>
        </w:rPr>
        <w:t>..Body</w:t>
      </w:r>
    </w:p>
    <w:p w14:paraId="5B6817A2" w14:textId="77777777" w:rsidR="0025148E" w:rsidRPr="00725E32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5F9684" w14:textId="77777777" w:rsidR="0025148E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Be it enacted by the Council as follows:</w:t>
      </w:r>
    </w:p>
    <w:p w14:paraId="451E18AD" w14:textId="77777777" w:rsidR="0025148E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A56CB5" w14:textId="77777777" w:rsidR="0025148E" w:rsidRDefault="0025148E" w:rsidP="0025148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E32">
        <w:rPr>
          <w:rFonts w:ascii="Times New Roman" w:eastAsia="Times New Roman" w:hAnsi="Times New Roman" w:cs="Times New Roman"/>
          <w:sz w:val="24"/>
          <w:szCs w:val="24"/>
        </w:rPr>
        <w:t xml:space="preserve">Section 1. </w:t>
      </w:r>
      <w:r w:rsidRPr="00725E32">
        <w:rPr>
          <w:rFonts w:ascii="Times New Roman" w:eastAsia="Times New Roman" w:hAnsi="Times New Roman" w:cs="Times New Roman"/>
          <w:color w:val="000000"/>
          <w:sz w:val="24"/>
          <w:szCs w:val="24"/>
        </w:rPr>
        <w:t>Chapter 1 of title 9 of the administrative code of the city of New York is amended by adding a new section 9-16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5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read as follows:</w:t>
      </w:r>
    </w:p>
    <w:p w14:paraId="1B4816A6" w14:textId="2E81E2C7" w:rsidR="0025148E" w:rsidRPr="00725E32" w:rsidRDefault="0025148E" w:rsidP="0025148E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E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§ 9-16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725E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Commissary accounts of incarcerated individuals. 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a. </w:t>
      </w:r>
      <w:r w:rsidR="00CE4D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When an incarcerated individual is released from custody in a departmental facility, the 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department shall</w:t>
      </w:r>
      <w:r w:rsidR="00CE4D3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as part of the discharge process, assist the individual in receiving unused commissary funds. Such assistance shall be given in a language the incarcerated individual can understand and shall include but not be limited to providing such individual, orally and in writing, information on 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amount of </w:t>
      </w:r>
      <w:r w:rsidR="009A54E3">
        <w:rPr>
          <w:rFonts w:ascii="Times New Roman" w:eastAsia="Times New Roman" w:hAnsi="Times New Roman" w:cs="Times New Roman"/>
          <w:sz w:val="24"/>
          <w:szCs w:val="24"/>
          <w:u w:val="single"/>
        </w:rPr>
        <w:t>commissary funds remaining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their account, how to obtain such funds and </w:t>
      </w:r>
      <w:r w:rsidR="005A2060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locations at which they can immediately receive up to $200 in cash of such funds. </w:t>
      </w:r>
      <w:r w:rsidRPr="00725E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For the purposes of this section, the term “commissary funds” has the same meaning as the term “prisoner funds” set forth in subdivision f of section 500-c of the correction law and in section 7016.2 of title 9 of the New York code of rules and regulations, or any successor provisions of such law or rules.</w:t>
      </w:r>
    </w:p>
    <w:p w14:paraId="3799AF4E" w14:textId="2344A73B" w:rsidR="0025148E" w:rsidRPr="00725E32" w:rsidRDefault="0025148E" w:rsidP="0025148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b. Immediately upon request from a formerly incarcerated individual at a location at which commissary funds are made available, the department shall return up to $200 of such funds in cash, and any funds to which such individual is entitled that exceed $200 shall be distributed by check and sent by mail</w:t>
      </w:r>
      <w:r w:rsidR="009A54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if </w:t>
      </w:r>
      <w:r w:rsidR="007162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 necessary information, including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7162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name and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>mailing address</w:t>
      </w:r>
      <w:r w:rsidR="007162F7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provided </w:t>
      </w:r>
      <w:proofErr w:type="gramStart"/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proofErr w:type="gramEnd"/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such individual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department shall also make such checks available to be retrieved by the formerly incarcerated individual in person at the cashier window within three business days of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receiving a request from a formerly incarcerated individual. 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Such formerly incarcerated individual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>will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have </w:t>
      </w:r>
      <w:r w:rsidR="007162F7">
        <w:rPr>
          <w:rFonts w:ascii="Times New Roman" w:eastAsia="Times New Roman" w:hAnsi="Times New Roman" w:cs="Times New Roman"/>
          <w:sz w:val="24"/>
          <w:szCs w:val="24"/>
          <w:u w:val="single"/>
        </w:rPr>
        <w:t>90</w:t>
      </w:r>
      <w:r w:rsidR="0037592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days to retrieve such check in person.</w:t>
      </w:r>
      <w:r w:rsidR="00B066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329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If such individual does not pick up the check within 90 days, the individual may request a new check to be issued. </w:t>
      </w:r>
      <w:r w:rsidR="00837F98">
        <w:rPr>
          <w:rFonts w:ascii="Times New Roman" w:eastAsia="Times New Roman" w:hAnsi="Times New Roman" w:cs="Times New Roman"/>
          <w:sz w:val="24"/>
          <w:szCs w:val="24"/>
          <w:u w:val="single"/>
        </w:rPr>
        <w:t>The department shall attempt to contact the formerly incarcerated individual if such individual does not pick up the check within 90 days</w:t>
      </w:r>
      <w:r w:rsidR="006329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notify such individual that </w:t>
      </w:r>
      <w:r w:rsidR="004E5C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they </w:t>
      </w:r>
      <w:r w:rsidR="0063294B">
        <w:rPr>
          <w:rFonts w:ascii="Times New Roman" w:eastAsia="Times New Roman" w:hAnsi="Times New Roman" w:cs="Times New Roman"/>
          <w:sz w:val="24"/>
          <w:szCs w:val="24"/>
          <w:u w:val="single"/>
        </w:rPr>
        <w:t>may request a new check to be issued</w:t>
      </w:r>
      <w:r w:rsidR="00F1667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10D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Such individual must pick up the </w:t>
      </w:r>
      <w:r w:rsidR="006329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new </w:t>
      </w:r>
      <w:r w:rsidR="00910D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check within 90 days. </w:t>
      </w:r>
    </w:p>
    <w:p w14:paraId="1DE70460" w14:textId="77777777" w:rsidR="0025148E" w:rsidRPr="00725E32" w:rsidRDefault="0025148E" w:rsidP="0025148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c. No formerly incarcerated individual receiving unused commissary funds shall pay any fee in connection with the procedures established in accordance with this section for receiving such funds.</w:t>
      </w:r>
    </w:p>
    <w:p w14:paraId="429FA3D4" w14:textId="2E10AC30" w:rsidR="0025148E" w:rsidRPr="00725E32" w:rsidRDefault="0025148E" w:rsidP="0025148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d. No later than </w:t>
      </w:r>
      <w:r w:rsidR="00146F94">
        <w:rPr>
          <w:rFonts w:ascii="Times New Roman" w:eastAsia="Times New Roman" w:hAnsi="Times New Roman" w:cs="Times New Roman"/>
          <w:sz w:val="24"/>
          <w:szCs w:val="24"/>
          <w:u w:val="single"/>
        </w:rPr>
        <w:t>December 1, 2022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, the department shall establish a plan, upon consultation with the agency or agencies designated by the mayor, for raising awareness regarding the procedures by which formerly incarcerated individuals can obtain commissary funds</w:t>
      </w:r>
      <w:r w:rsidR="00F166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and for retrieving information necessary to return such funds to such individuals.</w:t>
      </w:r>
      <w:r w:rsidR="005A20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C2D6F">
        <w:rPr>
          <w:rFonts w:ascii="Times New Roman" w:eastAsia="Times New Roman" w:hAnsi="Times New Roman" w:cs="Times New Roman"/>
          <w:sz w:val="24"/>
          <w:szCs w:val="24"/>
          <w:u w:val="single"/>
        </w:rPr>
        <w:t>The department shall make reasonable efforts to return unused commissary funds to their rightful owners.</w:t>
      </w:r>
    </w:p>
    <w:p w14:paraId="015CC467" w14:textId="01AEBE9A" w:rsidR="0025148E" w:rsidRPr="00725E32" w:rsidRDefault="00AE1ECE" w:rsidP="0025148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e.</w:t>
      </w:r>
      <w:r w:rsidR="000864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 later than May 31, 2023 and by May 31 of each subsequent year </w:t>
      </w:r>
      <w:r w:rsidR="0025148E"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thereafter, the department shall report to the council and post permanently on its website a report</w:t>
      </w:r>
      <w:r w:rsidR="0025148E" w:rsidRPr="00CC413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148E"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>of the aggregate amount of commissary funds remaining in the accounts of all individuals who are no longer in the custody of the department</w:t>
      </w:r>
      <w:r w:rsidR="00706BAF">
        <w:rPr>
          <w:rFonts w:ascii="Times New Roman" w:eastAsia="Times New Roman" w:hAnsi="Times New Roman" w:cs="Times New Roman"/>
          <w:sz w:val="24"/>
          <w:szCs w:val="24"/>
          <w:u w:val="single"/>
        </w:rPr>
        <w:t>, the number of such accounts and efforts made in each year to return any unclaimed funds during the reporting period.</w:t>
      </w:r>
      <w:r w:rsidR="0025148E" w:rsidRPr="00725E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EE7425D" w14:textId="77777777" w:rsidR="0025148E" w:rsidRPr="00725E32" w:rsidRDefault="0025148E" w:rsidP="0025148E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§ 2. This local law takes effect 180 days after it becomes law.</w:t>
      </w:r>
    </w:p>
    <w:p w14:paraId="68E9C44C" w14:textId="77777777" w:rsidR="0025148E" w:rsidRPr="00725E32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E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AS/NB</w:t>
      </w:r>
      <w:r w:rsidR="00DE268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/AM</w:t>
      </w:r>
    </w:p>
    <w:p w14:paraId="6B1C8D18" w14:textId="77777777" w:rsidR="0025148E" w:rsidRPr="00725E32" w:rsidRDefault="0025148E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E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LS 5954, 5656 </w:t>
      </w:r>
      <w:r w:rsidR="00AE1EC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&amp;</w:t>
      </w:r>
      <w:r w:rsidRPr="00725E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6334</w:t>
      </w:r>
    </w:p>
    <w:p w14:paraId="415DCABA" w14:textId="03D16B1C" w:rsidR="00E06086" w:rsidRPr="00CE4D3E" w:rsidRDefault="00DE2682" w:rsidP="00CE4D3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11/</w:t>
      </w:r>
      <w:r w:rsidR="005A20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/21 </w:t>
      </w:r>
      <w:r w:rsidR="003876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="00F1667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PM</w:t>
      </w:r>
    </w:p>
    <w:sectPr w:rsidR="00E06086" w:rsidRPr="00CE4D3E" w:rsidSect="00CE4D3E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E"/>
    <w:rsid w:val="000457DF"/>
    <w:rsid w:val="00086432"/>
    <w:rsid w:val="000B3E6A"/>
    <w:rsid w:val="000E6B61"/>
    <w:rsid w:val="00146F94"/>
    <w:rsid w:val="00200966"/>
    <w:rsid w:val="002113C8"/>
    <w:rsid w:val="0025148E"/>
    <w:rsid w:val="00256757"/>
    <w:rsid w:val="00284CB0"/>
    <w:rsid w:val="0028773B"/>
    <w:rsid w:val="002C5C53"/>
    <w:rsid w:val="002E2D8E"/>
    <w:rsid w:val="00336365"/>
    <w:rsid w:val="00375922"/>
    <w:rsid w:val="00387602"/>
    <w:rsid w:val="00436684"/>
    <w:rsid w:val="00475A16"/>
    <w:rsid w:val="004E5CB2"/>
    <w:rsid w:val="0050770B"/>
    <w:rsid w:val="005A2060"/>
    <w:rsid w:val="0063294B"/>
    <w:rsid w:val="006C6F4A"/>
    <w:rsid w:val="006D1820"/>
    <w:rsid w:val="006F5A23"/>
    <w:rsid w:val="00706BAF"/>
    <w:rsid w:val="007162F7"/>
    <w:rsid w:val="007E4AFD"/>
    <w:rsid w:val="00804203"/>
    <w:rsid w:val="00837F98"/>
    <w:rsid w:val="008A36F4"/>
    <w:rsid w:val="00910D84"/>
    <w:rsid w:val="009A54E3"/>
    <w:rsid w:val="009C2D6F"/>
    <w:rsid w:val="009E74D9"/>
    <w:rsid w:val="00A22302"/>
    <w:rsid w:val="00AA7A58"/>
    <w:rsid w:val="00AE166A"/>
    <w:rsid w:val="00AE1ECE"/>
    <w:rsid w:val="00B06671"/>
    <w:rsid w:val="00B2625E"/>
    <w:rsid w:val="00B60FA5"/>
    <w:rsid w:val="00CC4136"/>
    <w:rsid w:val="00CE4D3E"/>
    <w:rsid w:val="00DE2682"/>
    <w:rsid w:val="00E06086"/>
    <w:rsid w:val="00E65064"/>
    <w:rsid w:val="00E71937"/>
    <w:rsid w:val="00E82644"/>
    <w:rsid w:val="00F1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F030"/>
  <w15:chartTrackingRefBased/>
  <w15:docId w15:val="{25125ABA-DC40-4F8C-876A-5EC0063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5148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5A23"/>
  </w:style>
  <w:style w:type="paragraph" w:styleId="CommentText">
    <w:name w:val="annotation text"/>
    <w:basedOn w:val="Normal"/>
    <w:link w:val="CommentTextChar"/>
    <w:uiPriority w:val="99"/>
    <w:unhideWhenUsed/>
    <w:rsid w:val="006F5A2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F5A2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A2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5A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5A23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5A23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6F5A23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qFormat/>
    <w:rsid w:val="006F5A2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6F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A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5A2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5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842F-80E3-405E-B703-4D7226B8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Mavropoulos, Agatha</dc:creator>
  <cp:keywords/>
  <dc:description/>
  <cp:lastModifiedBy>Jonathan Ettricks</cp:lastModifiedBy>
  <cp:revision>15</cp:revision>
  <dcterms:created xsi:type="dcterms:W3CDTF">2021-11-16T15:45:00Z</dcterms:created>
  <dcterms:modified xsi:type="dcterms:W3CDTF">2021-11-23T17:55:00Z</dcterms:modified>
</cp:coreProperties>
</file>