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021C" w14:textId="77777777" w:rsidR="00A869F3" w:rsidRPr="00581DCF" w:rsidRDefault="00A869F3" w:rsidP="00A869F3">
      <w:pPr>
        <w:jc w:val="right"/>
        <w:rPr>
          <w:rFonts w:eastAsia="Times New Roman"/>
          <w:u w:val="single"/>
        </w:rPr>
      </w:pPr>
      <w:bookmarkStart w:id="0" w:name="_GoBack"/>
      <w:bookmarkEnd w:id="0"/>
      <w:r w:rsidRPr="00581DCF">
        <w:rPr>
          <w:rFonts w:eastAsia="Times New Roman"/>
          <w:u w:val="single"/>
        </w:rPr>
        <w:t>Environmental Protection Committee Staff</w:t>
      </w:r>
    </w:p>
    <w:p w14:paraId="0ED2ED5A" w14:textId="77777777" w:rsidR="00A869F3" w:rsidRPr="00581DCF" w:rsidRDefault="00A869F3" w:rsidP="00A869F3">
      <w:pPr>
        <w:jc w:val="right"/>
        <w:rPr>
          <w:rFonts w:eastAsia="Times New Roman"/>
          <w:u w:val="single"/>
        </w:rPr>
      </w:pPr>
      <w:r w:rsidRPr="00581DCF">
        <w:rPr>
          <w:rFonts w:eastAsia="Times New Roman"/>
        </w:rPr>
        <w:t>Samara Swanston, Legislative Counsel</w:t>
      </w:r>
    </w:p>
    <w:p w14:paraId="4CE84EDD" w14:textId="77777777" w:rsidR="00A869F3" w:rsidRPr="00581DCF" w:rsidRDefault="00A869F3" w:rsidP="00A869F3">
      <w:pPr>
        <w:jc w:val="right"/>
        <w:rPr>
          <w:rFonts w:eastAsia="Times New Roman"/>
        </w:rPr>
      </w:pPr>
      <w:r w:rsidRPr="00581DCF">
        <w:rPr>
          <w:rFonts w:eastAsia="Times New Roman"/>
        </w:rPr>
        <w:t>Nadia Johnson, Senior Policy Analyst</w:t>
      </w:r>
    </w:p>
    <w:p w14:paraId="072664D5" w14:textId="77777777" w:rsidR="00A869F3" w:rsidRPr="00581DCF" w:rsidRDefault="00A869F3" w:rsidP="00A869F3">
      <w:pPr>
        <w:jc w:val="right"/>
        <w:rPr>
          <w:rFonts w:eastAsia="Times New Roman"/>
          <w:u w:val="single"/>
        </w:rPr>
      </w:pPr>
      <w:r w:rsidRPr="00581DCF">
        <w:rPr>
          <w:rFonts w:eastAsia="Times New Roman"/>
        </w:rPr>
        <w:t>Ricky Chawla, Policy Analyst</w:t>
      </w:r>
    </w:p>
    <w:p w14:paraId="32A8AFAA" w14:textId="3A811599" w:rsidR="00080852" w:rsidRPr="00581DCF" w:rsidRDefault="00A869F3" w:rsidP="005158E6">
      <w:pPr>
        <w:jc w:val="right"/>
        <w:rPr>
          <w:rFonts w:eastAsia="Times New Roman"/>
        </w:rPr>
      </w:pPr>
      <w:r w:rsidRPr="00581DCF">
        <w:rPr>
          <w:rFonts w:eastAsia="Times New Roman"/>
        </w:rPr>
        <w:t>Jonathan Seltzer, Senior Finance Analyst</w:t>
      </w:r>
      <w:r w:rsidRPr="00581DCF">
        <w:rPr>
          <w:rFonts w:eastAsia="Times New Roman"/>
        </w:rPr>
        <w:br/>
      </w:r>
    </w:p>
    <w:p w14:paraId="0C67DFA2" w14:textId="77777777" w:rsidR="00A869F3" w:rsidRPr="00581DCF" w:rsidRDefault="00A869F3" w:rsidP="00A869F3">
      <w:pPr>
        <w:ind w:left="2880" w:firstLine="720"/>
        <w:jc w:val="both"/>
        <w:rPr>
          <w:rFonts w:eastAsia="Times New Roman"/>
        </w:rPr>
      </w:pPr>
    </w:p>
    <w:p w14:paraId="07FAF949" w14:textId="77777777" w:rsidR="00A869F3" w:rsidRPr="00581DCF" w:rsidRDefault="00A869F3" w:rsidP="00A869F3">
      <w:pPr>
        <w:ind w:left="2880" w:firstLine="720"/>
        <w:jc w:val="both"/>
        <w:rPr>
          <w:rFonts w:eastAsia="Times New Roman"/>
        </w:rPr>
      </w:pPr>
    </w:p>
    <w:p w14:paraId="423A182C" w14:textId="77777777" w:rsidR="00A869F3" w:rsidRPr="00581DCF" w:rsidRDefault="00637160" w:rsidP="00A869F3">
      <w:pPr>
        <w:keepNext/>
        <w:spacing w:line="480" w:lineRule="auto"/>
        <w:jc w:val="both"/>
        <w:outlineLvl w:val="0"/>
        <w:rPr>
          <w:rFonts w:eastAsia="Times New Roman"/>
          <w:i/>
          <w:iCs/>
        </w:rPr>
      </w:pPr>
      <w:r>
        <w:rPr>
          <w:noProof/>
        </w:rPr>
        <w:drawing>
          <wp:anchor distT="0" distB="0" distL="114300" distR="114300" simplePos="0" relativeHeight="251657728" behindDoc="0" locked="0" layoutInCell="1" allowOverlap="1" wp14:anchorId="73F1EDF6" wp14:editId="2342F466">
            <wp:simplePos x="0" y="0"/>
            <wp:positionH relativeFrom="column">
              <wp:posOffset>2438400</wp:posOffset>
            </wp:positionH>
            <wp:positionV relativeFrom="paragraph">
              <wp:posOffset>57785</wp:posOffset>
            </wp:positionV>
            <wp:extent cx="914400" cy="89471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E21BB" w14:textId="77777777" w:rsidR="00A869F3" w:rsidRPr="00581DCF" w:rsidRDefault="00A869F3" w:rsidP="00A869F3">
      <w:pPr>
        <w:jc w:val="both"/>
        <w:rPr>
          <w:rFonts w:eastAsia="Times New Roman"/>
        </w:rPr>
      </w:pPr>
    </w:p>
    <w:p w14:paraId="1E20E34B" w14:textId="77777777" w:rsidR="00A869F3" w:rsidRPr="00581DCF" w:rsidRDefault="00A869F3" w:rsidP="00A869F3">
      <w:pPr>
        <w:tabs>
          <w:tab w:val="center" w:pos="4680"/>
        </w:tabs>
        <w:jc w:val="both"/>
        <w:rPr>
          <w:rFonts w:eastAsia="Times New Roman"/>
        </w:rPr>
      </w:pPr>
    </w:p>
    <w:p w14:paraId="6EBC7E59" w14:textId="77777777" w:rsidR="00A869F3" w:rsidRPr="00581DCF" w:rsidRDefault="00A869F3" w:rsidP="00A869F3">
      <w:pPr>
        <w:tabs>
          <w:tab w:val="center" w:pos="4680"/>
        </w:tabs>
        <w:jc w:val="both"/>
        <w:rPr>
          <w:rFonts w:eastAsia="Times New Roman"/>
        </w:rPr>
      </w:pPr>
    </w:p>
    <w:p w14:paraId="50480ED2" w14:textId="77777777" w:rsidR="00A869F3" w:rsidRPr="00581DCF" w:rsidRDefault="00A869F3" w:rsidP="00A869F3">
      <w:pPr>
        <w:tabs>
          <w:tab w:val="center" w:pos="4680"/>
        </w:tabs>
        <w:jc w:val="both"/>
        <w:rPr>
          <w:rFonts w:eastAsia="Times New Roman"/>
        </w:rPr>
      </w:pPr>
    </w:p>
    <w:p w14:paraId="776D7D1B"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3E656773" w14:textId="77777777" w:rsidR="00A869F3" w:rsidRPr="00581DCF" w:rsidRDefault="00A869F3" w:rsidP="00A869F3">
      <w:pPr>
        <w:tabs>
          <w:tab w:val="center" w:pos="4680"/>
        </w:tabs>
        <w:jc w:val="center"/>
        <w:rPr>
          <w:iCs/>
        </w:rPr>
      </w:pPr>
      <w:r w:rsidRPr="00581DCF">
        <w:rPr>
          <w:rFonts w:eastAsia="Times New Roman"/>
          <w:iCs/>
        </w:rPr>
        <w:t>Jeffrey Baker, Legislative Director</w:t>
      </w:r>
    </w:p>
    <w:p w14:paraId="533E7D52" w14:textId="77777777" w:rsidR="00A869F3" w:rsidRPr="00581DCF" w:rsidRDefault="00A869F3" w:rsidP="00A869F3">
      <w:pPr>
        <w:tabs>
          <w:tab w:val="left" w:pos="-1440"/>
        </w:tabs>
        <w:ind w:left="4320"/>
        <w:rPr>
          <w:rFonts w:eastAsia="Times New Roman"/>
          <w:b/>
        </w:rPr>
      </w:pPr>
    </w:p>
    <w:p w14:paraId="1F5A84C3"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6EA3FBBD" w14:textId="77777777" w:rsidR="00A869F3" w:rsidRPr="00581DCF" w:rsidRDefault="00A869F3" w:rsidP="00A869F3">
      <w:pPr>
        <w:tabs>
          <w:tab w:val="center" w:pos="4680"/>
        </w:tabs>
        <w:jc w:val="center"/>
        <w:rPr>
          <w:rFonts w:eastAsia="Times New Roman"/>
        </w:rPr>
      </w:pPr>
      <w:r w:rsidRPr="00581DCF">
        <w:rPr>
          <w:rFonts w:eastAsia="Times New Roman"/>
          <w:iCs/>
        </w:rPr>
        <w:t>Terzah Nasser, Deputy Director</w:t>
      </w:r>
    </w:p>
    <w:p w14:paraId="23FD65C4" w14:textId="77777777" w:rsidR="00A869F3" w:rsidRPr="00581DCF" w:rsidRDefault="00A869F3" w:rsidP="00A869F3">
      <w:pPr>
        <w:tabs>
          <w:tab w:val="left" w:pos="-1440"/>
        </w:tabs>
        <w:ind w:left="4320"/>
        <w:rPr>
          <w:rFonts w:eastAsia="Times New Roman"/>
          <w:b/>
        </w:rPr>
      </w:pPr>
    </w:p>
    <w:p w14:paraId="4B35DD74" w14:textId="77777777" w:rsidR="00A869F3" w:rsidRPr="00581DCF" w:rsidRDefault="00A869F3" w:rsidP="00A869F3">
      <w:pPr>
        <w:tabs>
          <w:tab w:val="center" w:pos="4680"/>
        </w:tabs>
        <w:jc w:val="center"/>
        <w:rPr>
          <w:rFonts w:ascii="Times New Roman Bold" w:eastAsia="Times New Roman" w:hAnsi="Times New Roman Bold"/>
          <w:b/>
          <w:smallCaps/>
          <w:u w:val="single"/>
        </w:rPr>
      </w:pPr>
      <w:r w:rsidRPr="00581DCF">
        <w:rPr>
          <w:rFonts w:ascii="Times New Roman Bold" w:eastAsia="Times New Roman" w:hAnsi="Times New Roman Bold"/>
          <w:b/>
          <w:smallCaps/>
          <w:u w:val="single"/>
        </w:rPr>
        <w:t>Committee on Environmental Protection</w:t>
      </w:r>
    </w:p>
    <w:p w14:paraId="6C7D8F64" w14:textId="56F2BDB0" w:rsidR="00A869F3" w:rsidRPr="00581DCF" w:rsidRDefault="00A869F3" w:rsidP="00A869F3">
      <w:pPr>
        <w:jc w:val="center"/>
        <w:rPr>
          <w:rFonts w:eastAsia="Times New Roman"/>
        </w:rPr>
      </w:pPr>
      <w:r w:rsidRPr="00581DCF">
        <w:rPr>
          <w:rFonts w:eastAsia="Times New Roman"/>
        </w:rPr>
        <w:t xml:space="preserve">Hon. </w:t>
      </w:r>
      <w:r w:rsidR="00236E12">
        <w:rPr>
          <w:rFonts w:eastAsia="Times New Roman"/>
        </w:rPr>
        <w:t>James F. Gennaro</w:t>
      </w:r>
      <w:r w:rsidRPr="00581DCF">
        <w:rPr>
          <w:rFonts w:eastAsia="Times New Roman"/>
        </w:rPr>
        <w:t>, Chair</w:t>
      </w:r>
    </w:p>
    <w:p w14:paraId="27F2F0E2" w14:textId="77777777" w:rsidR="00A869F3" w:rsidRPr="00581DCF" w:rsidRDefault="00A869F3" w:rsidP="00A869F3">
      <w:pPr>
        <w:jc w:val="center"/>
        <w:rPr>
          <w:rFonts w:eastAsia="Times New Roman"/>
        </w:rPr>
      </w:pPr>
    </w:p>
    <w:p w14:paraId="2E0FC3D4" w14:textId="6162097F" w:rsidR="00A869F3" w:rsidRPr="00581DCF" w:rsidRDefault="00E127BD" w:rsidP="00A869F3">
      <w:pPr>
        <w:keepNext/>
        <w:jc w:val="center"/>
        <w:outlineLvl w:val="3"/>
        <w:rPr>
          <w:rFonts w:eastAsia="Times New Roman"/>
          <w:b/>
          <w:bCs/>
        </w:rPr>
      </w:pPr>
      <w:r>
        <w:rPr>
          <w:rFonts w:eastAsia="Times New Roman"/>
          <w:b/>
          <w:bCs/>
        </w:rPr>
        <w:t>November 10,</w:t>
      </w:r>
      <w:r w:rsidR="00A869F3" w:rsidRPr="00581DCF">
        <w:rPr>
          <w:rFonts w:eastAsia="Times New Roman"/>
          <w:b/>
          <w:bCs/>
        </w:rPr>
        <w:t xml:space="preserve"> </w:t>
      </w:r>
      <w:r w:rsidR="00DB26F3" w:rsidRPr="00581DCF">
        <w:rPr>
          <w:rFonts w:eastAsia="Times New Roman"/>
          <w:b/>
          <w:bCs/>
        </w:rPr>
        <w:t>20</w:t>
      </w:r>
      <w:r w:rsidR="00DB26F3">
        <w:rPr>
          <w:rFonts w:eastAsia="Times New Roman"/>
          <w:b/>
          <w:bCs/>
        </w:rPr>
        <w:t>2</w:t>
      </w:r>
      <w:r w:rsidR="00FF0C55">
        <w:rPr>
          <w:rFonts w:eastAsia="Times New Roman"/>
          <w:b/>
          <w:bCs/>
        </w:rPr>
        <w:t>1</w:t>
      </w:r>
    </w:p>
    <w:p w14:paraId="5E181C8D" w14:textId="77777777" w:rsidR="00D54E49" w:rsidRDefault="00D54E49" w:rsidP="00D54E49">
      <w:pPr>
        <w:ind w:left="4320" w:hanging="4320"/>
        <w:jc w:val="both"/>
        <w:rPr>
          <w:bCs/>
        </w:rPr>
      </w:pPr>
    </w:p>
    <w:p w14:paraId="5E0C2C9B" w14:textId="74764462" w:rsidR="00D54E49" w:rsidRPr="0025785A" w:rsidRDefault="00D54E49" w:rsidP="00D54E49">
      <w:pPr>
        <w:ind w:left="4320" w:hanging="4320"/>
        <w:jc w:val="both"/>
        <w:rPr>
          <w:bCs/>
        </w:rPr>
      </w:pPr>
    </w:p>
    <w:p w14:paraId="782A46F4" w14:textId="77777777" w:rsidR="009F3D9C" w:rsidRPr="0025785A" w:rsidRDefault="009F3D9C" w:rsidP="00D54E49">
      <w:pPr>
        <w:ind w:left="4320" w:hanging="4320"/>
        <w:jc w:val="both"/>
        <w:rPr>
          <w:bCs/>
        </w:rPr>
      </w:pPr>
    </w:p>
    <w:p w14:paraId="370A43B9" w14:textId="6FBE3FEB" w:rsidR="007D6AA5" w:rsidRPr="0025785A" w:rsidRDefault="00D54E49" w:rsidP="007D6AA5">
      <w:pPr>
        <w:ind w:left="4320" w:hanging="4320"/>
        <w:jc w:val="both"/>
        <w:rPr>
          <w:bCs/>
        </w:rPr>
      </w:pPr>
      <w:r w:rsidRPr="0025785A">
        <w:rPr>
          <w:b/>
          <w:bCs/>
          <w:u w:val="single"/>
        </w:rPr>
        <w:t xml:space="preserve">Int. No. </w:t>
      </w:r>
      <w:r w:rsidR="00E127BD">
        <w:rPr>
          <w:b/>
          <w:bCs/>
          <w:u w:val="single"/>
        </w:rPr>
        <w:t>2168</w:t>
      </w:r>
      <w:r w:rsidR="005F0883">
        <w:rPr>
          <w:b/>
          <w:bCs/>
          <w:u w:val="single"/>
        </w:rPr>
        <w:t>-A</w:t>
      </w:r>
      <w:r w:rsidRPr="0025785A">
        <w:rPr>
          <w:b/>
          <w:bCs/>
          <w:u w:val="single"/>
        </w:rPr>
        <w:t>:</w:t>
      </w:r>
      <w:r w:rsidRPr="0025785A">
        <w:rPr>
          <w:b/>
          <w:bCs/>
        </w:rPr>
        <w:tab/>
      </w:r>
      <w:r w:rsidR="00FC5B69" w:rsidRPr="0025785A">
        <w:rPr>
          <w:color w:val="000000"/>
          <w:bdr w:val="none" w:sz="0" w:space="0" w:color="auto"/>
        </w:rPr>
        <w:t xml:space="preserve">By Council Members </w:t>
      </w:r>
      <w:r w:rsidR="00AC6031" w:rsidRPr="00AC6031">
        <w:rPr>
          <w:color w:val="000000"/>
          <w:bdr w:val="none" w:sz="0" w:space="0" w:color="auto"/>
        </w:rPr>
        <w:t>Brannan, Koslowitz, Gennaro, D. Diaz and Rose</w:t>
      </w:r>
    </w:p>
    <w:p w14:paraId="7B80A458" w14:textId="1FD4E733" w:rsidR="00D54E49" w:rsidRPr="0025785A" w:rsidRDefault="00D54E49" w:rsidP="00D54E49">
      <w:pPr>
        <w:ind w:left="4320" w:hanging="4320"/>
        <w:jc w:val="both"/>
        <w:rPr>
          <w:b/>
          <w:bCs/>
        </w:rPr>
      </w:pPr>
    </w:p>
    <w:p w14:paraId="2075E438" w14:textId="20C4784E" w:rsidR="00D54E49" w:rsidRPr="005F0883" w:rsidRDefault="00D54E49" w:rsidP="005F0883">
      <w:pPr>
        <w:ind w:left="4320" w:hanging="4320"/>
        <w:jc w:val="both"/>
        <w:rPr>
          <w:color w:val="000000"/>
        </w:rPr>
      </w:pPr>
      <w:r w:rsidRPr="0025785A">
        <w:rPr>
          <w:b/>
          <w:bCs/>
          <w:u w:val="single"/>
        </w:rPr>
        <w:t>Title:</w:t>
      </w:r>
      <w:r w:rsidRPr="0025785A">
        <w:rPr>
          <w:b/>
          <w:bCs/>
        </w:rPr>
        <w:tab/>
      </w:r>
      <w:r w:rsidR="0025785A" w:rsidRPr="0025785A">
        <w:rPr>
          <w:color w:val="000000"/>
          <w:bdr w:val="none" w:sz="0" w:space="0" w:color="auto"/>
        </w:rPr>
        <w:t xml:space="preserve">A Local Law to amend the administrative code of the city of New York, </w:t>
      </w:r>
      <w:r w:rsidR="00AC6031" w:rsidRPr="00AC6031">
        <w:rPr>
          <w:color w:val="000000"/>
          <w:bdr w:val="none" w:sz="0" w:space="0" w:color="auto"/>
        </w:rPr>
        <w:t>in relation to creating a water account database</w:t>
      </w:r>
    </w:p>
    <w:p w14:paraId="01F8A6C3" w14:textId="77777777" w:rsidR="00614A83" w:rsidRPr="0025785A" w:rsidRDefault="00614A83" w:rsidP="00D54E49">
      <w:pPr>
        <w:ind w:left="4320" w:hanging="4320"/>
        <w:jc w:val="both"/>
        <w:rPr>
          <w:bCs/>
        </w:rPr>
      </w:pPr>
    </w:p>
    <w:p w14:paraId="5223DDA1" w14:textId="4809BB91" w:rsidR="00BD1477" w:rsidRPr="0025785A" w:rsidRDefault="00C0421D" w:rsidP="0025785A">
      <w:pPr>
        <w:ind w:left="4320" w:hanging="4320"/>
        <w:jc w:val="both"/>
        <w:rPr>
          <w:rFonts w:eastAsia="Calibri"/>
        </w:rPr>
      </w:pPr>
      <w:r w:rsidRPr="0025785A">
        <w:rPr>
          <w:b/>
          <w:bCs/>
          <w:u w:val="single"/>
        </w:rPr>
        <w:t>Administrative Code:</w:t>
      </w:r>
      <w:r w:rsidRPr="0025785A">
        <w:rPr>
          <w:b/>
          <w:bCs/>
        </w:rPr>
        <w:tab/>
      </w:r>
      <w:r w:rsidR="0025785A" w:rsidRPr="0025785A">
        <w:rPr>
          <w:bdr w:val="none" w:sz="0" w:space="0" w:color="auto"/>
        </w:rPr>
        <w:t>Amend</w:t>
      </w:r>
      <w:r w:rsidR="00AC6031">
        <w:rPr>
          <w:bdr w:val="none" w:sz="0" w:space="0" w:color="auto"/>
        </w:rPr>
        <w:t>ed by a</w:t>
      </w:r>
      <w:r w:rsidR="00AC6031">
        <w:t>d</w:t>
      </w:r>
      <w:r w:rsidR="00AC6031" w:rsidRPr="00AC6031">
        <w:rPr>
          <w:bdr w:val="none" w:sz="0" w:space="0" w:color="auto"/>
        </w:rPr>
        <w:t>ding new sections 24-368 and 24-369</w:t>
      </w:r>
    </w:p>
    <w:p w14:paraId="5732E0D4" w14:textId="55E81170" w:rsidR="00FC5B69" w:rsidRDefault="00FC5B69" w:rsidP="00FC5B69">
      <w:pPr>
        <w:jc w:val="both"/>
        <w:rPr>
          <w:rFonts w:ascii="Times Roman" w:eastAsia="Calibri" w:hAnsi="Times Roman"/>
          <w:szCs w:val="22"/>
        </w:rPr>
      </w:pPr>
    </w:p>
    <w:p w14:paraId="39A734A2" w14:textId="385DE661" w:rsidR="00380028" w:rsidRDefault="00380028" w:rsidP="00BD1477">
      <w:pPr>
        <w:pStyle w:val="NoSpacing"/>
        <w:rPr>
          <w:rFonts w:ascii="Times New Roman" w:hAnsi="Times New Roman" w:cs="Times New Roman"/>
          <w:sz w:val="24"/>
          <w:szCs w:val="24"/>
        </w:rPr>
      </w:pPr>
    </w:p>
    <w:p w14:paraId="055BE3AB" w14:textId="77777777" w:rsidR="000A0332" w:rsidRPr="00BD1477" w:rsidRDefault="000A0332" w:rsidP="00BD1477">
      <w:pPr>
        <w:pStyle w:val="NoSpacing"/>
        <w:rPr>
          <w:rFonts w:ascii="Times New Roman" w:hAnsi="Times New Roman" w:cs="Times New Roman"/>
          <w:sz w:val="24"/>
          <w:szCs w:val="24"/>
        </w:rPr>
      </w:pPr>
    </w:p>
    <w:p w14:paraId="4D379206" w14:textId="10082916" w:rsidR="005F268B" w:rsidRDefault="005F268B" w:rsidP="006D7640">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t>Introduction</w:t>
      </w:r>
    </w:p>
    <w:p w14:paraId="241CEFC9" w14:textId="77777777" w:rsidR="006D7640" w:rsidRPr="006D7640" w:rsidRDefault="006D7640" w:rsidP="006D7640">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
          <w:bCs/>
          <w:smallCaps/>
        </w:rPr>
      </w:pPr>
    </w:p>
    <w:p w14:paraId="28717574" w14:textId="6C134737" w:rsidR="009F3D9C" w:rsidRPr="005F0883" w:rsidRDefault="005E55EC" w:rsidP="005F088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color w:val="000000"/>
        </w:rPr>
      </w:pPr>
      <w:r>
        <w:t xml:space="preserve">On </w:t>
      </w:r>
      <w:r w:rsidR="00AC6031">
        <w:t>November 10</w:t>
      </w:r>
      <w:r w:rsidR="00FF0C55">
        <w:t>, 2021</w:t>
      </w:r>
      <w:r w:rsidRPr="00212B92">
        <w:t xml:space="preserve">, the Committee on Environmental Protection, chaired by Council Member </w:t>
      </w:r>
      <w:r w:rsidR="000F2C36">
        <w:t>James F. Gennaro</w:t>
      </w:r>
      <w:r w:rsidRPr="00212B92">
        <w:t xml:space="preserve">, </w:t>
      </w:r>
      <w:r w:rsidR="006D7640">
        <w:t>held</w:t>
      </w:r>
      <w:r w:rsidR="004D5FEF" w:rsidRPr="00212B92">
        <w:t xml:space="preserve"> a hearing on </w:t>
      </w:r>
      <w:r w:rsidR="007A670C" w:rsidRPr="00212B92">
        <w:rPr>
          <w:bCs/>
        </w:rPr>
        <w:t xml:space="preserve">Int. No. </w:t>
      </w:r>
      <w:r w:rsidR="00AC6031">
        <w:rPr>
          <w:bCs/>
        </w:rPr>
        <w:t>2168</w:t>
      </w:r>
      <w:r w:rsidR="005F0883">
        <w:rPr>
          <w:bCs/>
        </w:rPr>
        <w:t>-A</w:t>
      </w:r>
      <w:r w:rsidR="007A670C">
        <w:rPr>
          <w:bCs/>
        </w:rPr>
        <w:t xml:space="preserve">, </w:t>
      </w:r>
      <w:r w:rsidR="00AC6031" w:rsidRPr="00AC6031">
        <w:t>in relation to creating a water account database</w:t>
      </w:r>
      <w:r w:rsidR="00AC6031">
        <w:t>.</w:t>
      </w:r>
    </w:p>
    <w:p w14:paraId="5E40FC95" w14:textId="17B282FD" w:rsidR="006D7640" w:rsidRDefault="00D74C0B" w:rsidP="006D764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lastRenderedPageBreak/>
        <w:t xml:space="preserve">The Committee previously held a hearing on </w:t>
      </w:r>
      <w:r w:rsidR="00FF0C55" w:rsidRPr="002F6EFF">
        <w:t xml:space="preserve">Int. No. </w:t>
      </w:r>
      <w:r w:rsidR="00AC6031">
        <w:t>2168</w:t>
      </w:r>
      <w:r w:rsidR="005F0883">
        <w:t xml:space="preserve"> </w:t>
      </w:r>
      <w:r w:rsidRPr="002F6EFF">
        <w:t xml:space="preserve">on </w:t>
      </w:r>
      <w:r w:rsidR="00AC6031">
        <w:t>October</w:t>
      </w:r>
      <w:r w:rsidR="005F0883">
        <w:t xml:space="preserve"> </w:t>
      </w:r>
      <w:r w:rsidR="00AC6031">
        <w:t>20</w:t>
      </w:r>
      <w:r w:rsidR="00D54E49" w:rsidRPr="002F6EFF">
        <w:t>, 20</w:t>
      </w:r>
      <w:r w:rsidR="00AC6031">
        <w:t>21</w:t>
      </w:r>
      <w:r w:rsidRPr="002F6EFF">
        <w:t xml:space="preserve"> and received testimony from the </w:t>
      </w:r>
      <w:r w:rsidR="00E806E9">
        <w:t xml:space="preserve">New York City Department of </w:t>
      </w:r>
      <w:r w:rsidR="00AC6031">
        <w:t>Environmental Protection</w:t>
      </w:r>
      <w:r w:rsidR="00C07F11">
        <w:t xml:space="preserve"> (D</w:t>
      </w:r>
      <w:r w:rsidR="00AC6031">
        <w:t>EP</w:t>
      </w:r>
      <w:r w:rsidR="00C07F11">
        <w:t>)</w:t>
      </w:r>
      <w:r w:rsidR="0097345D">
        <w:t xml:space="preserve">, </w:t>
      </w:r>
      <w:r w:rsidR="00AC6031">
        <w:t>licensed plumbers,</w:t>
      </w:r>
      <w:r w:rsidR="005F0883">
        <w:t xml:space="preserve"> </w:t>
      </w:r>
      <w:r w:rsidR="00C97F0F" w:rsidRPr="002F6EFF">
        <w:rPr>
          <w:color w:val="000000"/>
          <w:bdr w:val="none" w:sz="0" w:space="0" w:color="auto"/>
        </w:rPr>
        <w:t xml:space="preserve">and </w:t>
      </w:r>
      <w:r w:rsidRPr="002F6EFF">
        <w:t>interested members of the public.</w:t>
      </w:r>
      <w:r w:rsidR="00212B92" w:rsidRPr="002F6EFF">
        <w:t xml:space="preserve"> </w:t>
      </w:r>
      <w:r w:rsidR="00295860" w:rsidRPr="002F6EFF">
        <w:rPr>
          <w:shd w:val="clear" w:color="auto" w:fill="FFFFFF"/>
        </w:rPr>
        <w:t xml:space="preserve"> </w:t>
      </w:r>
      <w:r w:rsidR="004D5FEF" w:rsidRPr="002F6EFF">
        <w:t>More information about th</w:t>
      </w:r>
      <w:r w:rsidR="00DA28B1" w:rsidRPr="002F6EFF">
        <w:t>i</w:t>
      </w:r>
      <w:r w:rsidR="004D5FEF" w:rsidRPr="002F6EFF">
        <w:t xml:space="preserve">s </w:t>
      </w:r>
      <w:r w:rsidR="00E54512" w:rsidRPr="002F6EFF">
        <w:t xml:space="preserve">legislation </w:t>
      </w:r>
      <w:r w:rsidR="004D5FEF" w:rsidRPr="002F6EFF">
        <w:t xml:space="preserve">is available with the materials for </w:t>
      </w:r>
      <w:r w:rsidR="002F6EFF" w:rsidRPr="002F6EFF">
        <w:t>th</w:t>
      </w:r>
      <w:r w:rsidR="00614A83">
        <w:t>is</w:t>
      </w:r>
      <w:r w:rsidR="004D5FEF" w:rsidRPr="002F6EFF">
        <w:t xml:space="preserve"> hearing, which can</w:t>
      </w:r>
      <w:r w:rsidR="004D5FEF" w:rsidRPr="009A5C72">
        <w:t xml:space="preserve"> be accessed online </w:t>
      </w:r>
      <w:r w:rsidR="00A822F8">
        <w:t>at</w:t>
      </w:r>
      <w:r w:rsidR="00C07F11">
        <w:t xml:space="preserve"> </w:t>
      </w:r>
      <w:hyperlink r:id="rId9" w:history="1">
        <w:r w:rsidR="00AC6031" w:rsidRPr="00274E67">
          <w:rPr>
            <w:rStyle w:val="Hyperlink"/>
          </w:rPr>
          <w:t>https://on.nyc.gov/3bWlWYs</w:t>
        </w:r>
      </w:hyperlink>
      <w:r w:rsidR="00AC6031">
        <w:t>.</w:t>
      </w:r>
      <w:r w:rsidR="00C07F11">
        <w:t xml:space="preserve"> </w:t>
      </w:r>
    </w:p>
    <w:p w14:paraId="495EED41" w14:textId="3A9FFBEC" w:rsidR="00BD1477" w:rsidRPr="00C07F11" w:rsidRDefault="00BD1477" w:rsidP="00C07F11">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Int. No. </w:t>
      </w:r>
      <w:r w:rsidR="00F16B6D">
        <w:rPr>
          <w:b/>
          <w:bCs/>
          <w:smallCaps/>
        </w:rPr>
        <w:t>2168</w:t>
      </w:r>
      <w:r w:rsidR="000F2C36">
        <w:rPr>
          <w:b/>
          <w:bCs/>
          <w:smallCaps/>
        </w:rPr>
        <w:t>-A</w:t>
      </w:r>
    </w:p>
    <w:p w14:paraId="59C0C2E2" w14:textId="77777777" w:rsidR="00BD1477" w:rsidRPr="00F61EC4" w:rsidRDefault="00BD1477" w:rsidP="00BD1477">
      <w:pPr>
        <w:pStyle w:val="BodyText"/>
        <w:tabs>
          <w:tab w:val="left" w:pos="0"/>
        </w:tabs>
        <w:spacing w:line="240" w:lineRule="auto"/>
        <w:ind w:firstLine="0"/>
        <w:rPr>
          <w:bCs/>
          <w:smallCaps/>
        </w:rPr>
      </w:pPr>
    </w:p>
    <w:p w14:paraId="6F948C43" w14:textId="30D5DE00" w:rsidR="006D7640" w:rsidRPr="006D7640" w:rsidRDefault="00FE74D4" w:rsidP="006D7640">
      <w:pPr>
        <w:pStyle w:val="BodyText"/>
        <w:tabs>
          <w:tab w:val="left" w:pos="0"/>
        </w:tabs>
      </w:pPr>
      <w:r>
        <w:t xml:space="preserve">Int. No. </w:t>
      </w:r>
      <w:r w:rsidR="00F16B6D">
        <w:t>2168</w:t>
      </w:r>
      <w:r w:rsidR="00AC6031">
        <w:t xml:space="preserve">-A </w:t>
      </w:r>
      <w:r w:rsidR="00AC6031" w:rsidRPr="00010418">
        <w:rPr>
          <w:rFonts w:eastAsia="Times New Roman" w:cs="Times New Roman"/>
        </w:rPr>
        <w:t xml:space="preserve">would require the Commissioner of Environmental Protection to create a searchable online database through which anyone who registers and pays a periodic subscription fee may access information relating to </w:t>
      </w:r>
      <w:r w:rsidR="00CE521C">
        <w:rPr>
          <w:rFonts w:eastAsia="Times New Roman" w:cs="Times New Roman"/>
        </w:rPr>
        <w:t xml:space="preserve">individual </w:t>
      </w:r>
      <w:r w:rsidR="00AC6031" w:rsidRPr="00010418">
        <w:rPr>
          <w:rFonts w:eastAsia="Times New Roman" w:cs="Times New Roman"/>
        </w:rPr>
        <w:t xml:space="preserve">water meters, </w:t>
      </w:r>
      <w:r w:rsidR="0040421A">
        <w:rPr>
          <w:rFonts w:eastAsia="Times New Roman" w:cs="Times New Roman"/>
        </w:rPr>
        <w:t>except that for</w:t>
      </w:r>
      <w:r w:rsidR="00AC6031" w:rsidRPr="00010418">
        <w:rPr>
          <w:rFonts w:eastAsia="Times New Roman" w:cs="Times New Roman"/>
        </w:rPr>
        <w:t xml:space="preserve"> 1</w:t>
      </w:r>
      <w:r w:rsidR="00CE521C">
        <w:rPr>
          <w:rFonts w:eastAsia="Times New Roman" w:cs="Times New Roman"/>
        </w:rPr>
        <w:t xml:space="preserve"> </w:t>
      </w:r>
      <w:r w:rsidR="0040421A">
        <w:rPr>
          <w:rFonts w:eastAsia="Times New Roman" w:cs="Times New Roman"/>
        </w:rPr>
        <w:t xml:space="preserve">to </w:t>
      </w:r>
      <w:r w:rsidR="00AC6031" w:rsidRPr="00010418">
        <w:rPr>
          <w:rFonts w:eastAsia="Times New Roman" w:cs="Times New Roman"/>
        </w:rPr>
        <w:t>3 family homes</w:t>
      </w:r>
      <w:r w:rsidR="0040421A">
        <w:rPr>
          <w:rFonts w:eastAsia="Times New Roman" w:cs="Times New Roman"/>
        </w:rPr>
        <w:t>, such database shall only be accessible to the property owner, or a person authorized by such property owner, and access shall not be subject to a fee</w:t>
      </w:r>
      <w:r w:rsidR="00AC6031" w:rsidRPr="00010418">
        <w:rPr>
          <w:rFonts w:eastAsia="Times New Roman" w:cs="Times New Roman"/>
        </w:rPr>
        <w:t xml:space="preserve">. </w:t>
      </w:r>
      <w:r w:rsidR="0040421A">
        <w:rPr>
          <w:rFonts w:eastAsia="Times New Roman" w:cs="Times New Roman"/>
        </w:rPr>
        <w:t>I</w:t>
      </w:r>
      <w:r w:rsidR="00AC6031" w:rsidRPr="00010418">
        <w:rPr>
          <w:rFonts w:eastAsia="Times New Roman" w:cs="Times New Roman"/>
        </w:rPr>
        <w:t xml:space="preserve">nformation </w:t>
      </w:r>
      <w:r w:rsidR="0040421A">
        <w:rPr>
          <w:rFonts w:eastAsia="Times New Roman" w:cs="Times New Roman"/>
        </w:rPr>
        <w:t xml:space="preserve">on such database </w:t>
      </w:r>
      <w:r w:rsidR="00AC6031">
        <w:rPr>
          <w:rFonts w:eastAsia="Times New Roman" w:cs="Times New Roman"/>
        </w:rPr>
        <w:t>would</w:t>
      </w:r>
      <w:r w:rsidR="00AC6031" w:rsidRPr="00010418">
        <w:rPr>
          <w:rFonts w:eastAsia="Times New Roman" w:cs="Times New Roman"/>
        </w:rPr>
        <w:t xml:space="preserve"> include, but not be limited to, water meter billing data and balances, </w:t>
      </w:r>
      <w:r w:rsidR="00CE521C">
        <w:rPr>
          <w:rFonts w:eastAsia="Times New Roman" w:cs="Times New Roman"/>
        </w:rPr>
        <w:t>water</w:t>
      </w:r>
      <w:r w:rsidR="00CE521C" w:rsidRPr="00010418">
        <w:rPr>
          <w:rFonts w:eastAsia="Times New Roman" w:cs="Times New Roman"/>
        </w:rPr>
        <w:t xml:space="preserve"> </w:t>
      </w:r>
      <w:r w:rsidR="00AC6031" w:rsidRPr="00010418">
        <w:rPr>
          <w:rFonts w:eastAsia="Times New Roman" w:cs="Times New Roman"/>
        </w:rPr>
        <w:t>usage</w:t>
      </w:r>
      <w:r w:rsidR="00CE521C">
        <w:rPr>
          <w:rFonts w:eastAsia="Times New Roman" w:cs="Times New Roman"/>
        </w:rPr>
        <w:t xml:space="preserve"> amounts,</w:t>
      </w:r>
      <w:r w:rsidR="00AC6031" w:rsidRPr="00010418">
        <w:rPr>
          <w:rFonts w:eastAsia="Times New Roman" w:cs="Times New Roman"/>
        </w:rPr>
        <w:t xml:space="preserve"> and technical information about the water meter.</w:t>
      </w:r>
      <w:r w:rsidR="00CE521C">
        <w:rPr>
          <w:rFonts w:eastAsia="Times New Roman" w:cs="Times New Roman"/>
        </w:rPr>
        <w:t xml:space="preserve"> The bill would also require a periodic notice to be sent to 1 to 3 family homes with outstanding water and sewer charges.</w:t>
      </w:r>
      <w:r w:rsidR="00AC6031">
        <w:t xml:space="preserve"> </w:t>
      </w:r>
      <w:r w:rsidR="00C07F11">
        <w:t xml:space="preserve">This </w:t>
      </w:r>
      <w:r w:rsidR="000A38F9">
        <w:t>legislation</w:t>
      </w:r>
      <w:r w:rsidR="00C07F11">
        <w:t xml:space="preserve"> would take effect 1</w:t>
      </w:r>
      <w:r w:rsidR="00E127BD">
        <w:t>2</w:t>
      </w:r>
      <w:r w:rsidR="00C07F11">
        <w:t>0 days after it becomes law</w:t>
      </w:r>
      <w:r w:rsidR="00AC6031">
        <w:t xml:space="preserve">, </w:t>
      </w:r>
      <w:r w:rsidR="00AC6031" w:rsidRPr="00AC6031">
        <w:t xml:space="preserve">except that the </w:t>
      </w:r>
      <w:r w:rsidR="00B84C9C">
        <w:t>C</w:t>
      </w:r>
      <w:r w:rsidR="00AC6031" w:rsidRPr="00AC6031">
        <w:t xml:space="preserve">ommissioner of </w:t>
      </w:r>
      <w:r w:rsidR="00B84C9C">
        <w:t>E</w:t>
      </w:r>
      <w:r w:rsidR="00AC6031" w:rsidRPr="00AC6031">
        <w:t xml:space="preserve">nvironmental </w:t>
      </w:r>
      <w:r w:rsidR="00B84C9C">
        <w:t>P</w:t>
      </w:r>
      <w:r w:rsidR="00AC6031" w:rsidRPr="00AC6031">
        <w:t>rotection may take such measures as are necessary for the implementation of this local law, including the promulgation of rules, before such date.</w:t>
      </w:r>
    </w:p>
    <w:p w14:paraId="26BE3B3A" w14:textId="77777777" w:rsidR="006D7640" w:rsidRDefault="006D7640" w:rsidP="006D7640">
      <w:pPr>
        <w:spacing w:line="480" w:lineRule="auto"/>
        <w:jc w:val="both"/>
        <w:rPr>
          <w:rFonts w:ascii="Times New Roman Bold" w:hAnsi="Times New Roman Bold"/>
          <w:b/>
          <w:smallCaps/>
        </w:rPr>
      </w:pPr>
      <w:r w:rsidRPr="00D46BA8">
        <w:rPr>
          <w:b/>
        </w:rPr>
        <w:t>II</w:t>
      </w:r>
      <w:r>
        <w:rPr>
          <w:b/>
        </w:rPr>
        <w:t>I</w:t>
      </w:r>
      <w:r w:rsidRPr="00D46BA8">
        <w:rPr>
          <w:b/>
        </w:rPr>
        <w:t>.</w:t>
      </w:r>
      <w:r w:rsidRPr="00D46BA8">
        <w:rPr>
          <w:b/>
        </w:rPr>
        <w:tab/>
      </w:r>
      <w:r>
        <w:rPr>
          <w:rFonts w:ascii="Times New Roman Bold" w:hAnsi="Times New Roman Bold"/>
          <w:b/>
          <w:smallCaps/>
        </w:rPr>
        <w:t>Update</w:t>
      </w:r>
    </w:p>
    <w:p w14:paraId="33CBE7D3" w14:textId="3F498E34" w:rsidR="00235681" w:rsidRPr="006D7640" w:rsidRDefault="006D7640" w:rsidP="006D7640">
      <w:pPr>
        <w:spacing w:line="480" w:lineRule="auto"/>
        <w:ind w:firstLine="720"/>
        <w:jc w:val="both"/>
        <w:rPr>
          <w:rFonts w:eastAsia="Times New Roman"/>
          <w:color w:val="000000"/>
        </w:rPr>
        <w:sectPr w:rsidR="00235681" w:rsidRPr="006D7640" w:rsidSect="00235681">
          <w:footerReference w:type="default" r:id="rId10"/>
          <w:footerReference w:type="first" r:id="rId11"/>
          <w:pgSz w:w="12240" w:h="15840"/>
          <w:pgMar w:top="1440" w:right="1440" w:bottom="965" w:left="1440" w:header="1440" w:footer="965" w:gutter="0"/>
          <w:cols w:space="720"/>
          <w:noEndnote/>
          <w:docGrid w:linePitch="326"/>
        </w:sectPr>
      </w:pPr>
      <w:r>
        <w:t xml:space="preserve">On November 10, 2021, </w:t>
      </w:r>
      <w:r w:rsidRPr="00D46BA8">
        <w:t xml:space="preserve">the Committee </w:t>
      </w:r>
      <w:r>
        <w:t>he</w:t>
      </w:r>
      <w:r w:rsidRPr="00D46BA8">
        <w:t xml:space="preserve">ld </w:t>
      </w:r>
      <w:r>
        <w:t>a vote on Int. No. 2168-A. The Committee passed Int. No. 2168-A with 4 in the affirmative, 0 in the negative, and 0 abstentions. Thus, the Committee recommends adoption.</w:t>
      </w:r>
    </w:p>
    <w:p w14:paraId="6EE5B05B" w14:textId="77777777" w:rsidR="00AC6031" w:rsidRDefault="00AC6031">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1BDAF024" w14:textId="5D008169" w:rsidR="00AC6031" w:rsidRDefault="00AC6031" w:rsidP="00AC6031">
      <w:pPr>
        <w:jc w:val="center"/>
      </w:pPr>
      <w:r>
        <w:t>Int. No. 2168-A</w:t>
      </w:r>
    </w:p>
    <w:p w14:paraId="393B5D29" w14:textId="77777777" w:rsidR="00AC6031" w:rsidRDefault="00AC6031" w:rsidP="00AC6031">
      <w:pPr>
        <w:jc w:val="center"/>
      </w:pPr>
    </w:p>
    <w:p w14:paraId="3571BDB2" w14:textId="77777777" w:rsidR="00AC6031" w:rsidRDefault="00AC6031" w:rsidP="00AC6031">
      <w:pPr>
        <w:autoSpaceDE w:val="0"/>
        <w:autoSpaceDN w:val="0"/>
        <w:adjustRightInd w:val="0"/>
        <w:jc w:val="both"/>
        <w:rPr>
          <w:rFonts w:eastAsia="Calibri"/>
        </w:rPr>
      </w:pPr>
      <w:r>
        <w:rPr>
          <w:rFonts w:eastAsia="Calibri"/>
        </w:rPr>
        <w:t>By Council Members Brannan, Koslowitz, Gennaro, D. Diaz and Rose</w:t>
      </w:r>
    </w:p>
    <w:p w14:paraId="67871A4C" w14:textId="77777777" w:rsidR="00AC6031" w:rsidRDefault="00AC6031" w:rsidP="00AC6031">
      <w:pPr>
        <w:pStyle w:val="BodyText"/>
        <w:spacing w:line="240" w:lineRule="auto"/>
        <w:ind w:firstLine="0"/>
      </w:pPr>
    </w:p>
    <w:p w14:paraId="4508BE22" w14:textId="77777777" w:rsidR="00AC6031" w:rsidRPr="004125DD" w:rsidRDefault="00AC6031" w:rsidP="00AC6031">
      <w:pPr>
        <w:pStyle w:val="BodyText"/>
        <w:spacing w:line="240" w:lineRule="auto"/>
        <w:ind w:firstLine="0"/>
        <w:rPr>
          <w:vanish/>
        </w:rPr>
      </w:pPr>
      <w:r w:rsidRPr="004125DD">
        <w:rPr>
          <w:vanish/>
        </w:rPr>
        <w:t>..Title</w:t>
      </w:r>
    </w:p>
    <w:p w14:paraId="7B730719" w14:textId="77777777" w:rsidR="00AC6031" w:rsidRDefault="00AC6031" w:rsidP="00AC6031">
      <w:pPr>
        <w:pStyle w:val="BodyText"/>
        <w:spacing w:line="240" w:lineRule="auto"/>
        <w:ind w:firstLine="0"/>
      </w:pPr>
      <w:r>
        <w:t>A Local Law to amend the administrative code of the city of New York, in relation to creating a water account database</w:t>
      </w:r>
    </w:p>
    <w:p w14:paraId="06E447BE" w14:textId="77777777" w:rsidR="00AC6031" w:rsidRPr="004125DD" w:rsidRDefault="00AC6031" w:rsidP="00AC6031">
      <w:pPr>
        <w:pStyle w:val="BodyText"/>
        <w:spacing w:line="240" w:lineRule="auto"/>
        <w:ind w:firstLine="0"/>
        <w:rPr>
          <w:vanish/>
        </w:rPr>
      </w:pPr>
      <w:r w:rsidRPr="004125DD">
        <w:rPr>
          <w:vanish/>
        </w:rPr>
        <w:t>..Body</w:t>
      </w:r>
    </w:p>
    <w:p w14:paraId="7EA0E8A9" w14:textId="77777777" w:rsidR="00AC6031" w:rsidRDefault="00AC6031" w:rsidP="00AC6031">
      <w:pPr>
        <w:pStyle w:val="BodyText"/>
        <w:spacing w:line="240" w:lineRule="auto"/>
        <w:ind w:firstLine="0"/>
        <w:rPr>
          <w:u w:val="single"/>
        </w:rPr>
      </w:pPr>
    </w:p>
    <w:p w14:paraId="7E0A94C6" w14:textId="54EF2B15" w:rsidR="00AC6031" w:rsidRDefault="00AC6031" w:rsidP="00AC6031">
      <w:pPr>
        <w:jc w:val="both"/>
        <w:rPr>
          <w:u w:val="single"/>
        </w:rPr>
      </w:pPr>
      <w:r>
        <w:rPr>
          <w:u w:val="single"/>
        </w:rPr>
        <w:t>Be it enacted by the Council as follows</w:t>
      </w:r>
      <w:r w:rsidRPr="005B5DE4">
        <w:rPr>
          <w:u w:val="single"/>
        </w:rPr>
        <w:t>:</w:t>
      </w:r>
    </w:p>
    <w:p w14:paraId="7654A0CA" w14:textId="27A96643" w:rsidR="00AC6031" w:rsidRDefault="00AC6031" w:rsidP="00AC6031">
      <w:pPr>
        <w:jc w:val="both"/>
        <w:rPr>
          <w:u w:val="single"/>
        </w:rPr>
      </w:pPr>
    </w:p>
    <w:p w14:paraId="1D277CA8" w14:textId="77777777" w:rsidR="00AC6031" w:rsidRDefault="00AC6031" w:rsidP="00AC6031">
      <w:pPr>
        <w:spacing w:line="480" w:lineRule="auto"/>
        <w:ind w:firstLine="720"/>
        <w:jc w:val="both"/>
      </w:pPr>
      <w:r>
        <w:t>Section 1. Subchapter 4 of chapter 3 of title 24 of the administrative code of the city of New York is amended by adding new sections 24-368 and 24-369 to read as follows:</w:t>
      </w:r>
    </w:p>
    <w:p w14:paraId="0EE5E850" w14:textId="77777777" w:rsidR="00AC6031" w:rsidRDefault="00AC6031" w:rsidP="00290DDB">
      <w:pPr>
        <w:spacing w:line="480" w:lineRule="auto"/>
        <w:ind w:firstLine="720"/>
        <w:jc w:val="both"/>
        <w:rPr>
          <w:u w:val="single"/>
        </w:rPr>
      </w:pPr>
      <w:r>
        <w:rPr>
          <w:u w:val="single"/>
        </w:rPr>
        <w:t>§ 24-368 Database of water accounts. a. Notwithstanding any contrary provision of chapter 5 of title 23, the commissioner of environmental protection shall create and maintain a searchable online database through which members of the public who register and pay a periodic subscription fee, as established by the department, may access information about a water account in any commercial, residential and industrial property, however such database shall be subject to the exceptions provided in subdivision b. Such database shall be available on or through the city’s website, in a non-proprietary format that permits automated processing, have the ability to produce reports by query, be accessible through an application programming interface and include all non-confidential information maintained in connection with such water account, including, but not necessarily limited to, the following:</w:t>
      </w:r>
    </w:p>
    <w:p w14:paraId="250E1025" w14:textId="77777777" w:rsidR="00AC6031" w:rsidRDefault="00AC6031" w:rsidP="00AC6031">
      <w:pPr>
        <w:spacing w:line="480" w:lineRule="auto"/>
        <w:ind w:firstLine="720"/>
        <w:jc w:val="both"/>
        <w:rPr>
          <w:u w:val="single"/>
        </w:rPr>
      </w:pPr>
      <w:r>
        <w:rPr>
          <w:u w:val="single"/>
        </w:rPr>
        <w:t>1. Water meter number, as designated by the 8-digit serial number on such meter;</w:t>
      </w:r>
    </w:p>
    <w:p w14:paraId="278E0F12" w14:textId="54D91281" w:rsidR="00AC6031" w:rsidRDefault="00AC6031" w:rsidP="00AC6031">
      <w:pPr>
        <w:spacing w:line="480" w:lineRule="auto"/>
        <w:ind w:firstLine="720"/>
        <w:jc w:val="both"/>
        <w:rPr>
          <w:u w:val="single"/>
        </w:rPr>
      </w:pPr>
      <w:r>
        <w:rPr>
          <w:u w:val="single"/>
        </w:rPr>
        <w:t>2. Date and copy of the bill of every bill issued for such water account, including metered billing and flat rate accounts and accounts billed attributed consumption charges, to the extent such bill is available to the customer for such water account on the portal provided to such customer;</w:t>
      </w:r>
    </w:p>
    <w:p w14:paraId="0FE4DECA" w14:textId="77777777" w:rsidR="00AC6031" w:rsidRDefault="00AC6031" w:rsidP="00AC6031">
      <w:pPr>
        <w:spacing w:line="480" w:lineRule="auto"/>
        <w:ind w:firstLine="720"/>
        <w:jc w:val="both"/>
        <w:rPr>
          <w:u w:val="single"/>
        </w:rPr>
      </w:pPr>
      <w:r>
        <w:rPr>
          <w:u w:val="single"/>
        </w:rPr>
        <w:t>3. Reading of such water meter, as recorded by the department, to the extent such reading is available to the department;</w:t>
      </w:r>
    </w:p>
    <w:p w14:paraId="5A43962A" w14:textId="77777777" w:rsidR="00AC6031" w:rsidRDefault="00AC6031" w:rsidP="00AC6031">
      <w:pPr>
        <w:spacing w:line="480" w:lineRule="auto"/>
        <w:ind w:firstLine="720"/>
        <w:jc w:val="both"/>
        <w:rPr>
          <w:u w:val="single"/>
        </w:rPr>
      </w:pPr>
      <w:r>
        <w:rPr>
          <w:u w:val="single"/>
        </w:rPr>
        <w:t>4. Total amount of water used pursuant to the reading described in paragraph 3 of this subdivision;</w:t>
      </w:r>
    </w:p>
    <w:p w14:paraId="6DE4BE98" w14:textId="77777777" w:rsidR="00AC6031" w:rsidRDefault="00AC6031" w:rsidP="00AC6031">
      <w:pPr>
        <w:spacing w:line="480" w:lineRule="auto"/>
        <w:ind w:firstLine="720"/>
        <w:jc w:val="both"/>
        <w:rPr>
          <w:u w:val="single"/>
        </w:rPr>
      </w:pPr>
      <w:r>
        <w:rPr>
          <w:u w:val="single"/>
        </w:rPr>
        <w:t xml:space="preserve">5. Current account balance for such water account, including open late payment charges; </w:t>
      </w:r>
    </w:p>
    <w:p w14:paraId="7B70B84A" w14:textId="77777777" w:rsidR="00AC6031" w:rsidRDefault="00AC6031" w:rsidP="00AC6031">
      <w:pPr>
        <w:spacing w:line="480" w:lineRule="auto"/>
        <w:ind w:firstLine="720"/>
        <w:jc w:val="both"/>
        <w:rPr>
          <w:u w:val="single"/>
        </w:rPr>
      </w:pPr>
      <w:r>
        <w:rPr>
          <w:u w:val="single"/>
        </w:rPr>
        <w:t>6. Payment history dating back at least 5 years;</w:t>
      </w:r>
    </w:p>
    <w:p w14:paraId="2E5ADE74" w14:textId="77777777" w:rsidR="00AC6031" w:rsidRDefault="00AC6031" w:rsidP="00AC6031">
      <w:pPr>
        <w:spacing w:line="480" w:lineRule="auto"/>
        <w:ind w:firstLine="720"/>
        <w:jc w:val="both"/>
        <w:rPr>
          <w:u w:val="single"/>
        </w:rPr>
      </w:pPr>
      <w:r>
        <w:rPr>
          <w:u w:val="single"/>
        </w:rPr>
        <w:t>7. Date such water meter was installed and date such water meter was sealed, to the extent such dates are available;</w:t>
      </w:r>
    </w:p>
    <w:p w14:paraId="6F14CD72" w14:textId="77777777" w:rsidR="00AC6031" w:rsidRDefault="00AC6031" w:rsidP="00AC6031">
      <w:pPr>
        <w:spacing w:line="480" w:lineRule="auto"/>
        <w:ind w:firstLine="720"/>
        <w:jc w:val="both"/>
        <w:rPr>
          <w:u w:val="single"/>
        </w:rPr>
      </w:pPr>
      <w:r>
        <w:rPr>
          <w:u w:val="single"/>
        </w:rPr>
        <w:t>8. Size of such water meter, in cubic feet;</w:t>
      </w:r>
    </w:p>
    <w:p w14:paraId="0C1A8F4B" w14:textId="77777777" w:rsidR="00AC6031" w:rsidRDefault="00AC6031" w:rsidP="00AC6031">
      <w:pPr>
        <w:spacing w:line="480" w:lineRule="auto"/>
        <w:ind w:firstLine="720"/>
        <w:jc w:val="both"/>
        <w:rPr>
          <w:u w:val="single"/>
        </w:rPr>
      </w:pPr>
      <w:r>
        <w:rPr>
          <w:u w:val="single"/>
        </w:rPr>
        <w:t>9. Cumulative denial-of-access fees; and</w:t>
      </w:r>
    </w:p>
    <w:p w14:paraId="71F7F3E7" w14:textId="77777777" w:rsidR="00AC6031" w:rsidRDefault="00AC6031" w:rsidP="00AC6031">
      <w:pPr>
        <w:spacing w:line="480" w:lineRule="auto"/>
        <w:ind w:firstLine="720"/>
        <w:jc w:val="both"/>
        <w:rPr>
          <w:u w:val="single"/>
        </w:rPr>
      </w:pPr>
      <w:r>
        <w:rPr>
          <w:u w:val="single"/>
        </w:rPr>
        <w:t>10. Cumulative theft-of-service fees.</w:t>
      </w:r>
    </w:p>
    <w:p w14:paraId="5054E5F2" w14:textId="77777777" w:rsidR="00AC6031" w:rsidRDefault="00AC6031" w:rsidP="00AC6031">
      <w:pPr>
        <w:spacing w:line="480" w:lineRule="auto"/>
        <w:ind w:firstLine="720"/>
        <w:jc w:val="both"/>
        <w:rPr>
          <w:u w:val="single"/>
        </w:rPr>
      </w:pPr>
      <w:r>
        <w:rPr>
          <w:u w:val="single"/>
        </w:rPr>
        <w:t>b. Such</w:t>
      </w:r>
      <w:r w:rsidRPr="00FE1E29">
        <w:rPr>
          <w:u w:val="single"/>
        </w:rPr>
        <w:t xml:space="preserve"> </w:t>
      </w:r>
      <w:r w:rsidRPr="00766BD0">
        <w:rPr>
          <w:u w:val="single"/>
        </w:rPr>
        <w:t>database</w:t>
      </w:r>
      <w:r w:rsidRPr="00FE1E29">
        <w:rPr>
          <w:u w:val="single"/>
        </w:rPr>
        <w:t xml:space="preserve"> shall not </w:t>
      </w:r>
      <w:r>
        <w:rPr>
          <w:u w:val="single"/>
        </w:rPr>
        <w:t>provide access to</w:t>
      </w:r>
      <w:r w:rsidRPr="00FE1E29">
        <w:rPr>
          <w:u w:val="single"/>
        </w:rPr>
        <w:t xml:space="preserve"> properties in </w:t>
      </w:r>
      <w:r>
        <w:rPr>
          <w:u w:val="single"/>
        </w:rPr>
        <w:t>t</w:t>
      </w:r>
      <w:r w:rsidRPr="00FE1E29">
        <w:rPr>
          <w:u w:val="single"/>
        </w:rPr>
        <w:t xml:space="preserve">ax </w:t>
      </w:r>
      <w:r>
        <w:rPr>
          <w:u w:val="single"/>
        </w:rPr>
        <w:t>c</w:t>
      </w:r>
      <w:r w:rsidRPr="00FE1E29">
        <w:rPr>
          <w:u w:val="single"/>
        </w:rPr>
        <w:t xml:space="preserve">lass </w:t>
      </w:r>
      <w:r>
        <w:rPr>
          <w:u w:val="single"/>
        </w:rPr>
        <w:t>one with three or fewer dwelling units, to any person other than the owner of such property, a party or entity authorized by the property owner, a party appearing on the deed of such property, or any lender with an unpaid mortgage encumbering the property, provided that such property owners shall not be required to pay to register to access information in such database concerning said properties.</w:t>
      </w:r>
    </w:p>
    <w:p w14:paraId="640646A9" w14:textId="77777777" w:rsidR="00AC6031" w:rsidRDefault="00AC6031" w:rsidP="00AC6031">
      <w:pPr>
        <w:spacing w:line="480" w:lineRule="auto"/>
        <w:ind w:firstLine="720"/>
        <w:jc w:val="both"/>
        <w:rPr>
          <w:u w:val="single"/>
        </w:rPr>
      </w:pPr>
      <w:r>
        <w:rPr>
          <w:u w:val="single"/>
        </w:rPr>
        <w:t>c. The database shall maintain the information required by subdivision a for any water meter that has been replaced.</w:t>
      </w:r>
    </w:p>
    <w:p w14:paraId="5FD1A1C0" w14:textId="77777777" w:rsidR="00AC6031" w:rsidRDefault="00AC6031" w:rsidP="00AC6031">
      <w:pPr>
        <w:spacing w:line="480" w:lineRule="auto"/>
        <w:ind w:firstLine="720"/>
        <w:jc w:val="both"/>
        <w:rPr>
          <w:u w:val="single"/>
        </w:rPr>
      </w:pPr>
      <w:r>
        <w:rPr>
          <w:u w:val="single"/>
        </w:rPr>
        <w:t>d. The database shall include the information required by subdivision a starting from January 1, 1996 or the date the water meter was installed, whichever is later.</w:t>
      </w:r>
    </w:p>
    <w:p w14:paraId="08373339" w14:textId="77777777" w:rsidR="00AC6031" w:rsidRPr="00FE1E29" w:rsidRDefault="00AC6031" w:rsidP="00AC6031">
      <w:pPr>
        <w:spacing w:line="480" w:lineRule="auto"/>
        <w:ind w:firstLine="720"/>
        <w:jc w:val="both"/>
        <w:rPr>
          <w:u w:val="single"/>
        </w:rPr>
      </w:pPr>
      <w:r>
        <w:rPr>
          <w:u w:val="single"/>
        </w:rPr>
        <w:t xml:space="preserve">§ 24-369 </w:t>
      </w:r>
      <w:r w:rsidRPr="00FE1E29">
        <w:rPr>
          <w:u w:val="single"/>
        </w:rPr>
        <w:t xml:space="preserve">Notice to certain property owners. Notice shall be provided </w:t>
      </w:r>
      <w:r>
        <w:rPr>
          <w:u w:val="single"/>
        </w:rPr>
        <w:t xml:space="preserve">once every three months </w:t>
      </w:r>
      <w:r w:rsidRPr="00FE1E29">
        <w:rPr>
          <w:u w:val="single"/>
        </w:rPr>
        <w:t xml:space="preserve">to </w:t>
      </w:r>
      <w:r>
        <w:rPr>
          <w:u w:val="single"/>
        </w:rPr>
        <w:t xml:space="preserve">an owner of a one, two or three family residential real property in class one </w:t>
      </w:r>
      <w:r w:rsidRPr="00FE1E29">
        <w:rPr>
          <w:u w:val="single"/>
        </w:rPr>
        <w:t>with outstanding water and sewer charges.</w:t>
      </w:r>
    </w:p>
    <w:p w14:paraId="48B4B778" w14:textId="77777777" w:rsidR="00AC6031" w:rsidRDefault="00AC6031" w:rsidP="00AC6031">
      <w:pPr>
        <w:spacing w:line="480" w:lineRule="auto"/>
        <w:ind w:firstLine="720"/>
        <w:jc w:val="both"/>
      </w:pPr>
      <w:r>
        <w:t>§ 2</w:t>
      </w:r>
      <w:r w:rsidRPr="00AC2388">
        <w:t>.</w:t>
      </w:r>
      <w:r>
        <w:t xml:space="preserve"> This local law takes effect 120 days after it becomes law, except that the commissioner of environmental protection may take such measures as are necessary for the implementation of this local law, including the promulgation of rules, before such date.</w:t>
      </w:r>
    </w:p>
    <w:p w14:paraId="28C4DC00" w14:textId="26A7D3FB" w:rsidR="00AC6031" w:rsidRDefault="00AC6031" w:rsidP="00AC6031">
      <w:pPr>
        <w:jc w:val="both"/>
      </w:pPr>
    </w:p>
    <w:p w14:paraId="0F7BFF75" w14:textId="77777777" w:rsidR="00AC6031" w:rsidRDefault="00AC6031" w:rsidP="00AC6031">
      <w:pPr>
        <w:jc w:val="both"/>
      </w:pPr>
    </w:p>
    <w:p w14:paraId="020929FC" w14:textId="77777777" w:rsidR="00AC6031" w:rsidRDefault="00AC6031" w:rsidP="00AC6031">
      <w:pPr>
        <w:jc w:val="both"/>
        <w:rPr>
          <w:sz w:val="18"/>
          <w:szCs w:val="18"/>
        </w:rPr>
      </w:pPr>
      <w:r>
        <w:rPr>
          <w:sz w:val="18"/>
          <w:szCs w:val="18"/>
        </w:rPr>
        <w:t>JSA/SS</w:t>
      </w:r>
    </w:p>
    <w:p w14:paraId="349C59A0" w14:textId="77777777" w:rsidR="00AC6031" w:rsidRDefault="00AC6031" w:rsidP="00AC6031">
      <w:pPr>
        <w:jc w:val="both"/>
        <w:rPr>
          <w:sz w:val="18"/>
          <w:szCs w:val="18"/>
        </w:rPr>
      </w:pPr>
      <w:r>
        <w:rPr>
          <w:sz w:val="18"/>
          <w:szCs w:val="18"/>
        </w:rPr>
        <w:t>LS #12969</w:t>
      </w:r>
    </w:p>
    <w:p w14:paraId="6D2727FD" w14:textId="77777777" w:rsidR="00AC6031" w:rsidRDefault="00AC6031" w:rsidP="00AC6031">
      <w:pPr>
        <w:rPr>
          <w:sz w:val="18"/>
          <w:szCs w:val="18"/>
        </w:rPr>
      </w:pPr>
      <w:r>
        <w:rPr>
          <w:sz w:val="18"/>
          <w:szCs w:val="18"/>
        </w:rPr>
        <w:t>11/01/2021 9:24 PM</w:t>
      </w:r>
    </w:p>
    <w:p w14:paraId="1FA53E8C" w14:textId="77777777" w:rsidR="00AC6031" w:rsidRPr="00AC6031" w:rsidRDefault="00AC6031" w:rsidP="00AC6031">
      <w:pPr>
        <w:jc w:val="both"/>
      </w:pPr>
    </w:p>
    <w:p w14:paraId="021A0F1D" w14:textId="77777777" w:rsidR="00614A83" w:rsidRDefault="00614A83" w:rsidP="000D6764">
      <w:pPr>
        <w:pBdr>
          <w:top w:val="none" w:sz="0" w:space="0" w:color="auto"/>
          <w:left w:val="none" w:sz="0" w:space="0" w:color="auto"/>
          <w:bottom w:val="none" w:sz="0" w:space="0" w:color="auto"/>
          <w:right w:val="none" w:sz="0" w:space="0" w:color="auto"/>
          <w:between w:val="none" w:sz="0" w:space="0" w:color="auto"/>
          <w:bar w:val="none" w:sz="0" w:color="auto"/>
        </w:pBdr>
        <w:jc w:val="center"/>
      </w:pPr>
    </w:p>
    <w:sectPr w:rsidR="00614A83" w:rsidSect="00C07F11">
      <w:footerReference w:type="even" r:id="rId12"/>
      <w:footerReference w:type="defaul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849E6" w14:textId="77777777" w:rsidR="00667439" w:rsidRDefault="00667439">
      <w:r>
        <w:separator/>
      </w:r>
    </w:p>
  </w:endnote>
  <w:endnote w:type="continuationSeparator" w:id="0">
    <w:p w14:paraId="44220EAB" w14:textId="77777777" w:rsidR="00667439" w:rsidRDefault="0066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235681" w14:paraId="46DB3C4C" w14:textId="77777777">
      <w:trPr>
        <w:jc w:val="center"/>
      </w:trPr>
      <w:tc>
        <w:tcPr>
          <w:tcW w:w="3192" w:type="dxa"/>
          <w:vAlign w:val="center"/>
        </w:tcPr>
        <w:p w14:paraId="6F0F15F3" w14:textId="77777777" w:rsidR="00235681" w:rsidRDefault="00235681">
          <w:pPr>
            <w:rPr>
              <w:sz w:val="16"/>
            </w:rPr>
          </w:pPr>
        </w:p>
      </w:tc>
      <w:tc>
        <w:tcPr>
          <w:tcW w:w="3192" w:type="dxa"/>
        </w:tcPr>
        <w:p w14:paraId="30CA069C" w14:textId="30791B8A" w:rsidR="00235681" w:rsidRDefault="00235681">
          <w:pPr>
            <w:jc w:val="center"/>
          </w:pPr>
          <w:r>
            <w:t xml:space="preserve">- </w:t>
          </w:r>
          <w:r>
            <w:fldChar w:fldCharType="begin"/>
          </w:r>
          <w:r>
            <w:instrText xml:space="preserve"> PAGE </w:instrText>
          </w:r>
          <w:r>
            <w:fldChar w:fldCharType="separate"/>
          </w:r>
          <w:r w:rsidR="0073713E">
            <w:rPr>
              <w:noProof/>
            </w:rPr>
            <w:t>2</w:t>
          </w:r>
          <w:r>
            <w:fldChar w:fldCharType="end"/>
          </w:r>
          <w:r>
            <w:t xml:space="preserve"> -</w:t>
          </w:r>
        </w:p>
      </w:tc>
      <w:tc>
        <w:tcPr>
          <w:tcW w:w="3192" w:type="dxa"/>
          <w:vAlign w:val="center"/>
        </w:tcPr>
        <w:p w14:paraId="516C67E9" w14:textId="77777777" w:rsidR="00235681" w:rsidRDefault="00235681">
          <w:pPr>
            <w:jc w:val="right"/>
            <w:rPr>
              <w:sz w:val="16"/>
            </w:rPr>
          </w:pPr>
        </w:p>
      </w:tc>
    </w:tr>
  </w:tbl>
  <w:p w14:paraId="63A5039A" w14:textId="77777777" w:rsidR="00235681" w:rsidRDefault="002356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9BB3" w14:textId="77777777" w:rsidR="00235681" w:rsidRDefault="00235681">
    <w:pPr>
      <w:spacing w:before="140" w:line="100" w:lineRule="exact"/>
      <w:rPr>
        <w:sz w:val="10"/>
      </w:rPr>
    </w:pPr>
  </w:p>
  <w:p w14:paraId="6450D307" w14:textId="77777777" w:rsidR="00235681" w:rsidRDefault="00235681">
    <w:pPr>
      <w:tabs>
        <w:tab w:val="left" w:pos="1452"/>
        <w:tab w:val="left" w:pos="2244"/>
        <w:tab w:val="left" w:pos="2904"/>
        <w:tab w:val="left" w:pos="5148"/>
        <w:tab w:val="left" w:pos="7260"/>
      </w:tabs>
      <w:jc w:val="both"/>
      <w:rPr>
        <w:spacing w:val="-3"/>
      </w:rPr>
    </w:pPr>
  </w:p>
  <w:p w14:paraId="0BBCABCE" w14:textId="77777777" w:rsidR="00235681" w:rsidRDefault="00235681">
    <w:pPr>
      <w:tabs>
        <w:tab w:val="left" w:pos="1452"/>
        <w:tab w:val="left" w:pos="2244"/>
        <w:tab w:val="left" w:pos="2904"/>
        <w:tab w:val="left" w:pos="5148"/>
        <w:tab w:val="left" w:pos="7260"/>
      </w:tabs>
      <w:jc w:val="both"/>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A1CF" w14:textId="77777777" w:rsidR="00FB2BE7" w:rsidRDefault="00A3568C" w:rsidP="00724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52D35" w14:textId="77777777" w:rsidR="00FB2BE7" w:rsidRDefault="007371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AD10" w14:textId="7A3FDE2F" w:rsidR="00FB2BE7" w:rsidRDefault="00A3568C">
    <w:pPr>
      <w:pStyle w:val="Footer"/>
      <w:jc w:val="center"/>
    </w:pPr>
    <w:r>
      <w:fldChar w:fldCharType="begin"/>
    </w:r>
    <w:r>
      <w:instrText xml:space="preserve"> PAGE   \* MERGEFORMAT </w:instrText>
    </w:r>
    <w:r>
      <w:fldChar w:fldCharType="separate"/>
    </w:r>
    <w:r w:rsidR="0073713E">
      <w:rPr>
        <w:noProof/>
      </w:rPr>
      <w:t>5</w:t>
    </w:r>
    <w:r>
      <w:rPr>
        <w:noProof/>
      </w:rPr>
      <w:fldChar w:fldCharType="end"/>
    </w:r>
  </w:p>
  <w:p w14:paraId="506E0911" w14:textId="77777777" w:rsidR="00FB2BE7" w:rsidRDefault="0073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61D1" w14:textId="77777777" w:rsidR="00667439" w:rsidRDefault="00667439">
      <w:r>
        <w:separator/>
      </w:r>
    </w:p>
  </w:footnote>
  <w:footnote w:type="continuationSeparator" w:id="0">
    <w:p w14:paraId="5CC0B45D" w14:textId="77777777" w:rsidR="00667439" w:rsidRDefault="00667439">
      <w:r>
        <w:continuationSeparator/>
      </w:r>
    </w:p>
  </w:footnote>
  <w:footnote w:type="continuationNotice" w:id="1">
    <w:p w14:paraId="543D09E5" w14:textId="77777777" w:rsidR="00667439" w:rsidRDefault="006674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53A62"/>
    <w:multiLevelType w:val="hybridMultilevel"/>
    <w:tmpl w:val="9D8A317E"/>
    <w:numStyleLink w:val="ImportedStyle1"/>
  </w:abstractNum>
  <w:abstractNum w:abstractNumId="10"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54FE"/>
    <w:multiLevelType w:val="hybridMultilevel"/>
    <w:tmpl w:val="9D8A317E"/>
    <w:styleLink w:val="ImportedStyle1"/>
    <w:lvl w:ilvl="0" w:tplc="3694321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C6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49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4DF6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E78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051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BEB47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ADB0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C60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7"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8"/>
  </w:num>
  <w:num w:numId="6">
    <w:abstractNumId w:val="15"/>
  </w:num>
  <w:num w:numId="7">
    <w:abstractNumId w:val="12"/>
  </w:num>
  <w:num w:numId="8">
    <w:abstractNumId w:val="4"/>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0"/>
  </w:num>
  <w:num w:numId="15">
    <w:abstractNumId w:val="11"/>
  </w:num>
  <w:num w:numId="16">
    <w:abstractNumId w:val="0"/>
  </w:num>
  <w:num w:numId="17">
    <w:abstractNumId w:val="7"/>
  </w:num>
  <w:num w:numId="18">
    <w:abstractNumId w:val="1"/>
  </w:num>
  <w:num w:numId="19">
    <w:abstractNumId w:val="20"/>
  </w:num>
  <w:num w:numId="20">
    <w:abstractNumId w:val="3"/>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2F965-AA68-40BE-B5CF-B802A8B89539}"/>
    <w:docVar w:name="dgnword-eventsink" w:val="206105632"/>
  </w:docVars>
  <w:rsids>
    <w:rsidRoot w:val="002C4D2E"/>
    <w:rsid w:val="00042DB2"/>
    <w:rsid w:val="00053C2F"/>
    <w:rsid w:val="00070D46"/>
    <w:rsid w:val="00074D15"/>
    <w:rsid w:val="00080852"/>
    <w:rsid w:val="00085CC9"/>
    <w:rsid w:val="000A0332"/>
    <w:rsid w:val="000A38F9"/>
    <w:rsid w:val="000D14E6"/>
    <w:rsid w:val="000D4F4C"/>
    <w:rsid w:val="000D6764"/>
    <w:rsid w:val="000F2C36"/>
    <w:rsid w:val="0011466D"/>
    <w:rsid w:val="0012634B"/>
    <w:rsid w:val="001278B1"/>
    <w:rsid w:val="00127C96"/>
    <w:rsid w:val="0014112F"/>
    <w:rsid w:val="00142E13"/>
    <w:rsid w:val="0017372B"/>
    <w:rsid w:val="0019395F"/>
    <w:rsid w:val="001A40F5"/>
    <w:rsid w:val="001B3720"/>
    <w:rsid w:val="001B5556"/>
    <w:rsid w:val="001B61B1"/>
    <w:rsid w:val="001B774D"/>
    <w:rsid w:val="001D196D"/>
    <w:rsid w:val="001D1DA0"/>
    <w:rsid w:val="001E0979"/>
    <w:rsid w:val="001E0D31"/>
    <w:rsid w:val="001E6E7D"/>
    <w:rsid w:val="001F46A3"/>
    <w:rsid w:val="00212B92"/>
    <w:rsid w:val="0021332D"/>
    <w:rsid w:val="00235681"/>
    <w:rsid w:val="00236E12"/>
    <w:rsid w:val="0025785A"/>
    <w:rsid w:val="00272DE1"/>
    <w:rsid w:val="00273D50"/>
    <w:rsid w:val="00276DEF"/>
    <w:rsid w:val="00284BF9"/>
    <w:rsid w:val="00290DDB"/>
    <w:rsid w:val="00292093"/>
    <w:rsid w:val="00295860"/>
    <w:rsid w:val="00296946"/>
    <w:rsid w:val="002C2733"/>
    <w:rsid w:val="002C4D2E"/>
    <w:rsid w:val="002D3667"/>
    <w:rsid w:val="002E2AA5"/>
    <w:rsid w:val="002F6EFF"/>
    <w:rsid w:val="00304B41"/>
    <w:rsid w:val="00312368"/>
    <w:rsid w:val="003166B8"/>
    <w:rsid w:val="00317A21"/>
    <w:rsid w:val="00353616"/>
    <w:rsid w:val="0035565C"/>
    <w:rsid w:val="003773B0"/>
    <w:rsid w:val="00380028"/>
    <w:rsid w:val="00384340"/>
    <w:rsid w:val="0038546C"/>
    <w:rsid w:val="0039495A"/>
    <w:rsid w:val="003B5626"/>
    <w:rsid w:val="003E45A5"/>
    <w:rsid w:val="003F51A8"/>
    <w:rsid w:val="003F74F5"/>
    <w:rsid w:val="0040421A"/>
    <w:rsid w:val="004054DC"/>
    <w:rsid w:val="00414592"/>
    <w:rsid w:val="0043677C"/>
    <w:rsid w:val="00440B3B"/>
    <w:rsid w:val="004800E6"/>
    <w:rsid w:val="00483DF4"/>
    <w:rsid w:val="00493DFC"/>
    <w:rsid w:val="004960DE"/>
    <w:rsid w:val="004A0066"/>
    <w:rsid w:val="004C3F20"/>
    <w:rsid w:val="004C7F04"/>
    <w:rsid w:val="004D24E5"/>
    <w:rsid w:val="004D5FEF"/>
    <w:rsid w:val="004E0253"/>
    <w:rsid w:val="005157A8"/>
    <w:rsid w:val="005158E6"/>
    <w:rsid w:val="00531C14"/>
    <w:rsid w:val="00533211"/>
    <w:rsid w:val="005544A1"/>
    <w:rsid w:val="00575234"/>
    <w:rsid w:val="0057767F"/>
    <w:rsid w:val="005813A9"/>
    <w:rsid w:val="005833AF"/>
    <w:rsid w:val="005C0A1B"/>
    <w:rsid w:val="005E3358"/>
    <w:rsid w:val="005E55EC"/>
    <w:rsid w:val="005E5954"/>
    <w:rsid w:val="005F0883"/>
    <w:rsid w:val="005F268B"/>
    <w:rsid w:val="005F6479"/>
    <w:rsid w:val="00614A83"/>
    <w:rsid w:val="00617486"/>
    <w:rsid w:val="00626E82"/>
    <w:rsid w:val="006353A5"/>
    <w:rsid w:val="00637160"/>
    <w:rsid w:val="00647EBC"/>
    <w:rsid w:val="00655BCD"/>
    <w:rsid w:val="00667439"/>
    <w:rsid w:val="00677452"/>
    <w:rsid w:val="00683B55"/>
    <w:rsid w:val="00695797"/>
    <w:rsid w:val="006A0271"/>
    <w:rsid w:val="006B3A09"/>
    <w:rsid w:val="006D7640"/>
    <w:rsid w:val="006E4819"/>
    <w:rsid w:val="006F4783"/>
    <w:rsid w:val="0070046E"/>
    <w:rsid w:val="007138BD"/>
    <w:rsid w:val="00714BD4"/>
    <w:rsid w:val="0072483D"/>
    <w:rsid w:val="00733605"/>
    <w:rsid w:val="0073713E"/>
    <w:rsid w:val="00741077"/>
    <w:rsid w:val="00747FF5"/>
    <w:rsid w:val="00751346"/>
    <w:rsid w:val="00765210"/>
    <w:rsid w:val="007A670C"/>
    <w:rsid w:val="007A7256"/>
    <w:rsid w:val="007B1C01"/>
    <w:rsid w:val="007B59C2"/>
    <w:rsid w:val="007D6AA5"/>
    <w:rsid w:val="007E3547"/>
    <w:rsid w:val="007E63BB"/>
    <w:rsid w:val="007F0EDD"/>
    <w:rsid w:val="0080767E"/>
    <w:rsid w:val="0081667C"/>
    <w:rsid w:val="008521A4"/>
    <w:rsid w:val="008A1F22"/>
    <w:rsid w:val="008B6FB8"/>
    <w:rsid w:val="008E637C"/>
    <w:rsid w:val="00905F85"/>
    <w:rsid w:val="009231C0"/>
    <w:rsid w:val="0094660D"/>
    <w:rsid w:val="00951B26"/>
    <w:rsid w:val="009523C1"/>
    <w:rsid w:val="00955AF6"/>
    <w:rsid w:val="00964E95"/>
    <w:rsid w:val="0097345D"/>
    <w:rsid w:val="00975B17"/>
    <w:rsid w:val="00981999"/>
    <w:rsid w:val="009B058F"/>
    <w:rsid w:val="009B6639"/>
    <w:rsid w:val="009B7243"/>
    <w:rsid w:val="009C6E45"/>
    <w:rsid w:val="009D0F3B"/>
    <w:rsid w:val="009F3863"/>
    <w:rsid w:val="009F3D9C"/>
    <w:rsid w:val="00A3568C"/>
    <w:rsid w:val="00A73241"/>
    <w:rsid w:val="00A803D4"/>
    <w:rsid w:val="00A822F8"/>
    <w:rsid w:val="00A8323E"/>
    <w:rsid w:val="00A869F3"/>
    <w:rsid w:val="00AA17FC"/>
    <w:rsid w:val="00AA3349"/>
    <w:rsid w:val="00AA671D"/>
    <w:rsid w:val="00AC6031"/>
    <w:rsid w:val="00AD7572"/>
    <w:rsid w:val="00AE012D"/>
    <w:rsid w:val="00AE19F7"/>
    <w:rsid w:val="00AF0162"/>
    <w:rsid w:val="00B2295F"/>
    <w:rsid w:val="00B756E7"/>
    <w:rsid w:val="00B815FE"/>
    <w:rsid w:val="00B84C9C"/>
    <w:rsid w:val="00B87F81"/>
    <w:rsid w:val="00BC2826"/>
    <w:rsid w:val="00BC407C"/>
    <w:rsid w:val="00BD1477"/>
    <w:rsid w:val="00BD2C8C"/>
    <w:rsid w:val="00BD6CFF"/>
    <w:rsid w:val="00BE284E"/>
    <w:rsid w:val="00BE70E7"/>
    <w:rsid w:val="00BF0ED9"/>
    <w:rsid w:val="00C0421D"/>
    <w:rsid w:val="00C07F11"/>
    <w:rsid w:val="00C3571F"/>
    <w:rsid w:val="00C44E48"/>
    <w:rsid w:val="00C47749"/>
    <w:rsid w:val="00C7629B"/>
    <w:rsid w:val="00C97F0F"/>
    <w:rsid w:val="00CD0B32"/>
    <w:rsid w:val="00CE4FD6"/>
    <w:rsid w:val="00CE521C"/>
    <w:rsid w:val="00D162DD"/>
    <w:rsid w:val="00D34AE1"/>
    <w:rsid w:val="00D45E35"/>
    <w:rsid w:val="00D54E49"/>
    <w:rsid w:val="00D74C0B"/>
    <w:rsid w:val="00D83F2D"/>
    <w:rsid w:val="00D95088"/>
    <w:rsid w:val="00D96D4E"/>
    <w:rsid w:val="00DA28B1"/>
    <w:rsid w:val="00DB26F3"/>
    <w:rsid w:val="00DD3AD4"/>
    <w:rsid w:val="00E127BD"/>
    <w:rsid w:val="00E27DA0"/>
    <w:rsid w:val="00E33D3D"/>
    <w:rsid w:val="00E479A6"/>
    <w:rsid w:val="00E54512"/>
    <w:rsid w:val="00E64224"/>
    <w:rsid w:val="00E6659C"/>
    <w:rsid w:val="00E6750E"/>
    <w:rsid w:val="00E806E9"/>
    <w:rsid w:val="00E93139"/>
    <w:rsid w:val="00EB5A6D"/>
    <w:rsid w:val="00EC2B8F"/>
    <w:rsid w:val="00EC4E63"/>
    <w:rsid w:val="00ED135D"/>
    <w:rsid w:val="00ED4133"/>
    <w:rsid w:val="00ED5B75"/>
    <w:rsid w:val="00ED7A4C"/>
    <w:rsid w:val="00EE37C7"/>
    <w:rsid w:val="00EE3C94"/>
    <w:rsid w:val="00F02D8E"/>
    <w:rsid w:val="00F1497A"/>
    <w:rsid w:val="00F16B6D"/>
    <w:rsid w:val="00F206D3"/>
    <w:rsid w:val="00F349C6"/>
    <w:rsid w:val="00F43975"/>
    <w:rsid w:val="00F60D91"/>
    <w:rsid w:val="00F66473"/>
    <w:rsid w:val="00F9093E"/>
    <w:rsid w:val="00F931AA"/>
    <w:rsid w:val="00FA5B4F"/>
    <w:rsid w:val="00FC5B69"/>
    <w:rsid w:val="00FE1CC6"/>
    <w:rsid w:val="00FE74D4"/>
    <w:rsid w:val="00FF0C55"/>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5DB3B"/>
  <w15:docId w15:val="{7ABD86CC-E2DB-4D14-BF59-D4BC479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D14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noteText">
    <w:name w:val="footnote text"/>
    <w:pPr>
      <w:pBdr>
        <w:top w:val="nil"/>
        <w:left w:val="nil"/>
        <w:bottom w:val="nil"/>
        <w:right w:val="nil"/>
        <w:between w:val="nil"/>
        <w:bar w:val="nil"/>
      </w:pBdr>
    </w:pPr>
    <w:rPr>
      <w:rFonts w:eastAsia="Times New Roman"/>
      <w:color w:val="000000"/>
      <w:u w:color="000000"/>
      <w:bdr w:val="nil"/>
    </w:rPr>
  </w:style>
  <w:style w:type="character" w:customStyle="1" w:styleId="Hyperlink0">
    <w:name w:val="Hyperlink.0"/>
    <w:rPr>
      <w:color w:val="0000FF"/>
      <w:u w:val="single" w:color="0000FF"/>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1"/>
      </w:numPr>
    </w:pPr>
  </w:style>
  <w:style w:type="paragraph" w:styleId="NoSpacing">
    <w:name w:val="No Spacing"/>
    <w:uiPriority w:val="1"/>
    <w:qFormat/>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Pr>
      <w:rFonts w:ascii="Calibri Light" w:eastAsia="Calibri Light" w:hAnsi="Calibri Light" w:cs="Calibri Light"/>
      <w:color w:val="0000FF"/>
      <w:u w:val="single" w:color="0000FF"/>
    </w:rPr>
  </w:style>
  <w:style w:type="character" w:customStyle="1" w:styleId="Hyperlink2">
    <w:name w:val="Hyperlink.2"/>
    <w:rPr>
      <w:color w:val="0000FF"/>
      <w:sz w:val="18"/>
      <w:szCs w:val="18"/>
      <w:u w:val="single" w:color="0000FF"/>
    </w:rPr>
  </w:style>
  <w:style w:type="paragraph" w:styleId="HTMLPreformatted">
    <w:name w:val="HTML Preformatted"/>
    <w:link w:val="HTMLPreformattedChar"/>
    <w:uiPriority w:val="9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rPr>
  </w:style>
  <w:style w:type="paragraph" w:customStyle="1" w:styleId="BodyA">
    <w:name w:val="Body A"/>
    <w:pPr>
      <w:pBdr>
        <w:top w:val="nil"/>
        <w:left w:val="nil"/>
        <w:bottom w:val="nil"/>
        <w:right w:val="nil"/>
        <w:between w:val="nil"/>
        <w:bar w:val="nil"/>
      </w:pBdr>
      <w:ind w:firstLine="720"/>
    </w:pPr>
    <w:rPr>
      <w:rFonts w:eastAsia="Times New Roman"/>
      <w:color w:val="000000"/>
      <w:sz w:val="24"/>
      <w:szCs w:val="24"/>
      <w:u w:color="000000"/>
      <w:bdr w:val="nil"/>
    </w:rPr>
  </w:style>
  <w:style w:type="paragraph" w:styleId="BodyText">
    <w:name w:val="Body Text"/>
    <w:pPr>
      <w:pBdr>
        <w:top w:val="nil"/>
        <w:left w:val="nil"/>
        <w:bottom w:val="nil"/>
        <w:right w:val="nil"/>
        <w:between w:val="nil"/>
        <w:bar w:val="nil"/>
      </w:pBdr>
      <w:spacing w:line="480" w:lineRule="auto"/>
      <w:ind w:firstLine="720"/>
      <w:jc w:val="both"/>
    </w:pPr>
    <w:rPr>
      <w:rFonts w:cs="Arial Unicode MS"/>
      <w:color w:val="000000"/>
      <w:sz w:val="24"/>
      <w:szCs w:val="24"/>
      <w:u w:color="000000"/>
      <w:bdr w:val="n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rsid w:val="00E93139"/>
    <w:rPr>
      <w:rFonts w:ascii="Segoe UI" w:hAnsi="Segoe UI" w:cs="Segoe UI"/>
      <w:sz w:val="18"/>
      <w:szCs w:val="18"/>
    </w:rPr>
  </w:style>
  <w:style w:type="character" w:customStyle="1" w:styleId="BalloonTextChar">
    <w:name w:val="Balloon Text Char"/>
    <w:link w:val="BalloonText"/>
    <w:uiPriority w:val="99"/>
    <w:semiHidden/>
    <w:rsid w:val="00E93139"/>
    <w:rPr>
      <w:rFonts w:ascii="Segoe UI" w:hAnsi="Segoe UI" w:cs="Segoe UI"/>
      <w:sz w:val="18"/>
      <w:szCs w:val="18"/>
    </w:rPr>
  </w:style>
  <w:style w:type="character" w:styleId="FootnoteReference">
    <w:name w:val="footnote reference"/>
    <w:semiHidden/>
    <w:unhideWhenUsed/>
    <w:rsid w:val="00E93139"/>
    <w:rPr>
      <w:vertAlign w:val="superscript"/>
    </w:rPr>
  </w:style>
  <w:style w:type="paragraph" w:styleId="NormalWeb">
    <w:name w:val="Normal (Web)"/>
    <w:basedOn w:val="Normal"/>
    <w:uiPriority w:val="99"/>
    <w:unhideWhenUsed/>
    <w:rsid w:val="00F349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975B17"/>
    <w:pPr>
      <w:tabs>
        <w:tab w:val="center" w:pos="4680"/>
        <w:tab w:val="right" w:pos="9360"/>
      </w:tabs>
    </w:pPr>
  </w:style>
  <w:style w:type="character" w:customStyle="1" w:styleId="HeaderChar">
    <w:name w:val="Header Char"/>
    <w:link w:val="Header"/>
    <w:uiPriority w:val="99"/>
    <w:rsid w:val="00975B17"/>
    <w:rPr>
      <w:sz w:val="24"/>
      <w:szCs w:val="24"/>
      <w:bdr w:val="nil"/>
    </w:rPr>
  </w:style>
  <w:style w:type="character" w:customStyle="1" w:styleId="FooterChar">
    <w:name w:val="Footer Char"/>
    <w:link w:val="Footer"/>
    <w:uiPriority w:val="99"/>
    <w:rsid w:val="00975B17"/>
    <w:rPr>
      <w:rFonts w:ascii="Calibri" w:eastAsia="Calibri" w:hAnsi="Calibri" w:cs="Calibri"/>
      <w:color w:val="000000"/>
      <w:sz w:val="22"/>
      <w:szCs w:val="22"/>
      <w:u w:color="000000"/>
      <w:bdr w:val="nil"/>
    </w:rPr>
  </w:style>
  <w:style w:type="character" w:styleId="LineNumber">
    <w:name w:val="line number"/>
    <w:basedOn w:val="DefaultParagraphFont"/>
    <w:uiPriority w:val="99"/>
    <w:semiHidden/>
    <w:unhideWhenUsed/>
    <w:rsid w:val="0081667C"/>
  </w:style>
  <w:style w:type="paragraph" w:customStyle="1" w:styleId="text-preview">
    <w:name w:val="text-preview"/>
    <w:basedOn w:val="Normal"/>
    <w:rsid w:val="00042D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link w:val="Heading1"/>
    <w:uiPriority w:val="9"/>
    <w:rsid w:val="00BD1477"/>
    <w:rPr>
      <w:rFonts w:ascii="Calibri Light" w:eastAsia="Times New Roman" w:hAnsi="Calibri Light" w:cs="Times New Roman"/>
      <w:b/>
      <w:bCs/>
      <w:kern w:val="32"/>
      <w:sz w:val="32"/>
      <w:szCs w:val="32"/>
      <w:bdr w:val="nil"/>
    </w:rPr>
  </w:style>
  <w:style w:type="character" w:styleId="SubtleReference">
    <w:name w:val="Subtle Reference"/>
    <w:uiPriority w:val="31"/>
    <w:qFormat/>
    <w:rsid w:val="00BD1477"/>
    <w:rPr>
      <w:smallCaps/>
      <w:color w:val="5A5A5A"/>
    </w:rPr>
  </w:style>
  <w:style w:type="paragraph" w:styleId="CommentSubject">
    <w:name w:val="annotation subject"/>
    <w:basedOn w:val="CommentText"/>
    <w:next w:val="CommentText"/>
    <w:link w:val="CommentSubjectChar"/>
    <w:uiPriority w:val="99"/>
    <w:semiHidden/>
    <w:unhideWhenUsed/>
    <w:rsid w:val="00BD2C8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link w:val="CommentSubject"/>
    <w:uiPriority w:val="99"/>
    <w:semiHidden/>
    <w:rsid w:val="00BD2C8C"/>
    <w:rPr>
      <w:rFonts w:ascii="Calibri" w:eastAsia="Calibri" w:hAnsi="Calibri"/>
      <w:b/>
      <w:bCs/>
    </w:rPr>
  </w:style>
  <w:style w:type="paragraph" w:styleId="Revision">
    <w:name w:val="Revision"/>
    <w:hidden/>
    <w:uiPriority w:val="99"/>
    <w:semiHidden/>
    <w:rsid w:val="00BD2C8C"/>
    <w:rPr>
      <w:rFonts w:ascii="Calibri" w:eastAsia="Calibri" w:hAnsi="Calibri"/>
      <w:sz w:val="22"/>
      <w:szCs w:val="22"/>
    </w:rPr>
  </w:style>
  <w:style w:type="paragraph" w:customStyle="1" w:styleId="DoubleSpaceParagaph">
    <w:name w:val="Double Space Paragaph"/>
    <w:aliases w:val="DS"/>
    <w:basedOn w:val="Normal"/>
    <w:rsid w:val="00BE70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1440"/>
      <w:jc w:val="both"/>
    </w:pPr>
    <w:rPr>
      <w:rFonts w:eastAsia="Times New Roman"/>
      <w:szCs w:val="20"/>
      <w:bdr w:val="none" w:sz="0" w:space="0" w:color="auto"/>
    </w:rPr>
  </w:style>
  <w:style w:type="character" w:styleId="FollowedHyperlink">
    <w:name w:val="FollowedHyperlink"/>
    <w:basedOn w:val="DefaultParagraphFont"/>
    <w:uiPriority w:val="99"/>
    <w:semiHidden/>
    <w:unhideWhenUsed/>
    <w:rsid w:val="007A670C"/>
    <w:rPr>
      <w:color w:val="954F72" w:themeColor="followedHyperlink"/>
      <w:u w:val="single"/>
    </w:rPr>
  </w:style>
  <w:style w:type="character" w:customStyle="1" w:styleId="UnresolvedMention1">
    <w:name w:val="Unresolved Mention1"/>
    <w:basedOn w:val="DefaultParagraphFont"/>
    <w:uiPriority w:val="99"/>
    <w:semiHidden/>
    <w:unhideWhenUsed/>
    <w:rsid w:val="00A8323E"/>
    <w:rPr>
      <w:color w:val="605E5C"/>
      <w:shd w:val="clear" w:color="auto" w:fill="E1DFDD"/>
    </w:rPr>
  </w:style>
  <w:style w:type="character" w:customStyle="1" w:styleId="UnresolvedMention2">
    <w:name w:val="Unresolved Mention2"/>
    <w:basedOn w:val="DefaultParagraphFont"/>
    <w:uiPriority w:val="99"/>
    <w:semiHidden/>
    <w:unhideWhenUsed/>
    <w:rsid w:val="00A822F8"/>
    <w:rPr>
      <w:color w:val="605E5C"/>
      <w:shd w:val="clear" w:color="auto" w:fill="E1DFDD"/>
    </w:rPr>
  </w:style>
  <w:style w:type="character" w:customStyle="1" w:styleId="UnresolvedMention3">
    <w:name w:val="Unresolved Mention3"/>
    <w:basedOn w:val="DefaultParagraphFont"/>
    <w:uiPriority w:val="99"/>
    <w:semiHidden/>
    <w:unhideWhenUsed/>
    <w:rsid w:val="002F6EFF"/>
    <w:rPr>
      <w:color w:val="605E5C"/>
      <w:shd w:val="clear" w:color="auto" w:fill="E1DFDD"/>
    </w:rPr>
  </w:style>
  <w:style w:type="character" w:customStyle="1" w:styleId="normaltextrun">
    <w:name w:val="normaltextrun"/>
    <w:basedOn w:val="DefaultParagraphFont"/>
    <w:rsid w:val="000D6764"/>
  </w:style>
  <w:style w:type="character" w:styleId="PageNumber">
    <w:name w:val="page number"/>
    <w:basedOn w:val="DefaultParagraphFont"/>
    <w:rsid w:val="00C07F11"/>
  </w:style>
  <w:style w:type="character" w:customStyle="1" w:styleId="HTMLPreformattedChar">
    <w:name w:val="HTML Preformatted Char"/>
    <w:link w:val="HTMLPreformatted"/>
    <w:uiPriority w:val="99"/>
    <w:rsid w:val="00C07F11"/>
    <w:rPr>
      <w:rFonts w:ascii="Courier New" w:hAnsi="Courier New" w:cs="Arial Unicode MS"/>
      <w:color w:val="000000"/>
      <w:u w:color="000000"/>
      <w:bdr w:val="nil"/>
    </w:rPr>
  </w:style>
  <w:style w:type="character" w:customStyle="1" w:styleId="UnresolvedMention4">
    <w:name w:val="Unresolved Mention4"/>
    <w:basedOn w:val="DefaultParagraphFont"/>
    <w:uiPriority w:val="99"/>
    <w:semiHidden/>
    <w:unhideWhenUsed/>
    <w:rsid w:val="00AC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59424">
      <w:bodyDiv w:val="1"/>
      <w:marLeft w:val="0"/>
      <w:marRight w:val="0"/>
      <w:marTop w:val="0"/>
      <w:marBottom w:val="0"/>
      <w:divBdr>
        <w:top w:val="none" w:sz="0" w:space="0" w:color="auto"/>
        <w:left w:val="none" w:sz="0" w:space="0" w:color="auto"/>
        <w:bottom w:val="none" w:sz="0" w:space="0" w:color="auto"/>
        <w:right w:val="none" w:sz="0" w:space="0" w:color="auto"/>
      </w:divBdr>
      <w:divsChild>
        <w:div w:id="3404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092">
              <w:marLeft w:val="0"/>
              <w:marRight w:val="0"/>
              <w:marTop w:val="0"/>
              <w:marBottom w:val="0"/>
              <w:divBdr>
                <w:top w:val="none" w:sz="0" w:space="0" w:color="auto"/>
                <w:left w:val="none" w:sz="0" w:space="0" w:color="auto"/>
                <w:bottom w:val="none" w:sz="0" w:space="0" w:color="auto"/>
                <w:right w:val="none" w:sz="0" w:space="0" w:color="auto"/>
              </w:divBdr>
              <w:divsChild>
                <w:div w:id="618990759">
                  <w:marLeft w:val="0"/>
                  <w:marRight w:val="0"/>
                  <w:marTop w:val="0"/>
                  <w:marBottom w:val="0"/>
                  <w:divBdr>
                    <w:top w:val="none" w:sz="0" w:space="0" w:color="auto"/>
                    <w:left w:val="none" w:sz="0" w:space="0" w:color="auto"/>
                    <w:bottom w:val="none" w:sz="0" w:space="0" w:color="auto"/>
                    <w:right w:val="none" w:sz="0" w:space="0" w:color="auto"/>
                  </w:divBdr>
                  <w:divsChild>
                    <w:div w:id="1415710978">
                      <w:marLeft w:val="0"/>
                      <w:marRight w:val="0"/>
                      <w:marTop w:val="0"/>
                      <w:marBottom w:val="0"/>
                      <w:divBdr>
                        <w:top w:val="none" w:sz="0" w:space="0" w:color="auto"/>
                        <w:left w:val="none" w:sz="0" w:space="0" w:color="auto"/>
                        <w:bottom w:val="none" w:sz="0" w:space="0" w:color="auto"/>
                        <w:right w:val="none" w:sz="0" w:space="0" w:color="auto"/>
                      </w:divBdr>
                      <w:divsChild>
                        <w:div w:id="281427954">
                          <w:marLeft w:val="0"/>
                          <w:marRight w:val="0"/>
                          <w:marTop w:val="0"/>
                          <w:marBottom w:val="0"/>
                          <w:divBdr>
                            <w:top w:val="none" w:sz="0" w:space="0" w:color="auto"/>
                            <w:left w:val="none" w:sz="0" w:space="0" w:color="auto"/>
                            <w:bottom w:val="none" w:sz="0" w:space="0" w:color="auto"/>
                            <w:right w:val="none" w:sz="0" w:space="0" w:color="auto"/>
                          </w:divBdr>
                          <w:divsChild>
                            <w:div w:id="293484572">
                              <w:marLeft w:val="0"/>
                              <w:marRight w:val="0"/>
                              <w:marTop w:val="0"/>
                              <w:marBottom w:val="0"/>
                              <w:divBdr>
                                <w:top w:val="none" w:sz="0" w:space="0" w:color="auto"/>
                                <w:left w:val="none" w:sz="0" w:space="0" w:color="auto"/>
                                <w:bottom w:val="none" w:sz="0" w:space="0" w:color="auto"/>
                                <w:right w:val="none" w:sz="0" w:space="0" w:color="auto"/>
                              </w:divBdr>
                              <w:divsChild>
                                <w:div w:id="786973427">
                                  <w:marLeft w:val="0"/>
                                  <w:marRight w:val="0"/>
                                  <w:marTop w:val="0"/>
                                  <w:marBottom w:val="0"/>
                                  <w:divBdr>
                                    <w:top w:val="none" w:sz="0" w:space="0" w:color="auto"/>
                                    <w:left w:val="none" w:sz="0" w:space="0" w:color="auto"/>
                                    <w:bottom w:val="none" w:sz="0" w:space="0" w:color="auto"/>
                                    <w:right w:val="none" w:sz="0" w:space="0" w:color="auto"/>
                                  </w:divBdr>
                                  <w:divsChild>
                                    <w:div w:id="114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875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nyc.gov/3bWlW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BC5A-9C11-4068-8692-515AF96A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6128</CharactersWithSpaces>
  <SharedDoc>false</SharedDoc>
  <HLinks>
    <vt:vector size="6" baseType="variant">
      <vt:variant>
        <vt:i4>8192051</vt:i4>
      </vt:variant>
      <vt:variant>
        <vt:i4>0</vt:i4>
      </vt:variant>
      <vt:variant>
        <vt:i4>0</vt:i4>
      </vt:variant>
      <vt:variant>
        <vt:i4>5</vt:i4>
      </vt:variant>
      <vt:variant>
        <vt:lpwstr>https://legistar.council.nyc.gov/MeetingDetail.aspx?ID=619511&amp;GUID=2D15D569-1BFD-439A-90C3-39AE8EEE4A0B&amp;Options=info&amp;Search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2021-02-10T18:44:00Z</cp:lastPrinted>
  <dcterms:created xsi:type="dcterms:W3CDTF">2021-11-10T17:01:00Z</dcterms:created>
  <dcterms:modified xsi:type="dcterms:W3CDTF">2021-11-10T17:01:00Z</dcterms:modified>
</cp:coreProperties>
</file>