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F15B" w14:textId="04FE794E" w:rsidR="004E1CF2" w:rsidRDefault="004E1CF2" w:rsidP="00E97376">
      <w:pPr>
        <w:ind w:firstLine="0"/>
        <w:jc w:val="center"/>
      </w:pPr>
      <w:r>
        <w:t>Int. No.</w:t>
      </w:r>
      <w:r w:rsidR="00A95DEB">
        <w:t xml:space="preserve"> 2436</w:t>
      </w:r>
    </w:p>
    <w:p w14:paraId="4FFE1FC7" w14:textId="77777777" w:rsidR="00E97376" w:rsidRDefault="00E97376" w:rsidP="00E97376">
      <w:pPr>
        <w:ind w:firstLine="0"/>
        <w:jc w:val="center"/>
      </w:pPr>
    </w:p>
    <w:p w14:paraId="6A2DC2BA" w14:textId="77777777" w:rsidR="00AD4F48" w:rsidRDefault="00AD4F48" w:rsidP="00AD4F48">
      <w:pPr>
        <w:autoSpaceDE w:val="0"/>
        <w:autoSpaceDN w:val="0"/>
        <w:adjustRightInd w:val="0"/>
        <w:ind w:firstLine="0"/>
        <w:jc w:val="both"/>
        <w:rPr>
          <w:rFonts w:eastAsia="Calibri"/>
        </w:rPr>
      </w:pPr>
      <w:r>
        <w:rPr>
          <w:rFonts w:eastAsia="Calibri"/>
        </w:rPr>
        <w:t>By Council Members Miller, Cornegy, Salamanca, Yeger, Kallos and Dinowitz</w:t>
      </w:r>
    </w:p>
    <w:p w14:paraId="7737E56B" w14:textId="77777777" w:rsidR="004E1CF2" w:rsidRDefault="004E1CF2" w:rsidP="007101A2">
      <w:pPr>
        <w:pStyle w:val="BodyText"/>
        <w:spacing w:line="240" w:lineRule="auto"/>
        <w:ind w:firstLine="0"/>
      </w:pPr>
      <w:bookmarkStart w:id="0" w:name="_GoBack"/>
      <w:bookmarkEnd w:id="0"/>
    </w:p>
    <w:p w14:paraId="1B024DF8" w14:textId="77777777" w:rsidR="00AF12C0" w:rsidRPr="00AF12C0" w:rsidRDefault="00AF12C0" w:rsidP="007101A2">
      <w:pPr>
        <w:pStyle w:val="BodyText"/>
        <w:spacing w:line="240" w:lineRule="auto"/>
        <w:ind w:firstLine="0"/>
        <w:rPr>
          <w:vanish/>
        </w:rPr>
      </w:pPr>
      <w:r w:rsidRPr="00AF12C0">
        <w:rPr>
          <w:vanish/>
        </w:rPr>
        <w:t>..Title</w:t>
      </w:r>
    </w:p>
    <w:p w14:paraId="36692EFC" w14:textId="2DF2BB0C" w:rsidR="004E1CF2" w:rsidRDefault="00AF12C0" w:rsidP="007101A2">
      <w:pPr>
        <w:pStyle w:val="BodyText"/>
        <w:spacing w:line="240" w:lineRule="auto"/>
        <w:ind w:firstLine="0"/>
      </w:pPr>
      <w:r>
        <w:t>A Local Law t</w:t>
      </w:r>
      <w:r w:rsidR="004E1CF2">
        <w:t xml:space="preserve">o </w:t>
      </w:r>
      <w:r w:rsidR="00E310B4">
        <w:t>amend the</w:t>
      </w:r>
      <w:r w:rsidR="00FC547E">
        <w:t xml:space="preserve"> </w:t>
      </w:r>
      <w:r w:rsidR="0061732E">
        <w:t>New York city charter</w:t>
      </w:r>
      <w:r w:rsidR="004E1CF2">
        <w:t>, in relation to</w:t>
      </w:r>
      <w:r w:rsidR="00873B26">
        <w:t xml:space="preserve"> </w:t>
      </w:r>
      <w:r w:rsidR="0061732E">
        <w:t xml:space="preserve">the </w:t>
      </w:r>
      <w:r w:rsidR="00A54E5A" w:rsidRPr="00A54E5A">
        <w:t xml:space="preserve">creation of an office of the </w:t>
      </w:r>
      <w:r w:rsidR="00A54E5A">
        <w:t xml:space="preserve">homeowner </w:t>
      </w:r>
      <w:r w:rsidR="00A54E5A" w:rsidRPr="00A54E5A">
        <w:t xml:space="preserve">advocate within the department of </w:t>
      </w:r>
      <w:r w:rsidR="00A54E5A">
        <w:t>housing preservation and development.</w:t>
      </w:r>
    </w:p>
    <w:p w14:paraId="53FE87EF" w14:textId="6A998488" w:rsidR="00AF12C0" w:rsidRPr="00AF12C0" w:rsidRDefault="00AF12C0" w:rsidP="007101A2">
      <w:pPr>
        <w:pStyle w:val="BodyText"/>
        <w:spacing w:line="240" w:lineRule="auto"/>
        <w:ind w:firstLine="0"/>
        <w:rPr>
          <w:vanish/>
        </w:rPr>
      </w:pPr>
      <w:r w:rsidRPr="00AF12C0">
        <w:rPr>
          <w:vanish/>
        </w:rPr>
        <w:t>..Body</w:t>
      </w:r>
    </w:p>
    <w:p w14:paraId="7C3C4FC9" w14:textId="77777777" w:rsidR="004E1CF2" w:rsidRDefault="004E1CF2" w:rsidP="007101A2">
      <w:pPr>
        <w:pStyle w:val="BodyText"/>
        <w:spacing w:line="240" w:lineRule="auto"/>
        <w:ind w:firstLine="0"/>
        <w:rPr>
          <w:u w:val="single"/>
        </w:rPr>
      </w:pPr>
    </w:p>
    <w:p w14:paraId="30CDD4D8" w14:textId="77777777" w:rsidR="004E1CF2" w:rsidRDefault="004E1CF2" w:rsidP="007101A2">
      <w:pPr>
        <w:ind w:firstLine="0"/>
        <w:jc w:val="both"/>
      </w:pPr>
      <w:r>
        <w:rPr>
          <w:u w:val="single"/>
        </w:rPr>
        <w:t>Be it enacted by the Council as follows</w:t>
      </w:r>
      <w:r w:rsidRPr="005B5DE4">
        <w:rPr>
          <w:u w:val="single"/>
        </w:rPr>
        <w:t>:</w:t>
      </w:r>
    </w:p>
    <w:p w14:paraId="636B4200" w14:textId="77777777" w:rsidR="004E1CF2" w:rsidRDefault="004E1CF2" w:rsidP="006662DF">
      <w:pPr>
        <w:jc w:val="both"/>
      </w:pPr>
    </w:p>
    <w:p w14:paraId="24CFEA8B"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765A997" w14:textId="77777777" w:rsidR="00595589" w:rsidRDefault="007101A2" w:rsidP="00595589">
      <w:pPr>
        <w:spacing w:line="480" w:lineRule="auto"/>
        <w:jc w:val="both"/>
      </w:pPr>
      <w:r>
        <w:t>S</w:t>
      </w:r>
      <w:r w:rsidR="004E1CF2">
        <w:t>ection 1.</w:t>
      </w:r>
      <w:r w:rsidR="007E79D5">
        <w:t xml:space="preserve"> </w:t>
      </w:r>
      <w:r w:rsidR="004B7FEA">
        <w:t>Chapter 61 of the New York city charter</w:t>
      </w:r>
      <w:r w:rsidR="00533B3D">
        <w:t xml:space="preserve"> is amended by adding a new section 1807 to read as follows:</w:t>
      </w:r>
    </w:p>
    <w:p w14:paraId="7227F08D" w14:textId="5E073F12" w:rsidR="00297782" w:rsidRDefault="006B09D7" w:rsidP="00595589">
      <w:pPr>
        <w:spacing w:line="480" w:lineRule="auto"/>
        <w:jc w:val="both"/>
        <w:rPr>
          <w:u w:val="single"/>
        </w:rPr>
      </w:pPr>
      <w:r w:rsidRPr="006B09D7">
        <w:rPr>
          <w:u w:val="single"/>
        </w:rPr>
        <w:t xml:space="preserve">§ </w:t>
      </w:r>
      <w:r>
        <w:rPr>
          <w:u w:val="single"/>
        </w:rPr>
        <w:t>1807</w:t>
      </w:r>
      <w:r w:rsidR="006F130B">
        <w:rPr>
          <w:u w:val="single"/>
        </w:rPr>
        <w:t xml:space="preserve">. </w:t>
      </w:r>
      <w:r w:rsidR="00B04EC7">
        <w:rPr>
          <w:u w:val="single"/>
        </w:rPr>
        <w:t xml:space="preserve">Office of the </w:t>
      </w:r>
      <w:r w:rsidR="00E86CD7">
        <w:rPr>
          <w:u w:val="single"/>
        </w:rPr>
        <w:t>h</w:t>
      </w:r>
      <w:r w:rsidR="00B04EC7">
        <w:rPr>
          <w:u w:val="single"/>
        </w:rPr>
        <w:t xml:space="preserve">omeowner </w:t>
      </w:r>
      <w:r w:rsidR="00E86CD7">
        <w:rPr>
          <w:u w:val="single"/>
        </w:rPr>
        <w:t>a</w:t>
      </w:r>
      <w:r w:rsidR="00B04EC7">
        <w:rPr>
          <w:u w:val="single"/>
        </w:rPr>
        <w:t>dvocate</w:t>
      </w:r>
      <w:r w:rsidR="006B43D0">
        <w:rPr>
          <w:u w:val="single"/>
        </w:rPr>
        <w:t>.</w:t>
      </w:r>
      <w:r w:rsidR="0045133C">
        <w:rPr>
          <w:u w:val="single"/>
        </w:rPr>
        <w:t xml:space="preserve"> </w:t>
      </w:r>
      <w:r w:rsidR="006F130B">
        <w:rPr>
          <w:u w:val="single"/>
        </w:rPr>
        <w:t>a</w:t>
      </w:r>
      <w:r w:rsidR="00DE3525">
        <w:rPr>
          <w:u w:val="single"/>
        </w:rPr>
        <w:t>.</w:t>
      </w:r>
      <w:r w:rsidR="00297782">
        <w:rPr>
          <w:u w:val="single"/>
        </w:rPr>
        <w:t xml:space="preserve"> For the purposes of this section the following term shall have the following meaning:</w:t>
      </w:r>
    </w:p>
    <w:p w14:paraId="0144443E" w14:textId="70CD3F17" w:rsidR="00297782" w:rsidRDefault="00297782" w:rsidP="00595589">
      <w:pPr>
        <w:spacing w:line="480" w:lineRule="auto"/>
        <w:jc w:val="both"/>
        <w:rPr>
          <w:u w:val="single"/>
        </w:rPr>
      </w:pPr>
      <w:r>
        <w:rPr>
          <w:u w:val="single"/>
        </w:rPr>
        <w:t xml:space="preserve">Homeowner. The term “homeowner” means the owner of a building containing a residence </w:t>
      </w:r>
      <w:r w:rsidR="00FF1A6E">
        <w:rPr>
          <w:u w:val="single"/>
        </w:rPr>
        <w:t xml:space="preserve">within the city </w:t>
      </w:r>
      <w:r>
        <w:rPr>
          <w:u w:val="single"/>
        </w:rPr>
        <w:t>that such owner utilizes as their primary residence. For the purposes of this section, such building may be either a one- or two- family dwelling or a multiple dwelling as defined by section 4 of the New York state multiple dwelling law.</w:t>
      </w:r>
    </w:p>
    <w:p w14:paraId="32FAAB1B" w14:textId="7C8C53F9" w:rsidR="006B09D7" w:rsidRDefault="006F130B" w:rsidP="00297782">
      <w:pPr>
        <w:spacing w:line="480" w:lineRule="auto"/>
        <w:jc w:val="both"/>
        <w:rPr>
          <w:u w:val="single"/>
        </w:rPr>
      </w:pPr>
      <w:r>
        <w:rPr>
          <w:u w:val="single"/>
        </w:rPr>
        <w:t>b</w:t>
      </w:r>
      <w:r w:rsidR="00297782">
        <w:rPr>
          <w:u w:val="single"/>
        </w:rPr>
        <w:t xml:space="preserve">. </w:t>
      </w:r>
      <w:r w:rsidR="006B09D7" w:rsidRPr="006B09D7">
        <w:rPr>
          <w:u w:val="single"/>
        </w:rPr>
        <w:t xml:space="preserve">There shall be in the department an office of the </w:t>
      </w:r>
      <w:r w:rsidR="00535B27">
        <w:rPr>
          <w:u w:val="single"/>
        </w:rPr>
        <w:t xml:space="preserve">homeowner </w:t>
      </w:r>
      <w:r w:rsidR="001B2DA0">
        <w:rPr>
          <w:u w:val="single"/>
        </w:rPr>
        <w:t>advocate</w:t>
      </w:r>
      <w:r w:rsidR="00FF1A6E">
        <w:rPr>
          <w:u w:val="single"/>
        </w:rPr>
        <w:t xml:space="preserve"> </w:t>
      </w:r>
      <w:r w:rsidR="006B09D7" w:rsidRPr="006B09D7">
        <w:rPr>
          <w:u w:val="single"/>
        </w:rPr>
        <w:t>whose duties shall include, but not be limited</w:t>
      </w:r>
      <w:r w:rsidR="00742CE3">
        <w:rPr>
          <w:u w:val="single"/>
        </w:rPr>
        <w:t>,</w:t>
      </w:r>
      <w:r w:rsidR="006B09D7" w:rsidRPr="006B09D7">
        <w:rPr>
          <w:u w:val="single"/>
        </w:rPr>
        <w:t xml:space="preserve"> to</w:t>
      </w:r>
      <w:r w:rsidR="00B46624">
        <w:rPr>
          <w:u w:val="single"/>
        </w:rPr>
        <w:t xml:space="preserve"> the following</w:t>
      </w:r>
      <w:r w:rsidR="006B09D7" w:rsidRPr="006B09D7">
        <w:rPr>
          <w:u w:val="single"/>
        </w:rPr>
        <w:t>:</w:t>
      </w:r>
    </w:p>
    <w:p w14:paraId="55830792" w14:textId="34B5BBFD" w:rsidR="00535B27" w:rsidRDefault="006F130B" w:rsidP="00595589">
      <w:pPr>
        <w:spacing w:line="480" w:lineRule="auto"/>
        <w:jc w:val="both"/>
        <w:rPr>
          <w:u w:val="single"/>
        </w:rPr>
      </w:pPr>
      <w:r>
        <w:rPr>
          <w:u w:val="single"/>
        </w:rPr>
        <w:t>1.</w:t>
      </w:r>
      <w:r w:rsidR="00535B27">
        <w:rPr>
          <w:u w:val="single"/>
        </w:rPr>
        <w:t xml:space="preserve"> establish a </w:t>
      </w:r>
      <w:r w:rsidR="00BE5036">
        <w:rPr>
          <w:u w:val="single"/>
        </w:rPr>
        <w:t>website</w:t>
      </w:r>
      <w:r w:rsidR="00A565C0">
        <w:rPr>
          <w:u w:val="single"/>
        </w:rPr>
        <w:t xml:space="preserve"> </w:t>
      </w:r>
      <w:r w:rsidR="00BE5036">
        <w:rPr>
          <w:u w:val="single"/>
        </w:rPr>
        <w:t>and email address</w:t>
      </w:r>
      <w:r w:rsidR="00535B27">
        <w:rPr>
          <w:u w:val="single"/>
        </w:rPr>
        <w:t xml:space="preserve"> to receive comments and complaints from homeowners</w:t>
      </w:r>
      <w:r w:rsidR="000D4F59">
        <w:rPr>
          <w:u w:val="single"/>
        </w:rPr>
        <w:t>;</w:t>
      </w:r>
    </w:p>
    <w:p w14:paraId="1EC64C70" w14:textId="5A99C97F" w:rsidR="00535B27" w:rsidRDefault="006F130B" w:rsidP="00595589">
      <w:pPr>
        <w:spacing w:line="480" w:lineRule="auto"/>
        <w:jc w:val="both"/>
        <w:rPr>
          <w:u w:val="single"/>
        </w:rPr>
      </w:pPr>
      <w:r>
        <w:rPr>
          <w:u w:val="single"/>
        </w:rPr>
        <w:t>2.</w:t>
      </w:r>
      <w:r w:rsidR="00535B27">
        <w:rPr>
          <w:u w:val="single"/>
        </w:rPr>
        <w:t xml:space="preserve"> </w:t>
      </w:r>
      <w:r w:rsidR="001B2DA0">
        <w:rPr>
          <w:u w:val="single"/>
        </w:rPr>
        <w:t>refer</w:t>
      </w:r>
      <w:r w:rsidR="00535B27">
        <w:rPr>
          <w:u w:val="single"/>
        </w:rPr>
        <w:t xml:space="preserve"> homeowners to the </w:t>
      </w:r>
      <w:r w:rsidR="00B46624">
        <w:rPr>
          <w:u w:val="single"/>
        </w:rPr>
        <w:t>appropriate state</w:t>
      </w:r>
      <w:r w:rsidR="00535B27">
        <w:rPr>
          <w:u w:val="single"/>
        </w:rPr>
        <w:t xml:space="preserve"> or federal agency</w:t>
      </w:r>
      <w:r w:rsidR="00810799">
        <w:rPr>
          <w:u w:val="single"/>
        </w:rPr>
        <w:t xml:space="preserve"> and,</w:t>
      </w:r>
      <w:r w:rsidR="00535B27">
        <w:rPr>
          <w:u w:val="single"/>
        </w:rPr>
        <w:t xml:space="preserve"> where needed</w:t>
      </w:r>
      <w:r w:rsidR="00810799">
        <w:rPr>
          <w:u w:val="single"/>
        </w:rPr>
        <w:t>,</w:t>
      </w:r>
      <w:r w:rsidR="00154A82">
        <w:rPr>
          <w:u w:val="single"/>
        </w:rPr>
        <w:t xml:space="preserve"> </w:t>
      </w:r>
      <w:r w:rsidR="00390DF9">
        <w:rPr>
          <w:u w:val="single"/>
        </w:rPr>
        <w:t xml:space="preserve">facilitate communication between the homeowner and </w:t>
      </w:r>
      <w:r w:rsidR="00154A82">
        <w:rPr>
          <w:u w:val="single"/>
        </w:rPr>
        <w:t>such agency</w:t>
      </w:r>
      <w:r w:rsidR="00535B27">
        <w:rPr>
          <w:u w:val="single"/>
        </w:rPr>
        <w:t>;</w:t>
      </w:r>
    </w:p>
    <w:p w14:paraId="386F1F22" w14:textId="2B326BC9" w:rsidR="00297782" w:rsidRDefault="006F130B" w:rsidP="00595589">
      <w:pPr>
        <w:spacing w:line="480" w:lineRule="auto"/>
        <w:jc w:val="both"/>
        <w:rPr>
          <w:u w:val="single"/>
        </w:rPr>
      </w:pPr>
      <w:r>
        <w:rPr>
          <w:u w:val="single"/>
        </w:rPr>
        <w:t>3.</w:t>
      </w:r>
      <w:r w:rsidR="00297782">
        <w:rPr>
          <w:u w:val="single"/>
        </w:rPr>
        <w:t xml:space="preserve"> </w:t>
      </w:r>
      <w:r w:rsidR="00470EB4">
        <w:rPr>
          <w:u w:val="single"/>
        </w:rPr>
        <w:t>serve</w:t>
      </w:r>
      <w:r w:rsidR="00297782">
        <w:rPr>
          <w:u w:val="single"/>
        </w:rPr>
        <w:t xml:space="preserve"> as a </w:t>
      </w:r>
      <w:r w:rsidR="001B2DA0">
        <w:rPr>
          <w:u w:val="single"/>
        </w:rPr>
        <w:t>liaison</w:t>
      </w:r>
      <w:r w:rsidR="00297782">
        <w:rPr>
          <w:u w:val="single"/>
        </w:rPr>
        <w:t xml:space="preserve"> </w:t>
      </w:r>
      <w:r w:rsidR="00470EB4">
        <w:rPr>
          <w:u w:val="single"/>
        </w:rPr>
        <w:t xml:space="preserve">to </w:t>
      </w:r>
      <w:r w:rsidR="00297782">
        <w:rPr>
          <w:u w:val="single"/>
        </w:rPr>
        <w:t xml:space="preserve">homeowners and </w:t>
      </w:r>
      <w:r w:rsidR="00154A82">
        <w:rPr>
          <w:u w:val="single"/>
        </w:rPr>
        <w:t xml:space="preserve">city </w:t>
      </w:r>
      <w:r w:rsidR="00FF1A6E">
        <w:rPr>
          <w:u w:val="single"/>
        </w:rPr>
        <w:t xml:space="preserve">agencies including, but not limited to, </w:t>
      </w:r>
      <w:r w:rsidR="00297782">
        <w:rPr>
          <w:u w:val="single"/>
        </w:rPr>
        <w:t>the department, the department of buildings, the department of environmental protection and the department of finance</w:t>
      </w:r>
      <w:r w:rsidR="00BE5036">
        <w:rPr>
          <w:u w:val="single"/>
        </w:rPr>
        <w:t xml:space="preserve"> and</w:t>
      </w:r>
      <w:r w:rsidR="00921EE6">
        <w:rPr>
          <w:u w:val="single"/>
        </w:rPr>
        <w:t xml:space="preserve"> to</w:t>
      </w:r>
      <w:r w:rsidR="00BE5036">
        <w:rPr>
          <w:u w:val="single"/>
        </w:rPr>
        <w:t xml:space="preserve"> </w:t>
      </w:r>
      <w:r w:rsidR="00470EB4">
        <w:rPr>
          <w:u w:val="single"/>
        </w:rPr>
        <w:t>provide</w:t>
      </w:r>
      <w:r w:rsidR="009A7BC5">
        <w:rPr>
          <w:u w:val="single"/>
        </w:rPr>
        <w:t xml:space="preserve"> the names of </w:t>
      </w:r>
      <w:r w:rsidR="00BE5036">
        <w:rPr>
          <w:u w:val="single"/>
        </w:rPr>
        <w:t xml:space="preserve">individuals or offices </w:t>
      </w:r>
      <w:r w:rsidR="00470EB4">
        <w:rPr>
          <w:u w:val="single"/>
        </w:rPr>
        <w:t xml:space="preserve">within such agencies </w:t>
      </w:r>
      <w:r w:rsidR="00BE5036">
        <w:rPr>
          <w:u w:val="single"/>
        </w:rPr>
        <w:t>that directly relate to the interests of homeowners</w:t>
      </w:r>
      <w:r w:rsidR="00297782">
        <w:rPr>
          <w:u w:val="single"/>
        </w:rPr>
        <w:t>;</w:t>
      </w:r>
    </w:p>
    <w:p w14:paraId="1A0A28E8" w14:textId="5051E592" w:rsidR="00BE5036" w:rsidRDefault="006F130B" w:rsidP="00BE5036">
      <w:pPr>
        <w:spacing w:line="480" w:lineRule="auto"/>
        <w:jc w:val="both"/>
        <w:rPr>
          <w:u w:val="single"/>
        </w:rPr>
      </w:pPr>
      <w:r>
        <w:rPr>
          <w:u w:val="single"/>
        </w:rPr>
        <w:lastRenderedPageBreak/>
        <w:t>4.</w:t>
      </w:r>
      <w:r w:rsidR="00BE5036">
        <w:rPr>
          <w:u w:val="single"/>
        </w:rPr>
        <w:t xml:space="preserve"> act as a </w:t>
      </w:r>
      <w:r w:rsidR="001B2DA0">
        <w:rPr>
          <w:u w:val="single"/>
        </w:rPr>
        <w:t>liaison</w:t>
      </w:r>
      <w:r w:rsidR="00BE5036">
        <w:rPr>
          <w:u w:val="single"/>
        </w:rPr>
        <w:t xml:space="preserve"> </w:t>
      </w:r>
      <w:r w:rsidR="00452607">
        <w:rPr>
          <w:u w:val="single"/>
        </w:rPr>
        <w:t xml:space="preserve">to </w:t>
      </w:r>
      <w:r w:rsidR="00BE5036">
        <w:rPr>
          <w:u w:val="single"/>
        </w:rPr>
        <w:t>homeowners and community based organizations, legal services organizations and other organizations that provide support to homeowners;</w:t>
      </w:r>
    </w:p>
    <w:p w14:paraId="2F96DA3B" w14:textId="61EE0DDE" w:rsidR="00390DF9" w:rsidRDefault="002F274F" w:rsidP="00337107">
      <w:pPr>
        <w:tabs>
          <w:tab w:val="left" w:pos="1668"/>
        </w:tabs>
        <w:spacing w:line="480" w:lineRule="auto"/>
        <w:jc w:val="both"/>
        <w:rPr>
          <w:u w:val="single"/>
        </w:rPr>
      </w:pPr>
      <w:r>
        <w:rPr>
          <w:u w:val="single"/>
        </w:rPr>
        <w:t>5</w:t>
      </w:r>
      <w:r w:rsidR="006F130B">
        <w:rPr>
          <w:u w:val="single"/>
        </w:rPr>
        <w:t>.</w:t>
      </w:r>
      <w:r w:rsidR="00337107">
        <w:rPr>
          <w:u w:val="single"/>
        </w:rPr>
        <w:t xml:space="preserve"> </w:t>
      </w:r>
      <w:r w:rsidR="003078DF">
        <w:rPr>
          <w:u w:val="single"/>
        </w:rPr>
        <w:t>make available</w:t>
      </w:r>
      <w:r w:rsidR="00B46624">
        <w:rPr>
          <w:u w:val="single"/>
        </w:rPr>
        <w:t>,</w:t>
      </w:r>
      <w:r w:rsidR="003078DF" w:rsidRPr="00337107">
        <w:rPr>
          <w:u w:val="single"/>
        </w:rPr>
        <w:t xml:space="preserve"> </w:t>
      </w:r>
      <w:r w:rsidR="003078DF">
        <w:rPr>
          <w:u w:val="single"/>
        </w:rPr>
        <w:t xml:space="preserve">or </w:t>
      </w:r>
      <w:r w:rsidR="00470EB4">
        <w:rPr>
          <w:u w:val="single"/>
        </w:rPr>
        <w:t xml:space="preserve">provide </w:t>
      </w:r>
      <w:r w:rsidR="003078DF">
        <w:rPr>
          <w:u w:val="single"/>
        </w:rPr>
        <w:t xml:space="preserve">referrals </w:t>
      </w:r>
      <w:r w:rsidR="00921EE6">
        <w:rPr>
          <w:u w:val="single"/>
        </w:rPr>
        <w:t>to</w:t>
      </w:r>
      <w:r w:rsidR="00B46624">
        <w:rPr>
          <w:u w:val="single"/>
        </w:rPr>
        <w:t>,</w:t>
      </w:r>
      <w:r w:rsidR="003078DF">
        <w:rPr>
          <w:u w:val="single"/>
        </w:rPr>
        <w:t xml:space="preserve"> </w:t>
      </w:r>
      <w:r w:rsidR="001B2DA0">
        <w:rPr>
          <w:u w:val="single"/>
        </w:rPr>
        <w:t xml:space="preserve">counseling </w:t>
      </w:r>
      <w:r w:rsidR="003078DF">
        <w:rPr>
          <w:u w:val="single"/>
        </w:rPr>
        <w:t xml:space="preserve">for </w:t>
      </w:r>
      <w:r w:rsidR="001B2DA0">
        <w:rPr>
          <w:u w:val="single"/>
        </w:rPr>
        <w:t>homeowners</w:t>
      </w:r>
      <w:r w:rsidR="00154A82">
        <w:rPr>
          <w:u w:val="single"/>
        </w:rPr>
        <w:t xml:space="preserve"> on areas such as</w:t>
      </w:r>
      <w:r w:rsidR="00154A82" w:rsidRPr="00154A82">
        <w:t xml:space="preserve"> </w:t>
      </w:r>
      <w:r w:rsidR="00154A82" w:rsidRPr="00154A82">
        <w:rPr>
          <w:u w:val="single"/>
        </w:rPr>
        <w:t>scam prevention, mortgage counseling, municipal payme</w:t>
      </w:r>
      <w:r w:rsidR="00154A82">
        <w:rPr>
          <w:u w:val="single"/>
        </w:rPr>
        <w:t>nt assistance, repair financing</w:t>
      </w:r>
      <w:r>
        <w:rPr>
          <w:u w:val="single"/>
        </w:rPr>
        <w:t>, financial planning</w:t>
      </w:r>
      <w:r w:rsidR="00154A82" w:rsidRPr="00154A82">
        <w:rPr>
          <w:u w:val="single"/>
        </w:rPr>
        <w:t xml:space="preserve"> and estate planning</w:t>
      </w:r>
      <w:r w:rsidR="001B2DA0">
        <w:rPr>
          <w:u w:val="single"/>
        </w:rPr>
        <w:t>;</w:t>
      </w:r>
    </w:p>
    <w:p w14:paraId="586E2C4D" w14:textId="7F538EAC" w:rsidR="00337107" w:rsidRDefault="00921EE6" w:rsidP="00390DF9">
      <w:pPr>
        <w:tabs>
          <w:tab w:val="left" w:pos="1668"/>
        </w:tabs>
        <w:spacing w:line="480" w:lineRule="auto"/>
        <w:jc w:val="both"/>
        <w:rPr>
          <w:u w:val="single"/>
        </w:rPr>
      </w:pPr>
      <w:r>
        <w:rPr>
          <w:u w:val="single"/>
        </w:rPr>
        <w:t>6</w:t>
      </w:r>
      <w:r w:rsidR="00390DF9">
        <w:rPr>
          <w:u w:val="single"/>
        </w:rPr>
        <w:t xml:space="preserve">. </w:t>
      </w:r>
      <w:r w:rsidR="00810799">
        <w:rPr>
          <w:u w:val="single"/>
        </w:rPr>
        <w:t>p</w:t>
      </w:r>
      <w:r w:rsidR="00390DF9">
        <w:rPr>
          <w:u w:val="single"/>
        </w:rPr>
        <w:t>rovide trainings for homeowners on topics such as</w:t>
      </w:r>
      <w:r w:rsidR="00390DF9" w:rsidRPr="00390DF9">
        <w:rPr>
          <w:u w:val="single"/>
        </w:rPr>
        <w:t xml:space="preserve"> homeownership </w:t>
      </w:r>
      <w:r>
        <w:rPr>
          <w:u w:val="single"/>
        </w:rPr>
        <w:t>basics</w:t>
      </w:r>
      <w:r w:rsidR="00390DF9" w:rsidRPr="00390DF9">
        <w:rPr>
          <w:u w:val="single"/>
        </w:rPr>
        <w:t>, property management, utility payments, insurance,</w:t>
      </w:r>
      <w:r w:rsidR="00390DF9">
        <w:rPr>
          <w:u w:val="single"/>
        </w:rPr>
        <w:t xml:space="preserve"> mortgage relief and foreclosure prevention</w:t>
      </w:r>
      <w:r w:rsidR="00390DF9" w:rsidRPr="00390DF9">
        <w:rPr>
          <w:u w:val="single"/>
        </w:rPr>
        <w:t>;</w:t>
      </w:r>
    </w:p>
    <w:p w14:paraId="15A67A30" w14:textId="4E2A2742" w:rsidR="00337107" w:rsidRDefault="00921EE6" w:rsidP="00337107">
      <w:pPr>
        <w:tabs>
          <w:tab w:val="left" w:pos="1668"/>
        </w:tabs>
        <w:spacing w:line="480" w:lineRule="auto"/>
        <w:jc w:val="both"/>
        <w:rPr>
          <w:u w:val="single"/>
        </w:rPr>
      </w:pPr>
      <w:r>
        <w:rPr>
          <w:u w:val="single"/>
        </w:rPr>
        <w:t>7</w:t>
      </w:r>
      <w:r w:rsidR="006F130B">
        <w:rPr>
          <w:u w:val="single"/>
        </w:rPr>
        <w:t>.</w:t>
      </w:r>
      <w:r w:rsidR="001B2DA0">
        <w:rPr>
          <w:u w:val="single"/>
        </w:rPr>
        <w:t xml:space="preserve"> </w:t>
      </w:r>
      <w:r w:rsidR="00337107">
        <w:rPr>
          <w:u w:val="single"/>
        </w:rPr>
        <w:t xml:space="preserve">assist homeowners </w:t>
      </w:r>
      <w:r w:rsidR="00452607">
        <w:rPr>
          <w:u w:val="single"/>
        </w:rPr>
        <w:t xml:space="preserve">with </w:t>
      </w:r>
      <w:r w:rsidR="00337107">
        <w:rPr>
          <w:u w:val="single"/>
        </w:rPr>
        <w:t xml:space="preserve">navigating and accessing private and public financial and technical </w:t>
      </w:r>
      <w:r w:rsidR="001B2DA0">
        <w:rPr>
          <w:u w:val="single"/>
        </w:rPr>
        <w:t>resources; and</w:t>
      </w:r>
    </w:p>
    <w:p w14:paraId="3790E44D" w14:textId="2EC2696B" w:rsidR="002F274F" w:rsidRDefault="00921EE6" w:rsidP="00F32313">
      <w:pPr>
        <w:spacing w:line="480" w:lineRule="auto"/>
        <w:jc w:val="both"/>
        <w:rPr>
          <w:u w:val="single"/>
        </w:rPr>
      </w:pPr>
      <w:r>
        <w:rPr>
          <w:u w:val="single"/>
        </w:rPr>
        <w:t>8</w:t>
      </w:r>
      <w:r w:rsidR="006F130B">
        <w:rPr>
          <w:u w:val="single"/>
        </w:rPr>
        <w:t xml:space="preserve">. </w:t>
      </w:r>
      <w:r w:rsidR="00BE5036">
        <w:rPr>
          <w:u w:val="single"/>
        </w:rPr>
        <w:t xml:space="preserve"> creat</w:t>
      </w:r>
      <w:r w:rsidR="003078DF">
        <w:rPr>
          <w:u w:val="single"/>
        </w:rPr>
        <w:t>e</w:t>
      </w:r>
      <w:r w:rsidR="00BE5036">
        <w:rPr>
          <w:u w:val="single"/>
        </w:rPr>
        <w:t xml:space="preserve"> public </w:t>
      </w:r>
      <w:r w:rsidR="003078DF">
        <w:rPr>
          <w:u w:val="single"/>
        </w:rPr>
        <w:t xml:space="preserve">awareness </w:t>
      </w:r>
      <w:r w:rsidR="00BE5036">
        <w:rPr>
          <w:u w:val="single"/>
        </w:rPr>
        <w:t>campaigns about the rights and responsibilities of homeowners</w:t>
      </w:r>
      <w:r w:rsidR="00940D9A">
        <w:rPr>
          <w:u w:val="single"/>
        </w:rPr>
        <w:t>.</w:t>
      </w:r>
    </w:p>
    <w:p w14:paraId="5733F0B3" w14:textId="780A86CB" w:rsidR="00BE5036" w:rsidRDefault="006F130B" w:rsidP="00595589">
      <w:pPr>
        <w:spacing w:line="480" w:lineRule="auto"/>
        <w:jc w:val="both"/>
        <w:rPr>
          <w:u w:val="single"/>
        </w:rPr>
      </w:pPr>
      <w:r>
        <w:rPr>
          <w:u w:val="single"/>
        </w:rPr>
        <w:t>c</w:t>
      </w:r>
      <w:r w:rsidR="00337107">
        <w:rPr>
          <w:u w:val="single"/>
        </w:rPr>
        <w:t>.</w:t>
      </w:r>
      <w:r w:rsidR="00BF1811">
        <w:rPr>
          <w:u w:val="single"/>
        </w:rPr>
        <w:t xml:space="preserve"> By January 1, 2023, and by January first of each year thereafter, the office of the homeowner advocate shall submit to the speaker of the council, the mayor and post on its website a report. The report shall include, but need not be limited to, the following</w:t>
      </w:r>
      <w:r w:rsidR="00DE3525">
        <w:rPr>
          <w:u w:val="single"/>
        </w:rPr>
        <w:t xml:space="preserve">, disaggregated by </w:t>
      </w:r>
      <w:r w:rsidR="00390DF9">
        <w:rPr>
          <w:u w:val="single"/>
        </w:rPr>
        <w:t xml:space="preserve">community </w:t>
      </w:r>
      <w:r w:rsidR="00DE3525">
        <w:rPr>
          <w:u w:val="single"/>
        </w:rPr>
        <w:t>district</w:t>
      </w:r>
      <w:r w:rsidR="00363AC3">
        <w:rPr>
          <w:u w:val="single"/>
        </w:rPr>
        <w:t xml:space="preserve"> where applicable</w:t>
      </w:r>
      <w:r w:rsidR="00BF1811">
        <w:rPr>
          <w:u w:val="single"/>
        </w:rPr>
        <w:t>:</w:t>
      </w:r>
    </w:p>
    <w:p w14:paraId="7EA5E208" w14:textId="6649BE94" w:rsidR="003E3AEA" w:rsidRDefault="006F130B" w:rsidP="00595589">
      <w:pPr>
        <w:spacing w:line="480" w:lineRule="auto"/>
        <w:jc w:val="both"/>
        <w:rPr>
          <w:u w:val="single"/>
        </w:rPr>
      </w:pPr>
      <w:r>
        <w:rPr>
          <w:u w:val="single"/>
        </w:rPr>
        <w:t>1.</w:t>
      </w:r>
      <w:r w:rsidR="003E3AEA">
        <w:rPr>
          <w:u w:val="single"/>
        </w:rPr>
        <w:t xml:space="preserve"> the number of </w:t>
      </w:r>
      <w:r w:rsidR="00FF1A6E">
        <w:rPr>
          <w:u w:val="single"/>
        </w:rPr>
        <w:t xml:space="preserve">inquiries </w:t>
      </w:r>
      <w:r w:rsidR="003E3AEA">
        <w:rPr>
          <w:u w:val="single"/>
        </w:rPr>
        <w:t xml:space="preserve">received by the </w:t>
      </w:r>
      <w:r w:rsidR="00940D9A">
        <w:rPr>
          <w:u w:val="single"/>
        </w:rPr>
        <w:t xml:space="preserve">office of the </w:t>
      </w:r>
      <w:r w:rsidR="003E3AEA">
        <w:rPr>
          <w:u w:val="single"/>
        </w:rPr>
        <w:t>homeowner advocate, including complaint type and frequency;</w:t>
      </w:r>
    </w:p>
    <w:p w14:paraId="3CDD5966" w14:textId="46E201E5" w:rsidR="00DE3525" w:rsidRDefault="006F130B" w:rsidP="00595589">
      <w:pPr>
        <w:spacing w:line="480" w:lineRule="auto"/>
        <w:jc w:val="both"/>
        <w:rPr>
          <w:u w:val="single"/>
        </w:rPr>
      </w:pPr>
      <w:r>
        <w:rPr>
          <w:u w:val="single"/>
        </w:rPr>
        <w:t>2.</w:t>
      </w:r>
      <w:r w:rsidR="003E3AEA">
        <w:rPr>
          <w:u w:val="single"/>
        </w:rPr>
        <w:t xml:space="preserve"> </w:t>
      </w:r>
      <w:r w:rsidR="00DE3525">
        <w:rPr>
          <w:u w:val="single"/>
        </w:rPr>
        <w:t xml:space="preserve">a summary of actions taken for each </w:t>
      </w:r>
      <w:r w:rsidR="00FF1A6E">
        <w:rPr>
          <w:u w:val="single"/>
        </w:rPr>
        <w:t xml:space="preserve">inquiry </w:t>
      </w:r>
      <w:r w:rsidR="00DE3525">
        <w:rPr>
          <w:u w:val="single"/>
        </w:rPr>
        <w:t>type;</w:t>
      </w:r>
    </w:p>
    <w:p w14:paraId="12BB67B6" w14:textId="3F8B4C81" w:rsidR="00DE3525" w:rsidRDefault="006F130B" w:rsidP="00595589">
      <w:pPr>
        <w:spacing w:line="480" w:lineRule="auto"/>
        <w:jc w:val="both"/>
        <w:rPr>
          <w:u w:val="single"/>
        </w:rPr>
      </w:pPr>
      <w:r>
        <w:rPr>
          <w:u w:val="single"/>
        </w:rPr>
        <w:t>3.</w:t>
      </w:r>
      <w:r w:rsidR="00DE3525">
        <w:rPr>
          <w:u w:val="single"/>
        </w:rPr>
        <w:t xml:space="preserve"> average amou</w:t>
      </w:r>
      <w:r w:rsidR="00940D9A">
        <w:rPr>
          <w:u w:val="single"/>
        </w:rPr>
        <w:t>nt</w:t>
      </w:r>
      <w:r w:rsidR="00DE3525">
        <w:rPr>
          <w:u w:val="single"/>
        </w:rPr>
        <w:t xml:space="preserve"> of time taken to address each </w:t>
      </w:r>
      <w:r w:rsidR="00FF1A6E">
        <w:rPr>
          <w:u w:val="single"/>
        </w:rPr>
        <w:t>inquiry type</w:t>
      </w:r>
      <w:r w:rsidR="00940D9A">
        <w:rPr>
          <w:u w:val="single"/>
        </w:rPr>
        <w:t>;</w:t>
      </w:r>
    </w:p>
    <w:p w14:paraId="6EDCCF46" w14:textId="6C4395DA" w:rsidR="00DE7BA3" w:rsidRDefault="00154A82">
      <w:pPr>
        <w:spacing w:line="480" w:lineRule="auto"/>
        <w:jc w:val="both"/>
        <w:rPr>
          <w:u w:val="single"/>
        </w:rPr>
      </w:pPr>
      <w:r>
        <w:rPr>
          <w:u w:val="single"/>
        </w:rPr>
        <w:t>4</w:t>
      </w:r>
      <w:r w:rsidR="006F130B">
        <w:rPr>
          <w:u w:val="single"/>
        </w:rPr>
        <w:t>.</w:t>
      </w:r>
      <w:r w:rsidR="00DE7BA3">
        <w:rPr>
          <w:u w:val="single"/>
        </w:rPr>
        <w:t xml:space="preserve"> the names </w:t>
      </w:r>
      <w:r w:rsidR="003078DF">
        <w:rPr>
          <w:u w:val="single"/>
        </w:rPr>
        <w:t>and website</w:t>
      </w:r>
      <w:r w:rsidR="009A7BC5">
        <w:rPr>
          <w:u w:val="single"/>
        </w:rPr>
        <w:t>s</w:t>
      </w:r>
      <w:r w:rsidR="003078DF">
        <w:rPr>
          <w:u w:val="single"/>
        </w:rPr>
        <w:t xml:space="preserve"> </w:t>
      </w:r>
      <w:r w:rsidR="00DE7BA3">
        <w:rPr>
          <w:u w:val="single"/>
        </w:rPr>
        <w:t xml:space="preserve">of </w:t>
      </w:r>
      <w:r w:rsidR="00921EE6">
        <w:rPr>
          <w:u w:val="single"/>
        </w:rPr>
        <w:t xml:space="preserve">existing </w:t>
      </w:r>
      <w:r w:rsidR="00E86CD7">
        <w:rPr>
          <w:u w:val="single"/>
        </w:rPr>
        <w:t xml:space="preserve">not for profit </w:t>
      </w:r>
      <w:r w:rsidR="00DE7BA3">
        <w:rPr>
          <w:u w:val="single"/>
        </w:rPr>
        <w:t>organizations providing low cost or free services to homeowner</w:t>
      </w:r>
      <w:r w:rsidR="009A7BC5">
        <w:rPr>
          <w:u w:val="single"/>
        </w:rPr>
        <w:t>s</w:t>
      </w:r>
      <w:r w:rsidR="00DE7BA3">
        <w:rPr>
          <w:u w:val="single"/>
        </w:rPr>
        <w:t xml:space="preserve"> within the city</w:t>
      </w:r>
      <w:r w:rsidR="009A7BC5">
        <w:rPr>
          <w:u w:val="single"/>
        </w:rPr>
        <w:t xml:space="preserve">, including the names of individual points of contact within such </w:t>
      </w:r>
      <w:r w:rsidR="00810799">
        <w:rPr>
          <w:u w:val="single"/>
        </w:rPr>
        <w:t>organizations</w:t>
      </w:r>
      <w:r w:rsidR="00DE7BA3">
        <w:rPr>
          <w:u w:val="single"/>
        </w:rPr>
        <w:t>;</w:t>
      </w:r>
      <w:r w:rsidR="004F0C06">
        <w:rPr>
          <w:u w:val="single"/>
        </w:rPr>
        <w:t xml:space="preserve"> and</w:t>
      </w:r>
    </w:p>
    <w:p w14:paraId="28089BF4" w14:textId="4F82E0B4" w:rsidR="00DE7BA3" w:rsidRDefault="00810799" w:rsidP="00595589">
      <w:pPr>
        <w:spacing w:line="480" w:lineRule="auto"/>
        <w:jc w:val="both"/>
        <w:rPr>
          <w:u w:val="single"/>
        </w:rPr>
      </w:pPr>
      <w:r>
        <w:rPr>
          <w:u w:val="single"/>
        </w:rPr>
        <w:t>5</w:t>
      </w:r>
      <w:r w:rsidR="006F130B">
        <w:rPr>
          <w:u w:val="single"/>
        </w:rPr>
        <w:t>.</w:t>
      </w:r>
      <w:r w:rsidR="00DE7BA3">
        <w:rPr>
          <w:u w:val="single"/>
        </w:rPr>
        <w:t xml:space="preserve"> </w:t>
      </w:r>
      <w:r w:rsidR="001B2DA0">
        <w:rPr>
          <w:u w:val="single"/>
        </w:rPr>
        <w:t>recommendations</w:t>
      </w:r>
      <w:r w:rsidR="00DE7BA3">
        <w:rPr>
          <w:u w:val="single"/>
        </w:rPr>
        <w:t xml:space="preserve"> for free and low cost services</w:t>
      </w:r>
      <w:r>
        <w:rPr>
          <w:u w:val="single"/>
        </w:rPr>
        <w:t xml:space="preserve"> not already available</w:t>
      </w:r>
      <w:r w:rsidR="00DE7BA3">
        <w:rPr>
          <w:u w:val="single"/>
        </w:rPr>
        <w:t xml:space="preserve"> that might be beneficial to homeowners within the city.</w:t>
      </w:r>
    </w:p>
    <w:p w14:paraId="3E058C1E" w14:textId="2352D9D7" w:rsidR="002F196D" w:rsidRDefault="00595589" w:rsidP="0059530E">
      <w:pPr>
        <w:spacing w:line="480" w:lineRule="auto"/>
        <w:jc w:val="both"/>
      </w:pPr>
      <w:r>
        <w:lastRenderedPageBreak/>
        <w:t>§ 2.</w:t>
      </w:r>
      <w:r w:rsidR="00DE7BA3">
        <w:t xml:space="preserve"> This local law takes effect 90 days after becoming law.</w:t>
      </w:r>
    </w:p>
    <w:p w14:paraId="3C7BD0FE" w14:textId="77777777" w:rsidR="001B52E6" w:rsidRDefault="001B52E6" w:rsidP="0059530E">
      <w:pPr>
        <w:spacing w:line="480" w:lineRule="auto"/>
        <w:jc w:val="both"/>
        <w:rPr>
          <w:sz w:val="18"/>
          <w:szCs w:val="18"/>
        </w:rPr>
        <w:sectPr w:rsidR="001B52E6" w:rsidSect="00AF39A5">
          <w:type w:val="continuous"/>
          <w:pgSz w:w="12240" w:h="15840"/>
          <w:pgMar w:top="1440" w:right="1440" w:bottom="1440" w:left="1440" w:header="720" w:footer="720" w:gutter="0"/>
          <w:lnNumType w:countBy="1"/>
          <w:cols w:space="720"/>
          <w:titlePg/>
          <w:docGrid w:linePitch="360"/>
        </w:sectPr>
      </w:pPr>
    </w:p>
    <w:p w14:paraId="75DD30D7" w14:textId="77777777" w:rsidR="00B47730" w:rsidRDefault="00B47730" w:rsidP="007101A2">
      <w:pPr>
        <w:ind w:firstLine="0"/>
        <w:jc w:val="both"/>
        <w:rPr>
          <w:sz w:val="18"/>
          <w:szCs w:val="18"/>
        </w:rPr>
      </w:pPr>
    </w:p>
    <w:p w14:paraId="25C0123C" w14:textId="77777777" w:rsidR="001B52E6" w:rsidRDefault="001B52E6" w:rsidP="007101A2">
      <w:pPr>
        <w:ind w:firstLine="0"/>
        <w:jc w:val="both"/>
        <w:rPr>
          <w:sz w:val="18"/>
          <w:szCs w:val="18"/>
        </w:rPr>
      </w:pPr>
    </w:p>
    <w:p w14:paraId="3F21FAAB" w14:textId="77777777" w:rsidR="001B52E6" w:rsidRDefault="001B52E6" w:rsidP="007101A2">
      <w:pPr>
        <w:ind w:firstLine="0"/>
        <w:jc w:val="both"/>
        <w:rPr>
          <w:sz w:val="18"/>
          <w:szCs w:val="18"/>
        </w:rPr>
      </w:pPr>
    </w:p>
    <w:p w14:paraId="4A9F0C40" w14:textId="77777777" w:rsidR="001B52E6" w:rsidRDefault="001B52E6" w:rsidP="007101A2">
      <w:pPr>
        <w:ind w:firstLine="0"/>
        <w:jc w:val="both"/>
        <w:rPr>
          <w:sz w:val="18"/>
          <w:szCs w:val="18"/>
        </w:rPr>
      </w:pPr>
    </w:p>
    <w:p w14:paraId="245DC06D" w14:textId="77777777" w:rsidR="001B52E6" w:rsidRDefault="001B52E6" w:rsidP="007101A2">
      <w:pPr>
        <w:ind w:firstLine="0"/>
        <w:jc w:val="both"/>
        <w:rPr>
          <w:sz w:val="18"/>
          <w:szCs w:val="18"/>
        </w:rPr>
      </w:pPr>
    </w:p>
    <w:p w14:paraId="4F4B330E" w14:textId="77777777" w:rsidR="001B52E6" w:rsidRDefault="001B52E6" w:rsidP="007101A2">
      <w:pPr>
        <w:ind w:firstLine="0"/>
        <w:jc w:val="both"/>
        <w:rPr>
          <w:sz w:val="18"/>
          <w:szCs w:val="18"/>
        </w:rPr>
      </w:pPr>
    </w:p>
    <w:p w14:paraId="459C491F" w14:textId="77777777" w:rsidR="001B52E6" w:rsidRDefault="001B52E6" w:rsidP="007101A2">
      <w:pPr>
        <w:ind w:firstLine="0"/>
        <w:jc w:val="both"/>
        <w:rPr>
          <w:sz w:val="18"/>
          <w:szCs w:val="18"/>
        </w:rPr>
      </w:pPr>
    </w:p>
    <w:p w14:paraId="685B47E2" w14:textId="77777777" w:rsidR="001B52E6" w:rsidRDefault="001B52E6" w:rsidP="007101A2">
      <w:pPr>
        <w:ind w:firstLine="0"/>
        <w:jc w:val="both"/>
        <w:rPr>
          <w:sz w:val="18"/>
          <w:szCs w:val="18"/>
        </w:rPr>
      </w:pPr>
    </w:p>
    <w:p w14:paraId="41A78F0F" w14:textId="67029000" w:rsidR="00EB262D" w:rsidRDefault="00DE7BA3" w:rsidP="007101A2">
      <w:pPr>
        <w:ind w:firstLine="0"/>
        <w:jc w:val="both"/>
        <w:rPr>
          <w:sz w:val="18"/>
          <w:szCs w:val="18"/>
        </w:rPr>
      </w:pPr>
      <w:r>
        <w:rPr>
          <w:sz w:val="18"/>
          <w:szCs w:val="18"/>
        </w:rPr>
        <w:t>GZ</w:t>
      </w:r>
    </w:p>
    <w:p w14:paraId="5427FC1A"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DE5E93">
        <w:rPr>
          <w:sz w:val="18"/>
          <w:szCs w:val="18"/>
        </w:rPr>
        <w:t>2340</w:t>
      </w:r>
      <w:r w:rsidR="00A80AD8">
        <w:rPr>
          <w:sz w:val="18"/>
          <w:szCs w:val="18"/>
        </w:rPr>
        <w:t>/18</w:t>
      </w:r>
      <w:r w:rsidR="00A80AD8" w:rsidRPr="00A80AD8">
        <w:rPr>
          <w:sz w:val="18"/>
          <w:szCs w:val="18"/>
        </w:rPr>
        <w:t>093</w:t>
      </w:r>
    </w:p>
    <w:p w14:paraId="1CFF607E" w14:textId="0EDEB1A9" w:rsidR="004E1CF2" w:rsidRDefault="00DE5E93" w:rsidP="007101A2">
      <w:pPr>
        <w:ind w:firstLine="0"/>
        <w:rPr>
          <w:sz w:val="18"/>
          <w:szCs w:val="18"/>
        </w:rPr>
      </w:pPr>
      <w:r>
        <w:rPr>
          <w:sz w:val="18"/>
          <w:szCs w:val="18"/>
        </w:rPr>
        <w:t>10.</w:t>
      </w:r>
      <w:r w:rsidR="00810799">
        <w:rPr>
          <w:sz w:val="18"/>
          <w:szCs w:val="18"/>
        </w:rPr>
        <w:t>13</w:t>
      </w:r>
      <w:r>
        <w:rPr>
          <w:sz w:val="18"/>
          <w:szCs w:val="18"/>
        </w:rPr>
        <w:t>.21</w:t>
      </w:r>
    </w:p>
    <w:p w14:paraId="0C257C98" w14:textId="77777777" w:rsidR="00AE212E" w:rsidRDefault="00AE212E" w:rsidP="007101A2">
      <w:pPr>
        <w:ind w:firstLine="0"/>
        <w:rPr>
          <w:sz w:val="18"/>
          <w:szCs w:val="18"/>
        </w:rPr>
      </w:pPr>
    </w:p>
    <w:p w14:paraId="15299D4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157F" w16cex:dateUtc="2021-10-12T18:08:00Z"/>
  <w16cex:commentExtensible w16cex:durableId="251015C1" w16cex:dateUtc="2021-10-12T18:10:00Z"/>
  <w16cex:commentExtensible w16cex:durableId="25101636" w16cex:dateUtc="2021-10-12T18:12:00Z"/>
  <w16cex:commentExtensible w16cex:durableId="251017F1" w16cex:dateUtc="2021-10-12T18:19:00Z"/>
  <w16cex:commentExtensible w16cex:durableId="251018AB" w16cex:dateUtc="2021-10-12T18:22:00Z"/>
  <w16cex:commentExtensible w16cex:durableId="251019DF" w16cex:dateUtc="2021-10-12T18:27:00Z"/>
  <w16cex:commentExtensible w16cex:durableId="25101A19" w16cex:dateUtc="2021-10-12T18:28:00Z"/>
  <w16cex:commentExtensible w16cex:durableId="25101A53" w16cex:dateUtc="2021-10-1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3DBAB" w16cid:durableId="25100F0B"/>
  <w16cid:commentId w16cid:paraId="5F9B7902" w16cid:durableId="25100F0C"/>
  <w16cid:commentId w16cid:paraId="4AD4EBC0" w16cid:durableId="25100F0D"/>
  <w16cid:commentId w16cid:paraId="3CDCFBE2" w16cid:durableId="25100F0E"/>
  <w16cid:commentId w16cid:paraId="6F88D058" w16cid:durableId="25100F0F"/>
  <w16cid:commentId w16cid:paraId="417AE52D" w16cid:durableId="25100F10"/>
  <w16cid:commentId w16cid:paraId="4AE1802D" w16cid:durableId="25100F11"/>
  <w16cid:commentId w16cid:paraId="0B056332" w16cid:durableId="25100F12"/>
  <w16cid:commentId w16cid:paraId="22785FC2" w16cid:durableId="25100F13"/>
  <w16cid:commentId w16cid:paraId="0ECCF2BB" w16cid:durableId="25100F14"/>
  <w16cid:commentId w16cid:paraId="49A93E1E" w16cid:durableId="25100F15"/>
  <w16cid:commentId w16cid:paraId="122A2759" w16cid:durableId="25100F16"/>
  <w16cid:commentId w16cid:paraId="7972F20F" w16cid:durableId="25100F17"/>
  <w16cid:commentId w16cid:paraId="24B2F560" w16cid:durableId="25100F18"/>
  <w16cid:commentId w16cid:paraId="38CDF602" w16cid:durableId="2510157F"/>
  <w16cid:commentId w16cid:paraId="439472C0" w16cid:durableId="251015C1"/>
  <w16cid:commentId w16cid:paraId="71F123CC" w16cid:durableId="25101636"/>
  <w16cid:commentId w16cid:paraId="3F2F7050" w16cid:durableId="25100F19"/>
  <w16cid:commentId w16cid:paraId="57689771" w16cid:durableId="25100F1A"/>
  <w16cid:commentId w16cid:paraId="2C5A9F12" w16cid:durableId="25100F1B"/>
  <w16cid:commentId w16cid:paraId="72B2C5DF" w16cid:durableId="25100F1C"/>
  <w16cid:commentId w16cid:paraId="2CE85B67" w16cid:durableId="25100F1D"/>
  <w16cid:commentId w16cid:paraId="3D8FF5D5" w16cid:durableId="25100F1E"/>
  <w16cid:commentId w16cid:paraId="4622FABE" w16cid:durableId="25100F1F"/>
  <w16cid:commentId w16cid:paraId="45EF634F" w16cid:durableId="25100F20"/>
  <w16cid:commentId w16cid:paraId="57AAA277" w16cid:durableId="25100F21"/>
  <w16cid:commentId w16cid:paraId="5AFE3CE9" w16cid:durableId="25100F22"/>
  <w16cid:commentId w16cid:paraId="09F856E5" w16cid:durableId="25100F23"/>
  <w16cid:commentId w16cid:paraId="41E0A9A0" w16cid:durableId="25100F24"/>
  <w16cid:commentId w16cid:paraId="0F0B69BE" w16cid:durableId="25100F25"/>
  <w16cid:commentId w16cid:paraId="7F28C127" w16cid:durableId="25100F26"/>
  <w16cid:commentId w16cid:paraId="2893FCCF" w16cid:durableId="251017F1"/>
  <w16cid:commentId w16cid:paraId="32307E81" w16cid:durableId="251018AB"/>
  <w16cid:commentId w16cid:paraId="7D6B3E55" w16cid:durableId="251019DF"/>
  <w16cid:commentId w16cid:paraId="6F313501" w16cid:durableId="25101A19"/>
  <w16cid:commentId w16cid:paraId="60A09EDB" w16cid:durableId="25100F27"/>
  <w16cid:commentId w16cid:paraId="172A3C3A" w16cid:durableId="25100F28"/>
  <w16cid:commentId w16cid:paraId="5F14CFC8" w16cid:durableId="25100F29"/>
  <w16cid:commentId w16cid:paraId="3EE1F9AC" w16cid:durableId="25100F2A"/>
  <w16cid:commentId w16cid:paraId="6CEAC9AC" w16cid:durableId="25100F2B"/>
  <w16cid:commentId w16cid:paraId="5A1BC9DE" w16cid:durableId="25101A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BFD1" w14:textId="77777777" w:rsidR="001D7BCF" w:rsidRDefault="001D7BCF">
      <w:r>
        <w:separator/>
      </w:r>
    </w:p>
    <w:p w14:paraId="45D4950F" w14:textId="77777777" w:rsidR="001D7BCF" w:rsidRDefault="001D7BCF"/>
  </w:endnote>
  <w:endnote w:type="continuationSeparator" w:id="0">
    <w:p w14:paraId="1E761795" w14:textId="77777777" w:rsidR="001D7BCF" w:rsidRDefault="001D7BCF">
      <w:r>
        <w:continuationSeparator/>
      </w:r>
    </w:p>
    <w:p w14:paraId="33737676" w14:textId="77777777" w:rsidR="001D7BCF" w:rsidRDefault="001D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AD54662" w14:textId="6BDACE67" w:rsidR="008F0B17" w:rsidRDefault="008F0B17">
        <w:pPr>
          <w:pStyle w:val="Footer"/>
          <w:jc w:val="center"/>
        </w:pPr>
        <w:r>
          <w:fldChar w:fldCharType="begin"/>
        </w:r>
        <w:r>
          <w:instrText xml:space="preserve"> PAGE   \* MERGEFORMAT </w:instrText>
        </w:r>
        <w:r>
          <w:fldChar w:fldCharType="separate"/>
        </w:r>
        <w:r w:rsidR="00AD4F48">
          <w:rPr>
            <w:noProof/>
          </w:rPr>
          <w:t>1</w:t>
        </w:r>
        <w:r>
          <w:rPr>
            <w:noProof/>
          </w:rPr>
          <w:fldChar w:fldCharType="end"/>
        </w:r>
      </w:p>
    </w:sdtContent>
  </w:sdt>
  <w:p w14:paraId="22F9E6F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59241A6"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ED6C3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FC90" w14:textId="77777777" w:rsidR="001D7BCF" w:rsidRDefault="001D7BCF">
      <w:r>
        <w:separator/>
      </w:r>
    </w:p>
    <w:p w14:paraId="7C0EE385" w14:textId="77777777" w:rsidR="001D7BCF" w:rsidRDefault="001D7BCF"/>
  </w:footnote>
  <w:footnote w:type="continuationSeparator" w:id="0">
    <w:p w14:paraId="1B4DEC98" w14:textId="77777777" w:rsidR="001D7BCF" w:rsidRDefault="001D7BCF">
      <w:r>
        <w:continuationSeparator/>
      </w:r>
    </w:p>
    <w:p w14:paraId="177A514C" w14:textId="77777777" w:rsidR="001D7BCF" w:rsidRDefault="001D7B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EA"/>
    <w:rsid w:val="000135A3"/>
    <w:rsid w:val="00035181"/>
    <w:rsid w:val="000502BC"/>
    <w:rsid w:val="00056BB0"/>
    <w:rsid w:val="00064AFB"/>
    <w:rsid w:val="0009173E"/>
    <w:rsid w:val="00094A70"/>
    <w:rsid w:val="000A1FCD"/>
    <w:rsid w:val="000B0E79"/>
    <w:rsid w:val="000D4A7F"/>
    <w:rsid w:val="000D4F59"/>
    <w:rsid w:val="000E40E7"/>
    <w:rsid w:val="000F5A83"/>
    <w:rsid w:val="001073BD"/>
    <w:rsid w:val="00115B31"/>
    <w:rsid w:val="00120595"/>
    <w:rsid w:val="00133801"/>
    <w:rsid w:val="00147CCB"/>
    <w:rsid w:val="001509BF"/>
    <w:rsid w:val="00150A27"/>
    <w:rsid w:val="00154A82"/>
    <w:rsid w:val="00162FC0"/>
    <w:rsid w:val="00165627"/>
    <w:rsid w:val="00167107"/>
    <w:rsid w:val="00167516"/>
    <w:rsid w:val="0017231D"/>
    <w:rsid w:val="00180BD2"/>
    <w:rsid w:val="00186364"/>
    <w:rsid w:val="00195A80"/>
    <w:rsid w:val="001B2DA0"/>
    <w:rsid w:val="001B52E6"/>
    <w:rsid w:val="001B5B61"/>
    <w:rsid w:val="001D4249"/>
    <w:rsid w:val="001D7BCF"/>
    <w:rsid w:val="00205741"/>
    <w:rsid w:val="00207323"/>
    <w:rsid w:val="0021642E"/>
    <w:rsid w:val="0022099D"/>
    <w:rsid w:val="00241F94"/>
    <w:rsid w:val="00270162"/>
    <w:rsid w:val="00280955"/>
    <w:rsid w:val="00292C42"/>
    <w:rsid w:val="00297782"/>
    <w:rsid w:val="002C4435"/>
    <w:rsid w:val="002D5F4F"/>
    <w:rsid w:val="002F196D"/>
    <w:rsid w:val="002F269C"/>
    <w:rsid w:val="002F274F"/>
    <w:rsid w:val="00301E5D"/>
    <w:rsid w:val="003078DF"/>
    <w:rsid w:val="00320D3B"/>
    <w:rsid w:val="0033027F"/>
    <w:rsid w:val="00337107"/>
    <w:rsid w:val="003447CD"/>
    <w:rsid w:val="00352CA7"/>
    <w:rsid w:val="0035585A"/>
    <w:rsid w:val="00363AC3"/>
    <w:rsid w:val="003720CF"/>
    <w:rsid w:val="003874A1"/>
    <w:rsid w:val="00387754"/>
    <w:rsid w:val="00390DF9"/>
    <w:rsid w:val="003960C6"/>
    <w:rsid w:val="003A29EF"/>
    <w:rsid w:val="003A75C2"/>
    <w:rsid w:val="003B37F9"/>
    <w:rsid w:val="003E3AEA"/>
    <w:rsid w:val="003F26F9"/>
    <w:rsid w:val="003F3109"/>
    <w:rsid w:val="00432688"/>
    <w:rsid w:val="00444642"/>
    <w:rsid w:val="00447A01"/>
    <w:rsid w:val="0045133C"/>
    <w:rsid w:val="00452607"/>
    <w:rsid w:val="00465293"/>
    <w:rsid w:val="00470EB4"/>
    <w:rsid w:val="004948B5"/>
    <w:rsid w:val="00494CAD"/>
    <w:rsid w:val="00497233"/>
    <w:rsid w:val="004A41DF"/>
    <w:rsid w:val="004B097C"/>
    <w:rsid w:val="004B7FEA"/>
    <w:rsid w:val="004C66B9"/>
    <w:rsid w:val="004E1CF2"/>
    <w:rsid w:val="004F0C06"/>
    <w:rsid w:val="004F3343"/>
    <w:rsid w:val="005020E8"/>
    <w:rsid w:val="005275F3"/>
    <w:rsid w:val="00533B3D"/>
    <w:rsid w:val="00535B27"/>
    <w:rsid w:val="00550E96"/>
    <w:rsid w:val="00551A0A"/>
    <w:rsid w:val="00554C35"/>
    <w:rsid w:val="0057235A"/>
    <w:rsid w:val="005766FA"/>
    <w:rsid w:val="00586366"/>
    <w:rsid w:val="0059530E"/>
    <w:rsid w:val="00595589"/>
    <w:rsid w:val="005A1EBD"/>
    <w:rsid w:val="005B5DE4"/>
    <w:rsid w:val="005C007B"/>
    <w:rsid w:val="005C6980"/>
    <w:rsid w:val="005D4A03"/>
    <w:rsid w:val="005E655A"/>
    <w:rsid w:val="005E7681"/>
    <w:rsid w:val="005F3AA6"/>
    <w:rsid w:val="0061732E"/>
    <w:rsid w:val="00630AB3"/>
    <w:rsid w:val="006662DF"/>
    <w:rsid w:val="00681A93"/>
    <w:rsid w:val="00687344"/>
    <w:rsid w:val="00690AEA"/>
    <w:rsid w:val="006A691C"/>
    <w:rsid w:val="006B09D7"/>
    <w:rsid w:val="006B26AF"/>
    <w:rsid w:val="006B43D0"/>
    <w:rsid w:val="006B590A"/>
    <w:rsid w:val="006B5AB9"/>
    <w:rsid w:val="006C29D8"/>
    <w:rsid w:val="006D3E3C"/>
    <w:rsid w:val="006D562C"/>
    <w:rsid w:val="006F130B"/>
    <w:rsid w:val="006F5CC7"/>
    <w:rsid w:val="007101A2"/>
    <w:rsid w:val="007218EB"/>
    <w:rsid w:val="0072551E"/>
    <w:rsid w:val="00727F04"/>
    <w:rsid w:val="00742CE3"/>
    <w:rsid w:val="007436C0"/>
    <w:rsid w:val="00750030"/>
    <w:rsid w:val="00767CD4"/>
    <w:rsid w:val="00770B9A"/>
    <w:rsid w:val="007A1A40"/>
    <w:rsid w:val="007B293E"/>
    <w:rsid w:val="007B6497"/>
    <w:rsid w:val="007C1D9D"/>
    <w:rsid w:val="007C6893"/>
    <w:rsid w:val="007E3D75"/>
    <w:rsid w:val="007E73C5"/>
    <w:rsid w:val="007E79D5"/>
    <w:rsid w:val="007F0A63"/>
    <w:rsid w:val="007F4087"/>
    <w:rsid w:val="00806569"/>
    <w:rsid w:val="00810799"/>
    <w:rsid w:val="008167F4"/>
    <w:rsid w:val="0083646C"/>
    <w:rsid w:val="0085260B"/>
    <w:rsid w:val="00853E42"/>
    <w:rsid w:val="00872BFD"/>
    <w:rsid w:val="00873B26"/>
    <w:rsid w:val="00880099"/>
    <w:rsid w:val="008C5DDB"/>
    <w:rsid w:val="008E144A"/>
    <w:rsid w:val="008E28FA"/>
    <w:rsid w:val="008F0B17"/>
    <w:rsid w:val="00900ACB"/>
    <w:rsid w:val="00905FBD"/>
    <w:rsid w:val="00921EE6"/>
    <w:rsid w:val="00925D71"/>
    <w:rsid w:val="0092795B"/>
    <w:rsid w:val="0094029B"/>
    <w:rsid w:val="00940D9A"/>
    <w:rsid w:val="009822E5"/>
    <w:rsid w:val="00983147"/>
    <w:rsid w:val="00990ECE"/>
    <w:rsid w:val="009A7BC5"/>
    <w:rsid w:val="009B2F14"/>
    <w:rsid w:val="00A03635"/>
    <w:rsid w:val="00A10451"/>
    <w:rsid w:val="00A269C2"/>
    <w:rsid w:val="00A27D4E"/>
    <w:rsid w:val="00A46ACE"/>
    <w:rsid w:val="00A531EC"/>
    <w:rsid w:val="00A54E5A"/>
    <w:rsid w:val="00A565C0"/>
    <w:rsid w:val="00A654D0"/>
    <w:rsid w:val="00A80AD8"/>
    <w:rsid w:val="00A95DEB"/>
    <w:rsid w:val="00AC281E"/>
    <w:rsid w:val="00AC46ED"/>
    <w:rsid w:val="00AD1881"/>
    <w:rsid w:val="00AD4F48"/>
    <w:rsid w:val="00AE212E"/>
    <w:rsid w:val="00AF12C0"/>
    <w:rsid w:val="00AF39A5"/>
    <w:rsid w:val="00B04EC7"/>
    <w:rsid w:val="00B1043E"/>
    <w:rsid w:val="00B15D83"/>
    <w:rsid w:val="00B1635A"/>
    <w:rsid w:val="00B30100"/>
    <w:rsid w:val="00B46624"/>
    <w:rsid w:val="00B47730"/>
    <w:rsid w:val="00B71FF9"/>
    <w:rsid w:val="00BA4408"/>
    <w:rsid w:val="00BA599A"/>
    <w:rsid w:val="00BB6434"/>
    <w:rsid w:val="00BC1806"/>
    <w:rsid w:val="00BC4703"/>
    <w:rsid w:val="00BD4E49"/>
    <w:rsid w:val="00BE49D4"/>
    <w:rsid w:val="00BE5036"/>
    <w:rsid w:val="00BF1811"/>
    <w:rsid w:val="00BF76F0"/>
    <w:rsid w:val="00C03E6C"/>
    <w:rsid w:val="00C102EC"/>
    <w:rsid w:val="00C42BA4"/>
    <w:rsid w:val="00C92A35"/>
    <w:rsid w:val="00C93F56"/>
    <w:rsid w:val="00C96CEE"/>
    <w:rsid w:val="00CA09E2"/>
    <w:rsid w:val="00CA2899"/>
    <w:rsid w:val="00CA30A1"/>
    <w:rsid w:val="00CA6B5C"/>
    <w:rsid w:val="00CC4ED3"/>
    <w:rsid w:val="00CE602C"/>
    <w:rsid w:val="00CF17D2"/>
    <w:rsid w:val="00D0675C"/>
    <w:rsid w:val="00D27567"/>
    <w:rsid w:val="00D30A34"/>
    <w:rsid w:val="00D52CE9"/>
    <w:rsid w:val="00D61ADB"/>
    <w:rsid w:val="00D81416"/>
    <w:rsid w:val="00D86CEC"/>
    <w:rsid w:val="00D929DF"/>
    <w:rsid w:val="00D94395"/>
    <w:rsid w:val="00D975BE"/>
    <w:rsid w:val="00DA7171"/>
    <w:rsid w:val="00DB6587"/>
    <w:rsid w:val="00DB6BFB"/>
    <w:rsid w:val="00DC57C0"/>
    <w:rsid w:val="00DE3525"/>
    <w:rsid w:val="00DE5E93"/>
    <w:rsid w:val="00DE6E46"/>
    <w:rsid w:val="00DE7BA3"/>
    <w:rsid w:val="00DF159F"/>
    <w:rsid w:val="00DF7976"/>
    <w:rsid w:val="00E0423E"/>
    <w:rsid w:val="00E06550"/>
    <w:rsid w:val="00E13406"/>
    <w:rsid w:val="00E310B4"/>
    <w:rsid w:val="00E34500"/>
    <w:rsid w:val="00E37C8F"/>
    <w:rsid w:val="00E42EF6"/>
    <w:rsid w:val="00E611AD"/>
    <w:rsid w:val="00E611DE"/>
    <w:rsid w:val="00E63BE7"/>
    <w:rsid w:val="00E84A4E"/>
    <w:rsid w:val="00E86CD7"/>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2313"/>
    <w:rsid w:val="00F33321"/>
    <w:rsid w:val="00F34140"/>
    <w:rsid w:val="00F60349"/>
    <w:rsid w:val="00FA5BBD"/>
    <w:rsid w:val="00FA63F7"/>
    <w:rsid w:val="00FB2FD6"/>
    <w:rsid w:val="00FB53E6"/>
    <w:rsid w:val="00FC2865"/>
    <w:rsid w:val="00FC34A8"/>
    <w:rsid w:val="00FC547E"/>
    <w:rsid w:val="00FF1A6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D1ED8"/>
  <w15:docId w15:val="{4BD5E361-2F4E-481D-A31D-6FC9CA4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B2DA0"/>
    <w:rPr>
      <w:sz w:val="16"/>
      <w:szCs w:val="16"/>
    </w:rPr>
  </w:style>
  <w:style w:type="paragraph" w:styleId="CommentText">
    <w:name w:val="annotation text"/>
    <w:basedOn w:val="Normal"/>
    <w:link w:val="CommentTextChar"/>
    <w:uiPriority w:val="99"/>
    <w:semiHidden/>
    <w:unhideWhenUsed/>
    <w:rsid w:val="001B2DA0"/>
    <w:rPr>
      <w:sz w:val="20"/>
      <w:szCs w:val="20"/>
    </w:rPr>
  </w:style>
  <w:style w:type="character" w:customStyle="1" w:styleId="CommentTextChar">
    <w:name w:val="Comment Text Char"/>
    <w:basedOn w:val="DefaultParagraphFont"/>
    <w:link w:val="CommentText"/>
    <w:uiPriority w:val="99"/>
    <w:semiHidden/>
    <w:rsid w:val="001B2D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DA0"/>
    <w:rPr>
      <w:b/>
      <w:bCs/>
    </w:rPr>
  </w:style>
  <w:style w:type="character" w:customStyle="1" w:styleId="CommentSubjectChar">
    <w:name w:val="Comment Subject Char"/>
    <w:basedOn w:val="CommentTextChar"/>
    <w:link w:val="CommentSubject"/>
    <w:uiPriority w:val="99"/>
    <w:semiHidden/>
    <w:rsid w:val="001B2DA0"/>
    <w:rPr>
      <w:rFonts w:ascii="Times New Roman" w:eastAsia="Times New Roman" w:hAnsi="Times New Roman"/>
      <w:b/>
      <w:bCs/>
    </w:rPr>
  </w:style>
  <w:style w:type="character" w:styleId="Hyperlink">
    <w:name w:val="Hyperlink"/>
    <w:basedOn w:val="DefaultParagraphFont"/>
    <w:uiPriority w:val="99"/>
    <w:unhideWhenUsed/>
    <w:rsid w:val="00B46624"/>
    <w:rPr>
      <w:color w:val="0000FF" w:themeColor="hyperlink"/>
      <w:u w:val="single"/>
    </w:rPr>
  </w:style>
  <w:style w:type="character" w:styleId="FollowedHyperlink">
    <w:name w:val="FollowedHyperlink"/>
    <w:basedOn w:val="DefaultParagraphFont"/>
    <w:uiPriority w:val="99"/>
    <w:semiHidden/>
    <w:unhideWhenUsed/>
    <w:rsid w:val="00743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36008473">
      <w:bodyDiv w:val="1"/>
      <w:marLeft w:val="0"/>
      <w:marRight w:val="0"/>
      <w:marTop w:val="0"/>
      <w:marBottom w:val="0"/>
      <w:divBdr>
        <w:top w:val="none" w:sz="0" w:space="0" w:color="auto"/>
        <w:left w:val="none" w:sz="0" w:space="0" w:color="auto"/>
        <w:bottom w:val="none" w:sz="0" w:space="0" w:color="auto"/>
        <w:right w:val="none" w:sz="0" w:space="0" w:color="auto"/>
      </w:divBdr>
      <w:divsChild>
        <w:div w:id="1025592634">
          <w:marLeft w:val="360"/>
          <w:marRight w:val="0"/>
          <w:marTop w:val="0"/>
          <w:marBottom w:val="0"/>
          <w:divBdr>
            <w:top w:val="none" w:sz="0" w:space="0" w:color="auto"/>
            <w:left w:val="none" w:sz="0" w:space="0" w:color="auto"/>
            <w:bottom w:val="none" w:sz="0" w:space="0" w:color="auto"/>
            <w:right w:val="none" w:sz="0" w:space="0" w:color="auto"/>
          </w:divBdr>
          <w:divsChild>
            <w:div w:id="243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D651-D8E9-45FA-A0A8-9DD3393C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Martin, William</cp:lastModifiedBy>
  <cp:revision>13</cp:revision>
  <cp:lastPrinted>2013-04-22T14:57:00Z</cp:lastPrinted>
  <dcterms:created xsi:type="dcterms:W3CDTF">2021-10-18T23:57:00Z</dcterms:created>
  <dcterms:modified xsi:type="dcterms:W3CDTF">2021-10-27T18:18:00Z</dcterms:modified>
</cp:coreProperties>
</file>