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2B7E" w14:textId="74FA1C3B" w:rsidR="00356568" w:rsidRPr="000246FD" w:rsidRDefault="00B2285D" w:rsidP="00356568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September 23, 2021</w:t>
      </w:r>
    </w:p>
    <w:p w14:paraId="6E6E60E7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Hon. Daniel Dromm</w:t>
      </w:r>
    </w:p>
    <w:p w14:paraId="1B887FD9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Chair, Finance Committee</w:t>
      </w:r>
    </w:p>
    <w:p w14:paraId="5E9D5A1B" w14:textId="77777777" w:rsidR="00356568" w:rsidRPr="000246FD" w:rsidRDefault="00356568" w:rsidP="0035656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Members of the Finance Committee</w:t>
      </w:r>
    </w:p>
    <w:p w14:paraId="5596B970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54F2A7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Rebecca Chasan, Senior Counsel, Finance Division</w:t>
      </w:r>
    </w:p>
    <w:p w14:paraId="3DDB2D4A" w14:textId="4C9C4C8C" w:rsidR="0092293C" w:rsidRPr="000246FD" w:rsidRDefault="00B2285D" w:rsidP="0035656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Noah Brick</w:t>
      </w:r>
      <w:r w:rsidR="00356568" w:rsidRPr="000246FD">
        <w:rPr>
          <w:rFonts w:ascii="Times New Roman" w:eastAsia="Times New Roman" w:hAnsi="Times New Roman" w:cs="Times New Roman"/>
          <w:sz w:val="24"/>
          <w:szCs w:val="24"/>
        </w:rPr>
        <w:t>, Assistant Counsel, Finance Division</w:t>
      </w:r>
    </w:p>
    <w:p w14:paraId="1C6552A4" w14:textId="77777777" w:rsidR="00356568" w:rsidRPr="000246FD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698DAE" w14:textId="268AF4F2" w:rsidR="00B2285D" w:rsidRDefault="00356568" w:rsidP="00356568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 xml:space="preserve">Finance Committee Agenda of </w:t>
      </w:r>
      <w:r w:rsidR="00B2285D">
        <w:rPr>
          <w:rFonts w:ascii="Times New Roman" w:eastAsia="Times New Roman" w:hAnsi="Times New Roman" w:cs="Times New Roman"/>
          <w:sz w:val="24"/>
          <w:szCs w:val="24"/>
        </w:rPr>
        <w:t>September 23, 2021</w:t>
      </w:r>
      <w:r w:rsidR="00817ECE">
        <w:rPr>
          <w:rFonts w:ascii="Times New Roman" w:eastAsia="Times New Roman" w:hAnsi="Times New Roman" w:cs="Times New Roman"/>
          <w:sz w:val="24"/>
          <w:szCs w:val="24"/>
        </w:rPr>
        <w:t xml:space="preserve"> – Resolution</w:t>
      </w:r>
      <w:r w:rsidR="00B2285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 xml:space="preserve"> approving tax exemption</w:t>
      </w:r>
      <w:r w:rsidR="00B2285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5F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2285D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92293C">
        <w:rPr>
          <w:rFonts w:ascii="Times New Roman" w:eastAsia="Times New Roman" w:hAnsi="Times New Roman" w:cs="Times New Roman"/>
          <w:sz w:val="24"/>
          <w:szCs w:val="24"/>
        </w:rPr>
        <w:t>L</w:t>
      </w:r>
      <w:r w:rsidR="00817ECE">
        <w:rPr>
          <w:rFonts w:ascii="Times New Roman" w:eastAsia="Times New Roman" w:hAnsi="Times New Roman" w:cs="Times New Roman"/>
          <w:sz w:val="24"/>
          <w:szCs w:val="24"/>
        </w:rPr>
        <w:t>and Use item</w:t>
      </w:r>
      <w:r w:rsidR="0042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CE">
        <w:rPr>
          <w:rFonts w:ascii="Times New Roman" w:eastAsia="Times New Roman" w:hAnsi="Times New Roman" w:cs="Times New Roman"/>
          <w:sz w:val="24"/>
          <w:szCs w:val="24"/>
        </w:rPr>
        <w:t>(Council District</w:t>
      </w:r>
      <w:r w:rsidR="00B2285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17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85D" w:rsidRPr="00B228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1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85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2285D" w:rsidRPr="00B2285D">
        <w:rPr>
          <w:rFonts w:ascii="Times New Roman" w:eastAsia="Times New Roman" w:hAnsi="Times New Roman" w:cs="Times New Roman"/>
          <w:sz w:val="24"/>
          <w:szCs w:val="24"/>
        </w:rPr>
        <w:t xml:space="preserve"> 48</w:t>
      </w:r>
      <w:r w:rsidR="00CB150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8B3D1E" w14:textId="77777777" w:rsidR="00356568" w:rsidRDefault="00356568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130AA6" w14:textId="1E8F7CBA" w:rsidR="002244F4" w:rsidRPr="00FB012B" w:rsidRDefault="00356568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12B">
        <w:rPr>
          <w:rFonts w:ascii="Times New Roman" w:hAnsi="Times New Roman" w:cs="Times New Roman"/>
          <w:b/>
          <w:sz w:val="24"/>
          <w:szCs w:val="24"/>
          <w:u w:val="single"/>
        </w:rPr>
        <w:t>Item 1</w:t>
      </w:r>
      <w:r w:rsidR="002244F4" w:rsidRPr="00FB012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B2285D" w:rsidRPr="00B2285D">
        <w:rPr>
          <w:rFonts w:ascii="Times New Roman" w:hAnsi="Times New Roman" w:cs="Times New Roman"/>
          <w:b/>
          <w:sz w:val="24"/>
          <w:szCs w:val="24"/>
          <w:u w:val="single"/>
        </w:rPr>
        <w:t>Little Italy Restoration Apartments</w:t>
      </w:r>
    </w:p>
    <w:p w14:paraId="458C2B4A" w14:textId="578C7BF5" w:rsidR="002244F4" w:rsidRDefault="002244F4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350BC7" w14:textId="72F5BF2F" w:rsidR="00B2285D" w:rsidRDefault="00B2285D" w:rsidP="00B228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85D">
        <w:rPr>
          <w:rFonts w:ascii="Times New Roman" w:hAnsi="Times New Roman" w:cs="Times New Roman"/>
          <w:bCs/>
          <w:sz w:val="24"/>
          <w:szCs w:val="24"/>
        </w:rPr>
        <w:t xml:space="preserve">Little Italy Restoration Apartments </w:t>
      </w:r>
      <w:r w:rsidR="00BE6D79">
        <w:rPr>
          <w:rFonts w:ascii="Times New Roman" w:hAnsi="Times New Roman" w:cs="Times New Roman"/>
          <w:bCs/>
          <w:sz w:val="24"/>
          <w:szCs w:val="24"/>
        </w:rPr>
        <w:t>(</w:t>
      </w:r>
      <w:r w:rsidR="00302116">
        <w:rPr>
          <w:rFonts w:ascii="Times New Roman" w:hAnsi="Times New Roman" w:cs="Times New Roman"/>
          <w:bCs/>
          <w:sz w:val="24"/>
          <w:szCs w:val="24"/>
        </w:rPr>
        <w:t>“</w:t>
      </w:r>
      <w:r w:rsidR="00BE6D79">
        <w:rPr>
          <w:rFonts w:ascii="Times New Roman" w:hAnsi="Times New Roman" w:cs="Times New Roman"/>
          <w:bCs/>
          <w:sz w:val="24"/>
          <w:szCs w:val="24"/>
        </w:rPr>
        <w:t>L.I.R.A.</w:t>
      </w:r>
      <w:r w:rsidR="00302116">
        <w:rPr>
          <w:rFonts w:ascii="Times New Roman" w:hAnsi="Times New Roman" w:cs="Times New Roman"/>
          <w:bCs/>
          <w:sz w:val="24"/>
          <w:szCs w:val="24"/>
        </w:rPr>
        <w:t>”</w:t>
      </w:r>
      <w:r w:rsidR="00BE6D7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2285D">
        <w:rPr>
          <w:rFonts w:ascii="Times New Roman" w:hAnsi="Times New Roman" w:cs="Times New Roman"/>
          <w:bCs/>
          <w:sz w:val="24"/>
          <w:szCs w:val="24"/>
        </w:rPr>
        <w:t xml:space="preserve">are 152 units of project-based Section 8 low-income housing located </w:t>
      </w:r>
      <w:r w:rsidR="00FD4568" w:rsidRPr="00B2285D">
        <w:rPr>
          <w:rFonts w:ascii="Times New Roman" w:hAnsi="Times New Roman" w:cs="Times New Roman"/>
          <w:bCs/>
          <w:sz w:val="24"/>
          <w:szCs w:val="24"/>
        </w:rPr>
        <w:t xml:space="preserve">at 21 Spring Street </w:t>
      </w:r>
      <w:r w:rsidRPr="00B2285D">
        <w:rPr>
          <w:rFonts w:ascii="Times New Roman" w:hAnsi="Times New Roman" w:cs="Times New Roman"/>
          <w:bCs/>
          <w:sz w:val="24"/>
          <w:szCs w:val="24"/>
        </w:rPr>
        <w:t>in the Nolita neighborhood of Manhattan. The residential units include 34 one-bedrooms, 94 small two-bedrooms (inclusive of one superintendent unit), and 24 la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B2285D">
        <w:rPr>
          <w:rFonts w:ascii="Times New Roman" w:hAnsi="Times New Roman" w:cs="Times New Roman"/>
          <w:bCs/>
          <w:sz w:val="24"/>
          <w:szCs w:val="24"/>
        </w:rPr>
        <w:t>ge two-bedrooms.</w:t>
      </w:r>
    </w:p>
    <w:p w14:paraId="6FF7A63A" w14:textId="0AB1026C" w:rsidR="00B2285D" w:rsidRDefault="00B2285D" w:rsidP="00B228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DF455E" w14:textId="51EDD6CB" w:rsidR="00FD4568" w:rsidRDefault="00B2285D" w:rsidP="00FD45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85D">
        <w:rPr>
          <w:rFonts w:ascii="Times New Roman" w:hAnsi="Times New Roman" w:cs="Times New Roman"/>
          <w:bCs/>
          <w:sz w:val="24"/>
          <w:szCs w:val="24"/>
        </w:rPr>
        <w:t>The project is presently owned by an Article V Housing Redevelopment Company and all units are low-income rentals subject to a Housing Assistance Payments (“HAP”) Section 8 contract, under which tenants pay</w:t>
      </w:r>
      <w:r w:rsidR="004D4625">
        <w:rPr>
          <w:rFonts w:ascii="Times New Roman" w:hAnsi="Times New Roman" w:cs="Times New Roman"/>
          <w:bCs/>
          <w:sz w:val="24"/>
          <w:szCs w:val="24"/>
        </w:rPr>
        <w:t xml:space="preserve"> only 30% of </w:t>
      </w:r>
      <w:r w:rsidRPr="00B2285D">
        <w:rPr>
          <w:rFonts w:ascii="Times New Roman" w:hAnsi="Times New Roman" w:cs="Times New Roman"/>
          <w:bCs/>
          <w:sz w:val="24"/>
          <w:szCs w:val="24"/>
        </w:rPr>
        <w:t>their income in rent and the U.S. Department of Housing and Urban Development (“HUD”) makes payments to the landlord for any remaining markup-to-market contract rent.</w:t>
      </w:r>
      <w:r w:rsidR="00FD4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D79" w:rsidRPr="00BE6D79">
        <w:rPr>
          <w:rFonts w:ascii="Times New Roman" w:hAnsi="Times New Roman" w:cs="Times New Roman"/>
          <w:bCs/>
          <w:sz w:val="24"/>
          <w:szCs w:val="24"/>
        </w:rPr>
        <w:t xml:space="preserve">The Department of Housing Preservation and Development (“HPD”) is requesting that the Council approve a partial, 40-year Article XI property tax exemption. </w:t>
      </w:r>
      <w:r w:rsidR="008E6522">
        <w:rPr>
          <w:rFonts w:ascii="Times New Roman" w:hAnsi="Times New Roman" w:cs="Times New Roman"/>
          <w:bCs/>
          <w:sz w:val="24"/>
          <w:szCs w:val="24"/>
        </w:rPr>
        <w:t>In addition, t</w:t>
      </w:r>
      <w:r w:rsidR="00BE6D79" w:rsidRPr="00BE6D79">
        <w:rPr>
          <w:rFonts w:ascii="Times New Roman" w:hAnsi="Times New Roman" w:cs="Times New Roman"/>
          <w:bCs/>
          <w:sz w:val="24"/>
          <w:szCs w:val="24"/>
        </w:rPr>
        <w:t xml:space="preserve">he Article V </w:t>
      </w:r>
      <w:r w:rsidR="008E6522">
        <w:rPr>
          <w:rFonts w:ascii="Times New Roman" w:hAnsi="Times New Roman" w:cs="Times New Roman"/>
          <w:bCs/>
          <w:sz w:val="24"/>
          <w:szCs w:val="24"/>
        </w:rPr>
        <w:t xml:space="preserve">property </w:t>
      </w:r>
      <w:r w:rsidR="00BE6D79" w:rsidRPr="00BE6D79">
        <w:rPr>
          <w:rFonts w:ascii="Times New Roman" w:hAnsi="Times New Roman" w:cs="Times New Roman"/>
          <w:bCs/>
          <w:sz w:val="24"/>
          <w:szCs w:val="24"/>
        </w:rPr>
        <w:t xml:space="preserve">tax exemption, which would otherwise expire in 2022, would be terminated and the Article V Housing Redevelopment Company would be </w:t>
      </w:r>
      <w:r w:rsidR="008E6522">
        <w:rPr>
          <w:rFonts w:ascii="Times New Roman" w:hAnsi="Times New Roman" w:cs="Times New Roman"/>
          <w:bCs/>
          <w:sz w:val="24"/>
          <w:szCs w:val="24"/>
        </w:rPr>
        <w:t xml:space="preserve">voluntarily </w:t>
      </w:r>
      <w:r w:rsidR="00BE6D79" w:rsidRPr="00BE6D79">
        <w:rPr>
          <w:rFonts w:ascii="Times New Roman" w:hAnsi="Times New Roman" w:cs="Times New Roman"/>
          <w:bCs/>
          <w:sz w:val="24"/>
          <w:szCs w:val="24"/>
        </w:rPr>
        <w:t xml:space="preserve">dissolved. L.I.R.A. Housing Development Fund Corporation (“HDFC”) would acquire the exemption area and </w:t>
      </w:r>
      <w:r w:rsidR="008E652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E6D79" w:rsidRPr="00BE6D79">
        <w:rPr>
          <w:rFonts w:ascii="Times New Roman" w:hAnsi="Times New Roman" w:cs="Times New Roman"/>
          <w:bCs/>
          <w:sz w:val="24"/>
          <w:szCs w:val="24"/>
        </w:rPr>
        <w:t xml:space="preserve">HDFC together with prospective beneficial owner L.I.R.A. Apartments Company, L.P. (“the Partnership”) would enter into a </w:t>
      </w:r>
      <w:r w:rsidR="008E6522">
        <w:rPr>
          <w:rFonts w:ascii="Times New Roman" w:hAnsi="Times New Roman" w:cs="Times New Roman"/>
          <w:bCs/>
          <w:sz w:val="24"/>
          <w:szCs w:val="24"/>
        </w:rPr>
        <w:t>40</w:t>
      </w:r>
      <w:r w:rsidR="00BE6D79" w:rsidRPr="00BE6D79">
        <w:rPr>
          <w:rFonts w:ascii="Times New Roman" w:hAnsi="Times New Roman" w:cs="Times New Roman"/>
          <w:bCs/>
          <w:sz w:val="24"/>
          <w:szCs w:val="24"/>
        </w:rPr>
        <w:t xml:space="preserve">-year regulatory agreement with HPD that would require the apartments be rented only to households earning less than 50% of the Area Median Income (“AMI”), and require HDFC and the Partnership to renew the HAP contract </w:t>
      </w:r>
      <w:r w:rsidR="00FD4568">
        <w:rPr>
          <w:rFonts w:ascii="Times New Roman" w:hAnsi="Times New Roman" w:cs="Times New Roman"/>
          <w:bCs/>
          <w:sz w:val="24"/>
          <w:szCs w:val="24"/>
        </w:rPr>
        <w:t>for another 20 year</w:t>
      </w:r>
      <w:r w:rsidR="00EF0D3F">
        <w:rPr>
          <w:rFonts w:ascii="Times New Roman" w:hAnsi="Times New Roman" w:cs="Times New Roman"/>
          <w:bCs/>
          <w:sz w:val="24"/>
          <w:szCs w:val="24"/>
        </w:rPr>
        <w:t xml:space="preserve"> term </w:t>
      </w:r>
      <w:r w:rsidR="00BE6D79" w:rsidRPr="00BE6D79">
        <w:rPr>
          <w:rFonts w:ascii="Times New Roman" w:hAnsi="Times New Roman" w:cs="Times New Roman"/>
          <w:bCs/>
          <w:sz w:val="24"/>
          <w:szCs w:val="24"/>
        </w:rPr>
        <w:t>when it expires in 2040.</w:t>
      </w:r>
    </w:p>
    <w:p w14:paraId="40F4AC6F" w14:textId="0587ED01" w:rsidR="00EF0D3F" w:rsidRDefault="00EF0D3F" w:rsidP="00FD456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9BE833" w14:textId="6C5BE4E1" w:rsidR="00EF0D3F" w:rsidRPr="00EF0D3F" w:rsidRDefault="00EF0D3F" w:rsidP="00FD45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3F">
        <w:rPr>
          <w:rFonts w:ascii="Times New Roman" w:hAnsi="Times New Roman" w:cs="Times New Roman"/>
          <w:bCs/>
          <w:sz w:val="24"/>
          <w:szCs w:val="24"/>
        </w:rPr>
        <w:t xml:space="preserve">Notably, HPD proposes to increase the current level of partial tax exemption to compensate L.I.R.A. once it leases a private courtyard </w:t>
      </w:r>
      <w:r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EF0D3F">
        <w:rPr>
          <w:rFonts w:ascii="Times New Roman" w:hAnsi="Times New Roman" w:cs="Times New Roman"/>
          <w:bCs/>
          <w:sz w:val="24"/>
          <w:szCs w:val="24"/>
        </w:rPr>
        <w:t>Haven Green, an affordable senior housing project that will be developed on an adjacent City-owned site.</w:t>
      </w:r>
    </w:p>
    <w:p w14:paraId="63C5B327" w14:textId="77777777" w:rsidR="002244F4" w:rsidRDefault="002244F4" w:rsidP="002244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6BDA7" w14:textId="77777777" w:rsidR="002244F4" w:rsidRPr="005C07E2" w:rsidRDefault="002244F4" w:rsidP="002244F4">
      <w:pPr>
        <w:pStyle w:val="MediumGrid1-Accent21"/>
        <w:ind w:left="0"/>
        <w:rPr>
          <w:u w:val="single"/>
        </w:rPr>
      </w:pPr>
      <w:r w:rsidRPr="005C07E2">
        <w:rPr>
          <w:u w:val="single"/>
        </w:rPr>
        <w:t xml:space="preserve">Summary: </w:t>
      </w:r>
    </w:p>
    <w:p w14:paraId="10568B62" w14:textId="63CCD02C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Borough – </w:t>
      </w:r>
      <w:r w:rsidR="00B14E22">
        <w:rPr>
          <w:rFonts w:ascii="Times New Roman" w:hAnsi="Times New Roman" w:cs="Times New Roman"/>
          <w:sz w:val="24"/>
          <w:szCs w:val="24"/>
        </w:rPr>
        <w:t>Manhattan</w:t>
      </w:r>
    </w:p>
    <w:p w14:paraId="749697C0" w14:textId="16D93F21" w:rsidR="00B14E22" w:rsidRDefault="00B14E22" w:rsidP="00B14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E22">
        <w:rPr>
          <w:rFonts w:ascii="Times New Roman" w:hAnsi="Times New Roman" w:cs="Times New Roman"/>
          <w:sz w:val="24"/>
          <w:szCs w:val="24"/>
        </w:rPr>
        <w:t xml:space="preserve">Block </w:t>
      </w:r>
      <w:r w:rsidR="00EF0D3F">
        <w:rPr>
          <w:rFonts w:ascii="Times New Roman" w:hAnsi="Times New Roman" w:cs="Times New Roman"/>
          <w:sz w:val="24"/>
          <w:szCs w:val="24"/>
        </w:rPr>
        <w:t>493</w:t>
      </w:r>
      <w:r w:rsidRPr="00B14E22">
        <w:rPr>
          <w:rFonts w:ascii="Times New Roman" w:hAnsi="Times New Roman" w:cs="Times New Roman"/>
          <w:sz w:val="24"/>
          <w:szCs w:val="24"/>
        </w:rPr>
        <w:t xml:space="preserve">, Lot </w:t>
      </w:r>
      <w:r w:rsidR="00EF0D3F">
        <w:rPr>
          <w:rFonts w:ascii="Times New Roman" w:hAnsi="Times New Roman" w:cs="Times New Roman"/>
          <w:sz w:val="24"/>
          <w:szCs w:val="24"/>
        </w:rPr>
        <w:t>41</w:t>
      </w:r>
    </w:p>
    <w:p w14:paraId="7429D535" w14:textId="67FDA227" w:rsidR="002244F4" w:rsidRPr="005C07E2" w:rsidRDefault="002244F4" w:rsidP="00B14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Council District – </w:t>
      </w:r>
      <w:r w:rsidR="00EF0D3F">
        <w:rPr>
          <w:rFonts w:ascii="Times New Roman" w:hAnsi="Times New Roman" w:cs="Times New Roman"/>
          <w:sz w:val="24"/>
          <w:szCs w:val="24"/>
        </w:rPr>
        <w:t>1</w:t>
      </w:r>
    </w:p>
    <w:p w14:paraId="03E55036" w14:textId="361ECCC6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Council Member – </w:t>
      </w:r>
      <w:r w:rsidR="00EF0D3F">
        <w:rPr>
          <w:rFonts w:ascii="Times New Roman" w:hAnsi="Times New Roman" w:cs="Times New Roman"/>
          <w:sz w:val="24"/>
          <w:szCs w:val="24"/>
        </w:rPr>
        <w:t>Chin</w:t>
      </w:r>
    </w:p>
    <w:p w14:paraId="0F42E822" w14:textId="77777777" w:rsidR="002244F4" w:rsidRPr="00356568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568">
        <w:rPr>
          <w:rFonts w:ascii="Times New Roman" w:hAnsi="Times New Roman" w:cs="Times New Roman"/>
          <w:sz w:val="24"/>
          <w:szCs w:val="24"/>
        </w:rPr>
        <w:t>Council Member approval –</w:t>
      </w:r>
      <w:r w:rsidR="00356568" w:rsidRPr="00356568">
        <w:rPr>
          <w:rFonts w:ascii="Times New Roman" w:hAnsi="Times New Roman" w:cs="Times New Roman"/>
          <w:sz w:val="24"/>
          <w:szCs w:val="24"/>
        </w:rPr>
        <w:t>Yes</w:t>
      </w:r>
    </w:p>
    <w:p w14:paraId="14D022E4" w14:textId="159A353C" w:rsidR="002244F4" w:rsidRPr="005C07E2" w:rsidRDefault="00B14E22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buildings – 1</w:t>
      </w:r>
    </w:p>
    <w:p w14:paraId="0FD743B2" w14:textId="1F423C3B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Number of units – </w:t>
      </w:r>
      <w:r w:rsidR="00EF0D3F">
        <w:rPr>
          <w:rFonts w:ascii="Times New Roman" w:hAnsi="Times New Roman" w:cs="Times New Roman"/>
          <w:sz w:val="24"/>
          <w:szCs w:val="24"/>
        </w:rPr>
        <w:t>152</w:t>
      </w:r>
      <w:r w:rsidRPr="001B5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CC659" w14:textId="7A8089DB" w:rsidR="002244F4" w:rsidRPr="005C07E2" w:rsidRDefault="00D939F9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exemption – Article XI</w:t>
      </w:r>
      <w:r w:rsidR="002244F4" w:rsidRPr="005C07E2">
        <w:rPr>
          <w:rFonts w:ascii="Times New Roman" w:hAnsi="Times New Roman" w:cs="Times New Roman"/>
          <w:sz w:val="24"/>
          <w:szCs w:val="24"/>
        </w:rPr>
        <w:t xml:space="preserve">, </w:t>
      </w:r>
      <w:r w:rsidR="00EF0D3F">
        <w:rPr>
          <w:rFonts w:ascii="Times New Roman" w:hAnsi="Times New Roman" w:cs="Times New Roman"/>
          <w:sz w:val="24"/>
          <w:szCs w:val="24"/>
        </w:rPr>
        <w:t>partial</w:t>
      </w:r>
      <w:r w:rsidR="002244F4">
        <w:rPr>
          <w:rFonts w:ascii="Times New Roman" w:hAnsi="Times New Roman" w:cs="Times New Roman"/>
          <w:sz w:val="24"/>
          <w:szCs w:val="24"/>
        </w:rPr>
        <w:t>,</w:t>
      </w:r>
      <w:r w:rsidR="002244F4" w:rsidRPr="005C07E2">
        <w:rPr>
          <w:rFonts w:ascii="Times New Roman" w:hAnsi="Times New Roman" w:cs="Times New Roman"/>
          <w:sz w:val="24"/>
          <w:szCs w:val="24"/>
        </w:rPr>
        <w:t xml:space="preserve"> 40 years</w:t>
      </w:r>
    </w:p>
    <w:p w14:paraId="2C623780" w14:textId="7777777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lastRenderedPageBreak/>
        <w:t xml:space="preserve">Population – affordable </w:t>
      </w:r>
      <w:r>
        <w:rPr>
          <w:rFonts w:ascii="Times New Roman" w:hAnsi="Times New Roman" w:cs="Times New Roman"/>
          <w:sz w:val="24"/>
          <w:szCs w:val="24"/>
        </w:rPr>
        <w:t>rental housing</w:t>
      </w:r>
    </w:p>
    <w:p w14:paraId="2F05FC5B" w14:textId="6F6DF91E" w:rsidR="00EF0D3F" w:rsidRPr="00EF0D3F" w:rsidRDefault="002244F4" w:rsidP="00EF0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Sponsor</w:t>
      </w:r>
      <w:r w:rsidR="00EF0D3F">
        <w:rPr>
          <w:rFonts w:ascii="Times New Roman" w:hAnsi="Times New Roman" w:cs="Times New Roman"/>
          <w:sz w:val="24"/>
          <w:szCs w:val="24"/>
        </w:rPr>
        <w:t>s</w:t>
      </w:r>
      <w:r w:rsidR="00EF0D3F" w:rsidRPr="00EF0D3F">
        <w:rPr>
          <w:rFonts w:ascii="Times New Roman" w:hAnsi="Times New Roman" w:cs="Times New Roman"/>
          <w:sz w:val="24"/>
          <w:szCs w:val="24"/>
        </w:rPr>
        <w:t xml:space="preserve"> – L.I.R.A. Apartments Company, L.P., L.I.R.A. HDFC, and LIHC Investment Group</w:t>
      </w:r>
    </w:p>
    <w:p w14:paraId="16F08878" w14:textId="77777777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Purpose – preservation</w:t>
      </w:r>
    </w:p>
    <w:p w14:paraId="24B016FF" w14:textId="43A60EC6" w:rsidR="002244F4" w:rsidRPr="005C07E2" w:rsidRDefault="002244F4" w:rsidP="00224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Cost to the city - </w:t>
      </w:r>
      <w:r w:rsidR="00B14E22">
        <w:rPr>
          <w:rFonts w:ascii="Times New Roman" w:hAnsi="Times New Roman" w:cs="Times New Roman"/>
          <w:sz w:val="24"/>
          <w:szCs w:val="24"/>
        </w:rPr>
        <w:t>$</w:t>
      </w:r>
      <w:r w:rsidR="00EF0D3F">
        <w:rPr>
          <w:rFonts w:ascii="Times New Roman" w:hAnsi="Times New Roman" w:cs="Times New Roman"/>
          <w:sz w:val="24"/>
          <w:szCs w:val="24"/>
        </w:rPr>
        <w:t>17.3</w:t>
      </w:r>
      <w:r w:rsidRPr="00EF4B74">
        <w:rPr>
          <w:rFonts w:ascii="Times New Roman" w:hAnsi="Times New Roman" w:cs="Times New Roman"/>
          <w:sz w:val="24"/>
          <w:szCs w:val="24"/>
        </w:rPr>
        <w:t xml:space="preserve"> million</w:t>
      </w:r>
    </w:p>
    <w:p w14:paraId="1FCF6A54" w14:textId="5BA75365" w:rsidR="00EF0D3F" w:rsidRPr="00671643" w:rsidRDefault="002244F4" w:rsidP="00EF0D3F">
      <w:pPr>
        <w:pStyle w:val="ListParagraph"/>
        <w:numPr>
          <w:ilvl w:val="0"/>
          <w:numId w:val="1"/>
        </w:numPr>
      </w:pPr>
      <w:r w:rsidRPr="005C07E2">
        <w:rPr>
          <w:rFonts w:ascii="Times New Roman" w:hAnsi="Times New Roman" w:cs="Times New Roman"/>
          <w:sz w:val="24"/>
          <w:szCs w:val="24"/>
        </w:rPr>
        <w:t xml:space="preserve">AMI target – </w:t>
      </w:r>
      <w:r w:rsidR="00EF0D3F">
        <w:rPr>
          <w:rFonts w:ascii="Times New Roman" w:hAnsi="Times New Roman" w:cs="Times New Roman"/>
          <w:sz w:val="24"/>
          <w:szCs w:val="24"/>
        </w:rPr>
        <w:t>50% of AMI</w:t>
      </w:r>
    </w:p>
    <w:p w14:paraId="3D373D02" w14:textId="0B2C3E1C" w:rsidR="00671643" w:rsidRDefault="00671643" w:rsidP="006716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C1712F" w14:textId="6C35F5B0" w:rsidR="000D6165" w:rsidRPr="00882995" w:rsidRDefault="000D6165" w:rsidP="000D61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12B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</w:t>
      </w:r>
      <w:r w:rsidR="00CB150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B012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0D6165">
        <w:rPr>
          <w:rFonts w:ascii="Times New Roman" w:hAnsi="Times New Roman" w:cs="Times New Roman"/>
          <w:b/>
          <w:sz w:val="24"/>
          <w:szCs w:val="24"/>
          <w:u w:val="single"/>
        </w:rPr>
        <w:t>Manhattan Beach Housing</w:t>
      </w:r>
    </w:p>
    <w:p w14:paraId="3B200BFD" w14:textId="77777777" w:rsidR="000D6165" w:rsidRPr="00882995" w:rsidRDefault="000D6165" w:rsidP="000D61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8FCD08" w14:textId="1B05E02A" w:rsidR="004D4625" w:rsidRPr="00882995" w:rsidRDefault="004D4625" w:rsidP="004D4625">
      <w:pPr>
        <w:jc w:val="both"/>
        <w:rPr>
          <w:rFonts w:ascii="Times New Roman" w:hAnsi="Times New Roman" w:cs="Times New Roman"/>
          <w:sz w:val="24"/>
          <w:szCs w:val="24"/>
        </w:rPr>
      </w:pPr>
      <w:r w:rsidRPr="00882995">
        <w:rPr>
          <w:rFonts w:ascii="Times New Roman" w:hAnsi="Times New Roman" w:cs="Times New Roman"/>
          <w:sz w:val="24"/>
          <w:szCs w:val="24"/>
        </w:rPr>
        <w:t xml:space="preserve">Manhattan Beach Senior Housing is a complex </w:t>
      </w:r>
      <w:r w:rsidR="00B539F9" w:rsidRPr="00882995">
        <w:rPr>
          <w:rFonts w:ascii="Times New Roman" w:hAnsi="Times New Roman" w:cs="Times New Roman"/>
          <w:sz w:val="24"/>
          <w:szCs w:val="24"/>
        </w:rPr>
        <w:t xml:space="preserve">of </w:t>
      </w:r>
      <w:r w:rsidRPr="00882995">
        <w:rPr>
          <w:rFonts w:ascii="Times New Roman" w:hAnsi="Times New Roman" w:cs="Times New Roman"/>
          <w:sz w:val="24"/>
          <w:szCs w:val="24"/>
        </w:rPr>
        <w:t xml:space="preserve">150 units of project-based Section-8 low-income senior </w:t>
      </w:r>
      <w:r w:rsidR="00B539F9" w:rsidRPr="00882995">
        <w:rPr>
          <w:rFonts w:ascii="Times New Roman" w:hAnsi="Times New Roman" w:cs="Times New Roman"/>
          <w:sz w:val="24"/>
          <w:szCs w:val="24"/>
        </w:rPr>
        <w:t xml:space="preserve">rental </w:t>
      </w:r>
      <w:r w:rsidRPr="00882995">
        <w:rPr>
          <w:rFonts w:ascii="Times New Roman" w:hAnsi="Times New Roman" w:cs="Times New Roman"/>
          <w:sz w:val="24"/>
          <w:szCs w:val="24"/>
        </w:rPr>
        <w:t>housing located in interconnected towers</w:t>
      </w:r>
      <w:r w:rsidR="00B539F9" w:rsidRPr="00882995">
        <w:rPr>
          <w:rFonts w:ascii="Times New Roman" w:hAnsi="Times New Roman" w:cs="Times New Roman"/>
          <w:sz w:val="24"/>
          <w:szCs w:val="24"/>
        </w:rPr>
        <w:t xml:space="preserve"> located</w:t>
      </w:r>
      <w:r w:rsidRPr="00882995">
        <w:rPr>
          <w:rFonts w:ascii="Times New Roman" w:hAnsi="Times New Roman" w:cs="Times New Roman"/>
          <w:sz w:val="24"/>
          <w:szCs w:val="24"/>
        </w:rPr>
        <w:t xml:space="preserve"> at 161 Corbin Place and 156 West End Avenue in Manhattan Beach, Brooklyn. The residential units include 51 studios and 99 one-</w:t>
      </w:r>
      <w:r w:rsidR="00B539F9" w:rsidRPr="00882995">
        <w:rPr>
          <w:rFonts w:ascii="Times New Roman" w:hAnsi="Times New Roman" w:cs="Times New Roman"/>
          <w:sz w:val="24"/>
          <w:szCs w:val="24"/>
        </w:rPr>
        <w:t>bedrooms</w:t>
      </w:r>
      <w:r w:rsidRPr="00882995">
        <w:rPr>
          <w:rFonts w:ascii="Times New Roman" w:hAnsi="Times New Roman" w:cs="Times New Roman"/>
          <w:sz w:val="24"/>
          <w:szCs w:val="24"/>
        </w:rPr>
        <w:t xml:space="preserve"> (inclusive of one superintendent unit).</w:t>
      </w:r>
    </w:p>
    <w:p w14:paraId="74D30281" w14:textId="77777777" w:rsidR="004D4625" w:rsidRPr="00882995" w:rsidRDefault="004D4625" w:rsidP="004D46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4118A" w14:textId="5252AA9B" w:rsidR="00882995" w:rsidRDefault="00302116" w:rsidP="00B539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</w:t>
      </w:r>
      <w:r w:rsidR="00882995" w:rsidRPr="00882995">
        <w:rPr>
          <w:rFonts w:ascii="Times New Roman" w:hAnsi="Times New Roman" w:cs="Times New Roman"/>
          <w:bCs/>
          <w:sz w:val="24"/>
          <w:szCs w:val="24"/>
        </w:rPr>
        <w:t>ponsor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82995" w:rsidRPr="00882995">
        <w:rPr>
          <w:rFonts w:ascii="Times New Roman" w:hAnsi="Times New Roman" w:cs="Times New Roman"/>
          <w:bCs/>
          <w:sz w:val="24"/>
          <w:szCs w:val="24"/>
        </w:rPr>
        <w:t xml:space="preserve"> Jewish Association Serving the Aging (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882995" w:rsidRPr="00882995">
        <w:rPr>
          <w:rFonts w:ascii="Times New Roman" w:hAnsi="Times New Roman" w:cs="Times New Roman"/>
          <w:bCs/>
          <w:sz w:val="24"/>
          <w:szCs w:val="24"/>
        </w:rPr>
        <w:t>JASA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882995" w:rsidRPr="00882995">
        <w:rPr>
          <w:rFonts w:ascii="Times New Roman" w:hAnsi="Times New Roman" w:cs="Times New Roman"/>
          <w:bCs/>
          <w:sz w:val="24"/>
          <w:szCs w:val="24"/>
        </w:rPr>
        <w:t>) Corporation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82995" w:rsidRPr="00882995">
        <w:rPr>
          <w:rFonts w:ascii="Times New Roman" w:hAnsi="Times New Roman" w:cs="Times New Roman"/>
          <w:bCs/>
          <w:sz w:val="24"/>
          <w:szCs w:val="24"/>
        </w:rPr>
        <w:t xml:space="preserve"> operates the </w:t>
      </w:r>
      <w:r>
        <w:rPr>
          <w:rFonts w:ascii="Times New Roman" w:hAnsi="Times New Roman" w:cs="Times New Roman"/>
          <w:bCs/>
          <w:sz w:val="24"/>
          <w:szCs w:val="24"/>
        </w:rPr>
        <w:t>property</w:t>
      </w:r>
      <w:r w:rsidR="00882995" w:rsidRPr="00882995">
        <w:rPr>
          <w:rFonts w:ascii="Times New Roman" w:hAnsi="Times New Roman" w:cs="Times New Roman"/>
          <w:bCs/>
          <w:sz w:val="24"/>
          <w:szCs w:val="24"/>
        </w:rPr>
        <w:t xml:space="preserve"> through the Manhattan Beach Senior Housing L.P. (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882995" w:rsidRPr="00882995">
        <w:rPr>
          <w:rFonts w:ascii="Times New Roman" w:hAnsi="Times New Roman" w:cs="Times New Roman"/>
          <w:bCs/>
          <w:sz w:val="24"/>
          <w:szCs w:val="24"/>
        </w:rPr>
        <w:t>Partnership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882995" w:rsidRPr="00882995">
        <w:rPr>
          <w:rFonts w:ascii="Times New Roman" w:hAnsi="Times New Roman" w:cs="Times New Roman"/>
          <w:bCs/>
          <w:sz w:val="24"/>
          <w:szCs w:val="24"/>
        </w:rPr>
        <w:t>).</w:t>
      </w:r>
      <w:r w:rsidR="00882995">
        <w:rPr>
          <w:rFonts w:ascii="Times New Roman" w:hAnsi="Times New Roman" w:cs="Times New Roman"/>
          <w:bCs/>
          <w:sz w:val="24"/>
          <w:szCs w:val="24"/>
        </w:rPr>
        <w:t xml:space="preserve"> The project is supported by a HAP contract that expires in May 2022. </w:t>
      </w:r>
      <w:r w:rsidR="00B539F9" w:rsidRPr="00882995">
        <w:rPr>
          <w:rFonts w:ascii="Times New Roman" w:hAnsi="Times New Roman" w:cs="Times New Roman"/>
          <w:bCs/>
          <w:sz w:val="24"/>
          <w:szCs w:val="24"/>
        </w:rPr>
        <w:t>The Partnership seeks to refinanc</w:t>
      </w:r>
      <w:r w:rsidR="00882995">
        <w:rPr>
          <w:rFonts w:ascii="Times New Roman" w:hAnsi="Times New Roman" w:cs="Times New Roman"/>
          <w:bCs/>
          <w:sz w:val="24"/>
          <w:szCs w:val="24"/>
        </w:rPr>
        <w:t>e</w:t>
      </w:r>
      <w:r w:rsidR="00B539F9" w:rsidRPr="0088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995">
        <w:rPr>
          <w:rFonts w:ascii="Times New Roman" w:hAnsi="Times New Roman" w:cs="Times New Roman"/>
          <w:bCs/>
          <w:sz w:val="24"/>
          <w:szCs w:val="24"/>
        </w:rPr>
        <w:t>its</w:t>
      </w:r>
      <w:r w:rsidR="00B539F9" w:rsidRPr="00882995">
        <w:rPr>
          <w:rFonts w:ascii="Times New Roman" w:hAnsi="Times New Roman" w:cs="Times New Roman"/>
          <w:bCs/>
          <w:sz w:val="24"/>
          <w:szCs w:val="24"/>
        </w:rPr>
        <w:t xml:space="preserve"> mortgage</w:t>
      </w:r>
      <w:r w:rsidR="00882995">
        <w:rPr>
          <w:rFonts w:ascii="Times New Roman" w:hAnsi="Times New Roman" w:cs="Times New Roman"/>
          <w:bCs/>
          <w:sz w:val="24"/>
          <w:szCs w:val="24"/>
        </w:rPr>
        <w:t xml:space="preserve"> when it renews its HAP contract and seeks to extend the term of its</w:t>
      </w:r>
      <w:r w:rsidR="00882995" w:rsidRPr="00882995">
        <w:rPr>
          <w:rFonts w:ascii="Times New Roman" w:hAnsi="Times New Roman" w:cs="Times New Roman"/>
          <w:bCs/>
          <w:sz w:val="24"/>
          <w:szCs w:val="24"/>
        </w:rPr>
        <w:t xml:space="preserve"> existing Article XI tax exemption</w:t>
      </w:r>
      <w:r w:rsidR="00882995">
        <w:rPr>
          <w:rFonts w:ascii="Times New Roman" w:hAnsi="Times New Roman" w:cs="Times New Roman"/>
          <w:bCs/>
          <w:sz w:val="24"/>
          <w:szCs w:val="24"/>
        </w:rPr>
        <w:t xml:space="preserve">, that which </w:t>
      </w:r>
      <w:r w:rsidR="00882995" w:rsidRPr="00882995">
        <w:rPr>
          <w:rFonts w:ascii="Times New Roman" w:hAnsi="Times New Roman" w:cs="Times New Roman"/>
          <w:bCs/>
          <w:sz w:val="24"/>
          <w:szCs w:val="24"/>
        </w:rPr>
        <w:t>would otherwise expire in 2042</w:t>
      </w:r>
      <w:r w:rsidR="00882995">
        <w:rPr>
          <w:rFonts w:ascii="Times New Roman" w:hAnsi="Times New Roman" w:cs="Times New Roman"/>
          <w:bCs/>
          <w:sz w:val="24"/>
          <w:szCs w:val="24"/>
        </w:rPr>
        <w:t>,</w:t>
      </w:r>
      <w:r w:rsidR="00882995" w:rsidRPr="00882995">
        <w:rPr>
          <w:rFonts w:ascii="Times New Roman" w:hAnsi="Times New Roman" w:cs="Times New Roman"/>
          <w:bCs/>
          <w:sz w:val="24"/>
          <w:szCs w:val="24"/>
        </w:rPr>
        <w:t xml:space="preserve"> to align with </w:t>
      </w:r>
      <w:r w:rsidR="00882995">
        <w:rPr>
          <w:rFonts w:ascii="Times New Roman" w:hAnsi="Times New Roman" w:cs="Times New Roman"/>
          <w:bCs/>
          <w:sz w:val="24"/>
          <w:szCs w:val="24"/>
        </w:rPr>
        <w:t>the term of the refinanced mortgage.</w:t>
      </w:r>
    </w:p>
    <w:p w14:paraId="77210E04" w14:textId="4A23B20E" w:rsidR="00882995" w:rsidRDefault="00882995" w:rsidP="00B539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EC783D" w14:textId="06640B8A" w:rsidR="00882995" w:rsidRDefault="00B539F9" w:rsidP="008829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95">
        <w:rPr>
          <w:rFonts w:ascii="Times New Roman" w:hAnsi="Times New Roman" w:cs="Times New Roman"/>
          <w:bCs/>
          <w:sz w:val="24"/>
          <w:szCs w:val="24"/>
        </w:rPr>
        <w:t xml:space="preserve">HPD requests that the Council approve a partial, 40-year Article XI property tax exemption. The Partnership and the </w:t>
      </w:r>
      <w:r w:rsidRPr="00882995">
        <w:rPr>
          <w:rFonts w:ascii="Times New Roman" w:hAnsi="Times New Roman" w:cs="Times New Roman"/>
          <w:sz w:val="24"/>
          <w:szCs w:val="24"/>
        </w:rPr>
        <w:t>Manhattan Beach</w:t>
      </w:r>
      <w:r w:rsidRPr="00882995">
        <w:rPr>
          <w:rFonts w:ascii="Times New Roman" w:hAnsi="Times New Roman" w:cs="Times New Roman"/>
          <w:bCs/>
          <w:sz w:val="24"/>
          <w:szCs w:val="24"/>
        </w:rPr>
        <w:t xml:space="preserve"> HDFC would enter into a regulatory agreement with HPD </w:t>
      </w:r>
      <w:r w:rsidR="00882995">
        <w:rPr>
          <w:rFonts w:ascii="Times New Roman" w:hAnsi="Times New Roman" w:cs="Times New Roman"/>
          <w:bCs/>
          <w:sz w:val="24"/>
          <w:szCs w:val="24"/>
        </w:rPr>
        <w:t xml:space="preserve">upon renewal of the HAP contract </w:t>
      </w:r>
      <w:r w:rsidRPr="00882995">
        <w:rPr>
          <w:rFonts w:ascii="Times New Roman" w:hAnsi="Times New Roman" w:cs="Times New Roman"/>
          <w:bCs/>
          <w:sz w:val="24"/>
          <w:szCs w:val="24"/>
        </w:rPr>
        <w:t>that would require that</w:t>
      </w:r>
      <w:r w:rsidR="00882995" w:rsidRPr="00BE6D79">
        <w:rPr>
          <w:rFonts w:ascii="Times New Roman" w:hAnsi="Times New Roman" w:cs="Times New Roman"/>
          <w:bCs/>
          <w:sz w:val="24"/>
          <w:szCs w:val="24"/>
        </w:rPr>
        <w:t xml:space="preserve"> the apartments be rented only to households earning less than 50% of </w:t>
      </w:r>
      <w:r w:rsidR="00882995">
        <w:rPr>
          <w:rFonts w:ascii="Times New Roman" w:hAnsi="Times New Roman" w:cs="Times New Roman"/>
          <w:bCs/>
          <w:sz w:val="24"/>
          <w:szCs w:val="24"/>
        </w:rPr>
        <w:t>AMI and that the Partnership renew the new HAP contract upon its expiration for a subsequent 20-year term.</w:t>
      </w:r>
    </w:p>
    <w:p w14:paraId="25AD40C2" w14:textId="77777777" w:rsidR="000D6165" w:rsidRDefault="000D6165" w:rsidP="000D6165">
      <w:pPr>
        <w:pStyle w:val="MediumGrid1-Accent21"/>
        <w:ind w:left="0"/>
        <w:rPr>
          <w:u w:val="single"/>
        </w:rPr>
      </w:pPr>
    </w:p>
    <w:p w14:paraId="029A0D00" w14:textId="77777777" w:rsidR="000D6165" w:rsidRDefault="000D6165" w:rsidP="000D6165">
      <w:pPr>
        <w:pStyle w:val="MediumGrid1-Accent21"/>
        <w:ind w:left="0"/>
        <w:rPr>
          <w:u w:val="single"/>
        </w:rPr>
      </w:pPr>
      <w:r w:rsidRPr="005C07E2">
        <w:rPr>
          <w:u w:val="single"/>
        </w:rPr>
        <w:t xml:space="preserve">Summary: </w:t>
      </w:r>
    </w:p>
    <w:p w14:paraId="6AF16727" w14:textId="77777777" w:rsidR="000D6165" w:rsidRDefault="000D6165" w:rsidP="000D6165">
      <w:pPr>
        <w:pStyle w:val="MediumGrid1-Accent21"/>
        <w:numPr>
          <w:ilvl w:val="0"/>
          <w:numId w:val="3"/>
        </w:numPr>
      </w:pPr>
      <w:r>
        <w:t xml:space="preserve">Borough – Brooklyn </w:t>
      </w:r>
    </w:p>
    <w:p w14:paraId="4A0F3F2D" w14:textId="50B1DC21" w:rsidR="000D6165" w:rsidRDefault="000D6165" w:rsidP="000D6165">
      <w:pPr>
        <w:pStyle w:val="MediumGrid1-Accent21"/>
        <w:numPr>
          <w:ilvl w:val="0"/>
          <w:numId w:val="3"/>
        </w:numPr>
      </w:pPr>
      <w:r w:rsidRPr="00521F20">
        <w:t xml:space="preserve">Block </w:t>
      </w:r>
      <w:r w:rsidR="00882995">
        <w:t>8719</w:t>
      </w:r>
      <w:r w:rsidRPr="00521F20">
        <w:t>, Lot</w:t>
      </w:r>
      <w:r w:rsidR="00882995">
        <w:t>s 27 and 73</w:t>
      </w:r>
    </w:p>
    <w:p w14:paraId="45F7836E" w14:textId="2D09E521" w:rsidR="000D6165" w:rsidRDefault="000D6165" w:rsidP="000D6165">
      <w:pPr>
        <w:pStyle w:val="MediumGrid1-Accent21"/>
        <w:numPr>
          <w:ilvl w:val="0"/>
          <w:numId w:val="3"/>
        </w:numPr>
      </w:pPr>
      <w:r>
        <w:t xml:space="preserve">Council District – </w:t>
      </w:r>
      <w:r w:rsidR="00882995">
        <w:t>48</w:t>
      </w:r>
    </w:p>
    <w:p w14:paraId="4379E3E2" w14:textId="5E548BE1" w:rsidR="000D6165" w:rsidRDefault="000D6165" w:rsidP="000D6165">
      <w:pPr>
        <w:pStyle w:val="MediumGrid1-Accent21"/>
        <w:numPr>
          <w:ilvl w:val="0"/>
          <w:numId w:val="3"/>
        </w:numPr>
      </w:pPr>
      <w:r>
        <w:t xml:space="preserve">Council Member – </w:t>
      </w:r>
      <w:r w:rsidR="00882995">
        <w:t>vacant</w:t>
      </w:r>
    </w:p>
    <w:p w14:paraId="36283589" w14:textId="25B5EBC3" w:rsidR="000D6165" w:rsidRDefault="000D6165" w:rsidP="000D6165">
      <w:pPr>
        <w:pStyle w:val="MediumGrid1-Accent21"/>
        <w:numPr>
          <w:ilvl w:val="0"/>
          <w:numId w:val="3"/>
        </w:numPr>
      </w:pPr>
      <w:r>
        <w:t>Council Member approval –</w:t>
      </w:r>
      <w:r w:rsidR="00882995">
        <w:t xml:space="preserve"> yes</w:t>
      </w:r>
    </w:p>
    <w:p w14:paraId="3F9A99D8" w14:textId="76FFD6EC" w:rsidR="000D6165" w:rsidRDefault="000D6165" w:rsidP="000D6165">
      <w:pPr>
        <w:pStyle w:val="MediumGrid1-Accent21"/>
        <w:numPr>
          <w:ilvl w:val="0"/>
          <w:numId w:val="3"/>
        </w:numPr>
      </w:pPr>
      <w:r>
        <w:t xml:space="preserve">Number of buildings – </w:t>
      </w:r>
      <w:r w:rsidR="00882995">
        <w:t>4</w:t>
      </w:r>
    </w:p>
    <w:p w14:paraId="290CBB7A" w14:textId="6062DCB1" w:rsidR="000D6165" w:rsidRDefault="000D6165" w:rsidP="000D6165">
      <w:pPr>
        <w:pStyle w:val="MediumGrid1-Accent21"/>
        <w:numPr>
          <w:ilvl w:val="0"/>
          <w:numId w:val="3"/>
        </w:numPr>
      </w:pPr>
      <w:r>
        <w:t xml:space="preserve">Number of units – </w:t>
      </w:r>
      <w:r w:rsidR="00882995">
        <w:t>150</w:t>
      </w:r>
    </w:p>
    <w:p w14:paraId="68810026" w14:textId="77777777" w:rsidR="000D6165" w:rsidRDefault="000D6165" w:rsidP="000D6165">
      <w:pPr>
        <w:pStyle w:val="MediumGrid1-Accent21"/>
        <w:numPr>
          <w:ilvl w:val="0"/>
          <w:numId w:val="3"/>
        </w:numPr>
      </w:pPr>
      <w:r>
        <w:t>Type of exemption – Article XI, partial, 40 years</w:t>
      </w:r>
    </w:p>
    <w:p w14:paraId="37EFA0ED" w14:textId="6404B3D8" w:rsidR="000D6165" w:rsidRDefault="000D6165" w:rsidP="000D6165">
      <w:pPr>
        <w:pStyle w:val="MediumGrid1-Accent21"/>
        <w:numPr>
          <w:ilvl w:val="0"/>
          <w:numId w:val="3"/>
        </w:numPr>
      </w:pPr>
      <w:r>
        <w:t xml:space="preserve">Population – affordable </w:t>
      </w:r>
      <w:r w:rsidR="00882995">
        <w:t xml:space="preserve">senior </w:t>
      </w:r>
      <w:r>
        <w:t>rental</w:t>
      </w:r>
    </w:p>
    <w:p w14:paraId="3657FDAE" w14:textId="3B0DA851" w:rsidR="00882995" w:rsidRPr="000D6165" w:rsidRDefault="000D6165" w:rsidP="00882995">
      <w:pPr>
        <w:pStyle w:val="MediumGrid1-Accent21"/>
        <w:numPr>
          <w:ilvl w:val="0"/>
          <w:numId w:val="3"/>
        </w:numPr>
      </w:pPr>
      <w:r w:rsidRPr="000D6165">
        <w:t xml:space="preserve">Sponsor – </w:t>
      </w:r>
      <w:r w:rsidR="00882995" w:rsidRPr="00882995">
        <w:t>JASA Corporation</w:t>
      </w:r>
      <w:r w:rsidR="00882995">
        <w:t xml:space="preserve">, </w:t>
      </w:r>
      <w:r w:rsidR="00882995" w:rsidRPr="00882995">
        <w:t>Manhattan Beach Senior Housing L.P.</w:t>
      </w:r>
    </w:p>
    <w:p w14:paraId="5A3A7B5F" w14:textId="77777777" w:rsidR="000D6165" w:rsidRDefault="000D6165" w:rsidP="000D6165">
      <w:pPr>
        <w:pStyle w:val="MediumGrid1-Accent21"/>
        <w:numPr>
          <w:ilvl w:val="0"/>
          <w:numId w:val="3"/>
        </w:numPr>
      </w:pPr>
      <w:r>
        <w:t>Purpose – preservation</w:t>
      </w:r>
    </w:p>
    <w:p w14:paraId="109BD77D" w14:textId="73A7D14E" w:rsidR="000D6165" w:rsidRDefault="000D6165" w:rsidP="000D6165">
      <w:pPr>
        <w:pStyle w:val="MediumGrid1-Accent21"/>
        <w:numPr>
          <w:ilvl w:val="0"/>
          <w:numId w:val="3"/>
        </w:numPr>
      </w:pPr>
      <w:r>
        <w:t>Cost to the City – $1.</w:t>
      </w:r>
      <w:r w:rsidR="00882995">
        <w:t>3</w:t>
      </w:r>
      <w:r>
        <w:t>M</w:t>
      </w:r>
    </w:p>
    <w:p w14:paraId="0C421231" w14:textId="0CF64367" w:rsidR="00671643" w:rsidRPr="00BF3666" w:rsidRDefault="000D6165" w:rsidP="002E3178">
      <w:pPr>
        <w:pStyle w:val="MediumGrid1-Accent21"/>
        <w:numPr>
          <w:ilvl w:val="0"/>
          <w:numId w:val="3"/>
        </w:numPr>
      </w:pPr>
      <w:r>
        <w:t xml:space="preserve">AMI targets – </w:t>
      </w:r>
      <w:r w:rsidR="00882995">
        <w:t>50% of AMI</w:t>
      </w:r>
    </w:p>
    <w:sectPr w:rsidR="00671643" w:rsidRPr="00BF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5D584" w14:textId="77777777" w:rsidR="00E27EA0" w:rsidRDefault="00E27EA0" w:rsidP="00B2285D">
      <w:r>
        <w:separator/>
      </w:r>
    </w:p>
  </w:endnote>
  <w:endnote w:type="continuationSeparator" w:id="0">
    <w:p w14:paraId="0FE67D00" w14:textId="77777777" w:rsidR="00E27EA0" w:rsidRDefault="00E27EA0" w:rsidP="00B2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32587" w14:textId="77777777" w:rsidR="00E27EA0" w:rsidRDefault="00E27EA0" w:rsidP="00B2285D">
      <w:r>
        <w:separator/>
      </w:r>
    </w:p>
  </w:footnote>
  <w:footnote w:type="continuationSeparator" w:id="0">
    <w:p w14:paraId="6329E19F" w14:textId="77777777" w:rsidR="00E27EA0" w:rsidRDefault="00E27EA0" w:rsidP="00B2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2355"/>
    <w:multiLevelType w:val="hybridMultilevel"/>
    <w:tmpl w:val="79B2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61F4"/>
    <w:multiLevelType w:val="hybridMultilevel"/>
    <w:tmpl w:val="433E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4"/>
    <w:rsid w:val="00092C85"/>
    <w:rsid w:val="000D6165"/>
    <w:rsid w:val="00140F84"/>
    <w:rsid w:val="00153C4F"/>
    <w:rsid w:val="001546F6"/>
    <w:rsid w:val="00156809"/>
    <w:rsid w:val="00175A3E"/>
    <w:rsid w:val="002244F4"/>
    <w:rsid w:val="00294C1C"/>
    <w:rsid w:val="002E3178"/>
    <w:rsid w:val="00302116"/>
    <w:rsid w:val="00356568"/>
    <w:rsid w:val="00357A3D"/>
    <w:rsid w:val="00363AF4"/>
    <w:rsid w:val="00415B68"/>
    <w:rsid w:val="004254F0"/>
    <w:rsid w:val="00426FE3"/>
    <w:rsid w:val="004378D5"/>
    <w:rsid w:val="00460F53"/>
    <w:rsid w:val="00480FB1"/>
    <w:rsid w:val="00484819"/>
    <w:rsid w:val="00487A55"/>
    <w:rsid w:val="004C18A9"/>
    <w:rsid w:val="004D4625"/>
    <w:rsid w:val="00533190"/>
    <w:rsid w:val="005449C7"/>
    <w:rsid w:val="00580AC3"/>
    <w:rsid w:val="00657C29"/>
    <w:rsid w:val="00671643"/>
    <w:rsid w:val="006826D2"/>
    <w:rsid w:val="0072108C"/>
    <w:rsid w:val="00760FAC"/>
    <w:rsid w:val="00817ECE"/>
    <w:rsid w:val="00882995"/>
    <w:rsid w:val="008A3AD2"/>
    <w:rsid w:val="008C1F35"/>
    <w:rsid w:val="008E6522"/>
    <w:rsid w:val="0092293C"/>
    <w:rsid w:val="00A059DD"/>
    <w:rsid w:val="00A45BA7"/>
    <w:rsid w:val="00AD6C21"/>
    <w:rsid w:val="00B14E22"/>
    <w:rsid w:val="00B2285D"/>
    <w:rsid w:val="00B321AB"/>
    <w:rsid w:val="00B539F9"/>
    <w:rsid w:val="00BE6D79"/>
    <w:rsid w:val="00BF3666"/>
    <w:rsid w:val="00C41285"/>
    <w:rsid w:val="00C57481"/>
    <w:rsid w:val="00C801F0"/>
    <w:rsid w:val="00C90B44"/>
    <w:rsid w:val="00CB150B"/>
    <w:rsid w:val="00CE3580"/>
    <w:rsid w:val="00D939F9"/>
    <w:rsid w:val="00E27EA0"/>
    <w:rsid w:val="00E65559"/>
    <w:rsid w:val="00EF0D3F"/>
    <w:rsid w:val="00F06032"/>
    <w:rsid w:val="00FA1812"/>
    <w:rsid w:val="00FB012B"/>
    <w:rsid w:val="00FD4568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998A"/>
  <w15:chartTrackingRefBased/>
  <w15:docId w15:val="{3764C230-6557-4129-AFAD-6416D302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F4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2244F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2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Ruiz</dc:creator>
  <cp:keywords/>
  <dc:description/>
  <cp:lastModifiedBy>DelFranco, Ruthie</cp:lastModifiedBy>
  <cp:revision>2</cp:revision>
  <dcterms:created xsi:type="dcterms:W3CDTF">2021-09-22T14:55:00Z</dcterms:created>
  <dcterms:modified xsi:type="dcterms:W3CDTF">2021-09-22T14:55:00Z</dcterms:modified>
</cp:coreProperties>
</file>