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51F3D" w14:textId="6B28DCB7" w:rsidR="004E1CF2" w:rsidRDefault="00794A04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012A05">
        <w:t xml:space="preserve"> 1828-A</w:t>
      </w:r>
    </w:p>
    <w:p w14:paraId="71FC390E" w14:textId="77777777" w:rsidR="00E97376" w:rsidRDefault="00E97376" w:rsidP="00E97376">
      <w:pPr>
        <w:ind w:firstLine="0"/>
        <w:jc w:val="center"/>
      </w:pPr>
    </w:p>
    <w:p w14:paraId="29796F7F" w14:textId="77777777" w:rsidR="00DC3D40" w:rsidRDefault="00DC3D40" w:rsidP="00DC3D40">
      <w:pPr>
        <w:autoSpaceDE w:val="0"/>
        <w:autoSpaceDN w:val="0"/>
        <w:adjustRightInd w:val="0"/>
        <w:ind w:firstLine="0"/>
        <w:jc w:val="both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By Council Members Ampry-Samuel, Rosenthal, Cumbo, Chin, Koslowitz, Ayala, Louis, Kallos, Adams, Gjonaj, Rivera, Levin, Barron, Rose and Gennaro (by request of the Brooklyn Borough President)</w:t>
      </w:r>
    </w:p>
    <w:p w14:paraId="0ED61275" w14:textId="77777777" w:rsidR="004E1CF2" w:rsidRDefault="004E1CF2" w:rsidP="007101A2">
      <w:pPr>
        <w:pStyle w:val="BodyText"/>
        <w:spacing w:line="240" w:lineRule="auto"/>
        <w:ind w:firstLine="0"/>
      </w:pPr>
    </w:p>
    <w:p w14:paraId="121E4986" w14:textId="77777777" w:rsidR="004C117C" w:rsidRPr="004C117C" w:rsidRDefault="004C117C" w:rsidP="007101A2">
      <w:pPr>
        <w:pStyle w:val="BodyText"/>
        <w:spacing w:line="240" w:lineRule="auto"/>
        <w:ind w:firstLine="0"/>
        <w:rPr>
          <w:vanish/>
        </w:rPr>
      </w:pPr>
      <w:r w:rsidRPr="004C117C">
        <w:rPr>
          <w:vanish/>
        </w:rPr>
        <w:t>..Title</w:t>
      </w:r>
    </w:p>
    <w:p w14:paraId="458ED7D0" w14:textId="0610EA3B" w:rsidR="004E1CF2" w:rsidRDefault="004C117C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8B333B">
        <w:t>administrative code of the city of New York</w:t>
      </w:r>
      <w:r w:rsidR="004E1CF2">
        <w:t>, in relation to</w:t>
      </w:r>
      <w:r w:rsidR="00873B26">
        <w:t xml:space="preserve"> </w:t>
      </w:r>
      <w:r w:rsidR="005B38B3">
        <w:t>establishing a</w:t>
      </w:r>
      <w:r w:rsidR="008D370F">
        <w:t>n advisory</w:t>
      </w:r>
      <w:r w:rsidR="005B38B3">
        <w:t xml:space="preserve"> committee on female genital mutilation and cutting</w:t>
      </w:r>
      <w:r w:rsidR="0075637B">
        <w:t xml:space="preserve"> </w:t>
      </w:r>
      <w:r w:rsidR="00C95F66">
        <w:t>and</w:t>
      </w:r>
      <w:r w:rsidR="002C7316">
        <w:t xml:space="preserve"> </w:t>
      </w:r>
      <w:r w:rsidR="0075637B">
        <w:t xml:space="preserve">making </w:t>
      </w:r>
      <w:r w:rsidR="00D85856">
        <w:t>technical amendments in connection therewith</w:t>
      </w:r>
    </w:p>
    <w:p w14:paraId="0BB3A982" w14:textId="143E9CD2" w:rsidR="004C117C" w:rsidRPr="004C117C" w:rsidRDefault="004C117C" w:rsidP="007101A2">
      <w:pPr>
        <w:pStyle w:val="BodyText"/>
        <w:spacing w:line="240" w:lineRule="auto"/>
        <w:ind w:firstLine="0"/>
        <w:rPr>
          <w:vanish/>
        </w:rPr>
      </w:pPr>
      <w:r w:rsidRPr="004C117C">
        <w:rPr>
          <w:vanish/>
        </w:rPr>
        <w:t>..Body</w:t>
      </w:r>
    </w:p>
    <w:p w14:paraId="13FA2114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7DD3BFEC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3F76C1C3" w14:textId="77777777" w:rsidR="004E1CF2" w:rsidRDefault="004E1CF2" w:rsidP="006662DF">
      <w:pPr>
        <w:jc w:val="both"/>
      </w:pPr>
    </w:p>
    <w:p w14:paraId="49F42796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E54EAF" w14:textId="44E75603" w:rsidR="00687E58" w:rsidRPr="009C5A74" w:rsidRDefault="007101A2" w:rsidP="000D6675">
      <w:pPr>
        <w:spacing w:line="480" w:lineRule="auto"/>
        <w:jc w:val="both"/>
      </w:pPr>
      <w:r>
        <w:t>S</w:t>
      </w:r>
      <w:r w:rsidR="004E1CF2">
        <w:t>ection 1.</w:t>
      </w:r>
      <w:r w:rsidR="008B333B">
        <w:t xml:space="preserve"> Subchapter 7 of chapter 1 of title 3 of the administrative code of the city of New York, as added by local law number 38 for the year 2019, is renumbered subchapter 8</w:t>
      </w:r>
      <w:r w:rsidR="00FD5818">
        <w:t>; sections 3-170, 3-171, 3-172 and 3-173 of such subchapter, as added by such local law number 38, are renumbered 3-180, 3-181, 3-182 and 3-183, respectively; and a new section 3-</w:t>
      </w:r>
      <w:r w:rsidR="00FD5818" w:rsidRPr="009C5A74">
        <w:t xml:space="preserve">184 is added to such </w:t>
      </w:r>
      <w:proofErr w:type="gramStart"/>
      <w:r w:rsidR="00FD5818" w:rsidRPr="009C5A74">
        <w:t>sub</w:t>
      </w:r>
      <w:r w:rsidR="00C66C67" w:rsidRPr="009C5A74">
        <w:t>chapter</w:t>
      </w:r>
      <w:proofErr w:type="gramEnd"/>
      <w:r w:rsidR="007126DD" w:rsidRPr="009C5A74">
        <w:t xml:space="preserve"> </w:t>
      </w:r>
      <w:r w:rsidR="00FD5818" w:rsidRPr="009C5A74">
        <w:t>to read as follows:</w:t>
      </w:r>
    </w:p>
    <w:p w14:paraId="305748EA" w14:textId="25738945" w:rsidR="001141F5" w:rsidRPr="00A461C8" w:rsidRDefault="00687E58" w:rsidP="00094A70">
      <w:pPr>
        <w:spacing w:line="480" w:lineRule="auto"/>
        <w:jc w:val="both"/>
        <w:rPr>
          <w:u w:val="single"/>
        </w:rPr>
      </w:pPr>
      <w:r w:rsidRPr="00A461C8">
        <w:rPr>
          <w:u w:val="single"/>
        </w:rPr>
        <w:t xml:space="preserve">§ 3-184 </w:t>
      </w:r>
      <w:r w:rsidR="008D370F" w:rsidRPr="00A461C8">
        <w:rPr>
          <w:u w:val="single"/>
        </w:rPr>
        <w:t xml:space="preserve">Advisory committee </w:t>
      </w:r>
      <w:r w:rsidRPr="00A461C8">
        <w:rPr>
          <w:u w:val="single"/>
        </w:rPr>
        <w:t>on female genital mutilation</w:t>
      </w:r>
      <w:r w:rsidR="005B38B3" w:rsidRPr="00A461C8">
        <w:rPr>
          <w:u w:val="single"/>
        </w:rPr>
        <w:t xml:space="preserve"> and cutting</w:t>
      </w:r>
      <w:r w:rsidR="001141F5" w:rsidRPr="00A461C8">
        <w:rPr>
          <w:u w:val="single"/>
        </w:rPr>
        <w:t xml:space="preserve">. a. </w:t>
      </w:r>
      <w:r w:rsidR="008D370F" w:rsidRPr="00A461C8">
        <w:rPr>
          <w:u w:val="single"/>
        </w:rPr>
        <w:t>Advisory c</w:t>
      </w:r>
      <w:r w:rsidR="001141F5" w:rsidRPr="00A461C8">
        <w:rPr>
          <w:u w:val="single"/>
        </w:rPr>
        <w:t xml:space="preserve">ommittee established. There </w:t>
      </w:r>
      <w:r w:rsidR="00AB4B94" w:rsidRPr="00A461C8">
        <w:rPr>
          <w:u w:val="single"/>
        </w:rPr>
        <w:t>shall be a</w:t>
      </w:r>
      <w:r w:rsidR="008D370F" w:rsidRPr="00A461C8">
        <w:rPr>
          <w:u w:val="single"/>
        </w:rPr>
        <w:t>n advisory</w:t>
      </w:r>
      <w:r w:rsidR="00AB4B94" w:rsidRPr="00A461C8">
        <w:rPr>
          <w:u w:val="single"/>
        </w:rPr>
        <w:t xml:space="preserve"> committee on female genital mutilation and cutting established by the mayor or the mayor’s designee. The </w:t>
      </w:r>
      <w:r w:rsidR="00756535" w:rsidRPr="00A461C8">
        <w:rPr>
          <w:u w:val="single"/>
        </w:rPr>
        <w:t xml:space="preserve">advisory </w:t>
      </w:r>
      <w:r w:rsidR="00AB4B94" w:rsidRPr="00A461C8">
        <w:rPr>
          <w:u w:val="single"/>
        </w:rPr>
        <w:t xml:space="preserve">committee shall </w:t>
      </w:r>
      <w:r w:rsidR="00151F22" w:rsidRPr="00A461C8">
        <w:rPr>
          <w:u w:val="single"/>
        </w:rPr>
        <w:t>make</w:t>
      </w:r>
      <w:r w:rsidR="00180D5D" w:rsidRPr="00A461C8">
        <w:rPr>
          <w:u w:val="single"/>
        </w:rPr>
        <w:t xml:space="preserve"> </w:t>
      </w:r>
      <w:r w:rsidR="00470A20" w:rsidRPr="00A461C8">
        <w:rPr>
          <w:u w:val="single"/>
        </w:rPr>
        <w:t>recommendations</w:t>
      </w:r>
      <w:r w:rsidR="00180D5D" w:rsidRPr="00A461C8">
        <w:rPr>
          <w:u w:val="single"/>
        </w:rPr>
        <w:t xml:space="preserve"> </w:t>
      </w:r>
      <w:r w:rsidR="00AB4B94" w:rsidRPr="00A461C8">
        <w:rPr>
          <w:u w:val="single"/>
        </w:rPr>
        <w:t xml:space="preserve">to </w:t>
      </w:r>
      <w:r w:rsidR="00B13F83" w:rsidRPr="00A461C8">
        <w:rPr>
          <w:u w:val="single"/>
        </w:rPr>
        <w:t xml:space="preserve">engage communities and agencies in </w:t>
      </w:r>
      <w:r w:rsidR="005E0215" w:rsidRPr="00A461C8">
        <w:rPr>
          <w:u w:val="single"/>
        </w:rPr>
        <w:t>decreasing</w:t>
      </w:r>
      <w:r w:rsidR="004F032E" w:rsidRPr="00A2229D">
        <w:rPr>
          <w:u w:val="single"/>
        </w:rPr>
        <w:t>, with the goal of eventually eliminating,</w:t>
      </w:r>
      <w:r w:rsidR="00AB4B94" w:rsidRPr="00A461C8">
        <w:rPr>
          <w:u w:val="single"/>
        </w:rPr>
        <w:t xml:space="preserve"> the practice of female genital mutilation and cutting in the city</w:t>
      </w:r>
      <w:r w:rsidR="00D85856" w:rsidRPr="00A461C8">
        <w:rPr>
          <w:u w:val="single"/>
        </w:rPr>
        <w:t xml:space="preserve"> and</w:t>
      </w:r>
      <w:r w:rsidR="00B13F83" w:rsidRPr="00A461C8">
        <w:rPr>
          <w:u w:val="single"/>
        </w:rPr>
        <w:t xml:space="preserve"> identify supportive </w:t>
      </w:r>
      <w:r w:rsidR="005E0215" w:rsidRPr="00A461C8">
        <w:rPr>
          <w:u w:val="single"/>
        </w:rPr>
        <w:t>community-based and culturally</w:t>
      </w:r>
      <w:r w:rsidR="00FE56A2" w:rsidRPr="00A2229D">
        <w:rPr>
          <w:u w:val="single"/>
        </w:rPr>
        <w:t>-</w:t>
      </w:r>
      <w:r w:rsidR="00CC1BD5" w:rsidRPr="00A461C8">
        <w:rPr>
          <w:u w:val="single"/>
        </w:rPr>
        <w:t>responsive</w:t>
      </w:r>
      <w:r w:rsidR="005E0215" w:rsidRPr="00A461C8">
        <w:rPr>
          <w:u w:val="single"/>
        </w:rPr>
        <w:t xml:space="preserve"> </w:t>
      </w:r>
      <w:r w:rsidR="00B13F83" w:rsidRPr="00A461C8">
        <w:rPr>
          <w:u w:val="single"/>
        </w:rPr>
        <w:t xml:space="preserve">resources for people who have </w:t>
      </w:r>
      <w:r w:rsidR="0094075F" w:rsidRPr="00A461C8">
        <w:rPr>
          <w:u w:val="single"/>
        </w:rPr>
        <w:t>undergone</w:t>
      </w:r>
      <w:r w:rsidR="00B13F83" w:rsidRPr="00A461C8">
        <w:rPr>
          <w:u w:val="single"/>
        </w:rPr>
        <w:t xml:space="preserve"> female genital mutilation and cutting</w:t>
      </w:r>
      <w:r w:rsidR="00AB4B94" w:rsidRPr="00A461C8">
        <w:rPr>
          <w:u w:val="single"/>
        </w:rPr>
        <w:t xml:space="preserve">. </w:t>
      </w:r>
    </w:p>
    <w:p w14:paraId="63643A34" w14:textId="1D558038" w:rsidR="00370DB9" w:rsidRPr="00A461C8" w:rsidRDefault="001141F5" w:rsidP="00AB4B94">
      <w:pPr>
        <w:spacing w:line="480" w:lineRule="auto"/>
        <w:jc w:val="both"/>
        <w:rPr>
          <w:u w:val="single"/>
        </w:rPr>
      </w:pPr>
      <w:r w:rsidRPr="00A461C8">
        <w:rPr>
          <w:u w:val="single"/>
        </w:rPr>
        <w:t>b. Duties.</w:t>
      </w:r>
      <w:r w:rsidR="00AB4B94" w:rsidRPr="00A461C8">
        <w:rPr>
          <w:u w:val="single"/>
        </w:rPr>
        <w:t xml:space="preserve"> The </w:t>
      </w:r>
      <w:r w:rsidR="00756535" w:rsidRPr="00A461C8">
        <w:rPr>
          <w:u w:val="single"/>
        </w:rPr>
        <w:t xml:space="preserve">advisory </w:t>
      </w:r>
      <w:r w:rsidR="00AB4B94" w:rsidRPr="00A461C8">
        <w:rPr>
          <w:u w:val="single"/>
        </w:rPr>
        <w:t xml:space="preserve">committee </w:t>
      </w:r>
      <w:r w:rsidR="00DA371E" w:rsidRPr="00A461C8">
        <w:rPr>
          <w:u w:val="single"/>
        </w:rPr>
        <w:t xml:space="preserve">shall </w:t>
      </w:r>
      <w:r w:rsidR="00151F22" w:rsidRPr="00A461C8">
        <w:rPr>
          <w:u w:val="single"/>
        </w:rPr>
        <w:t xml:space="preserve">make recommendations to </w:t>
      </w:r>
      <w:r w:rsidR="00470A20" w:rsidRPr="00A461C8">
        <w:rPr>
          <w:u w:val="single"/>
        </w:rPr>
        <w:t>address, without limitation</w:t>
      </w:r>
      <w:r w:rsidR="00AB4B94" w:rsidRPr="00A461C8">
        <w:rPr>
          <w:u w:val="single"/>
        </w:rPr>
        <w:t xml:space="preserve">: </w:t>
      </w:r>
    </w:p>
    <w:p w14:paraId="08DF8010" w14:textId="609ACC6C" w:rsidR="00AB4B94" w:rsidRPr="00A461C8" w:rsidRDefault="00AB4B94" w:rsidP="0029628B">
      <w:pPr>
        <w:spacing w:line="480" w:lineRule="auto"/>
        <w:jc w:val="both"/>
        <w:rPr>
          <w:u w:val="single"/>
        </w:rPr>
      </w:pPr>
      <w:r w:rsidRPr="00A461C8">
        <w:rPr>
          <w:u w:val="single"/>
        </w:rPr>
        <w:t xml:space="preserve">1. </w:t>
      </w:r>
      <w:r w:rsidR="00B13F83" w:rsidRPr="00A461C8">
        <w:rPr>
          <w:u w:val="single"/>
        </w:rPr>
        <w:t xml:space="preserve">Enhancing access to </w:t>
      </w:r>
      <w:r w:rsidR="00BF3EE1" w:rsidRPr="00A461C8">
        <w:rPr>
          <w:u w:val="single"/>
        </w:rPr>
        <w:t>guidelines and training</w:t>
      </w:r>
      <w:r w:rsidR="0034352C" w:rsidRPr="00A461C8">
        <w:rPr>
          <w:u w:val="single"/>
        </w:rPr>
        <w:t>s</w:t>
      </w:r>
      <w:r w:rsidR="00BF3EE1" w:rsidRPr="00A461C8">
        <w:rPr>
          <w:u w:val="single"/>
        </w:rPr>
        <w:t xml:space="preserve"> for </w:t>
      </w:r>
      <w:r w:rsidR="0034352C" w:rsidRPr="00A461C8">
        <w:rPr>
          <w:u w:val="single"/>
        </w:rPr>
        <w:t>educators, non-profit organizations</w:t>
      </w:r>
      <w:r w:rsidR="00D0345C" w:rsidRPr="00A461C8">
        <w:rPr>
          <w:u w:val="single"/>
        </w:rPr>
        <w:t>, law enforcement</w:t>
      </w:r>
      <w:r w:rsidR="0034352C" w:rsidRPr="00A461C8">
        <w:rPr>
          <w:u w:val="single"/>
        </w:rPr>
        <w:t xml:space="preserve"> and </w:t>
      </w:r>
      <w:r w:rsidR="00554630" w:rsidRPr="00A461C8">
        <w:rPr>
          <w:u w:val="single"/>
        </w:rPr>
        <w:t>healthcare providers</w:t>
      </w:r>
      <w:r w:rsidR="0034352C" w:rsidRPr="00A461C8">
        <w:rPr>
          <w:u w:val="single"/>
        </w:rPr>
        <w:t xml:space="preserve"> </w:t>
      </w:r>
      <w:r w:rsidR="00BF3EE1" w:rsidRPr="00A461C8">
        <w:rPr>
          <w:u w:val="single"/>
        </w:rPr>
        <w:t xml:space="preserve">to assist in </w:t>
      </w:r>
      <w:r w:rsidR="005E0215" w:rsidRPr="00A461C8">
        <w:rPr>
          <w:u w:val="single"/>
        </w:rPr>
        <w:t xml:space="preserve">(i) </w:t>
      </w:r>
      <w:r w:rsidR="00BF3EE1" w:rsidRPr="00A461C8">
        <w:rPr>
          <w:u w:val="single"/>
        </w:rPr>
        <w:t>the identification and p</w:t>
      </w:r>
      <w:r w:rsidR="0034352C" w:rsidRPr="00A461C8">
        <w:rPr>
          <w:u w:val="single"/>
        </w:rPr>
        <w:t xml:space="preserve">rotection of </w:t>
      </w:r>
      <w:r w:rsidR="00470A20" w:rsidRPr="00A461C8">
        <w:rPr>
          <w:u w:val="single"/>
        </w:rPr>
        <w:t xml:space="preserve">individuals </w:t>
      </w:r>
      <w:r w:rsidR="0034352C" w:rsidRPr="00A461C8">
        <w:rPr>
          <w:u w:val="single"/>
        </w:rPr>
        <w:lastRenderedPageBreak/>
        <w:t>at</w:t>
      </w:r>
      <w:r w:rsidR="00470A20" w:rsidRPr="00A461C8">
        <w:rPr>
          <w:u w:val="single"/>
        </w:rPr>
        <w:t xml:space="preserve"> </w:t>
      </w:r>
      <w:r w:rsidR="0034352C" w:rsidRPr="00A461C8">
        <w:rPr>
          <w:u w:val="single"/>
        </w:rPr>
        <w:t xml:space="preserve">risk </w:t>
      </w:r>
      <w:r w:rsidR="00470A20" w:rsidRPr="00A461C8">
        <w:rPr>
          <w:u w:val="single"/>
        </w:rPr>
        <w:t xml:space="preserve">of </w:t>
      </w:r>
      <w:r w:rsidR="0064053D" w:rsidRPr="00A461C8">
        <w:rPr>
          <w:u w:val="single"/>
        </w:rPr>
        <w:t>undergoing</w:t>
      </w:r>
      <w:r w:rsidR="00470A20" w:rsidRPr="00A461C8">
        <w:rPr>
          <w:u w:val="single"/>
        </w:rPr>
        <w:t xml:space="preserve"> female genital mutilation and cutting</w:t>
      </w:r>
      <w:r w:rsidR="005E0215" w:rsidRPr="00A461C8">
        <w:rPr>
          <w:u w:val="single"/>
        </w:rPr>
        <w:t xml:space="preserve">, and (ii) reporting </w:t>
      </w:r>
      <w:r w:rsidR="00151F22" w:rsidRPr="00A461C8">
        <w:rPr>
          <w:u w:val="single"/>
        </w:rPr>
        <w:t>instances</w:t>
      </w:r>
      <w:r w:rsidR="005E0215" w:rsidRPr="00A461C8">
        <w:rPr>
          <w:u w:val="single"/>
        </w:rPr>
        <w:t xml:space="preserve"> </w:t>
      </w:r>
      <w:r w:rsidR="00151F22" w:rsidRPr="00A461C8">
        <w:rPr>
          <w:u w:val="single"/>
        </w:rPr>
        <w:t xml:space="preserve">of </w:t>
      </w:r>
      <w:r w:rsidR="005E0215" w:rsidRPr="00A461C8">
        <w:rPr>
          <w:u w:val="single"/>
        </w:rPr>
        <w:t>female genital mutilation and cutting</w:t>
      </w:r>
      <w:r w:rsidR="0034352C" w:rsidRPr="00A461C8">
        <w:rPr>
          <w:u w:val="single"/>
        </w:rPr>
        <w:t xml:space="preserve">; </w:t>
      </w:r>
    </w:p>
    <w:p w14:paraId="27368282" w14:textId="7930E941" w:rsidR="00AB4B94" w:rsidRPr="00A461C8" w:rsidRDefault="00AB4B94" w:rsidP="0094075F">
      <w:pPr>
        <w:spacing w:line="480" w:lineRule="auto"/>
        <w:jc w:val="both"/>
        <w:rPr>
          <w:u w:val="single"/>
        </w:rPr>
      </w:pPr>
      <w:r w:rsidRPr="00A461C8">
        <w:rPr>
          <w:u w:val="single"/>
        </w:rPr>
        <w:t xml:space="preserve">2. </w:t>
      </w:r>
      <w:r w:rsidR="00470A20" w:rsidRPr="00A461C8">
        <w:rPr>
          <w:u w:val="single"/>
        </w:rPr>
        <w:t>P</w:t>
      </w:r>
      <w:r w:rsidR="00B13F83" w:rsidRPr="00A461C8">
        <w:rPr>
          <w:u w:val="single"/>
        </w:rPr>
        <w:t>revent</w:t>
      </w:r>
      <w:r w:rsidR="00C66C67" w:rsidRPr="00A461C8">
        <w:rPr>
          <w:u w:val="single"/>
        </w:rPr>
        <w:t>ing</w:t>
      </w:r>
      <w:r w:rsidR="00B13F83" w:rsidRPr="00A461C8">
        <w:rPr>
          <w:u w:val="single"/>
        </w:rPr>
        <w:t xml:space="preserve"> and respond</w:t>
      </w:r>
      <w:r w:rsidR="00C66C67" w:rsidRPr="00A461C8">
        <w:rPr>
          <w:u w:val="single"/>
        </w:rPr>
        <w:t>ing</w:t>
      </w:r>
      <w:r w:rsidR="00B13F83" w:rsidRPr="00A461C8">
        <w:rPr>
          <w:u w:val="single"/>
        </w:rPr>
        <w:t xml:space="preserve"> to </w:t>
      </w:r>
      <w:r w:rsidR="00D0345C" w:rsidRPr="00A461C8">
        <w:rPr>
          <w:u w:val="single"/>
        </w:rPr>
        <w:t xml:space="preserve">the practice of </w:t>
      </w:r>
      <w:r w:rsidR="00554630" w:rsidRPr="00A461C8">
        <w:rPr>
          <w:u w:val="single"/>
        </w:rPr>
        <w:t>female genital mutilation and cutting</w:t>
      </w:r>
      <w:r w:rsidR="0094075F" w:rsidRPr="00A461C8">
        <w:rPr>
          <w:u w:val="single"/>
        </w:rPr>
        <w:t xml:space="preserve">, including </w:t>
      </w:r>
      <w:r w:rsidR="00093B84" w:rsidRPr="00A461C8">
        <w:rPr>
          <w:u w:val="single"/>
        </w:rPr>
        <w:t>through</w:t>
      </w:r>
      <w:r w:rsidR="0094075F" w:rsidRPr="00A461C8">
        <w:rPr>
          <w:u w:val="single"/>
        </w:rPr>
        <w:t xml:space="preserve"> culturally</w:t>
      </w:r>
      <w:r w:rsidR="00FE56A2" w:rsidRPr="00A461C8">
        <w:rPr>
          <w:u w:val="single"/>
        </w:rPr>
        <w:t>-</w:t>
      </w:r>
      <w:r w:rsidR="00A847DD" w:rsidRPr="00A461C8">
        <w:rPr>
          <w:u w:val="single"/>
        </w:rPr>
        <w:t>sensitive</w:t>
      </w:r>
      <w:r w:rsidR="0094075F" w:rsidRPr="00A461C8">
        <w:rPr>
          <w:u w:val="single"/>
        </w:rPr>
        <w:t xml:space="preserve"> public information about female genital mutilation and cutting</w:t>
      </w:r>
      <w:r w:rsidR="00DA32E5" w:rsidRPr="00A461C8">
        <w:rPr>
          <w:u w:val="single"/>
        </w:rPr>
        <w:t xml:space="preserve">; </w:t>
      </w:r>
    </w:p>
    <w:p w14:paraId="0A6D9A46" w14:textId="0DFFB1C0" w:rsidR="00580FFA" w:rsidRPr="00A461C8" w:rsidRDefault="0094075F" w:rsidP="00094A70">
      <w:pPr>
        <w:spacing w:line="480" w:lineRule="auto"/>
        <w:jc w:val="both"/>
        <w:rPr>
          <w:u w:val="single"/>
        </w:rPr>
      </w:pPr>
      <w:r w:rsidRPr="00A461C8">
        <w:rPr>
          <w:u w:val="single"/>
        </w:rPr>
        <w:t>3</w:t>
      </w:r>
      <w:r w:rsidR="00AB4B94" w:rsidRPr="00A461C8">
        <w:rPr>
          <w:u w:val="single"/>
        </w:rPr>
        <w:t xml:space="preserve">. </w:t>
      </w:r>
      <w:r w:rsidR="00470A20" w:rsidRPr="00A461C8">
        <w:rPr>
          <w:u w:val="single"/>
        </w:rPr>
        <w:t>I</w:t>
      </w:r>
      <w:r w:rsidR="00D21F0A" w:rsidRPr="00A461C8">
        <w:rPr>
          <w:u w:val="single"/>
        </w:rPr>
        <w:t>mprov</w:t>
      </w:r>
      <w:r w:rsidR="00470A20" w:rsidRPr="00A461C8">
        <w:rPr>
          <w:u w:val="single"/>
        </w:rPr>
        <w:t>ing</w:t>
      </w:r>
      <w:r w:rsidR="00D21F0A" w:rsidRPr="00A461C8">
        <w:rPr>
          <w:u w:val="single"/>
        </w:rPr>
        <w:t xml:space="preserve"> the collection of data concerning </w:t>
      </w:r>
      <w:r w:rsidR="00D0345C" w:rsidRPr="00A461C8">
        <w:rPr>
          <w:u w:val="single"/>
        </w:rPr>
        <w:t xml:space="preserve">the practice </w:t>
      </w:r>
      <w:r w:rsidR="00377FFC" w:rsidRPr="00A461C8">
        <w:rPr>
          <w:u w:val="single"/>
        </w:rPr>
        <w:t xml:space="preserve">of </w:t>
      </w:r>
      <w:r w:rsidR="00D21F0A" w:rsidRPr="00A461C8">
        <w:rPr>
          <w:u w:val="single"/>
        </w:rPr>
        <w:t xml:space="preserve">female </w:t>
      </w:r>
      <w:r w:rsidR="00580FFA" w:rsidRPr="00A461C8">
        <w:rPr>
          <w:u w:val="single"/>
        </w:rPr>
        <w:t>genital mutilation and cutting</w:t>
      </w:r>
      <w:r w:rsidR="00D0345C" w:rsidRPr="00A461C8">
        <w:rPr>
          <w:u w:val="single"/>
        </w:rPr>
        <w:t xml:space="preserve"> among individuals and communities in the city</w:t>
      </w:r>
      <w:r w:rsidR="00093B84" w:rsidRPr="00A461C8">
        <w:rPr>
          <w:u w:val="single"/>
        </w:rPr>
        <w:t>, to the extent allowed by law</w:t>
      </w:r>
      <w:r w:rsidR="00580FFA" w:rsidRPr="00A461C8">
        <w:rPr>
          <w:u w:val="single"/>
        </w:rPr>
        <w:t>;</w:t>
      </w:r>
    </w:p>
    <w:p w14:paraId="6F9D9C18" w14:textId="2FDEA431" w:rsidR="00580FFA" w:rsidRPr="00A461C8" w:rsidRDefault="00FE56A2" w:rsidP="00094A70">
      <w:pPr>
        <w:spacing w:line="480" w:lineRule="auto"/>
        <w:jc w:val="both"/>
        <w:rPr>
          <w:u w:val="single"/>
        </w:rPr>
      </w:pPr>
      <w:r w:rsidRPr="00A461C8">
        <w:rPr>
          <w:u w:val="single"/>
        </w:rPr>
        <w:t>4</w:t>
      </w:r>
      <w:r w:rsidR="00580FFA" w:rsidRPr="00A461C8">
        <w:rPr>
          <w:u w:val="single"/>
        </w:rPr>
        <w:t xml:space="preserve">. </w:t>
      </w:r>
      <w:r w:rsidR="0009152C">
        <w:rPr>
          <w:u w:val="single"/>
        </w:rPr>
        <w:t>Improving</w:t>
      </w:r>
      <w:r w:rsidR="00580FFA" w:rsidRPr="00A461C8">
        <w:rPr>
          <w:u w:val="single"/>
        </w:rPr>
        <w:t xml:space="preserve"> the coordination of systems and services</w:t>
      </w:r>
      <w:r w:rsidR="006A09E7" w:rsidRPr="00A461C8">
        <w:rPr>
          <w:u w:val="single"/>
        </w:rPr>
        <w:t xml:space="preserve"> for, as well as the response of agencies to,</w:t>
      </w:r>
      <w:r w:rsidR="00580FFA" w:rsidRPr="00A461C8">
        <w:rPr>
          <w:u w:val="single"/>
        </w:rPr>
        <w:t xml:space="preserve"> individuals and communities affected by the practice of female genital mutilation and cutting; </w:t>
      </w:r>
      <w:r w:rsidR="006A09E7" w:rsidRPr="00A461C8">
        <w:rPr>
          <w:u w:val="single"/>
        </w:rPr>
        <w:t>and</w:t>
      </w:r>
    </w:p>
    <w:p w14:paraId="449B7236" w14:textId="152E3ED1" w:rsidR="00994DDD" w:rsidRPr="00A461C8" w:rsidRDefault="006A09E7" w:rsidP="00994DDD">
      <w:pPr>
        <w:spacing w:line="480" w:lineRule="auto"/>
        <w:jc w:val="both"/>
        <w:rPr>
          <w:u w:val="single"/>
        </w:rPr>
      </w:pPr>
      <w:r w:rsidRPr="00A461C8">
        <w:rPr>
          <w:u w:val="single"/>
        </w:rPr>
        <w:t>5</w:t>
      </w:r>
      <w:r w:rsidR="00994DDD" w:rsidRPr="00A461C8">
        <w:rPr>
          <w:u w:val="single"/>
        </w:rPr>
        <w:t>. Providing opportunit</w:t>
      </w:r>
      <w:r w:rsidR="009C3E4A" w:rsidRPr="00A461C8">
        <w:rPr>
          <w:u w:val="single"/>
        </w:rPr>
        <w:t>ies</w:t>
      </w:r>
      <w:r w:rsidR="00994DDD" w:rsidRPr="00A461C8">
        <w:rPr>
          <w:u w:val="single"/>
        </w:rPr>
        <w:t xml:space="preserve"> for input from</w:t>
      </w:r>
      <w:r w:rsidR="009C3E4A" w:rsidRPr="00A461C8">
        <w:rPr>
          <w:u w:val="single"/>
        </w:rPr>
        <w:t>,</w:t>
      </w:r>
      <w:r w:rsidR="00994DDD" w:rsidRPr="00A461C8">
        <w:rPr>
          <w:u w:val="single"/>
        </w:rPr>
        <w:t xml:space="preserve"> as well as soliciting and considering the recommendations of stakeholders including</w:t>
      </w:r>
      <w:r w:rsidR="00FE56A2" w:rsidRPr="00A461C8">
        <w:rPr>
          <w:u w:val="single"/>
        </w:rPr>
        <w:t>,</w:t>
      </w:r>
      <w:r w:rsidR="00994DDD" w:rsidRPr="00A461C8">
        <w:rPr>
          <w:u w:val="single"/>
        </w:rPr>
        <w:t xml:space="preserve"> but not limited to</w:t>
      </w:r>
      <w:r w:rsidR="009A0949" w:rsidRPr="00A461C8">
        <w:rPr>
          <w:u w:val="single"/>
        </w:rPr>
        <w:t>,</w:t>
      </w:r>
      <w:r w:rsidR="00994DDD" w:rsidRPr="00A461C8">
        <w:rPr>
          <w:u w:val="single"/>
        </w:rPr>
        <w:t xml:space="preserve"> community and faith-based groups</w:t>
      </w:r>
      <w:r w:rsidR="00377FFC" w:rsidRPr="00A461C8">
        <w:rPr>
          <w:u w:val="single"/>
        </w:rPr>
        <w:t>,</w:t>
      </w:r>
      <w:r w:rsidR="00994DDD" w:rsidRPr="00A461C8">
        <w:rPr>
          <w:u w:val="single"/>
        </w:rPr>
        <w:t xml:space="preserve"> advocacy organizations</w:t>
      </w:r>
      <w:r w:rsidR="00377FFC" w:rsidRPr="00A461C8">
        <w:rPr>
          <w:u w:val="single"/>
        </w:rPr>
        <w:t>,</w:t>
      </w:r>
      <w:r w:rsidR="00994DDD" w:rsidRPr="00A461C8">
        <w:rPr>
          <w:u w:val="single"/>
        </w:rPr>
        <w:t xml:space="preserve"> survivors of female genital mutilation </w:t>
      </w:r>
      <w:r w:rsidR="009C3E4A" w:rsidRPr="00A461C8">
        <w:rPr>
          <w:u w:val="single"/>
        </w:rPr>
        <w:t>and</w:t>
      </w:r>
      <w:r w:rsidR="00994DDD" w:rsidRPr="00A461C8">
        <w:rPr>
          <w:u w:val="single"/>
        </w:rPr>
        <w:t xml:space="preserve"> cutting and social service providers.</w:t>
      </w:r>
    </w:p>
    <w:p w14:paraId="7F282E49" w14:textId="2EE6464C" w:rsidR="00687E58" w:rsidRPr="00A461C8" w:rsidRDefault="001141F5" w:rsidP="00094A70">
      <w:pPr>
        <w:spacing w:line="480" w:lineRule="auto"/>
        <w:jc w:val="both"/>
        <w:rPr>
          <w:u w:val="single"/>
        </w:rPr>
      </w:pPr>
      <w:r w:rsidRPr="00A461C8">
        <w:rPr>
          <w:u w:val="single"/>
        </w:rPr>
        <w:t xml:space="preserve">c. Membership. 1. </w:t>
      </w:r>
      <w:r w:rsidR="003D3DF1" w:rsidRPr="00A461C8">
        <w:rPr>
          <w:u w:val="single"/>
        </w:rPr>
        <w:t>To the extent practicable, t</w:t>
      </w:r>
      <w:r w:rsidRPr="00A461C8">
        <w:rPr>
          <w:u w:val="single"/>
        </w:rPr>
        <w:t xml:space="preserve">he </w:t>
      </w:r>
      <w:r w:rsidR="00756535" w:rsidRPr="00A461C8">
        <w:rPr>
          <w:u w:val="single"/>
        </w:rPr>
        <w:t xml:space="preserve">advisory </w:t>
      </w:r>
      <w:r w:rsidRPr="00A461C8">
        <w:rPr>
          <w:u w:val="single"/>
        </w:rPr>
        <w:t>comm</w:t>
      </w:r>
      <w:r w:rsidR="004F7299" w:rsidRPr="00A461C8">
        <w:rPr>
          <w:u w:val="single"/>
        </w:rPr>
        <w:t xml:space="preserve">ittee </w:t>
      </w:r>
      <w:r w:rsidR="003D3DF1" w:rsidRPr="00A461C8">
        <w:rPr>
          <w:u w:val="single"/>
        </w:rPr>
        <w:t>sh</w:t>
      </w:r>
      <w:r w:rsidR="00047D21" w:rsidRPr="00A461C8">
        <w:rPr>
          <w:u w:val="single"/>
        </w:rPr>
        <w:t xml:space="preserve">all </w:t>
      </w:r>
      <w:r w:rsidR="003D3DF1" w:rsidRPr="00A461C8">
        <w:rPr>
          <w:u w:val="single"/>
        </w:rPr>
        <w:t>include</w:t>
      </w:r>
      <w:r w:rsidR="00ED6B61" w:rsidRPr="00A461C8">
        <w:rPr>
          <w:u w:val="single"/>
        </w:rPr>
        <w:t>,</w:t>
      </w:r>
      <w:r w:rsidR="003D3DF1" w:rsidRPr="00A461C8">
        <w:rPr>
          <w:u w:val="single"/>
        </w:rPr>
        <w:t xml:space="preserve"> but need not be limited to</w:t>
      </w:r>
      <w:r w:rsidR="00ED6B61" w:rsidRPr="00A461C8">
        <w:rPr>
          <w:u w:val="single"/>
        </w:rPr>
        <w:t>,</w:t>
      </w:r>
      <w:r w:rsidR="003D3DF1" w:rsidRPr="00A461C8">
        <w:rPr>
          <w:u w:val="single"/>
        </w:rPr>
        <w:t xml:space="preserve"> the </w:t>
      </w:r>
      <w:r w:rsidR="004F7299" w:rsidRPr="00A461C8">
        <w:rPr>
          <w:u w:val="single"/>
        </w:rPr>
        <w:t>following members</w:t>
      </w:r>
      <w:r w:rsidR="008D370F" w:rsidRPr="00A461C8">
        <w:rPr>
          <w:u w:val="single"/>
        </w:rPr>
        <w:t xml:space="preserve">, </w:t>
      </w:r>
      <w:r w:rsidR="00093B84" w:rsidRPr="00A461C8">
        <w:rPr>
          <w:u w:val="single"/>
        </w:rPr>
        <w:t xml:space="preserve">provided that </w:t>
      </w:r>
      <w:r w:rsidR="000B345C" w:rsidRPr="00A461C8">
        <w:rPr>
          <w:u w:val="single"/>
        </w:rPr>
        <w:t>such</w:t>
      </w:r>
      <w:r w:rsidR="00093B84" w:rsidRPr="00A461C8">
        <w:rPr>
          <w:u w:val="single"/>
        </w:rPr>
        <w:t xml:space="preserve"> </w:t>
      </w:r>
      <w:r w:rsidR="000B345C" w:rsidRPr="00A461C8">
        <w:rPr>
          <w:u w:val="single"/>
        </w:rPr>
        <w:t>members appointed by the mayor shall serve for a two-year term</w:t>
      </w:r>
      <w:r w:rsidR="004F7299" w:rsidRPr="00A461C8">
        <w:rPr>
          <w:u w:val="single"/>
        </w:rPr>
        <w:t>:</w:t>
      </w:r>
    </w:p>
    <w:p w14:paraId="5C6AB400" w14:textId="3B9E3B0B" w:rsidR="004F7299" w:rsidRPr="00A461C8" w:rsidRDefault="004F7299" w:rsidP="00094A70">
      <w:pPr>
        <w:spacing w:line="480" w:lineRule="auto"/>
        <w:jc w:val="both"/>
        <w:rPr>
          <w:u w:val="single"/>
        </w:rPr>
      </w:pPr>
      <w:r w:rsidRPr="00A461C8">
        <w:rPr>
          <w:u w:val="single"/>
        </w:rPr>
        <w:t xml:space="preserve">(a) The </w:t>
      </w:r>
      <w:r w:rsidR="002616AB" w:rsidRPr="00A461C8">
        <w:rPr>
          <w:u w:val="single"/>
        </w:rPr>
        <w:t xml:space="preserve">commissioner </w:t>
      </w:r>
      <w:r w:rsidRPr="00A461C8">
        <w:rPr>
          <w:u w:val="single"/>
        </w:rPr>
        <w:t xml:space="preserve">of the office or such </w:t>
      </w:r>
      <w:r w:rsidR="002616AB" w:rsidRPr="00A461C8">
        <w:rPr>
          <w:u w:val="single"/>
        </w:rPr>
        <w:t xml:space="preserve">commissioner’s </w:t>
      </w:r>
      <w:r w:rsidRPr="00A461C8">
        <w:rPr>
          <w:u w:val="single"/>
        </w:rPr>
        <w:t xml:space="preserve">designee, who shall serve as chair; </w:t>
      </w:r>
    </w:p>
    <w:p w14:paraId="7F730C87" w14:textId="1D812A63" w:rsidR="004F7299" w:rsidRPr="00A461C8" w:rsidRDefault="004F7299" w:rsidP="00094A70">
      <w:pPr>
        <w:spacing w:line="480" w:lineRule="auto"/>
        <w:jc w:val="both"/>
        <w:rPr>
          <w:u w:val="single"/>
        </w:rPr>
      </w:pPr>
      <w:r w:rsidRPr="00A461C8">
        <w:rPr>
          <w:u w:val="single"/>
        </w:rPr>
        <w:t xml:space="preserve">(b) </w:t>
      </w:r>
      <w:r w:rsidR="003D3DF1" w:rsidRPr="00A461C8">
        <w:rPr>
          <w:u w:val="single"/>
        </w:rPr>
        <w:t xml:space="preserve">The commissioner of children’s services or such commissioner’s designee; </w:t>
      </w:r>
    </w:p>
    <w:p w14:paraId="291DB4E7" w14:textId="79AED028" w:rsidR="003D3DF1" w:rsidRPr="00A461C8" w:rsidRDefault="003D3DF1" w:rsidP="003D3DF1">
      <w:pPr>
        <w:spacing w:line="480" w:lineRule="auto"/>
        <w:jc w:val="both"/>
        <w:rPr>
          <w:u w:val="single"/>
        </w:rPr>
      </w:pPr>
      <w:r w:rsidRPr="00A461C8">
        <w:rPr>
          <w:u w:val="single"/>
        </w:rPr>
        <w:t xml:space="preserve">(c) The commissioner of health and mental hygiene or such commissioner’s designee;  </w:t>
      </w:r>
    </w:p>
    <w:p w14:paraId="0E1570C7" w14:textId="62859E51" w:rsidR="004F7299" w:rsidRPr="00A461C8" w:rsidRDefault="004F7299" w:rsidP="00094A70">
      <w:pPr>
        <w:spacing w:line="480" w:lineRule="auto"/>
        <w:jc w:val="both"/>
        <w:rPr>
          <w:u w:val="single"/>
        </w:rPr>
      </w:pPr>
      <w:r w:rsidRPr="00A461C8">
        <w:rPr>
          <w:u w:val="single"/>
        </w:rPr>
        <w:t xml:space="preserve">(d) The </w:t>
      </w:r>
      <w:r w:rsidR="00DB5C6C" w:rsidRPr="00A461C8">
        <w:rPr>
          <w:u w:val="single"/>
        </w:rPr>
        <w:t xml:space="preserve">director </w:t>
      </w:r>
      <w:r w:rsidRPr="00A461C8">
        <w:rPr>
          <w:u w:val="single"/>
        </w:rPr>
        <w:t xml:space="preserve">of </w:t>
      </w:r>
      <w:r w:rsidR="00DB5C6C" w:rsidRPr="00A461C8">
        <w:rPr>
          <w:u w:val="single"/>
        </w:rPr>
        <w:t xml:space="preserve">the office of </w:t>
      </w:r>
      <w:r w:rsidRPr="00A461C8">
        <w:rPr>
          <w:u w:val="single"/>
        </w:rPr>
        <w:t xml:space="preserve">immigrant affairs or such </w:t>
      </w:r>
      <w:r w:rsidR="00DB5C6C" w:rsidRPr="00A461C8">
        <w:rPr>
          <w:u w:val="single"/>
        </w:rPr>
        <w:t>director</w:t>
      </w:r>
      <w:r w:rsidRPr="00A461C8">
        <w:rPr>
          <w:u w:val="single"/>
        </w:rPr>
        <w:t xml:space="preserve">’s designee; </w:t>
      </w:r>
    </w:p>
    <w:p w14:paraId="0F615BD2" w14:textId="38FE5CEA" w:rsidR="00D21F0A" w:rsidRPr="00A461C8" w:rsidRDefault="00D21F0A" w:rsidP="00094A70">
      <w:pPr>
        <w:spacing w:line="480" w:lineRule="auto"/>
        <w:jc w:val="both"/>
        <w:rPr>
          <w:u w:val="single"/>
        </w:rPr>
      </w:pPr>
      <w:r w:rsidRPr="00A461C8">
        <w:rPr>
          <w:u w:val="single"/>
        </w:rPr>
        <w:t xml:space="preserve">(e) The police commissioner or such commissioner’s designee; </w:t>
      </w:r>
    </w:p>
    <w:p w14:paraId="0D590743" w14:textId="66863E59" w:rsidR="00A93C6F" w:rsidRPr="00A461C8" w:rsidRDefault="00BC4A1F" w:rsidP="003D3DF1">
      <w:pPr>
        <w:spacing w:line="480" w:lineRule="auto"/>
        <w:jc w:val="both"/>
        <w:rPr>
          <w:u w:val="single"/>
        </w:rPr>
      </w:pPr>
      <w:r w:rsidRPr="00A461C8">
        <w:rPr>
          <w:u w:val="single"/>
        </w:rPr>
        <w:lastRenderedPageBreak/>
        <w:t>(</w:t>
      </w:r>
      <w:r w:rsidR="00ED6B61" w:rsidRPr="00A461C8">
        <w:rPr>
          <w:u w:val="single"/>
        </w:rPr>
        <w:t>f</w:t>
      </w:r>
      <w:r w:rsidR="003D3DF1" w:rsidRPr="00A461C8">
        <w:rPr>
          <w:u w:val="single"/>
        </w:rPr>
        <w:t xml:space="preserve">) </w:t>
      </w:r>
      <w:r w:rsidR="00ED6B61" w:rsidRPr="00A461C8">
        <w:rPr>
          <w:u w:val="single"/>
        </w:rPr>
        <w:t xml:space="preserve">The </w:t>
      </w:r>
      <w:r w:rsidR="007E01DF" w:rsidRPr="00A461C8">
        <w:rPr>
          <w:u w:val="single"/>
        </w:rPr>
        <w:t xml:space="preserve">executive </w:t>
      </w:r>
      <w:r w:rsidR="00ED6B61" w:rsidRPr="00A461C8">
        <w:rPr>
          <w:u w:val="single"/>
        </w:rPr>
        <w:t>director</w:t>
      </w:r>
      <w:r w:rsidR="003D3DF1" w:rsidRPr="00A461C8">
        <w:rPr>
          <w:u w:val="single"/>
        </w:rPr>
        <w:t xml:space="preserve"> of the commission on gender equity</w:t>
      </w:r>
      <w:r w:rsidR="00ED6B61" w:rsidRPr="00A461C8">
        <w:rPr>
          <w:u w:val="single"/>
        </w:rPr>
        <w:t xml:space="preserve"> or such </w:t>
      </w:r>
      <w:r w:rsidR="007E01DF" w:rsidRPr="00A461C8">
        <w:rPr>
          <w:u w:val="single"/>
        </w:rPr>
        <w:t xml:space="preserve">executive </w:t>
      </w:r>
      <w:r w:rsidR="00ED6B61" w:rsidRPr="00A461C8">
        <w:rPr>
          <w:u w:val="single"/>
        </w:rPr>
        <w:t>director’s designee</w:t>
      </w:r>
      <w:r w:rsidR="003D3DF1" w:rsidRPr="00A461C8">
        <w:rPr>
          <w:u w:val="single"/>
        </w:rPr>
        <w:t>;</w:t>
      </w:r>
    </w:p>
    <w:p w14:paraId="50360675" w14:textId="3C9FD861" w:rsidR="00ED6B61" w:rsidRPr="00A461C8" w:rsidRDefault="00ED6B61" w:rsidP="00ED6B61">
      <w:pPr>
        <w:spacing w:line="480" w:lineRule="auto"/>
        <w:jc w:val="both"/>
        <w:rPr>
          <w:u w:val="single"/>
        </w:rPr>
      </w:pPr>
      <w:r w:rsidRPr="00A461C8">
        <w:rPr>
          <w:u w:val="single"/>
        </w:rPr>
        <w:t>(</w:t>
      </w:r>
      <w:r w:rsidR="00A93C6F" w:rsidRPr="00A461C8">
        <w:rPr>
          <w:u w:val="single"/>
        </w:rPr>
        <w:t>g</w:t>
      </w:r>
      <w:r w:rsidRPr="00A461C8">
        <w:rPr>
          <w:u w:val="single"/>
        </w:rPr>
        <w:t xml:space="preserve">) </w:t>
      </w:r>
      <w:r w:rsidR="000B345C" w:rsidRPr="00A461C8">
        <w:rPr>
          <w:u w:val="single"/>
        </w:rPr>
        <w:t>The chancellor</w:t>
      </w:r>
      <w:r w:rsidRPr="00A461C8">
        <w:rPr>
          <w:u w:val="single"/>
        </w:rPr>
        <w:t xml:space="preserve"> of the department of education</w:t>
      </w:r>
      <w:r w:rsidR="000B345C" w:rsidRPr="00A461C8">
        <w:rPr>
          <w:u w:val="single"/>
        </w:rPr>
        <w:t xml:space="preserve"> or such chancellor’s designee</w:t>
      </w:r>
      <w:r w:rsidRPr="00A461C8">
        <w:rPr>
          <w:u w:val="single"/>
        </w:rPr>
        <w:t xml:space="preserve">; </w:t>
      </w:r>
    </w:p>
    <w:p w14:paraId="7D02F587" w14:textId="4193E7F5" w:rsidR="00DD127C" w:rsidRPr="00A461C8" w:rsidRDefault="00BC4A1F" w:rsidP="003D3DF1">
      <w:pPr>
        <w:spacing w:line="480" w:lineRule="auto"/>
        <w:jc w:val="both"/>
        <w:rPr>
          <w:u w:val="single"/>
        </w:rPr>
      </w:pPr>
      <w:r w:rsidRPr="00A461C8">
        <w:rPr>
          <w:u w:val="single"/>
        </w:rPr>
        <w:t>(</w:t>
      </w:r>
      <w:r w:rsidR="00A93C6F" w:rsidRPr="00A461C8">
        <w:rPr>
          <w:u w:val="single"/>
        </w:rPr>
        <w:t>h</w:t>
      </w:r>
      <w:r w:rsidR="003D3DF1" w:rsidRPr="00A461C8">
        <w:rPr>
          <w:u w:val="single"/>
        </w:rPr>
        <w:t xml:space="preserve">) </w:t>
      </w:r>
      <w:r w:rsidR="000B345C" w:rsidRPr="00A461C8">
        <w:rPr>
          <w:u w:val="single"/>
        </w:rPr>
        <w:t xml:space="preserve">Each </w:t>
      </w:r>
      <w:r w:rsidR="00DD127C" w:rsidRPr="00A461C8">
        <w:rPr>
          <w:u w:val="single"/>
        </w:rPr>
        <w:t>borough president</w:t>
      </w:r>
      <w:r w:rsidR="000B345C" w:rsidRPr="00A461C8">
        <w:rPr>
          <w:u w:val="single"/>
        </w:rPr>
        <w:t xml:space="preserve"> or each such borough president’s designee</w:t>
      </w:r>
      <w:r w:rsidR="00DD127C" w:rsidRPr="00A461C8">
        <w:rPr>
          <w:u w:val="single"/>
        </w:rPr>
        <w:t>;</w:t>
      </w:r>
    </w:p>
    <w:p w14:paraId="13FC108C" w14:textId="697A4E3C" w:rsidR="003D3DF1" w:rsidRPr="00A461C8" w:rsidRDefault="00DD127C" w:rsidP="003D3DF1">
      <w:pPr>
        <w:spacing w:line="480" w:lineRule="auto"/>
        <w:jc w:val="both"/>
        <w:rPr>
          <w:u w:val="single"/>
        </w:rPr>
      </w:pPr>
      <w:r w:rsidRPr="00A461C8">
        <w:rPr>
          <w:u w:val="single"/>
        </w:rPr>
        <w:t>(</w:t>
      </w:r>
      <w:r w:rsidR="00A93C6F" w:rsidRPr="00A461C8">
        <w:rPr>
          <w:u w:val="single"/>
        </w:rPr>
        <w:t>i</w:t>
      </w:r>
      <w:r w:rsidRPr="00A461C8">
        <w:rPr>
          <w:u w:val="single"/>
        </w:rPr>
        <w:t xml:space="preserve">) </w:t>
      </w:r>
      <w:r w:rsidR="000B345C" w:rsidRPr="00A461C8">
        <w:rPr>
          <w:u w:val="single"/>
        </w:rPr>
        <w:t>The chief executive officer of the</w:t>
      </w:r>
      <w:r w:rsidR="003D3DF1" w:rsidRPr="00A461C8">
        <w:rPr>
          <w:u w:val="single"/>
        </w:rPr>
        <w:t xml:space="preserve"> New York </w:t>
      </w:r>
      <w:proofErr w:type="gramStart"/>
      <w:r w:rsidR="003D3DF1" w:rsidRPr="00A461C8">
        <w:rPr>
          <w:u w:val="single"/>
        </w:rPr>
        <w:t>city</w:t>
      </w:r>
      <w:proofErr w:type="gramEnd"/>
      <w:r w:rsidR="003D3DF1" w:rsidRPr="00A461C8">
        <w:rPr>
          <w:u w:val="single"/>
        </w:rPr>
        <w:t xml:space="preserve"> health and hospitals corporation</w:t>
      </w:r>
      <w:r w:rsidR="000B345C" w:rsidRPr="00A461C8">
        <w:rPr>
          <w:u w:val="single"/>
        </w:rPr>
        <w:t xml:space="preserve"> or such chief executive’s designee</w:t>
      </w:r>
      <w:r w:rsidR="003D3DF1" w:rsidRPr="00A461C8">
        <w:rPr>
          <w:u w:val="single"/>
        </w:rPr>
        <w:t xml:space="preserve">; </w:t>
      </w:r>
    </w:p>
    <w:p w14:paraId="79E05C2D" w14:textId="3B6CB2AB" w:rsidR="003D3DF1" w:rsidRPr="00A461C8" w:rsidRDefault="00BC4A1F" w:rsidP="005E4516">
      <w:pPr>
        <w:spacing w:line="480" w:lineRule="auto"/>
        <w:jc w:val="both"/>
        <w:rPr>
          <w:u w:val="single"/>
        </w:rPr>
      </w:pPr>
      <w:r w:rsidRPr="00A461C8">
        <w:rPr>
          <w:u w:val="single"/>
        </w:rPr>
        <w:t>(</w:t>
      </w:r>
      <w:r w:rsidR="00A93C6F" w:rsidRPr="00A461C8">
        <w:rPr>
          <w:u w:val="single"/>
        </w:rPr>
        <w:t>j</w:t>
      </w:r>
      <w:r w:rsidR="003D3DF1" w:rsidRPr="00A461C8">
        <w:rPr>
          <w:u w:val="single"/>
        </w:rPr>
        <w:t xml:space="preserve">) </w:t>
      </w:r>
      <w:r w:rsidR="00A93C6F" w:rsidRPr="00A461C8">
        <w:rPr>
          <w:u w:val="single"/>
        </w:rPr>
        <w:t>Three</w:t>
      </w:r>
      <w:r w:rsidR="00ED6B61" w:rsidRPr="00A461C8">
        <w:rPr>
          <w:u w:val="single"/>
        </w:rPr>
        <w:t xml:space="preserve"> </w:t>
      </w:r>
      <w:r w:rsidR="00D00436" w:rsidRPr="00A461C8">
        <w:rPr>
          <w:u w:val="single"/>
        </w:rPr>
        <w:t>medical professionals</w:t>
      </w:r>
      <w:r w:rsidR="0064053D" w:rsidRPr="00A461C8">
        <w:rPr>
          <w:u w:val="single"/>
        </w:rPr>
        <w:t>, including two or more licensed physicians,</w:t>
      </w:r>
      <w:r w:rsidR="00D00436" w:rsidRPr="00A461C8">
        <w:rPr>
          <w:u w:val="single"/>
        </w:rPr>
        <w:t xml:space="preserve"> </w:t>
      </w:r>
      <w:r w:rsidR="000B345C" w:rsidRPr="00A461C8">
        <w:rPr>
          <w:u w:val="single"/>
        </w:rPr>
        <w:t xml:space="preserve">appointed by the mayor </w:t>
      </w:r>
      <w:r w:rsidR="003D3DF1" w:rsidRPr="00A461C8">
        <w:rPr>
          <w:u w:val="single"/>
        </w:rPr>
        <w:t xml:space="preserve">who have extensive experience working with patients who have undergone female genital mutilation </w:t>
      </w:r>
      <w:r w:rsidR="0064053D" w:rsidRPr="00A461C8">
        <w:rPr>
          <w:u w:val="single"/>
        </w:rPr>
        <w:t xml:space="preserve">and </w:t>
      </w:r>
      <w:r w:rsidR="00585003" w:rsidRPr="00A461C8">
        <w:rPr>
          <w:u w:val="single"/>
        </w:rPr>
        <w:t xml:space="preserve">cutting </w:t>
      </w:r>
      <w:r w:rsidR="003D3DF1" w:rsidRPr="00A461C8">
        <w:rPr>
          <w:u w:val="single"/>
        </w:rPr>
        <w:t>and training healthcare providers on</w:t>
      </w:r>
      <w:r w:rsidR="00585003" w:rsidRPr="00A461C8">
        <w:rPr>
          <w:u w:val="single"/>
        </w:rPr>
        <w:t xml:space="preserve"> related</w:t>
      </w:r>
      <w:r w:rsidR="003D3DF1" w:rsidRPr="00A461C8">
        <w:rPr>
          <w:u w:val="single"/>
        </w:rPr>
        <w:t xml:space="preserve"> issues; </w:t>
      </w:r>
    </w:p>
    <w:p w14:paraId="42FBD03A" w14:textId="13EA3075" w:rsidR="003D3DF1" w:rsidRPr="00A461C8" w:rsidRDefault="00D21F0A" w:rsidP="003D3DF1">
      <w:pPr>
        <w:spacing w:line="480" w:lineRule="auto"/>
        <w:jc w:val="both"/>
        <w:rPr>
          <w:u w:val="single"/>
        </w:rPr>
      </w:pPr>
      <w:r w:rsidRPr="00A461C8">
        <w:rPr>
          <w:u w:val="single"/>
        </w:rPr>
        <w:t>(</w:t>
      </w:r>
      <w:r w:rsidR="00A93C6F" w:rsidRPr="00A461C8">
        <w:rPr>
          <w:u w:val="single"/>
        </w:rPr>
        <w:t>k</w:t>
      </w:r>
      <w:r w:rsidR="00432684" w:rsidRPr="00A461C8">
        <w:rPr>
          <w:u w:val="single"/>
        </w:rPr>
        <w:t xml:space="preserve">) Three representatives </w:t>
      </w:r>
      <w:r w:rsidR="00C66C67" w:rsidRPr="00A461C8">
        <w:rPr>
          <w:u w:val="single"/>
        </w:rPr>
        <w:t xml:space="preserve">appointed by the mayor </w:t>
      </w:r>
      <w:r w:rsidR="00432684" w:rsidRPr="00A461C8">
        <w:rPr>
          <w:u w:val="single"/>
        </w:rPr>
        <w:t xml:space="preserve">from non-profit organizations that work with individuals who have undergone or are at risk of </w:t>
      </w:r>
      <w:r w:rsidR="0064053D" w:rsidRPr="00A461C8">
        <w:rPr>
          <w:u w:val="single"/>
        </w:rPr>
        <w:t xml:space="preserve">undergoing </w:t>
      </w:r>
      <w:r w:rsidR="00432684" w:rsidRPr="00A461C8">
        <w:rPr>
          <w:u w:val="single"/>
        </w:rPr>
        <w:t>female genital mutilation</w:t>
      </w:r>
      <w:r w:rsidR="005D7064" w:rsidRPr="00A461C8">
        <w:rPr>
          <w:u w:val="single"/>
        </w:rPr>
        <w:t xml:space="preserve"> </w:t>
      </w:r>
      <w:r w:rsidR="0064053D" w:rsidRPr="00A461C8">
        <w:rPr>
          <w:u w:val="single"/>
        </w:rPr>
        <w:t xml:space="preserve">and </w:t>
      </w:r>
      <w:r w:rsidR="005D7064" w:rsidRPr="00A461C8">
        <w:rPr>
          <w:u w:val="single"/>
        </w:rPr>
        <w:t>cutting</w:t>
      </w:r>
      <w:r w:rsidR="00432684" w:rsidRPr="00A461C8">
        <w:rPr>
          <w:u w:val="single"/>
        </w:rPr>
        <w:t>;</w:t>
      </w:r>
      <w:r w:rsidR="00DD127C" w:rsidRPr="00A461C8">
        <w:rPr>
          <w:u w:val="single"/>
        </w:rPr>
        <w:t xml:space="preserve"> </w:t>
      </w:r>
    </w:p>
    <w:p w14:paraId="7CC8210C" w14:textId="4389C472" w:rsidR="00C66C67" w:rsidRPr="00A461C8" w:rsidRDefault="00BC4A1F" w:rsidP="00470A20">
      <w:pPr>
        <w:spacing w:line="480" w:lineRule="auto"/>
        <w:jc w:val="both"/>
        <w:rPr>
          <w:u w:val="single"/>
        </w:rPr>
      </w:pPr>
      <w:r w:rsidRPr="00A461C8">
        <w:rPr>
          <w:u w:val="single"/>
        </w:rPr>
        <w:t>(</w:t>
      </w:r>
      <w:r w:rsidR="00A93C6F" w:rsidRPr="00A461C8">
        <w:rPr>
          <w:u w:val="single"/>
        </w:rPr>
        <w:t>l</w:t>
      </w:r>
      <w:r w:rsidR="005E4516" w:rsidRPr="00A461C8">
        <w:rPr>
          <w:u w:val="single"/>
        </w:rPr>
        <w:t>) An expert</w:t>
      </w:r>
      <w:r w:rsidR="00554630" w:rsidRPr="00A461C8">
        <w:rPr>
          <w:u w:val="single"/>
        </w:rPr>
        <w:t xml:space="preserve"> in the field of public health data collection and analysis</w:t>
      </w:r>
      <w:r w:rsidR="00CC1BD5" w:rsidRPr="00A461C8">
        <w:rPr>
          <w:u w:val="single"/>
        </w:rPr>
        <w:t xml:space="preserve"> </w:t>
      </w:r>
      <w:r w:rsidR="000B345C" w:rsidRPr="00A461C8">
        <w:rPr>
          <w:u w:val="single"/>
        </w:rPr>
        <w:t xml:space="preserve">appointed by the mayor </w:t>
      </w:r>
      <w:r w:rsidR="00CC1BD5" w:rsidRPr="00A461C8">
        <w:rPr>
          <w:u w:val="single"/>
        </w:rPr>
        <w:t>who has relevant research experience and expertise</w:t>
      </w:r>
      <w:r w:rsidR="00F51F02" w:rsidRPr="00A461C8">
        <w:rPr>
          <w:u w:val="single"/>
        </w:rPr>
        <w:t>; and</w:t>
      </w:r>
    </w:p>
    <w:p w14:paraId="7AF8E137" w14:textId="5FBD38BC" w:rsidR="004F7299" w:rsidRPr="00A461C8" w:rsidRDefault="00F51F02" w:rsidP="0064053D">
      <w:pPr>
        <w:spacing w:line="480" w:lineRule="auto"/>
        <w:jc w:val="both"/>
        <w:rPr>
          <w:u w:val="single"/>
        </w:rPr>
      </w:pPr>
      <w:r w:rsidRPr="00A461C8">
        <w:rPr>
          <w:u w:val="single"/>
        </w:rPr>
        <w:t xml:space="preserve">(m) </w:t>
      </w:r>
      <w:r w:rsidR="00180D5D" w:rsidRPr="00A461C8">
        <w:rPr>
          <w:u w:val="single"/>
        </w:rPr>
        <w:t>Three</w:t>
      </w:r>
      <w:r w:rsidRPr="00A461C8">
        <w:rPr>
          <w:u w:val="single"/>
        </w:rPr>
        <w:t xml:space="preserve"> individual</w:t>
      </w:r>
      <w:r w:rsidR="00180D5D" w:rsidRPr="00A461C8">
        <w:rPr>
          <w:u w:val="single"/>
        </w:rPr>
        <w:t xml:space="preserve">s </w:t>
      </w:r>
      <w:r w:rsidR="000B345C" w:rsidRPr="00A461C8">
        <w:rPr>
          <w:u w:val="single"/>
        </w:rPr>
        <w:t xml:space="preserve">appointed by the mayor </w:t>
      </w:r>
      <w:r w:rsidR="00180D5D" w:rsidRPr="00A461C8">
        <w:rPr>
          <w:u w:val="single"/>
        </w:rPr>
        <w:t>who have</w:t>
      </w:r>
      <w:r w:rsidRPr="00A461C8">
        <w:rPr>
          <w:u w:val="single"/>
        </w:rPr>
        <w:t xml:space="preserve"> </w:t>
      </w:r>
      <w:r w:rsidR="0064053D" w:rsidRPr="00A461C8">
        <w:rPr>
          <w:u w:val="single"/>
        </w:rPr>
        <w:t>undergone</w:t>
      </w:r>
      <w:r w:rsidRPr="00A461C8">
        <w:rPr>
          <w:u w:val="single"/>
        </w:rPr>
        <w:t xml:space="preserve"> female genital mutilation </w:t>
      </w:r>
      <w:r w:rsidR="0064053D" w:rsidRPr="00A461C8">
        <w:rPr>
          <w:u w:val="single"/>
        </w:rPr>
        <w:t>and</w:t>
      </w:r>
      <w:r w:rsidRPr="00A461C8">
        <w:rPr>
          <w:u w:val="single"/>
        </w:rPr>
        <w:t xml:space="preserve"> cutting.</w:t>
      </w:r>
    </w:p>
    <w:p w14:paraId="4CF9E005" w14:textId="125F4161" w:rsidR="008D370F" w:rsidRPr="00A461C8" w:rsidRDefault="00B13F83" w:rsidP="00470A20">
      <w:pPr>
        <w:spacing w:line="480" w:lineRule="auto"/>
        <w:jc w:val="both"/>
        <w:rPr>
          <w:u w:val="single"/>
        </w:rPr>
      </w:pPr>
      <w:r w:rsidRPr="00A461C8">
        <w:rPr>
          <w:u w:val="single"/>
        </w:rPr>
        <w:t>2</w:t>
      </w:r>
      <w:r w:rsidR="004F7299" w:rsidRPr="00A461C8">
        <w:rPr>
          <w:u w:val="single"/>
        </w:rPr>
        <w:t xml:space="preserve">. </w:t>
      </w:r>
      <w:r w:rsidR="00555FB5" w:rsidRPr="00A461C8">
        <w:rPr>
          <w:u w:val="single"/>
        </w:rPr>
        <w:t>The mayor shall</w:t>
      </w:r>
      <w:r w:rsidR="002C7316" w:rsidRPr="00A461C8">
        <w:rPr>
          <w:u w:val="single"/>
        </w:rPr>
        <w:t xml:space="preserve"> make</w:t>
      </w:r>
      <w:r w:rsidR="003D3DF1" w:rsidRPr="00A461C8">
        <w:rPr>
          <w:u w:val="single"/>
        </w:rPr>
        <w:t xml:space="preserve"> a</w:t>
      </w:r>
      <w:r w:rsidR="004F7299" w:rsidRPr="00A461C8">
        <w:rPr>
          <w:u w:val="single"/>
        </w:rPr>
        <w:t xml:space="preserve">ll appointments required by this section no later than 90 days </w:t>
      </w:r>
      <w:r w:rsidR="00585003" w:rsidRPr="00A461C8">
        <w:rPr>
          <w:u w:val="single"/>
        </w:rPr>
        <w:t>after the effective date of the</w:t>
      </w:r>
      <w:r w:rsidR="004F7299" w:rsidRPr="00A461C8">
        <w:rPr>
          <w:u w:val="single"/>
        </w:rPr>
        <w:t xml:space="preserve"> local law</w:t>
      </w:r>
      <w:r w:rsidR="00585003" w:rsidRPr="00A461C8">
        <w:rPr>
          <w:u w:val="single"/>
        </w:rPr>
        <w:t xml:space="preserve"> that added this section</w:t>
      </w:r>
      <w:r w:rsidR="004F7299" w:rsidRPr="00A461C8">
        <w:rPr>
          <w:u w:val="single"/>
        </w:rPr>
        <w:t>.</w:t>
      </w:r>
    </w:p>
    <w:p w14:paraId="6ABC6BC6" w14:textId="058F75F4" w:rsidR="001141F5" w:rsidRPr="00A461C8" w:rsidRDefault="008D370F" w:rsidP="008D370F">
      <w:pPr>
        <w:spacing w:line="480" w:lineRule="auto"/>
        <w:jc w:val="both"/>
        <w:rPr>
          <w:u w:val="single"/>
        </w:rPr>
      </w:pPr>
      <w:r w:rsidRPr="00A461C8">
        <w:rPr>
          <w:u w:val="single"/>
        </w:rPr>
        <w:t xml:space="preserve">3. </w:t>
      </w:r>
      <w:r w:rsidR="000B345C" w:rsidRPr="00A461C8">
        <w:rPr>
          <w:u w:val="single"/>
        </w:rPr>
        <w:t>Appointed m</w:t>
      </w:r>
      <w:r w:rsidRPr="00A461C8">
        <w:rPr>
          <w:u w:val="single"/>
        </w:rPr>
        <w:t xml:space="preserve">embers of the </w:t>
      </w:r>
      <w:r w:rsidR="00756535" w:rsidRPr="00A461C8">
        <w:rPr>
          <w:u w:val="single"/>
        </w:rPr>
        <w:t xml:space="preserve">advisory </w:t>
      </w:r>
      <w:r w:rsidRPr="00A461C8">
        <w:rPr>
          <w:u w:val="single"/>
        </w:rPr>
        <w:t>committee shall serve without compensation.</w:t>
      </w:r>
    </w:p>
    <w:p w14:paraId="3FDD060B" w14:textId="734BAFD6" w:rsidR="001141F5" w:rsidRPr="00A461C8" w:rsidRDefault="001141F5" w:rsidP="00094A70">
      <w:pPr>
        <w:spacing w:line="480" w:lineRule="auto"/>
        <w:jc w:val="both"/>
        <w:rPr>
          <w:u w:val="single"/>
        </w:rPr>
      </w:pPr>
      <w:r w:rsidRPr="00A461C8">
        <w:rPr>
          <w:u w:val="single"/>
        </w:rPr>
        <w:t>d. Meetings.</w:t>
      </w:r>
      <w:r w:rsidR="00555FB5" w:rsidRPr="00A461C8">
        <w:rPr>
          <w:u w:val="single"/>
        </w:rPr>
        <w:t xml:space="preserve"> </w:t>
      </w:r>
      <w:r w:rsidR="00047D21" w:rsidRPr="00A461C8">
        <w:rPr>
          <w:u w:val="single"/>
        </w:rPr>
        <w:t xml:space="preserve">The </w:t>
      </w:r>
      <w:r w:rsidR="00756535" w:rsidRPr="00A461C8">
        <w:rPr>
          <w:u w:val="single"/>
        </w:rPr>
        <w:t xml:space="preserve">advisory </w:t>
      </w:r>
      <w:r w:rsidR="00047D21" w:rsidRPr="00A461C8">
        <w:rPr>
          <w:u w:val="single"/>
        </w:rPr>
        <w:t xml:space="preserve">committee shall meet at least </w:t>
      </w:r>
      <w:r w:rsidR="00152268">
        <w:rPr>
          <w:u w:val="single"/>
        </w:rPr>
        <w:t>two</w:t>
      </w:r>
      <w:r w:rsidR="004D201D" w:rsidRPr="00A461C8">
        <w:rPr>
          <w:u w:val="single"/>
        </w:rPr>
        <w:t xml:space="preserve"> </w:t>
      </w:r>
      <w:r w:rsidR="00047D21" w:rsidRPr="00A461C8">
        <w:rPr>
          <w:u w:val="single"/>
        </w:rPr>
        <w:t xml:space="preserve">times per year. </w:t>
      </w:r>
    </w:p>
    <w:p w14:paraId="1BCFE53B" w14:textId="5DA54A91" w:rsidR="00756535" w:rsidRPr="00A461C8" w:rsidRDefault="007C64DE" w:rsidP="00756535">
      <w:pPr>
        <w:spacing w:line="480" w:lineRule="auto"/>
        <w:jc w:val="both"/>
        <w:rPr>
          <w:u w:val="single"/>
        </w:rPr>
      </w:pPr>
      <w:r w:rsidRPr="00A461C8">
        <w:rPr>
          <w:u w:val="single"/>
        </w:rPr>
        <w:t>e</w:t>
      </w:r>
      <w:r w:rsidR="009A0949">
        <w:rPr>
          <w:u w:val="single"/>
        </w:rPr>
        <w:t>.</w:t>
      </w:r>
      <w:r w:rsidR="00756535" w:rsidRPr="00A461C8">
        <w:rPr>
          <w:u w:val="single"/>
        </w:rPr>
        <w:t xml:space="preserve"> </w:t>
      </w:r>
      <w:r w:rsidRPr="00A461C8">
        <w:rPr>
          <w:u w:val="single"/>
        </w:rPr>
        <w:t>Assessment</w:t>
      </w:r>
      <w:r w:rsidR="00756535" w:rsidRPr="00A461C8">
        <w:rPr>
          <w:u w:val="single"/>
        </w:rPr>
        <w:t xml:space="preserve">. No later than two years following the first meeting of the advisory committee, </w:t>
      </w:r>
      <w:r w:rsidR="00140A95" w:rsidRPr="00A461C8">
        <w:rPr>
          <w:u w:val="single"/>
        </w:rPr>
        <w:t xml:space="preserve">and </w:t>
      </w:r>
      <w:r w:rsidR="00305C61">
        <w:rPr>
          <w:u w:val="single"/>
        </w:rPr>
        <w:t>every</w:t>
      </w:r>
      <w:r w:rsidR="00092A9B" w:rsidRPr="00A461C8">
        <w:rPr>
          <w:u w:val="single"/>
        </w:rPr>
        <w:t xml:space="preserve"> two years thereafter</w:t>
      </w:r>
      <w:r w:rsidR="00756535" w:rsidRPr="00A461C8">
        <w:rPr>
          <w:u w:val="single"/>
        </w:rPr>
        <w:t xml:space="preserve">, </w:t>
      </w:r>
      <w:r w:rsidR="00305C61">
        <w:rPr>
          <w:u w:val="single"/>
        </w:rPr>
        <w:t>as</w:t>
      </w:r>
      <w:r w:rsidR="00756535" w:rsidRPr="00A461C8">
        <w:rPr>
          <w:u w:val="single"/>
        </w:rPr>
        <w:t xml:space="preserve"> appli</w:t>
      </w:r>
      <w:r w:rsidRPr="00A461C8">
        <w:rPr>
          <w:u w:val="single"/>
        </w:rPr>
        <w:t>c</w:t>
      </w:r>
      <w:r w:rsidR="00756535" w:rsidRPr="00A461C8">
        <w:rPr>
          <w:u w:val="single"/>
        </w:rPr>
        <w:t xml:space="preserve">able, the office shall assess the need for the </w:t>
      </w:r>
      <w:r w:rsidR="00756535" w:rsidRPr="00A461C8">
        <w:rPr>
          <w:u w:val="single"/>
        </w:rPr>
        <w:lastRenderedPageBreak/>
        <w:t>advisory committee</w:t>
      </w:r>
      <w:r w:rsidR="00140A95" w:rsidRPr="00A461C8">
        <w:rPr>
          <w:u w:val="single"/>
        </w:rPr>
        <w:t>. I</w:t>
      </w:r>
      <w:r w:rsidRPr="00A461C8">
        <w:rPr>
          <w:u w:val="single"/>
        </w:rPr>
        <w:t xml:space="preserve">f </w:t>
      </w:r>
      <w:r w:rsidR="00092A9B" w:rsidRPr="00A461C8">
        <w:rPr>
          <w:u w:val="single"/>
        </w:rPr>
        <w:t xml:space="preserve">such committee is </w:t>
      </w:r>
      <w:r w:rsidRPr="00A461C8">
        <w:rPr>
          <w:u w:val="single"/>
        </w:rPr>
        <w:t xml:space="preserve">deemed </w:t>
      </w:r>
      <w:r w:rsidR="00092A9B" w:rsidRPr="00A461C8">
        <w:rPr>
          <w:u w:val="single"/>
        </w:rPr>
        <w:t>un</w:t>
      </w:r>
      <w:r w:rsidRPr="00A461C8">
        <w:rPr>
          <w:u w:val="single"/>
        </w:rPr>
        <w:t xml:space="preserve">necessary, </w:t>
      </w:r>
      <w:r w:rsidR="0049277F" w:rsidRPr="00A461C8">
        <w:rPr>
          <w:u w:val="single"/>
        </w:rPr>
        <w:t xml:space="preserve">the advisory committee shall </w:t>
      </w:r>
      <w:r w:rsidR="003662DD">
        <w:rPr>
          <w:u w:val="single"/>
        </w:rPr>
        <w:t>be dissolved</w:t>
      </w:r>
      <w:r w:rsidR="0009152C">
        <w:rPr>
          <w:u w:val="single"/>
        </w:rPr>
        <w:t xml:space="preserve"> following the submission of the subsequent report required pursuant to this section</w:t>
      </w:r>
      <w:r w:rsidR="00092A9B" w:rsidRPr="00A461C8">
        <w:rPr>
          <w:u w:val="single"/>
        </w:rPr>
        <w:t>.</w:t>
      </w:r>
    </w:p>
    <w:p w14:paraId="5CEBB3CC" w14:textId="4C4D4E8C" w:rsidR="007C64DE" w:rsidRDefault="007C64DE" w:rsidP="007C64DE">
      <w:pPr>
        <w:spacing w:line="480" w:lineRule="auto"/>
        <w:jc w:val="both"/>
        <w:rPr>
          <w:u w:val="single"/>
        </w:rPr>
      </w:pPr>
      <w:r>
        <w:rPr>
          <w:u w:val="single"/>
        </w:rPr>
        <w:t>f. Report. The commissioner of the office shall include each year in the annual report prepared and submitted in accordance with section 3-181 a description of the advisory committee’s activities and recommendations.</w:t>
      </w:r>
      <w:r w:rsidRPr="007C64DE">
        <w:rPr>
          <w:u w:val="single"/>
        </w:rPr>
        <w:t xml:space="preserve"> </w:t>
      </w:r>
      <w:r w:rsidR="009A0949">
        <w:rPr>
          <w:u w:val="single"/>
        </w:rPr>
        <w:t>After</w:t>
      </w:r>
      <w:r>
        <w:rPr>
          <w:u w:val="single"/>
        </w:rPr>
        <w:t xml:space="preserve"> </w:t>
      </w:r>
      <w:r w:rsidR="003662DD">
        <w:rPr>
          <w:u w:val="single"/>
        </w:rPr>
        <w:t>dissolution</w:t>
      </w:r>
      <w:r>
        <w:rPr>
          <w:u w:val="single"/>
        </w:rPr>
        <w:t xml:space="preserve"> of the advisory committee, </w:t>
      </w:r>
      <w:r w:rsidR="009A0949">
        <w:rPr>
          <w:u w:val="single"/>
        </w:rPr>
        <w:t xml:space="preserve">if </w:t>
      </w:r>
      <w:r>
        <w:rPr>
          <w:u w:val="single"/>
        </w:rPr>
        <w:t xml:space="preserve">applicable, the commissioner of the office shall continue to include </w:t>
      </w:r>
      <w:r w:rsidR="009A0949">
        <w:rPr>
          <w:u w:val="single"/>
        </w:rPr>
        <w:t xml:space="preserve">in such annual report </w:t>
      </w:r>
      <w:r>
        <w:rPr>
          <w:u w:val="single"/>
        </w:rPr>
        <w:t xml:space="preserve">a description of the office’s work </w:t>
      </w:r>
      <w:r w:rsidR="009A0949">
        <w:rPr>
          <w:u w:val="single"/>
        </w:rPr>
        <w:t xml:space="preserve">in relation to </w:t>
      </w:r>
      <w:r>
        <w:rPr>
          <w:u w:val="single"/>
        </w:rPr>
        <w:t xml:space="preserve">female genital </w:t>
      </w:r>
      <w:r w:rsidR="009A0949">
        <w:rPr>
          <w:u w:val="single"/>
        </w:rPr>
        <w:t xml:space="preserve">mutilation and </w:t>
      </w:r>
      <w:r>
        <w:rPr>
          <w:u w:val="single"/>
        </w:rPr>
        <w:t>cutting.</w:t>
      </w:r>
    </w:p>
    <w:p w14:paraId="6B84BB79" w14:textId="63B994CB" w:rsidR="00A02DE6" w:rsidRDefault="001141F5" w:rsidP="00A02DE6">
      <w:pPr>
        <w:spacing w:line="480" w:lineRule="auto"/>
        <w:jc w:val="both"/>
        <w:rPr>
          <w:u w:val="single"/>
        </w:rPr>
      </w:pPr>
      <w:r>
        <w:t xml:space="preserve">§ </w:t>
      </w:r>
      <w:r w:rsidR="0075637B">
        <w:t>2</w:t>
      </w:r>
      <w:r>
        <w:t xml:space="preserve">. This local law takes effect </w:t>
      </w:r>
      <w:r w:rsidR="00965827">
        <w:t>90</w:t>
      </w:r>
      <w:r w:rsidR="00BC4A1F">
        <w:t xml:space="preserve"> days after </w:t>
      </w:r>
      <w:r w:rsidR="00965827">
        <w:t>it becomes law</w:t>
      </w:r>
      <w:r w:rsidR="00235D76">
        <w:t>.</w:t>
      </w:r>
      <w:r w:rsidR="00A02DE6">
        <w:rPr>
          <w:u w:val="single"/>
        </w:rPr>
        <w:t xml:space="preserve"> </w:t>
      </w:r>
    </w:p>
    <w:p w14:paraId="10C361E7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328FA732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4C0DFF8E" w14:textId="6C6E713D" w:rsidR="00EB262D" w:rsidRDefault="00585003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SG</w:t>
      </w:r>
      <w:r w:rsidR="00012A05">
        <w:rPr>
          <w:sz w:val="18"/>
          <w:szCs w:val="18"/>
        </w:rPr>
        <w:t xml:space="preserve"> / BM</w:t>
      </w:r>
    </w:p>
    <w:p w14:paraId="5011D4FC" w14:textId="13E1812E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BC2231">
        <w:rPr>
          <w:sz w:val="18"/>
          <w:szCs w:val="18"/>
        </w:rPr>
        <w:t>9294/11623</w:t>
      </w:r>
    </w:p>
    <w:p w14:paraId="32E8A94B" w14:textId="2864A54F" w:rsidR="00AE212E" w:rsidRDefault="00235D76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9</w:t>
      </w:r>
      <w:r w:rsidR="00012A05">
        <w:rPr>
          <w:sz w:val="18"/>
          <w:szCs w:val="18"/>
        </w:rPr>
        <w:t>/</w:t>
      </w:r>
      <w:r>
        <w:rPr>
          <w:sz w:val="18"/>
          <w:szCs w:val="18"/>
        </w:rPr>
        <w:t>1</w:t>
      </w:r>
      <w:r w:rsidR="00012A05">
        <w:rPr>
          <w:sz w:val="18"/>
          <w:szCs w:val="18"/>
        </w:rPr>
        <w:t xml:space="preserve">/2021 </w:t>
      </w:r>
      <w:r w:rsidR="002C2CD6">
        <w:rPr>
          <w:sz w:val="18"/>
          <w:szCs w:val="18"/>
        </w:rPr>
        <w:t>6</w:t>
      </w:r>
      <w:r w:rsidR="00012A05">
        <w:rPr>
          <w:sz w:val="18"/>
          <w:szCs w:val="18"/>
        </w:rPr>
        <w:t>:</w:t>
      </w:r>
      <w:r w:rsidR="002C2CD6">
        <w:rPr>
          <w:sz w:val="18"/>
          <w:szCs w:val="18"/>
        </w:rPr>
        <w:t>0</w:t>
      </w:r>
      <w:r w:rsidR="00E778A1">
        <w:rPr>
          <w:sz w:val="18"/>
          <w:szCs w:val="18"/>
        </w:rPr>
        <w:t>0</w:t>
      </w:r>
      <w:r w:rsidR="00012A05">
        <w:rPr>
          <w:sz w:val="18"/>
          <w:szCs w:val="18"/>
        </w:rPr>
        <w:t xml:space="preserve"> </w:t>
      </w:r>
      <w:r w:rsidR="0049277F">
        <w:rPr>
          <w:sz w:val="18"/>
          <w:szCs w:val="18"/>
        </w:rPr>
        <w:t>p</w:t>
      </w:r>
      <w:r w:rsidR="00012A05">
        <w:rPr>
          <w:sz w:val="18"/>
          <w:szCs w:val="18"/>
        </w:rPr>
        <w:t>m</w:t>
      </w:r>
    </w:p>
    <w:p w14:paraId="22B3768B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7EDD8" w14:textId="77777777" w:rsidR="00FC714B" w:rsidRDefault="00FC714B">
      <w:r>
        <w:separator/>
      </w:r>
    </w:p>
    <w:p w14:paraId="111C3D28" w14:textId="77777777" w:rsidR="00FC714B" w:rsidRDefault="00FC714B"/>
  </w:endnote>
  <w:endnote w:type="continuationSeparator" w:id="0">
    <w:p w14:paraId="020B7251" w14:textId="77777777" w:rsidR="00FC714B" w:rsidRDefault="00FC714B">
      <w:r>
        <w:continuationSeparator/>
      </w:r>
    </w:p>
    <w:p w14:paraId="0C2D439A" w14:textId="77777777" w:rsidR="00FC714B" w:rsidRDefault="00FC71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0B703" w14:textId="303AFC4B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D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C9B713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C2B58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6795A1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A6E6B" w14:textId="77777777" w:rsidR="00FC714B" w:rsidRDefault="00FC714B">
      <w:r>
        <w:separator/>
      </w:r>
    </w:p>
    <w:p w14:paraId="3BCAC6BA" w14:textId="77777777" w:rsidR="00FC714B" w:rsidRDefault="00FC714B"/>
  </w:footnote>
  <w:footnote w:type="continuationSeparator" w:id="0">
    <w:p w14:paraId="65DDCC03" w14:textId="77777777" w:rsidR="00FC714B" w:rsidRDefault="00FC714B">
      <w:r>
        <w:continuationSeparator/>
      </w:r>
    </w:p>
    <w:p w14:paraId="08E87692" w14:textId="77777777" w:rsidR="00FC714B" w:rsidRDefault="00FC71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9F"/>
    <w:rsid w:val="00012A05"/>
    <w:rsid w:val="000135A3"/>
    <w:rsid w:val="00017387"/>
    <w:rsid w:val="00035181"/>
    <w:rsid w:val="00047D21"/>
    <w:rsid w:val="000502BC"/>
    <w:rsid w:val="00056BB0"/>
    <w:rsid w:val="00064AFB"/>
    <w:rsid w:val="000875AE"/>
    <w:rsid w:val="0009152C"/>
    <w:rsid w:val="0009173E"/>
    <w:rsid w:val="00092188"/>
    <w:rsid w:val="00092A9B"/>
    <w:rsid w:val="00093B84"/>
    <w:rsid w:val="00094A70"/>
    <w:rsid w:val="000B019F"/>
    <w:rsid w:val="000B345C"/>
    <w:rsid w:val="000D4A7F"/>
    <w:rsid w:val="000D6675"/>
    <w:rsid w:val="000F23B3"/>
    <w:rsid w:val="001073BD"/>
    <w:rsid w:val="001141F5"/>
    <w:rsid w:val="00115B31"/>
    <w:rsid w:val="00140A95"/>
    <w:rsid w:val="001509BF"/>
    <w:rsid w:val="00150A27"/>
    <w:rsid w:val="00151F22"/>
    <w:rsid w:val="00152268"/>
    <w:rsid w:val="00154673"/>
    <w:rsid w:val="00162FC0"/>
    <w:rsid w:val="00165627"/>
    <w:rsid w:val="00167107"/>
    <w:rsid w:val="00180BD2"/>
    <w:rsid w:val="00180D5D"/>
    <w:rsid w:val="00195A80"/>
    <w:rsid w:val="001B214C"/>
    <w:rsid w:val="001D4249"/>
    <w:rsid w:val="001D75E0"/>
    <w:rsid w:val="00205741"/>
    <w:rsid w:val="00207323"/>
    <w:rsid w:val="0021642E"/>
    <w:rsid w:val="0022099D"/>
    <w:rsid w:val="00235D76"/>
    <w:rsid w:val="00241F94"/>
    <w:rsid w:val="002616AB"/>
    <w:rsid w:val="002675AB"/>
    <w:rsid w:val="00270162"/>
    <w:rsid w:val="002735E3"/>
    <w:rsid w:val="00276EB7"/>
    <w:rsid w:val="00280955"/>
    <w:rsid w:val="00292C42"/>
    <w:rsid w:val="00294B52"/>
    <w:rsid w:val="0029628B"/>
    <w:rsid w:val="002B47A6"/>
    <w:rsid w:val="002C2CD6"/>
    <w:rsid w:val="002C4435"/>
    <w:rsid w:val="002C7316"/>
    <w:rsid w:val="002D5F4F"/>
    <w:rsid w:val="002F196D"/>
    <w:rsid w:val="002F269C"/>
    <w:rsid w:val="002F71C7"/>
    <w:rsid w:val="00301E5D"/>
    <w:rsid w:val="003026D8"/>
    <w:rsid w:val="00305C61"/>
    <w:rsid w:val="00320D3B"/>
    <w:rsid w:val="0033027F"/>
    <w:rsid w:val="0034352C"/>
    <w:rsid w:val="003447CD"/>
    <w:rsid w:val="003463AA"/>
    <w:rsid w:val="00352CA7"/>
    <w:rsid w:val="00353B1F"/>
    <w:rsid w:val="00361FB8"/>
    <w:rsid w:val="003662DD"/>
    <w:rsid w:val="00370DB9"/>
    <w:rsid w:val="003720CF"/>
    <w:rsid w:val="003741AB"/>
    <w:rsid w:val="00377FFC"/>
    <w:rsid w:val="003874A1"/>
    <w:rsid w:val="00387754"/>
    <w:rsid w:val="003916D4"/>
    <w:rsid w:val="003A29EF"/>
    <w:rsid w:val="003A696E"/>
    <w:rsid w:val="003A75C2"/>
    <w:rsid w:val="003B532E"/>
    <w:rsid w:val="003C7279"/>
    <w:rsid w:val="003D3DF1"/>
    <w:rsid w:val="003F26F9"/>
    <w:rsid w:val="003F3109"/>
    <w:rsid w:val="00412788"/>
    <w:rsid w:val="00414929"/>
    <w:rsid w:val="004202E5"/>
    <w:rsid w:val="00422B99"/>
    <w:rsid w:val="00432684"/>
    <w:rsid w:val="00432688"/>
    <w:rsid w:val="0043565F"/>
    <w:rsid w:val="00444642"/>
    <w:rsid w:val="00447A01"/>
    <w:rsid w:val="00465293"/>
    <w:rsid w:val="00470A20"/>
    <w:rsid w:val="0049277F"/>
    <w:rsid w:val="004948B5"/>
    <w:rsid w:val="00494C8C"/>
    <w:rsid w:val="00497233"/>
    <w:rsid w:val="004B097C"/>
    <w:rsid w:val="004C117C"/>
    <w:rsid w:val="004C52B9"/>
    <w:rsid w:val="004D201D"/>
    <w:rsid w:val="004E1CF2"/>
    <w:rsid w:val="004F032E"/>
    <w:rsid w:val="004F3343"/>
    <w:rsid w:val="004F7299"/>
    <w:rsid w:val="005020E8"/>
    <w:rsid w:val="005033A4"/>
    <w:rsid w:val="00550E96"/>
    <w:rsid w:val="00554630"/>
    <w:rsid w:val="00554C35"/>
    <w:rsid w:val="00555FB5"/>
    <w:rsid w:val="0056263D"/>
    <w:rsid w:val="0057235A"/>
    <w:rsid w:val="00580FFA"/>
    <w:rsid w:val="00585003"/>
    <w:rsid w:val="00586366"/>
    <w:rsid w:val="00592CCB"/>
    <w:rsid w:val="00595589"/>
    <w:rsid w:val="005A1EBD"/>
    <w:rsid w:val="005A4EFC"/>
    <w:rsid w:val="005B36F2"/>
    <w:rsid w:val="005B38B3"/>
    <w:rsid w:val="005B5DE4"/>
    <w:rsid w:val="005C6980"/>
    <w:rsid w:val="005D1F2A"/>
    <w:rsid w:val="005D48BE"/>
    <w:rsid w:val="005D4A03"/>
    <w:rsid w:val="005D7064"/>
    <w:rsid w:val="005E0215"/>
    <w:rsid w:val="005E4516"/>
    <w:rsid w:val="005E655A"/>
    <w:rsid w:val="005E7681"/>
    <w:rsid w:val="005F3AA6"/>
    <w:rsid w:val="005F423A"/>
    <w:rsid w:val="00610841"/>
    <w:rsid w:val="00630AB3"/>
    <w:rsid w:val="00633D21"/>
    <w:rsid w:val="0064053D"/>
    <w:rsid w:val="00652899"/>
    <w:rsid w:val="00654186"/>
    <w:rsid w:val="006662DF"/>
    <w:rsid w:val="00681A93"/>
    <w:rsid w:val="00687344"/>
    <w:rsid w:val="00687E58"/>
    <w:rsid w:val="00695836"/>
    <w:rsid w:val="0069738F"/>
    <w:rsid w:val="006A09E7"/>
    <w:rsid w:val="006A691C"/>
    <w:rsid w:val="006B26AF"/>
    <w:rsid w:val="006B590A"/>
    <w:rsid w:val="006B5AB9"/>
    <w:rsid w:val="006C29D8"/>
    <w:rsid w:val="006D3E3C"/>
    <w:rsid w:val="006D562C"/>
    <w:rsid w:val="006F5CC7"/>
    <w:rsid w:val="007013AD"/>
    <w:rsid w:val="007101A2"/>
    <w:rsid w:val="007126DD"/>
    <w:rsid w:val="007218EB"/>
    <w:rsid w:val="0072551E"/>
    <w:rsid w:val="00727F04"/>
    <w:rsid w:val="00741BD3"/>
    <w:rsid w:val="00750030"/>
    <w:rsid w:val="0075637B"/>
    <w:rsid w:val="00756535"/>
    <w:rsid w:val="00761EEE"/>
    <w:rsid w:val="00767CD4"/>
    <w:rsid w:val="00770B9A"/>
    <w:rsid w:val="00786F90"/>
    <w:rsid w:val="00794A04"/>
    <w:rsid w:val="007A1A40"/>
    <w:rsid w:val="007B293E"/>
    <w:rsid w:val="007B6497"/>
    <w:rsid w:val="007C1D9D"/>
    <w:rsid w:val="007C4C0B"/>
    <w:rsid w:val="007C64DE"/>
    <w:rsid w:val="007C6893"/>
    <w:rsid w:val="007E01DF"/>
    <w:rsid w:val="007E73C5"/>
    <w:rsid w:val="007E79D5"/>
    <w:rsid w:val="007F0A63"/>
    <w:rsid w:val="007F4087"/>
    <w:rsid w:val="008039A4"/>
    <w:rsid w:val="00806569"/>
    <w:rsid w:val="00810D1C"/>
    <w:rsid w:val="0081420C"/>
    <w:rsid w:val="008167F4"/>
    <w:rsid w:val="008221E0"/>
    <w:rsid w:val="00832E19"/>
    <w:rsid w:val="0083646C"/>
    <w:rsid w:val="00841986"/>
    <w:rsid w:val="00842A35"/>
    <w:rsid w:val="0085260B"/>
    <w:rsid w:val="00853E42"/>
    <w:rsid w:val="0086372F"/>
    <w:rsid w:val="00872BFD"/>
    <w:rsid w:val="00873B26"/>
    <w:rsid w:val="00880099"/>
    <w:rsid w:val="00882219"/>
    <w:rsid w:val="008B333B"/>
    <w:rsid w:val="008D370F"/>
    <w:rsid w:val="008E24EA"/>
    <w:rsid w:val="008E28FA"/>
    <w:rsid w:val="008F0B17"/>
    <w:rsid w:val="00900ACB"/>
    <w:rsid w:val="00916442"/>
    <w:rsid w:val="00925D71"/>
    <w:rsid w:val="0094029B"/>
    <w:rsid w:val="0094075F"/>
    <w:rsid w:val="009436BD"/>
    <w:rsid w:val="009445B5"/>
    <w:rsid w:val="00957A0B"/>
    <w:rsid w:val="00964E47"/>
    <w:rsid w:val="00965827"/>
    <w:rsid w:val="009822E5"/>
    <w:rsid w:val="00990ECE"/>
    <w:rsid w:val="00994DDD"/>
    <w:rsid w:val="009A0949"/>
    <w:rsid w:val="009C3E4A"/>
    <w:rsid w:val="009C5A74"/>
    <w:rsid w:val="009D4B91"/>
    <w:rsid w:val="009F223F"/>
    <w:rsid w:val="00A02DE6"/>
    <w:rsid w:val="00A03635"/>
    <w:rsid w:val="00A10451"/>
    <w:rsid w:val="00A2229D"/>
    <w:rsid w:val="00A22AE7"/>
    <w:rsid w:val="00A250AE"/>
    <w:rsid w:val="00A269C2"/>
    <w:rsid w:val="00A461C8"/>
    <w:rsid w:val="00A46ACE"/>
    <w:rsid w:val="00A531EC"/>
    <w:rsid w:val="00A654D0"/>
    <w:rsid w:val="00A847DD"/>
    <w:rsid w:val="00A90A4B"/>
    <w:rsid w:val="00A92032"/>
    <w:rsid w:val="00A93C6F"/>
    <w:rsid w:val="00AB4B94"/>
    <w:rsid w:val="00AD1881"/>
    <w:rsid w:val="00AD338D"/>
    <w:rsid w:val="00AE212E"/>
    <w:rsid w:val="00AE5389"/>
    <w:rsid w:val="00AF39A5"/>
    <w:rsid w:val="00B13F83"/>
    <w:rsid w:val="00B15D83"/>
    <w:rsid w:val="00B1635A"/>
    <w:rsid w:val="00B30100"/>
    <w:rsid w:val="00B47730"/>
    <w:rsid w:val="00B610B7"/>
    <w:rsid w:val="00B6655B"/>
    <w:rsid w:val="00B80A2E"/>
    <w:rsid w:val="00B866BF"/>
    <w:rsid w:val="00BA4408"/>
    <w:rsid w:val="00BA599A"/>
    <w:rsid w:val="00BB1B82"/>
    <w:rsid w:val="00BB47AA"/>
    <w:rsid w:val="00BB6434"/>
    <w:rsid w:val="00BC1806"/>
    <w:rsid w:val="00BC2231"/>
    <w:rsid w:val="00BC4A1F"/>
    <w:rsid w:val="00BD4E49"/>
    <w:rsid w:val="00BD54A2"/>
    <w:rsid w:val="00BD75FD"/>
    <w:rsid w:val="00BF3EE1"/>
    <w:rsid w:val="00BF76F0"/>
    <w:rsid w:val="00C14776"/>
    <w:rsid w:val="00C34644"/>
    <w:rsid w:val="00C43752"/>
    <w:rsid w:val="00C66C67"/>
    <w:rsid w:val="00C809DB"/>
    <w:rsid w:val="00C839F3"/>
    <w:rsid w:val="00C92A35"/>
    <w:rsid w:val="00C93F56"/>
    <w:rsid w:val="00C94817"/>
    <w:rsid w:val="00C95F66"/>
    <w:rsid w:val="00C96CEE"/>
    <w:rsid w:val="00CA09E2"/>
    <w:rsid w:val="00CA19A6"/>
    <w:rsid w:val="00CA2899"/>
    <w:rsid w:val="00CA30A1"/>
    <w:rsid w:val="00CA6B5C"/>
    <w:rsid w:val="00CC1BD5"/>
    <w:rsid w:val="00CC4ED3"/>
    <w:rsid w:val="00CE602C"/>
    <w:rsid w:val="00CE7D5D"/>
    <w:rsid w:val="00CF0285"/>
    <w:rsid w:val="00CF17D2"/>
    <w:rsid w:val="00D00436"/>
    <w:rsid w:val="00D0345C"/>
    <w:rsid w:val="00D204D8"/>
    <w:rsid w:val="00D21F0A"/>
    <w:rsid w:val="00D30A34"/>
    <w:rsid w:val="00D52CE9"/>
    <w:rsid w:val="00D85856"/>
    <w:rsid w:val="00D92019"/>
    <w:rsid w:val="00D929DF"/>
    <w:rsid w:val="00D94395"/>
    <w:rsid w:val="00D975BE"/>
    <w:rsid w:val="00DA32E5"/>
    <w:rsid w:val="00DA371E"/>
    <w:rsid w:val="00DB5C6C"/>
    <w:rsid w:val="00DB6BFB"/>
    <w:rsid w:val="00DC3D40"/>
    <w:rsid w:val="00DC57C0"/>
    <w:rsid w:val="00DD127C"/>
    <w:rsid w:val="00DE6E46"/>
    <w:rsid w:val="00DF7976"/>
    <w:rsid w:val="00E0423E"/>
    <w:rsid w:val="00E06550"/>
    <w:rsid w:val="00E13406"/>
    <w:rsid w:val="00E14D7F"/>
    <w:rsid w:val="00E25D11"/>
    <w:rsid w:val="00E310B4"/>
    <w:rsid w:val="00E32C1A"/>
    <w:rsid w:val="00E34500"/>
    <w:rsid w:val="00E379B5"/>
    <w:rsid w:val="00E37C8F"/>
    <w:rsid w:val="00E4103B"/>
    <w:rsid w:val="00E42EF6"/>
    <w:rsid w:val="00E611AD"/>
    <w:rsid w:val="00E611DE"/>
    <w:rsid w:val="00E778A1"/>
    <w:rsid w:val="00E84A4E"/>
    <w:rsid w:val="00E96AB4"/>
    <w:rsid w:val="00E97376"/>
    <w:rsid w:val="00EB262D"/>
    <w:rsid w:val="00EB4F54"/>
    <w:rsid w:val="00EB5A95"/>
    <w:rsid w:val="00EC6C17"/>
    <w:rsid w:val="00ED052A"/>
    <w:rsid w:val="00ED266D"/>
    <w:rsid w:val="00ED2846"/>
    <w:rsid w:val="00ED6ADF"/>
    <w:rsid w:val="00ED6B61"/>
    <w:rsid w:val="00EF1E62"/>
    <w:rsid w:val="00F01C1E"/>
    <w:rsid w:val="00F0418B"/>
    <w:rsid w:val="00F12872"/>
    <w:rsid w:val="00F12CB7"/>
    <w:rsid w:val="00F1371E"/>
    <w:rsid w:val="00F23C44"/>
    <w:rsid w:val="00F26824"/>
    <w:rsid w:val="00F3068E"/>
    <w:rsid w:val="00F33321"/>
    <w:rsid w:val="00F34140"/>
    <w:rsid w:val="00F51F02"/>
    <w:rsid w:val="00F60349"/>
    <w:rsid w:val="00F863CD"/>
    <w:rsid w:val="00F95EFF"/>
    <w:rsid w:val="00F97FB2"/>
    <w:rsid w:val="00FA3358"/>
    <w:rsid w:val="00FA5BBD"/>
    <w:rsid w:val="00FA63F7"/>
    <w:rsid w:val="00FB2FD6"/>
    <w:rsid w:val="00FC547E"/>
    <w:rsid w:val="00FC714B"/>
    <w:rsid w:val="00FD5818"/>
    <w:rsid w:val="00FE56A2"/>
    <w:rsid w:val="00FE624A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58D12"/>
  <w15:docId w15:val="{4C276F03-B047-476C-8285-1206AE8F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3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3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33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33B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012A0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A0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3E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E4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9C3E4A"/>
    <w:rPr>
      <w:vertAlign w:val="superscript"/>
    </w:rPr>
  </w:style>
  <w:style w:type="paragraph" w:styleId="Revision">
    <w:name w:val="Revision"/>
    <w:hidden/>
    <w:uiPriority w:val="99"/>
    <w:semiHidden/>
    <w:rsid w:val="008D370F"/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4F032E"/>
  </w:style>
  <w:style w:type="character" w:customStyle="1" w:styleId="eop">
    <w:name w:val="eop"/>
    <w:basedOn w:val="DefaultParagraphFont"/>
    <w:rsid w:val="004F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0D2A-7EC5-45A1-882A-9B0F522F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1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Ginsberg, Sara</dc:creator>
  <cp:lastModifiedBy>DelFranco, Ruthie</cp:lastModifiedBy>
  <cp:revision>12</cp:revision>
  <cp:lastPrinted>2021-09-01T21:37:00Z</cp:lastPrinted>
  <dcterms:created xsi:type="dcterms:W3CDTF">2021-09-08T14:46:00Z</dcterms:created>
  <dcterms:modified xsi:type="dcterms:W3CDTF">2021-09-13T16:09:00Z</dcterms:modified>
</cp:coreProperties>
</file>