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63" w:rsidRDefault="003C6063" w:rsidP="003C6063">
      <w:pPr>
        <w:pStyle w:val="Normal1"/>
        <w:spacing w:after="0" w:line="240" w:lineRule="auto"/>
        <w:jc w:val="center"/>
      </w:pPr>
      <w:r>
        <w:rPr>
          <w:rFonts w:ascii="Times New Roman" w:eastAsia="Times New Roman" w:hAnsi="Times New Roman" w:cs="Times New Roman"/>
          <w:b/>
          <w:sz w:val="24"/>
          <w:u w:val="single"/>
        </w:rPr>
        <w:t>T H E C O U N C I L</w:t>
      </w:r>
    </w:p>
    <w:p w:rsidR="003C6063" w:rsidRDefault="003C6063" w:rsidP="003C6063">
      <w:pPr>
        <w:pStyle w:val="Normal1"/>
        <w:spacing w:after="0" w:line="240" w:lineRule="auto"/>
        <w:jc w:val="center"/>
      </w:pPr>
    </w:p>
    <w:p w:rsidR="003C6063" w:rsidRPr="0065064F" w:rsidRDefault="003C6063" w:rsidP="003C6063">
      <w:pPr>
        <w:pStyle w:val="BodyText"/>
        <w:jc w:val="both"/>
        <w:rPr>
          <w:rFonts w:ascii="Times New Roman" w:hAnsi="Times New Roman"/>
          <w:b w:val="0"/>
          <w:bCs/>
        </w:rPr>
      </w:pPr>
      <w:r>
        <w:rPr>
          <w:rFonts w:ascii="Times New Roman" w:hAnsi="Times New Roman"/>
          <w:b w:val="0"/>
        </w:rPr>
        <w:t xml:space="preserve">REPORT OF THE COMMITTEE ON FINANCE </w:t>
      </w:r>
      <w:r w:rsidRPr="0065064F">
        <w:rPr>
          <w:rFonts w:ascii="Times New Roman" w:hAnsi="Times New Roman"/>
          <w:b w:val="0"/>
          <w:bCs/>
        </w:rPr>
        <w:t xml:space="preserve">RESOLUTION APPROVING, PURSUANT TO SECTION 2590-p OF THE STATE EDUCATION LAW AND PARAGRAPH (1)(a) OF THE MEMORANDUM OF UNDERSTANDING, DATED </w:t>
      </w:r>
      <w:r w:rsidR="008D1F86" w:rsidRPr="006E6237">
        <w:rPr>
          <w:rFonts w:ascii="Times New Roman" w:hAnsi="Times New Roman"/>
          <w:b w:val="0"/>
          <w:bCs/>
        </w:rPr>
        <w:t>NOVEMBER 10, 2020</w:t>
      </w:r>
      <w:r w:rsidRPr="006E6237">
        <w:rPr>
          <w:rFonts w:ascii="Times New Roman" w:hAnsi="Times New Roman"/>
          <w:b w:val="0"/>
          <w:bCs/>
        </w:rPr>
        <w:t>,</w:t>
      </w:r>
      <w:r w:rsidRPr="0065064F">
        <w:rPr>
          <w:rFonts w:ascii="Times New Roman" w:hAnsi="Times New Roman"/>
          <w:b w:val="0"/>
          <w:bCs/>
        </w:rPr>
        <w:t xml:space="preserve"> AMONG THE MAYOR, THE SPEAKER AND THE CHANCELLOR, THE AMENDMENT TO THE FIVE-YEAR EDUCATIONAL FACILITIES CAPITAL PLAN FOR 20</w:t>
      </w:r>
      <w:r>
        <w:rPr>
          <w:rFonts w:ascii="Times New Roman" w:hAnsi="Times New Roman"/>
          <w:b w:val="0"/>
          <w:bCs/>
        </w:rPr>
        <w:t>20</w:t>
      </w:r>
      <w:r w:rsidRPr="0065064F">
        <w:rPr>
          <w:rFonts w:ascii="Times New Roman" w:hAnsi="Times New Roman"/>
          <w:b w:val="0"/>
          <w:bCs/>
        </w:rPr>
        <w:t xml:space="preserve"> – 20</w:t>
      </w:r>
      <w:r>
        <w:rPr>
          <w:rFonts w:ascii="Times New Roman" w:hAnsi="Times New Roman"/>
          <w:b w:val="0"/>
          <w:bCs/>
        </w:rPr>
        <w:t>24</w:t>
      </w:r>
      <w:r w:rsidRPr="0065064F">
        <w:rPr>
          <w:rFonts w:ascii="Times New Roman" w:hAnsi="Times New Roman"/>
          <w:b w:val="0"/>
          <w:bCs/>
        </w:rPr>
        <w:t xml:space="preserve"> SUBMITTED BY THE CHANCELLOR.</w:t>
      </w:r>
    </w:p>
    <w:p w:rsidR="003C6063" w:rsidRPr="0065064F" w:rsidRDefault="003C6063" w:rsidP="003C6063">
      <w:pPr>
        <w:pStyle w:val="BodyText"/>
        <w:rPr>
          <w:rFonts w:ascii="Times New Roman" w:hAnsi="Times New Roman"/>
        </w:rPr>
      </w:pPr>
    </w:p>
    <w:p w:rsidR="003C6063" w:rsidRPr="0065064F" w:rsidRDefault="003C6063" w:rsidP="003C6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5064F">
        <w:t>The Committee on Finance, to which was referred the above-captioned resolution, respectfully submits to The Council of the City of New York the following</w:t>
      </w:r>
    </w:p>
    <w:p w:rsidR="003C6063" w:rsidRPr="0065064F" w:rsidRDefault="003C6063" w:rsidP="003C6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5064F">
        <w:t> </w:t>
      </w:r>
    </w:p>
    <w:p w:rsidR="003C6063" w:rsidRPr="0065064F" w:rsidRDefault="003C6063" w:rsidP="003C6063">
      <w:pPr>
        <w:tabs>
          <w:tab w:val="left" w:pos="0"/>
          <w:tab w:val="center" w:pos="4680"/>
          <w:tab w:val="left" w:pos="5040"/>
          <w:tab w:val="left" w:pos="5760"/>
          <w:tab w:val="left" w:pos="6480"/>
          <w:tab w:val="left" w:pos="7200"/>
          <w:tab w:val="left" w:pos="7920"/>
          <w:tab w:val="left" w:pos="8640"/>
        </w:tabs>
        <w:jc w:val="center"/>
      </w:pPr>
      <w:r w:rsidRPr="0065064F">
        <w:rPr>
          <w:b/>
        </w:rPr>
        <w:t>R E P O R T</w:t>
      </w:r>
    </w:p>
    <w:p w:rsidR="003C6063" w:rsidRPr="0065064F" w:rsidRDefault="003C6063" w:rsidP="003C6063">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65064F">
        <w:rPr>
          <w:szCs w:val="24"/>
        </w:rPr>
        <w:t> </w:t>
      </w:r>
    </w:p>
    <w:p w:rsidR="003C6063" w:rsidRPr="0065064F" w:rsidRDefault="003C6063" w:rsidP="003C6063">
      <w:pPr>
        <w:ind w:firstLine="720"/>
        <w:jc w:val="both"/>
      </w:pPr>
      <w:r w:rsidRPr="0065064F">
        <w:rPr>
          <w:u w:val="single"/>
        </w:rPr>
        <w:t>Introduction.</w:t>
      </w:r>
      <w:r w:rsidRPr="0065064F">
        <w:t xml:space="preserve"> Section 2590-p of the State Education Law provides for the submission by the Chancellor</w:t>
      </w:r>
      <w:r>
        <w:t xml:space="preserve"> of the New York City Department of Education (“Chancellor”)</w:t>
      </w:r>
      <w:r w:rsidRPr="0065064F">
        <w:t xml:space="preserve"> to the Council of the C</w:t>
      </w:r>
      <w:r>
        <w:t>ity of New York (“Council”</w:t>
      </w:r>
      <w:r w:rsidRPr="0065064F">
        <w:t>)</w:t>
      </w:r>
      <w:r>
        <w:t xml:space="preserve"> </w:t>
      </w:r>
      <w:r w:rsidRPr="0065064F">
        <w:t>every five years, of a five-year educational facilities capital plan and amendments thereto. In addition, a memorandum of understanding</w:t>
      </w:r>
      <w:r>
        <w:t xml:space="preserve"> (“MOU”)</w:t>
      </w:r>
      <w:r w:rsidRPr="0065064F">
        <w:t xml:space="preserve"> entered into by the Chancellor, the Speaker of the Council (the “Speaker”), and the Mayor of the </w:t>
      </w:r>
      <w:r>
        <w:t>C</w:t>
      </w:r>
      <w:r w:rsidRPr="0065064F">
        <w:t xml:space="preserve">ity of New York (the “Mayor”) requires annual amendments to the Plan. </w:t>
      </w:r>
    </w:p>
    <w:p w:rsidR="003C6063" w:rsidRPr="0065064F" w:rsidRDefault="003C6063" w:rsidP="003C6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C6063" w:rsidRPr="0065064F" w:rsidRDefault="003C6063" w:rsidP="003C6063">
      <w:pPr>
        <w:ind w:firstLine="720"/>
        <w:jc w:val="both"/>
        <w:rPr>
          <w:color w:val="1D1B11"/>
        </w:rPr>
      </w:pPr>
      <w:r w:rsidRPr="0065064F">
        <w:rPr>
          <w:color w:val="1D1B11"/>
        </w:rPr>
        <w:t xml:space="preserve">On June </w:t>
      </w:r>
      <w:r>
        <w:rPr>
          <w:color w:val="1D1B11"/>
        </w:rPr>
        <w:t>19</w:t>
      </w:r>
      <w:r w:rsidRPr="0065064F">
        <w:rPr>
          <w:color w:val="1D1B11"/>
        </w:rPr>
        <w:t>, 20</w:t>
      </w:r>
      <w:r>
        <w:rPr>
          <w:color w:val="1D1B11"/>
        </w:rPr>
        <w:t>19</w:t>
      </w:r>
      <w:r w:rsidRPr="0065064F">
        <w:rPr>
          <w:color w:val="1D1B11"/>
        </w:rPr>
        <w:t xml:space="preserve"> the Council adopted the Five-Year Educational Facilities Capital Plan </w:t>
      </w:r>
      <w:r w:rsidRPr="0065064F">
        <w:t>for the period</w:t>
      </w:r>
      <w:r>
        <w:t xml:space="preserve"> of</w:t>
      </w:r>
      <w:r w:rsidRPr="0065064F">
        <w:t xml:space="preserve"> July 1, 20</w:t>
      </w:r>
      <w:r w:rsidR="008D1F86">
        <w:t>20</w:t>
      </w:r>
      <w:r w:rsidRPr="0065064F">
        <w:t xml:space="preserve"> until June 30, 20</w:t>
      </w:r>
      <w:r>
        <w:t>24</w:t>
      </w:r>
      <w:r w:rsidRPr="0065064F">
        <w:t xml:space="preserve"> (</w:t>
      </w:r>
      <w:r>
        <w:t>“20</w:t>
      </w:r>
      <w:r w:rsidR="008D1F86">
        <w:t>20</w:t>
      </w:r>
      <w:r>
        <w:t xml:space="preserve"> Plan”</w:t>
      </w:r>
      <w:r w:rsidRPr="0065064F">
        <w:t>)</w:t>
      </w:r>
      <w:r>
        <w:t xml:space="preserve"> </w:t>
      </w:r>
      <w:r w:rsidRPr="0065064F">
        <w:rPr>
          <w:color w:val="1D1B11"/>
        </w:rPr>
        <w:t xml:space="preserve">for the New York City Public Schools as submitted by the Mayor, pursuant to </w:t>
      </w:r>
      <w:r w:rsidRPr="0065064F">
        <w:t>Section 2590-p of the State Education Law</w:t>
      </w:r>
      <w:r w:rsidRPr="0065064F">
        <w:rPr>
          <w:color w:val="1D1B11"/>
        </w:rPr>
        <w:t xml:space="preserve">.  </w:t>
      </w:r>
      <w:r w:rsidRPr="0065064F">
        <w:t>O</w:t>
      </w:r>
      <w:r>
        <w:t xml:space="preserve">n </w:t>
      </w:r>
      <w:r w:rsidRPr="007A5EAB">
        <w:t xml:space="preserve">February </w:t>
      </w:r>
      <w:r w:rsidR="00553F72" w:rsidRPr="007A5EAB">
        <w:t>26</w:t>
      </w:r>
      <w:r w:rsidRPr="007A5EAB">
        <w:t>, 20</w:t>
      </w:r>
      <w:r w:rsidR="00FA3163" w:rsidRPr="007A5EAB">
        <w:t>21</w:t>
      </w:r>
      <w:r w:rsidRPr="007A5EAB">
        <w:t>,</w:t>
      </w:r>
      <w:r w:rsidRPr="0065064F">
        <w:t xml:space="preserve"> the</w:t>
      </w:r>
      <w:r>
        <w:t xml:space="preserve"> Council</w:t>
      </w:r>
      <w:r w:rsidRPr="0065064F">
        <w:t xml:space="preserve"> received a communication from the Chancellor, officially transmitting the proposed </w:t>
      </w:r>
      <w:r>
        <w:t xml:space="preserve">annual </w:t>
      </w:r>
      <w:r w:rsidRPr="0065064F">
        <w:t xml:space="preserve">amendment to the </w:t>
      </w:r>
      <w:r>
        <w:t>20</w:t>
      </w:r>
      <w:r w:rsidR="008D1F86">
        <w:t>20</w:t>
      </w:r>
      <w:r>
        <w:t xml:space="preserve"> Plan</w:t>
      </w:r>
      <w:r w:rsidRPr="0065064F">
        <w:t xml:space="preserve">. </w:t>
      </w:r>
    </w:p>
    <w:p w:rsidR="003C6063" w:rsidRPr="0065064F" w:rsidRDefault="003C6063" w:rsidP="003C6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C6063" w:rsidRPr="0065064F" w:rsidRDefault="003C6063" w:rsidP="003C6063">
      <w:pPr>
        <w:autoSpaceDE w:val="0"/>
        <w:autoSpaceDN w:val="0"/>
        <w:adjustRightInd w:val="0"/>
        <w:ind w:firstLine="720"/>
        <w:jc w:val="both"/>
        <w:rPr>
          <w:rFonts w:eastAsia="Calibri"/>
        </w:rPr>
      </w:pPr>
      <w:r w:rsidRPr="0065064F">
        <w:rPr>
          <w:u w:val="single"/>
        </w:rPr>
        <w:t>History.</w:t>
      </w:r>
      <w:r w:rsidRPr="0065064F">
        <w:t xml:space="preserve"> Generally, the State Education Law sets forth a planning process for repair, maintenance</w:t>
      </w:r>
      <w:r>
        <w:t>,</w:t>
      </w:r>
      <w:r w:rsidRPr="0065064F">
        <w:t xml:space="preserve"> and construction work in the City’s public school facilities.  </w:t>
      </w:r>
      <w:r>
        <w:t>As stated above, s</w:t>
      </w:r>
      <w:r w:rsidRPr="0065064F">
        <w:t xml:space="preserve">ection 2590-p requires the Chancellor to prepare five-year educational facilities capital plans (“Five-Year Plans”).  These Five-Year Plans are required to break down the work proposed to be performed on the school facilities into categories called program elements and to provide cost estimates and start and completion dates for design and construction of projects.  </w:t>
      </w:r>
    </w:p>
    <w:p w:rsidR="003C6063" w:rsidRPr="0065064F" w:rsidRDefault="003C6063" w:rsidP="003C6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3C6063" w:rsidRPr="0065064F" w:rsidRDefault="003C6063" w:rsidP="003C6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5064F">
        <w:t xml:space="preserve">Since the 2002, </w:t>
      </w:r>
      <w:r>
        <w:t xml:space="preserve">when the </w:t>
      </w:r>
      <w:r w:rsidRPr="0065064F">
        <w:t>State School Governanc</w:t>
      </w:r>
      <w:r>
        <w:t>e Legislation brought the City’s s</w:t>
      </w:r>
      <w:r w:rsidRPr="0065064F">
        <w:t xml:space="preserve">chool </w:t>
      </w:r>
      <w:r>
        <w:t>system under increased Mayoral</w:t>
      </w:r>
      <w:r w:rsidRPr="0065064F">
        <w:t xml:space="preserve"> control, Section 2590-p </w:t>
      </w:r>
      <w:r>
        <w:t xml:space="preserve">has </w:t>
      </w:r>
      <w:r w:rsidRPr="0065064F">
        <w:t>require</w:t>
      </w:r>
      <w:r>
        <w:t>d</w:t>
      </w:r>
      <w:r w:rsidRPr="0065064F">
        <w:t xml:space="preserve"> the Speaker and the Mayor to approve the Five-Year Plans.  In addition, Section 2590-p provides for Council approval of amendments to the Plans.   </w:t>
      </w:r>
    </w:p>
    <w:p w:rsidR="003C6063" w:rsidRPr="0065064F" w:rsidRDefault="003C6063" w:rsidP="003C6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C6063" w:rsidRPr="0065064F" w:rsidRDefault="003C6063" w:rsidP="003C6063">
      <w:pPr>
        <w:widowControl w:val="0"/>
        <w:ind w:firstLine="720"/>
        <w:jc w:val="both"/>
      </w:pPr>
      <w:r w:rsidRPr="006E6237">
        <w:t>On</w:t>
      </w:r>
      <w:r w:rsidR="00FA3163" w:rsidRPr="006E6237">
        <w:t xml:space="preserve"> November 10, 2020</w:t>
      </w:r>
      <w:r w:rsidRPr="006E6237">
        <w:t>,</w:t>
      </w:r>
      <w:r w:rsidRPr="0065064F">
        <w:t xml:space="preserve"> the Mayor, the Speaker, and the Chancellor entered into a</w:t>
      </w:r>
      <w:r>
        <w:t>n MOU</w:t>
      </w:r>
      <w:r w:rsidRPr="0065064F">
        <w:t>, which:</w:t>
      </w:r>
    </w:p>
    <w:p w:rsidR="003C6063" w:rsidRPr="0065064F" w:rsidRDefault="003C6063" w:rsidP="003C6063">
      <w:pPr>
        <w:widowControl w:val="0"/>
        <w:ind w:firstLine="720"/>
        <w:jc w:val="both"/>
      </w:pPr>
    </w:p>
    <w:p w:rsidR="003C6063" w:rsidRPr="0065064F" w:rsidRDefault="003C6063" w:rsidP="003C6063">
      <w:pPr>
        <w:numPr>
          <w:ilvl w:val="0"/>
          <w:numId w:val="7"/>
        </w:numPr>
        <w:jc w:val="both"/>
        <w:rPr>
          <w:color w:val="1D1B11"/>
        </w:rPr>
      </w:pPr>
      <w:r w:rsidRPr="0065064F">
        <w:rPr>
          <w:bCs/>
        </w:rPr>
        <w:t xml:space="preserve">Requires the annual amendment to include </w:t>
      </w:r>
      <w:r w:rsidRPr="0065064F">
        <w:rPr>
          <w:color w:val="1D1B11"/>
        </w:rPr>
        <w:t xml:space="preserve">siting and/or location of each project (by building or school district, as appropriate), cost estimates, start dates and completion dates for each project; </w:t>
      </w:r>
    </w:p>
    <w:p w:rsidR="003C6063" w:rsidRPr="0065064F" w:rsidRDefault="003C6063" w:rsidP="003C6063">
      <w:pPr>
        <w:ind w:left="720"/>
        <w:jc w:val="both"/>
        <w:rPr>
          <w:color w:val="1D1B11"/>
        </w:rPr>
      </w:pPr>
    </w:p>
    <w:p w:rsidR="003C6063" w:rsidRPr="0065064F" w:rsidRDefault="003C6063" w:rsidP="003C6063">
      <w:pPr>
        <w:numPr>
          <w:ilvl w:val="0"/>
          <w:numId w:val="6"/>
        </w:numPr>
        <w:jc w:val="both"/>
        <w:rPr>
          <w:color w:val="1D1B11"/>
        </w:rPr>
      </w:pPr>
      <w:r w:rsidRPr="0065064F">
        <w:rPr>
          <w:color w:val="1D1B11"/>
        </w:rPr>
        <w:lastRenderedPageBreak/>
        <w:t>Requires an amendment to be submitted within sixty days of any State budgetary action regarding the City’s educational capital facilities that creates a shortfall of funding of 5%</w:t>
      </w:r>
      <w:r>
        <w:rPr>
          <w:color w:val="1D1B11"/>
        </w:rPr>
        <w:t xml:space="preserve"> </w:t>
      </w:r>
      <w:r w:rsidRPr="0065064F">
        <w:rPr>
          <w:color w:val="1D1B11"/>
        </w:rPr>
        <w:t xml:space="preserve">or greater for any Plan year; </w:t>
      </w:r>
    </w:p>
    <w:p w:rsidR="003C6063" w:rsidRPr="0065064F" w:rsidRDefault="003C6063" w:rsidP="003C6063">
      <w:pPr>
        <w:ind w:left="720"/>
        <w:jc w:val="both"/>
        <w:rPr>
          <w:color w:val="1D1B11"/>
        </w:rPr>
      </w:pPr>
    </w:p>
    <w:p w:rsidR="003C6063" w:rsidRPr="0065064F" w:rsidRDefault="003C6063" w:rsidP="003C6063">
      <w:pPr>
        <w:numPr>
          <w:ilvl w:val="0"/>
          <w:numId w:val="6"/>
        </w:numPr>
        <w:jc w:val="both"/>
        <w:rPr>
          <w:color w:val="1D1B11"/>
        </w:rPr>
      </w:pPr>
      <w:r w:rsidRPr="0065064F">
        <w:rPr>
          <w:color w:val="1D1B11"/>
        </w:rPr>
        <w:t>Requires each amendment to include an updated Plan showing the projects anticipated over the next year of the Plan, and any changes to such projects that would result from the proposed amendment;</w:t>
      </w:r>
    </w:p>
    <w:p w:rsidR="003C6063" w:rsidRPr="0065064F" w:rsidRDefault="003C6063" w:rsidP="003C6063">
      <w:pPr>
        <w:jc w:val="both"/>
        <w:rPr>
          <w:color w:val="1D1B11"/>
        </w:rPr>
      </w:pPr>
    </w:p>
    <w:p w:rsidR="003C6063" w:rsidRPr="0065064F" w:rsidRDefault="003C6063" w:rsidP="003C6063">
      <w:pPr>
        <w:numPr>
          <w:ilvl w:val="0"/>
          <w:numId w:val="6"/>
        </w:numPr>
        <w:jc w:val="both"/>
        <w:rPr>
          <w:color w:val="1D1B11"/>
        </w:rPr>
      </w:pPr>
      <w:r w:rsidRPr="0065064F">
        <w:rPr>
          <w:color w:val="1D1B11"/>
        </w:rPr>
        <w:t xml:space="preserve">Requires the Department of Education (“DOE”) and the School Construction Authority (“SCA”) to meet with each City Council Borough Delegation at least once per year, with meeting to be held </w:t>
      </w:r>
      <w:r w:rsidRPr="0065064F">
        <w:t>after the November proposed amendment and,</w:t>
      </w:r>
      <w:r w:rsidRPr="0065064F">
        <w:rPr>
          <w:color w:val="1D1B11"/>
        </w:rPr>
        <w:t xml:space="preserve"> at the discretion of the Delegation, to meet at least one time after the release of the second proposed amendment;</w:t>
      </w:r>
    </w:p>
    <w:p w:rsidR="003C6063" w:rsidRPr="0065064F" w:rsidRDefault="003C6063" w:rsidP="003C6063">
      <w:pPr>
        <w:jc w:val="both"/>
        <w:rPr>
          <w:color w:val="1D1B11"/>
        </w:rPr>
      </w:pPr>
    </w:p>
    <w:p w:rsidR="003C6063" w:rsidRPr="0065064F" w:rsidRDefault="003C6063" w:rsidP="003C6063">
      <w:pPr>
        <w:numPr>
          <w:ilvl w:val="0"/>
          <w:numId w:val="6"/>
        </w:numPr>
        <w:jc w:val="both"/>
        <w:rPr>
          <w:color w:val="1D1B11"/>
        </w:rPr>
      </w:pPr>
      <w:r w:rsidRPr="0065064F">
        <w:rPr>
          <w:color w:val="1D1B11"/>
        </w:rPr>
        <w:t xml:space="preserve">Requires the SCA to post on its website the Annual Facilities Survey and any Alternate Site Analysis within 30 days of completion and also requires the SCA to update and post on its website quarterly a report detailing the </w:t>
      </w:r>
      <w:r w:rsidRPr="0065064F">
        <w:t>schedules and budgets for all capital projects, disaggregated by school district, currently in process; and</w:t>
      </w:r>
    </w:p>
    <w:p w:rsidR="003C6063" w:rsidRPr="0065064F" w:rsidRDefault="003C6063" w:rsidP="003C6063">
      <w:pPr>
        <w:jc w:val="both"/>
        <w:rPr>
          <w:color w:val="1D1B11"/>
        </w:rPr>
      </w:pPr>
    </w:p>
    <w:p w:rsidR="003C6063" w:rsidRPr="0065064F" w:rsidRDefault="003C6063" w:rsidP="003C6063">
      <w:pPr>
        <w:numPr>
          <w:ilvl w:val="0"/>
          <w:numId w:val="6"/>
        </w:numPr>
        <w:jc w:val="both"/>
        <w:rPr>
          <w:color w:val="1D1B11"/>
        </w:rPr>
      </w:pPr>
      <w:r w:rsidRPr="0065064F">
        <w:t xml:space="preserve">Prohibits </w:t>
      </w:r>
      <w:r w:rsidRPr="0065064F">
        <w:rPr>
          <w:color w:val="1D1B11"/>
        </w:rPr>
        <w:t xml:space="preserve">actions or expenditures, excluding those facilitating scope and design or those for emergency projects, in furtherance of any projects to be undertaken in the Plan year that is the subject of the annual amendment to be taken prior to approval of the annual amendment by the Mayor and Council. </w:t>
      </w:r>
    </w:p>
    <w:p w:rsidR="003C6063" w:rsidRPr="0065064F" w:rsidRDefault="003C6063" w:rsidP="003C6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C6063" w:rsidRPr="0065064F" w:rsidRDefault="003C6063" w:rsidP="003C6063">
      <w:pPr>
        <w:shd w:val="clear" w:color="auto" w:fill="FFFFFF"/>
        <w:ind w:firstLine="360"/>
        <w:jc w:val="both"/>
        <w:rPr>
          <w:highlight w:val="yellow"/>
        </w:rPr>
      </w:pPr>
      <w:r>
        <w:rPr>
          <w:u w:val="single"/>
        </w:rPr>
        <w:t>Proposed Amendment.</w:t>
      </w:r>
      <w:r w:rsidRPr="0065064F">
        <w:t xml:space="preserve"> O</w:t>
      </w:r>
      <w:r>
        <w:t xml:space="preserve">n </w:t>
      </w:r>
      <w:r w:rsidRPr="007A5EAB">
        <w:t xml:space="preserve">February </w:t>
      </w:r>
      <w:r w:rsidR="00731578" w:rsidRPr="007A5EAB">
        <w:t>2</w:t>
      </w:r>
      <w:r w:rsidR="00553F72">
        <w:t>6</w:t>
      </w:r>
      <w:r w:rsidRPr="007A5EAB">
        <w:t>, 20</w:t>
      </w:r>
      <w:r w:rsidR="00B57453" w:rsidRPr="007A5EAB">
        <w:t>21</w:t>
      </w:r>
      <w:r w:rsidRPr="007A5EAB">
        <w:t>,</w:t>
      </w:r>
      <w:r w:rsidRPr="0065064F">
        <w:t xml:space="preserve"> the Chancellor submitted to the Council the proposed annual amendment (hereinafter referred to as the “</w:t>
      </w:r>
      <w:r>
        <w:t>Proposed Amended Plan</w:t>
      </w:r>
      <w:r w:rsidRPr="0065064F">
        <w:t xml:space="preserve">”) to the </w:t>
      </w:r>
      <w:r>
        <w:t>20</w:t>
      </w:r>
      <w:r w:rsidR="00FE3F23">
        <w:t>20</w:t>
      </w:r>
      <w:r>
        <w:t xml:space="preserve"> Plan </w:t>
      </w:r>
      <w:r w:rsidRPr="00D26B22">
        <w:t>totaling $</w:t>
      </w:r>
      <w:r w:rsidR="00B57453" w:rsidRPr="005C1B71">
        <w:t>19.3</w:t>
      </w:r>
      <w:r w:rsidRPr="00D26B22">
        <w:t xml:space="preserve"> billion, which reflects an increase of $</w:t>
      </w:r>
      <w:r w:rsidR="00FE3F23">
        <w:t>2.3</w:t>
      </w:r>
      <w:r w:rsidRPr="00D26B22">
        <w:t xml:space="preserve"> </w:t>
      </w:r>
      <w:r w:rsidR="00FE3F23">
        <w:t>b</w:t>
      </w:r>
      <w:r w:rsidRPr="00D26B22">
        <w:t>illion from the 20</w:t>
      </w:r>
      <w:r w:rsidR="008D1F86">
        <w:t>20</w:t>
      </w:r>
      <w:r w:rsidR="00D26B22" w:rsidRPr="005C1B71">
        <w:t xml:space="preserve"> </w:t>
      </w:r>
      <w:r w:rsidRPr="00D26B22">
        <w:t>Plan prior to the Proposed Amended Plan. Such increase is the result of the following actions in the following program areas:</w:t>
      </w:r>
    </w:p>
    <w:p w:rsidR="003C6063" w:rsidRPr="0065064F" w:rsidRDefault="003C6063" w:rsidP="003C6063">
      <w:pPr>
        <w:shd w:val="clear" w:color="auto" w:fill="FFFFFF"/>
        <w:ind w:firstLine="360"/>
        <w:jc w:val="both"/>
        <w:rPr>
          <w:highlight w:val="yellow"/>
        </w:rPr>
      </w:pPr>
    </w:p>
    <w:p w:rsidR="003C6063" w:rsidRPr="000B4C58" w:rsidRDefault="003C6063" w:rsidP="003C6063">
      <w:pPr>
        <w:numPr>
          <w:ilvl w:val="0"/>
          <w:numId w:val="4"/>
        </w:numPr>
        <w:shd w:val="clear" w:color="auto" w:fill="FFFFFF"/>
        <w:ind w:left="720"/>
        <w:jc w:val="both"/>
        <w:rPr>
          <w:rFonts w:eastAsia="Calibri"/>
        </w:rPr>
      </w:pPr>
      <w:r w:rsidRPr="0065064F">
        <w:t>Capacity Program: a</w:t>
      </w:r>
      <w:r>
        <w:t>n approximate</w:t>
      </w:r>
      <w:r w:rsidRPr="0065064F">
        <w:t xml:space="preserve"> $</w:t>
      </w:r>
      <w:r w:rsidR="00113009">
        <w:t>16</w:t>
      </w:r>
      <w:r w:rsidR="00674A50">
        <w:t>2</w:t>
      </w:r>
      <w:r w:rsidR="00113009">
        <w:t xml:space="preserve"> million</w:t>
      </w:r>
      <w:r w:rsidRPr="0065064F">
        <w:t xml:space="preserve"> increase in the Capacity Program, which now totals $</w:t>
      </w:r>
      <w:r w:rsidR="00113009">
        <w:t xml:space="preserve">8.9 </w:t>
      </w:r>
      <w:r w:rsidRPr="0065064F">
        <w:t xml:space="preserve">billion; </w:t>
      </w:r>
    </w:p>
    <w:p w:rsidR="003C6063" w:rsidRPr="0065064F" w:rsidRDefault="003C6063" w:rsidP="003C6063">
      <w:pPr>
        <w:shd w:val="clear" w:color="auto" w:fill="FFFFFF"/>
        <w:ind w:left="720"/>
        <w:jc w:val="both"/>
        <w:rPr>
          <w:rFonts w:eastAsia="Calibri"/>
        </w:rPr>
      </w:pPr>
    </w:p>
    <w:p w:rsidR="003C6063" w:rsidRPr="000B4C58" w:rsidRDefault="003C6063" w:rsidP="003C6063">
      <w:pPr>
        <w:numPr>
          <w:ilvl w:val="0"/>
          <w:numId w:val="4"/>
        </w:numPr>
        <w:shd w:val="clear" w:color="auto" w:fill="FFFFFF"/>
        <w:ind w:left="720"/>
        <w:jc w:val="both"/>
        <w:rPr>
          <w:rFonts w:eastAsia="Calibri"/>
        </w:rPr>
      </w:pPr>
      <w:r w:rsidRPr="0065064F">
        <w:t>Capital Investment Program: a</w:t>
      </w:r>
      <w:r>
        <w:t>n approximately</w:t>
      </w:r>
      <w:r w:rsidRPr="0065064F">
        <w:t xml:space="preserve"> $</w:t>
      </w:r>
      <w:r w:rsidR="00674A50">
        <w:t>1.5</w:t>
      </w:r>
      <w:r w:rsidR="00D26B22">
        <w:t xml:space="preserve"> b</w:t>
      </w:r>
      <w:r w:rsidRPr="0065064F">
        <w:t xml:space="preserve">illion </w:t>
      </w:r>
      <w:r>
        <w:t>increase</w:t>
      </w:r>
      <w:r w:rsidRPr="0065064F">
        <w:t xml:space="preserve"> in the Capital Investment Program, which now totals $</w:t>
      </w:r>
      <w:r w:rsidR="00FE3F23">
        <w:t>6.7</w:t>
      </w:r>
      <w:r w:rsidRPr="0065064F">
        <w:t xml:space="preserve"> billion; </w:t>
      </w:r>
      <w:r>
        <w:t>and</w:t>
      </w:r>
    </w:p>
    <w:p w:rsidR="003C6063" w:rsidRPr="0065064F" w:rsidRDefault="003C6063" w:rsidP="003C6063">
      <w:pPr>
        <w:shd w:val="clear" w:color="auto" w:fill="FFFFFF"/>
        <w:ind w:left="-420"/>
        <w:jc w:val="both"/>
        <w:rPr>
          <w:rFonts w:eastAsia="Calibri"/>
        </w:rPr>
      </w:pPr>
    </w:p>
    <w:p w:rsidR="003C6063" w:rsidRPr="000B4C58" w:rsidRDefault="003C6063" w:rsidP="003C6063">
      <w:pPr>
        <w:numPr>
          <w:ilvl w:val="0"/>
          <w:numId w:val="4"/>
        </w:numPr>
        <w:shd w:val="clear" w:color="auto" w:fill="FFFFFF"/>
        <w:ind w:left="720"/>
        <w:jc w:val="both"/>
        <w:rPr>
          <w:rFonts w:eastAsia="Calibri"/>
        </w:rPr>
      </w:pPr>
      <w:r w:rsidRPr="0065064F">
        <w:t xml:space="preserve">Mandated Programs: </w:t>
      </w:r>
      <w:r>
        <w:t>an approximately $</w:t>
      </w:r>
      <w:r w:rsidR="00674A50">
        <w:t>554.1</w:t>
      </w:r>
      <w:r>
        <w:t xml:space="preserve"> million </w:t>
      </w:r>
      <w:r w:rsidR="00674A50">
        <w:t>in</w:t>
      </w:r>
      <w:r w:rsidRPr="0065064F">
        <w:t>crease in Mandated Program</w:t>
      </w:r>
      <w:r>
        <w:t>s</w:t>
      </w:r>
      <w:r w:rsidRPr="0065064F">
        <w:t xml:space="preserve">, which </w:t>
      </w:r>
      <w:r>
        <w:t xml:space="preserve">now totals </w:t>
      </w:r>
      <w:r w:rsidRPr="0065064F">
        <w:t>$</w:t>
      </w:r>
      <w:r w:rsidR="00FE3F23">
        <w:t>3.6</w:t>
      </w:r>
      <w:r>
        <w:t xml:space="preserve"> billion.</w:t>
      </w:r>
    </w:p>
    <w:p w:rsidR="003C6063" w:rsidRPr="0065064F" w:rsidRDefault="003C6063" w:rsidP="003C6063">
      <w:pPr>
        <w:shd w:val="clear" w:color="auto" w:fill="FFFFFF"/>
        <w:ind w:left="-420"/>
        <w:jc w:val="both"/>
        <w:rPr>
          <w:rFonts w:eastAsia="Calibri"/>
        </w:rPr>
      </w:pPr>
    </w:p>
    <w:p w:rsidR="003C6063" w:rsidRDefault="003C6063" w:rsidP="003C6063">
      <w:pPr>
        <w:shd w:val="clear" w:color="auto" w:fill="FFFFFF"/>
        <w:ind w:firstLine="360"/>
        <w:jc w:val="both"/>
      </w:pPr>
      <w:r w:rsidRPr="008D1F86">
        <w:t>Of the $</w:t>
      </w:r>
      <w:r w:rsidR="00FE3F23" w:rsidRPr="008D1F86">
        <w:t>2.3</w:t>
      </w:r>
      <w:r w:rsidRPr="008D1F86">
        <w:t xml:space="preserve"> </w:t>
      </w:r>
      <w:r w:rsidR="008D1F86" w:rsidRPr="008D1F86">
        <w:t>b</w:t>
      </w:r>
      <w:r w:rsidRPr="008D1F86">
        <w:t>illion increase, $</w:t>
      </w:r>
      <w:r w:rsidR="008D1F86" w:rsidRPr="008D1F86">
        <w:t>8</w:t>
      </w:r>
      <w:r w:rsidR="00674A50">
        <w:t>19.5</w:t>
      </w:r>
      <w:r w:rsidRPr="008D1F86">
        <w:t xml:space="preserve"> million is funding provided by the City Council, Borough Presidents, and the Mayor.</w:t>
      </w:r>
    </w:p>
    <w:p w:rsidR="003C6063" w:rsidRDefault="003C6063" w:rsidP="003C6063">
      <w:pPr>
        <w:pStyle w:val="ListParagraph"/>
        <w:rPr>
          <w:rFonts w:eastAsia="Calibri"/>
          <w:i/>
        </w:rPr>
      </w:pPr>
    </w:p>
    <w:p w:rsidR="003C6063" w:rsidRDefault="003C6063" w:rsidP="003C6063">
      <w:pPr>
        <w:shd w:val="clear" w:color="auto" w:fill="FFFFFF"/>
        <w:jc w:val="both"/>
        <w:rPr>
          <w:rFonts w:eastAsia="Calibri"/>
        </w:rPr>
      </w:pPr>
      <w:r w:rsidRPr="000B4C58">
        <w:rPr>
          <w:rFonts w:eastAsia="Calibri"/>
          <w:i/>
          <w:u w:val="single"/>
        </w:rPr>
        <w:t>Capacity Program</w:t>
      </w:r>
      <w:r w:rsidRPr="000B4C58">
        <w:rPr>
          <w:rFonts w:eastAsia="Calibri"/>
        </w:rPr>
        <w:t xml:space="preserve"> ($</w:t>
      </w:r>
      <w:r w:rsidR="00FE3F23">
        <w:rPr>
          <w:rFonts w:eastAsia="Calibri"/>
        </w:rPr>
        <w:t>162</w:t>
      </w:r>
      <w:r w:rsidRPr="000B4C58">
        <w:rPr>
          <w:rFonts w:eastAsia="Calibri"/>
        </w:rPr>
        <w:t xml:space="preserve"> </w:t>
      </w:r>
      <w:r w:rsidR="00FE3F23">
        <w:rPr>
          <w:rFonts w:eastAsia="Calibri"/>
        </w:rPr>
        <w:t>m</w:t>
      </w:r>
      <w:r w:rsidRPr="000B4C58">
        <w:rPr>
          <w:rFonts w:eastAsia="Calibri"/>
        </w:rPr>
        <w:t>illion increase in funding)</w:t>
      </w:r>
    </w:p>
    <w:p w:rsidR="003C6063" w:rsidRDefault="003C6063" w:rsidP="003C6063">
      <w:pPr>
        <w:shd w:val="clear" w:color="auto" w:fill="FFFFFF"/>
        <w:jc w:val="both"/>
        <w:rPr>
          <w:rFonts w:eastAsia="Calibri"/>
        </w:rPr>
      </w:pPr>
    </w:p>
    <w:p w:rsidR="003C6063" w:rsidRDefault="003C6063" w:rsidP="003C6063">
      <w:pPr>
        <w:shd w:val="clear" w:color="auto" w:fill="FFFFFF"/>
        <w:ind w:firstLine="720"/>
        <w:jc w:val="both"/>
        <w:rPr>
          <w:rFonts w:eastAsia="Calibri"/>
        </w:rPr>
      </w:pPr>
      <w:r w:rsidRPr="000B4C58">
        <w:rPr>
          <w:rFonts w:eastAsia="Calibri"/>
        </w:rPr>
        <w:t xml:space="preserve">The </w:t>
      </w:r>
      <w:r>
        <w:rPr>
          <w:rFonts w:eastAsia="Calibri"/>
        </w:rPr>
        <w:t>Proposed Amended Plan</w:t>
      </w:r>
      <w:r w:rsidRPr="000B4C58">
        <w:rPr>
          <w:rFonts w:eastAsia="Calibri"/>
        </w:rPr>
        <w:t xml:space="preserve"> increase</w:t>
      </w:r>
      <w:r>
        <w:rPr>
          <w:rFonts w:eastAsia="Calibri"/>
        </w:rPr>
        <w:t>s funding for the Capacity P</w:t>
      </w:r>
      <w:r w:rsidRPr="000B4C58">
        <w:rPr>
          <w:rFonts w:eastAsia="Calibri"/>
        </w:rPr>
        <w:t xml:space="preserve">rogram </w:t>
      </w:r>
      <w:r w:rsidR="00FE3F23">
        <w:rPr>
          <w:rFonts w:eastAsia="Calibri"/>
        </w:rPr>
        <w:t xml:space="preserve">from </w:t>
      </w:r>
      <w:r w:rsidRPr="000B4C58">
        <w:rPr>
          <w:rFonts w:eastAsia="Calibri"/>
        </w:rPr>
        <w:t>$</w:t>
      </w:r>
      <w:r w:rsidR="00FE3F23">
        <w:rPr>
          <w:rFonts w:eastAsia="Calibri"/>
        </w:rPr>
        <w:t>8.8</w:t>
      </w:r>
      <w:r w:rsidR="00CC4664">
        <w:rPr>
          <w:rFonts w:eastAsia="Calibri"/>
        </w:rPr>
        <w:t xml:space="preserve"> billion</w:t>
      </w:r>
      <w:r w:rsidRPr="000B4C58">
        <w:rPr>
          <w:rFonts w:eastAsia="Calibri"/>
        </w:rPr>
        <w:t xml:space="preserve"> to </w:t>
      </w:r>
      <w:r>
        <w:t>$</w:t>
      </w:r>
      <w:r w:rsidR="00FE3F23">
        <w:t>8.9</w:t>
      </w:r>
      <w:r w:rsidRPr="000B4C58">
        <w:t xml:space="preserve"> billion. </w:t>
      </w:r>
      <w:r w:rsidRPr="000B4C58">
        <w:rPr>
          <w:rFonts w:eastAsia="Calibri"/>
        </w:rPr>
        <w:t xml:space="preserve">Funding for the Capacity Program, which includes all elements of the plan that result in new or replacement capacity for the system, is provided in </w:t>
      </w:r>
      <w:r>
        <w:rPr>
          <w:rFonts w:eastAsia="Calibri"/>
        </w:rPr>
        <w:t xml:space="preserve">four </w:t>
      </w:r>
      <w:r w:rsidRPr="000B4C58">
        <w:rPr>
          <w:rFonts w:eastAsia="Calibri"/>
        </w:rPr>
        <w:t>categories</w:t>
      </w:r>
      <w:r>
        <w:rPr>
          <w:rFonts w:eastAsia="Calibri"/>
        </w:rPr>
        <w:t>, including:</w:t>
      </w:r>
    </w:p>
    <w:p w:rsidR="003C6063" w:rsidRPr="000B4C58" w:rsidRDefault="003C6063" w:rsidP="003C6063">
      <w:pPr>
        <w:shd w:val="clear" w:color="auto" w:fill="FFFFFF"/>
        <w:ind w:firstLine="720"/>
        <w:jc w:val="both"/>
      </w:pPr>
    </w:p>
    <w:p w:rsidR="003C6063" w:rsidRPr="0065064F" w:rsidRDefault="003C6063" w:rsidP="003C6063">
      <w:pPr>
        <w:numPr>
          <w:ilvl w:val="0"/>
          <w:numId w:val="1"/>
        </w:numPr>
        <w:autoSpaceDE w:val="0"/>
        <w:autoSpaceDN w:val="0"/>
        <w:adjustRightInd w:val="0"/>
        <w:rPr>
          <w:rFonts w:eastAsia="Calibri"/>
        </w:rPr>
      </w:pPr>
      <w:r w:rsidRPr="0065064F">
        <w:rPr>
          <w:rFonts w:eastAsia="Calibri"/>
          <w:bCs/>
        </w:rPr>
        <w:t>New Capacity ($</w:t>
      </w:r>
      <w:r w:rsidR="00C54093">
        <w:rPr>
          <w:rFonts w:eastAsia="Calibri"/>
          <w:bCs/>
        </w:rPr>
        <w:t>84 million</w:t>
      </w:r>
      <w:r>
        <w:rPr>
          <w:rFonts w:eastAsia="Calibri"/>
          <w:bCs/>
        </w:rPr>
        <w:t xml:space="preserve"> </w:t>
      </w:r>
      <w:r w:rsidR="00C54093">
        <w:rPr>
          <w:rFonts w:eastAsia="Calibri"/>
          <w:bCs/>
        </w:rPr>
        <w:t>deduction</w:t>
      </w:r>
      <w:r w:rsidRPr="0065064F">
        <w:rPr>
          <w:rFonts w:eastAsia="Calibri"/>
          <w:bCs/>
        </w:rPr>
        <w:t>)</w:t>
      </w:r>
    </w:p>
    <w:p w:rsidR="003C6063" w:rsidRPr="0065064F" w:rsidRDefault="003C6063" w:rsidP="003C6063">
      <w:pPr>
        <w:autoSpaceDE w:val="0"/>
        <w:autoSpaceDN w:val="0"/>
        <w:adjustRightInd w:val="0"/>
        <w:ind w:left="360"/>
        <w:rPr>
          <w:rFonts w:eastAsia="Calibri"/>
          <w:highlight w:val="yellow"/>
        </w:rPr>
      </w:pPr>
    </w:p>
    <w:p w:rsidR="003C6063" w:rsidRPr="0065064F" w:rsidRDefault="003C6063" w:rsidP="003C6063">
      <w:pPr>
        <w:autoSpaceDE w:val="0"/>
        <w:autoSpaceDN w:val="0"/>
        <w:adjustRightInd w:val="0"/>
        <w:ind w:left="360"/>
        <w:jc w:val="both"/>
        <w:rPr>
          <w:rFonts w:eastAsia="Calibri"/>
        </w:rPr>
      </w:pPr>
      <w:r w:rsidRPr="00C54093">
        <w:rPr>
          <w:rFonts w:eastAsia="Calibri"/>
        </w:rPr>
        <w:t>Funding for New Capacity in the Proposed Amended Plan totals $</w:t>
      </w:r>
      <w:r w:rsidR="00D26B22" w:rsidRPr="00C54093">
        <w:rPr>
          <w:rFonts w:eastAsia="Calibri"/>
        </w:rPr>
        <w:t>7.8</w:t>
      </w:r>
      <w:r w:rsidRPr="00C54093">
        <w:rPr>
          <w:rFonts w:eastAsia="Calibri"/>
        </w:rPr>
        <w:t xml:space="preserve"> billion, which reflects an </w:t>
      </w:r>
      <w:r w:rsidR="00C54093" w:rsidRPr="00C54093">
        <w:rPr>
          <w:rFonts w:eastAsia="Calibri"/>
        </w:rPr>
        <w:t>decrease</w:t>
      </w:r>
      <w:r w:rsidRPr="00C54093">
        <w:rPr>
          <w:rFonts w:eastAsia="Calibri"/>
        </w:rPr>
        <w:t xml:space="preserve"> of $</w:t>
      </w:r>
      <w:r w:rsidR="00C54093" w:rsidRPr="005C1B71">
        <w:rPr>
          <w:rFonts w:eastAsia="Calibri"/>
        </w:rPr>
        <w:t>84</w:t>
      </w:r>
      <w:r w:rsidRPr="00C54093">
        <w:rPr>
          <w:rFonts w:eastAsia="Calibri"/>
        </w:rPr>
        <w:t xml:space="preserve"> million.</w:t>
      </w:r>
      <w:r w:rsidRPr="0065064F">
        <w:rPr>
          <w:rFonts w:eastAsia="Calibri"/>
        </w:rPr>
        <w:t xml:space="preserve"> </w:t>
      </w:r>
      <w:r w:rsidRPr="0065064F">
        <w:t>The Proposed Amend</w:t>
      </w:r>
      <w:r>
        <w:t>ed Plan</w:t>
      </w:r>
      <w:r w:rsidRPr="0065064F">
        <w:t xml:space="preserve">’s New Capacity program </w:t>
      </w:r>
      <w:r w:rsidR="00674A50">
        <w:t xml:space="preserve">which </w:t>
      </w:r>
      <w:r w:rsidR="00C54093">
        <w:t>wou</w:t>
      </w:r>
      <w:r w:rsidR="00674A50">
        <w:t>l</w:t>
      </w:r>
      <w:r w:rsidR="00C54093">
        <w:t>d fund</w:t>
      </w:r>
      <w:r w:rsidRPr="0065064F">
        <w:t xml:space="preserve"> </w:t>
      </w:r>
      <w:r w:rsidR="00674A50">
        <w:t xml:space="preserve">approximately </w:t>
      </w:r>
      <w:r w:rsidR="00D26B22" w:rsidRPr="00D26B22">
        <w:t>57,000 new seats</w:t>
      </w:r>
      <w:r w:rsidRPr="0065064F">
        <w:t xml:space="preserve">.  Only those districts and sub-districts where there is an identified need for capacity will receive additional seats. </w:t>
      </w:r>
    </w:p>
    <w:p w:rsidR="003C6063" w:rsidRPr="0065064F" w:rsidRDefault="003C6063" w:rsidP="003C6063">
      <w:pPr>
        <w:autoSpaceDE w:val="0"/>
        <w:autoSpaceDN w:val="0"/>
        <w:adjustRightInd w:val="0"/>
        <w:jc w:val="both"/>
        <w:rPr>
          <w:rFonts w:eastAsia="Calibri"/>
        </w:rPr>
      </w:pPr>
    </w:p>
    <w:p w:rsidR="003C6063" w:rsidRPr="0065064F" w:rsidRDefault="0099573F" w:rsidP="003C6063">
      <w:pPr>
        <w:numPr>
          <w:ilvl w:val="0"/>
          <w:numId w:val="1"/>
        </w:numPr>
        <w:autoSpaceDE w:val="0"/>
        <w:autoSpaceDN w:val="0"/>
        <w:adjustRightInd w:val="0"/>
        <w:jc w:val="both"/>
        <w:rPr>
          <w:rFonts w:eastAsia="Calibri"/>
        </w:rPr>
      </w:pPr>
      <w:r>
        <w:rPr>
          <w:rFonts w:eastAsia="Calibri"/>
        </w:rPr>
        <w:t>Early Education</w:t>
      </w:r>
      <w:r w:rsidR="003C6063" w:rsidRPr="0065064F">
        <w:rPr>
          <w:rFonts w:eastAsia="Calibri"/>
        </w:rPr>
        <w:t xml:space="preserve"> Initiative ($</w:t>
      </w:r>
      <w:r w:rsidR="00C54093">
        <w:rPr>
          <w:rFonts w:eastAsia="Calibri"/>
        </w:rPr>
        <w:t>3</w:t>
      </w:r>
      <w:r w:rsidR="00674A50">
        <w:rPr>
          <w:rFonts w:eastAsia="Calibri"/>
        </w:rPr>
        <w:t>9</w:t>
      </w:r>
      <w:r w:rsidR="003C6063" w:rsidRPr="0065064F">
        <w:rPr>
          <w:rFonts w:eastAsia="Calibri"/>
        </w:rPr>
        <w:t xml:space="preserve"> million increase)</w:t>
      </w:r>
    </w:p>
    <w:p w:rsidR="003C6063" w:rsidRPr="0065064F" w:rsidRDefault="003C6063" w:rsidP="003C6063">
      <w:pPr>
        <w:autoSpaceDE w:val="0"/>
        <w:autoSpaceDN w:val="0"/>
        <w:adjustRightInd w:val="0"/>
        <w:ind w:left="720"/>
        <w:jc w:val="both"/>
        <w:rPr>
          <w:rFonts w:eastAsia="Calibri"/>
        </w:rPr>
      </w:pPr>
    </w:p>
    <w:p w:rsidR="003C6063" w:rsidRPr="0065064F" w:rsidRDefault="003C6063" w:rsidP="003C6063">
      <w:pPr>
        <w:autoSpaceDE w:val="0"/>
        <w:autoSpaceDN w:val="0"/>
        <w:adjustRightInd w:val="0"/>
        <w:ind w:left="360"/>
        <w:jc w:val="both"/>
        <w:rPr>
          <w:rFonts w:eastAsia="Calibri"/>
        </w:rPr>
      </w:pPr>
      <w:r w:rsidRPr="00C54093">
        <w:rPr>
          <w:color w:val="000000"/>
        </w:rPr>
        <w:t>In the Proposed Amended Plan, $</w:t>
      </w:r>
      <w:r w:rsidR="00C54093" w:rsidRPr="00C54093">
        <w:rPr>
          <w:color w:val="000000"/>
        </w:rPr>
        <w:t>3</w:t>
      </w:r>
      <w:r w:rsidR="00674A50">
        <w:rPr>
          <w:color w:val="000000"/>
        </w:rPr>
        <w:t>9</w:t>
      </w:r>
      <w:r w:rsidRPr="00C54093">
        <w:rPr>
          <w:color w:val="000000"/>
        </w:rPr>
        <w:t xml:space="preserve"> million is added to the Pre-Kindergarten Initiative, </w:t>
      </w:r>
      <w:r w:rsidRPr="00C54093">
        <w:t>bringing the total funding level to $</w:t>
      </w:r>
      <w:r w:rsidR="00C54093" w:rsidRPr="005C1B71">
        <w:t>589</w:t>
      </w:r>
      <w:r w:rsidRPr="00C54093">
        <w:t xml:space="preserve"> million.</w:t>
      </w:r>
      <w:r w:rsidRPr="0065064F">
        <w:rPr>
          <w:color w:val="000000"/>
        </w:rPr>
        <w:t xml:space="preserve"> </w:t>
      </w:r>
      <w:r w:rsidR="00441CA8">
        <w:rPr>
          <w:color w:val="000000"/>
        </w:rPr>
        <w:t xml:space="preserve">It </w:t>
      </w:r>
      <w:r w:rsidR="00C54093">
        <w:rPr>
          <w:color w:val="000000"/>
        </w:rPr>
        <w:t xml:space="preserve">would </w:t>
      </w:r>
      <w:r w:rsidR="00441CA8" w:rsidRPr="00441CA8">
        <w:rPr>
          <w:color w:val="000000"/>
        </w:rPr>
        <w:t>allow for the identification of new locations and provide 684 new pre-Kindergarten seats</w:t>
      </w:r>
      <w:r w:rsidR="00441CA8">
        <w:rPr>
          <w:color w:val="000000"/>
        </w:rPr>
        <w:t xml:space="preserve"> and </w:t>
      </w:r>
      <w:r w:rsidR="005C6186">
        <w:rPr>
          <w:color w:val="000000"/>
        </w:rPr>
        <w:t>2,235 new 3K</w:t>
      </w:r>
      <w:r w:rsidR="005C6186" w:rsidRPr="00441CA8">
        <w:rPr>
          <w:color w:val="000000"/>
        </w:rPr>
        <w:t xml:space="preserve"> </w:t>
      </w:r>
      <w:r w:rsidR="00441CA8" w:rsidRPr="00441CA8">
        <w:rPr>
          <w:color w:val="000000"/>
        </w:rPr>
        <w:t xml:space="preserve">seats to children across the City. These funds </w:t>
      </w:r>
      <w:r w:rsidR="00C54093">
        <w:rPr>
          <w:color w:val="000000"/>
        </w:rPr>
        <w:t xml:space="preserve">would </w:t>
      </w:r>
      <w:r w:rsidR="00441CA8" w:rsidRPr="00441CA8">
        <w:rPr>
          <w:color w:val="000000"/>
        </w:rPr>
        <w:t>create classrooms within existing buildings and new locations.</w:t>
      </w:r>
    </w:p>
    <w:p w:rsidR="003C6063" w:rsidRPr="0065064F" w:rsidRDefault="003C6063" w:rsidP="003C6063">
      <w:pPr>
        <w:autoSpaceDE w:val="0"/>
        <w:autoSpaceDN w:val="0"/>
        <w:adjustRightInd w:val="0"/>
        <w:ind w:left="360"/>
        <w:jc w:val="both"/>
        <w:rPr>
          <w:rFonts w:eastAsia="Calibri"/>
        </w:rPr>
      </w:pPr>
    </w:p>
    <w:p w:rsidR="003C6063" w:rsidRPr="0065064F" w:rsidRDefault="003C6063" w:rsidP="003C6063">
      <w:pPr>
        <w:numPr>
          <w:ilvl w:val="0"/>
          <w:numId w:val="1"/>
        </w:numPr>
        <w:autoSpaceDE w:val="0"/>
        <w:autoSpaceDN w:val="0"/>
        <w:adjustRightInd w:val="0"/>
        <w:jc w:val="both"/>
        <w:rPr>
          <w:rFonts w:eastAsia="Calibri"/>
        </w:rPr>
      </w:pPr>
      <w:r w:rsidRPr="0065064F">
        <w:rPr>
          <w:rFonts w:eastAsia="Calibri"/>
        </w:rPr>
        <w:t>Class Size Reduction Program (</w:t>
      </w:r>
      <w:r w:rsidR="00441CA8">
        <w:rPr>
          <w:rFonts w:eastAsia="Calibri"/>
        </w:rPr>
        <w:t>$1</w:t>
      </w:r>
      <w:r w:rsidR="00C54093">
        <w:rPr>
          <w:rFonts w:eastAsia="Calibri"/>
        </w:rPr>
        <w:t>0</w:t>
      </w:r>
      <w:r w:rsidR="00441CA8">
        <w:rPr>
          <w:rFonts w:eastAsia="Calibri"/>
        </w:rPr>
        <w:t xml:space="preserve"> million </w:t>
      </w:r>
      <w:r w:rsidR="00C54093">
        <w:rPr>
          <w:rFonts w:eastAsia="Calibri"/>
        </w:rPr>
        <w:t>deduction</w:t>
      </w:r>
      <w:r w:rsidRPr="0065064F">
        <w:rPr>
          <w:rFonts w:eastAsia="Calibri"/>
        </w:rPr>
        <w:t xml:space="preserve">) </w:t>
      </w:r>
    </w:p>
    <w:p w:rsidR="003C6063" w:rsidRPr="0065064F" w:rsidRDefault="003C6063" w:rsidP="003C6063">
      <w:pPr>
        <w:ind w:left="360"/>
        <w:jc w:val="both"/>
        <w:rPr>
          <w:rFonts w:eastAsia="Calibri"/>
        </w:rPr>
      </w:pPr>
    </w:p>
    <w:p w:rsidR="003C6063" w:rsidRPr="005C1B71" w:rsidRDefault="00C54093" w:rsidP="005C1B71">
      <w:pPr>
        <w:ind w:left="360"/>
        <w:jc w:val="both"/>
        <w:rPr>
          <w:color w:val="000000"/>
        </w:rPr>
      </w:pPr>
      <w:r>
        <w:rPr>
          <w:color w:val="000000"/>
        </w:rPr>
        <w:t>Funding for t</w:t>
      </w:r>
      <w:r w:rsidR="003C6063" w:rsidRPr="0065064F">
        <w:rPr>
          <w:color w:val="000000"/>
        </w:rPr>
        <w:t>he Class Size Reduction Program</w:t>
      </w:r>
      <w:r>
        <w:rPr>
          <w:color w:val="000000"/>
        </w:rPr>
        <w:t xml:space="preserve"> in the Proposed Amended Plan totals $140 million, which reflects a decrease of $10 </w:t>
      </w:r>
      <w:r w:rsidR="003C6063" w:rsidRPr="0065064F">
        <w:rPr>
          <w:color w:val="000000"/>
        </w:rPr>
        <w:t>million</w:t>
      </w:r>
      <w:r>
        <w:rPr>
          <w:color w:val="000000"/>
        </w:rPr>
        <w:t>. The Proposed Amended Plan’s Class Size Reduction Program</w:t>
      </w:r>
      <w:r w:rsidR="003C6063" w:rsidRPr="0065064F">
        <w:rPr>
          <w:color w:val="000000"/>
        </w:rPr>
        <w:t xml:space="preserve"> </w:t>
      </w:r>
      <w:r>
        <w:rPr>
          <w:color w:val="000000"/>
        </w:rPr>
        <w:t>would provide funding to</w:t>
      </w:r>
      <w:r w:rsidR="00441CA8" w:rsidRPr="00441CA8">
        <w:rPr>
          <w:color w:val="000000"/>
        </w:rPr>
        <w:t xml:space="preserve"> make a investment and commitment to reduce class size citywide and improve diversity within schools by increasing the number of school options available to students.</w:t>
      </w:r>
    </w:p>
    <w:p w:rsidR="003344B2" w:rsidRPr="005C1B71" w:rsidRDefault="003344B2" w:rsidP="003344B2">
      <w:pPr>
        <w:pStyle w:val="NormalWeb"/>
        <w:numPr>
          <w:ilvl w:val="0"/>
          <w:numId w:val="1"/>
        </w:numPr>
      </w:pPr>
      <w:r w:rsidRPr="005C1B71">
        <w:rPr>
          <w:rFonts w:ascii="TimesNewRomanPS" w:hAnsi="TimesNewRomanPS"/>
        </w:rPr>
        <w:t>Capacity to Support Removal of Transportable Classroom Units  (</w:t>
      </w:r>
      <w:r w:rsidR="00FD2BE3">
        <w:rPr>
          <w:rFonts w:ascii="TimesNewRomanPS" w:hAnsi="TimesNewRomanPS"/>
        </w:rPr>
        <w:t>no proposed changes</w:t>
      </w:r>
      <w:r w:rsidRPr="005C1B71">
        <w:rPr>
          <w:rFonts w:ascii="TimesNewRomanPS" w:hAnsi="TimesNewRomanPS"/>
        </w:rPr>
        <w:t>)</w:t>
      </w:r>
    </w:p>
    <w:p w:rsidR="003344B2" w:rsidRPr="005C1B71" w:rsidRDefault="00FD2BE3" w:rsidP="005C1B71">
      <w:pPr>
        <w:pStyle w:val="NormalWeb"/>
        <w:ind w:left="360"/>
        <w:jc w:val="both"/>
        <w:rPr>
          <w:rFonts w:ascii="TimesNewRomanPS" w:hAnsi="TimesNewRomanPS"/>
        </w:rPr>
      </w:pPr>
      <w:r w:rsidRPr="00C54093">
        <w:rPr>
          <w:color w:val="000000"/>
        </w:rPr>
        <w:t xml:space="preserve">In the Proposed Amended Plan, </w:t>
      </w:r>
      <w:r>
        <w:rPr>
          <w:color w:val="000000"/>
        </w:rPr>
        <w:t xml:space="preserve">no additional funding will be added or deducted from </w:t>
      </w:r>
      <w:r>
        <w:rPr>
          <w:rFonts w:ascii="TimesNewRomanPS" w:hAnsi="TimesNewRomanPS"/>
        </w:rPr>
        <w:t>t</w:t>
      </w:r>
      <w:r w:rsidR="003344B2" w:rsidRPr="005C1B71">
        <w:rPr>
          <w:rFonts w:ascii="TimesNewRomanPS" w:hAnsi="TimesNewRomanPS"/>
        </w:rPr>
        <w:t>he Capacity to Support Removal of Transportable Classroom Units (TCUs)</w:t>
      </w:r>
      <w:r>
        <w:rPr>
          <w:rFonts w:ascii="TimesNewRomanPS" w:hAnsi="TimesNewRomanPS"/>
        </w:rPr>
        <w:t xml:space="preserve">, maintaining the current total funding level at </w:t>
      </w:r>
      <w:r w:rsidR="003344B2" w:rsidRPr="005C1B71">
        <w:rPr>
          <w:rFonts w:ascii="TimesNewRomanPS" w:hAnsi="TimesNewRomanPS"/>
        </w:rPr>
        <w:t>$180 million</w:t>
      </w:r>
      <w:r>
        <w:rPr>
          <w:rFonts w:ascii="TimesNewRomanPS" w:hAnsi="TimesNewRomanPS"/>
        </w:rPr>
        <w:t xml:space="preserve">. </w:t>
      </w:r>
    </w:p>
    <w:p w:rsidR="003C6063" w:rsidRPr="0065064F" w:rsidRDefault="003C6063" w:rsidP="003C6063">
      <w:pPr>
        <w:numPr>
          <w:ilvl w:val="0"/>
          <w:numId w:val="1"/>
        </w:numPr>
        <w:autoSpaceDE w:val="0"/>
        <w:autoSpaceDN w:val="0"/>
        <w:adjustRightInd w:val="0"/>
        <w:jc w:val="both"/>
        <w:rPr>
          <w:rFonts w:eastAsia="Calibri"/>
        </w:rPr>
      </w:pPr>
      <w:r w:rsidRPr="0065064F">
        <w:rPr>
          <w:rFonts w:eastAsia="Calibri"/>
          <w:bCs/>
        </w:rPr>
        <w:t>Facility Replacement Program ($</w:t>
      </w:r>
      <w:r w:rsidR="003344B2">
        <w:rPr>
          <w:rFonts w:eastAsia="Calibri"/>
          <w:bCs/>
        </w:rPr>
        <w:t>217</w:t>
      </w:r>
      <w:r w:rsidRPr="0065064F">
        <w:rPr>
          <w:rFonts w:eastAsia="Calibri"/>
          <w:bCs/>
        </w:rPr>
        <w:t xml:space="preserve"> million </w:t>
      </w:r>
      <w:r w:rsidR="00FD2BE3">
        <w:rPr>
          <w:rFonts w:eastAsia="Calibri"/>
          <w:bCs/>
        </w:rPr>
        <w:t>increase</w:t>
      </w:r>
      <w:r w:rsidRPr="0065064F">
        <w:rPr>
          <w:rFonts w:eastAsia="Calibri"/>
          <w:bCs/>
        </w:rPr>
        <w:t>)</w:t>
      </w:r>
    </w:p>
    <w:p w:rsidR="003C6063" w:rsidRPr="0065064F" w:rsidRDefault="003C6063" w:rsidP="003C6063">
      <w:pPr>
        <w:autoSpaceDE w:val="0"/>
        <w:autoSpaceDN w:val="0"/>
        <w:adjustRightInd w:val="0"/>
        <w:ind w:left="360"/>
        <w:jc w:val="both"/>
        <w:rPr>
          <w:rFonts w:eastAsia="Calibri"/>
          <w:bCs/>
          <w:highlight w:val="yellow"/>
        </w:rPr>
      </w:pPr>
    </w:p>
    <w:p w:rsidR="003C6063" w:rsidRPr="0065064F" w:rsidRDefault="003C6063" w:rsidP="003C6063">
      <w:pPr>
        <w:autoSpaceDE w:val="0"/>
        <w:autoSpaceDN w:val="0"/>
        <w:adjustRightInd w:val="0"/>
        <w:ind w:left="360"/>
        <w:jc w:val="both"/>
        <w:rPr>
          <w:color w:val="000000"/>
        </w:rPr>
      </w:pPr>
      <w:r w:rsidRPr="00FD2BE3">
        <w:rPr>
          <w:rFonts w:eastAsia="Calibri"/>
        </w:rPr>
        <w:t xml:space="preserve">The </w:t>
      </w:r>
      <w:r w:rsidRPr="00FD2BE3">
        <w:rPr>
          <w:color w:val="000000"/>
        </w:rPr>
        <w:t>Facility Replacement Program is intended for the replacement of facilities whose leases will expire during the course of the 201</w:t>
      </w:r>
      <w:r w:rsidR="003344B2" w:rsidRPr="00FD2BE3">
        <w:rPr>
          <w:color w:val="000000"/>
        </w:rPr>
        <w:t>9</w:t>
      </w:r>
      <w:r w:rsidRPr="00FD2BE3">
        <w:rPr>
          <w:color w:val="000000"/>
        </w:rPr>
        <w:t xml:space="preserve"> Plan and for seats that will otherwise become unavailable.  The replacement site could be another lease or a newly constructed building, depending on the available real estate.  </w:t>
      </w:r>
      <w:r w:rsidRPr="00FD2BE3">
        <w:rPr>
          <w:rFonts w:eastAsia="Calibri"/>
        </w:rPr>
        <w:t>Funding for the Facility Replacement Program in the Proposed Amended Plan totals $</w:t>
      </w:r>
      <w:r w:rsidR="00FD2BE3" w:rsidRPr="005C1B71">
        <w:rPr>
          <w:rFonts w:eastAsia="Calibri"/>
        </w:rPr>
        <w:t>217</w:t>
      </w:r>
      <w:r w:rsidRPr="00FD2BE3">
        <w:rPr>
          <w:rFonts w:eastAsia="Calibri"/>
        </w:rPr>
        <w:t xml:space="preserve"> million </w:t>
      </w:r>
      <w:r w:rsidRPr="00FD2BE3">
        <w:rPr>
          <w:color w:val="000000"/>
        </w:rPr>
        <w:t>over the five-year life of the 201</w:t>
      </w:r>
      <w:r w:rsidR="003344B2" w:rsidRPr="00FD2BE3">
        <w:rPr>
          <w:color w:val="000000"/>
        </w:rPr>
        <w:t>9</w:t>
      </w:r>
      <w:r w:rsidRPr="00FD2BE3">
        <w:rPr>
          <w:color w:val="000000"/>
        </w:rPr>
        <w:t xml:space="preserve"> Plan</w:t>
      </w:r>
      <w:r w:rsidRPr="00FD2BE3">
        <w:rPr>
          <w:rFonts w:eastAsia="Calibri"/>
        </w:rPr>
        <w:t>.</w:t>
      </w:r>
      <w:r w:rsidRPr="0065064F">
        <w:rPr>
          <w:rFonts w:eastAsia="Calibri"/>
        </w:rPr>
        <w:t xml:space="preserve"> </w:t>
      </w:r>
      <w:r w:rsidR="00FD2BE3" w:rsidRPr="00FD2BE3">
        <w:rPr>
          <w:rFonts w:eastAsia="Calibri"/>
        </w:rPr>
        <w:t>Four projects have been identified to take place as part of the Facility Replacement Program.</w:t>
      </w:r>
    </w:p>
    <w:p w:rsidR="00E07741" w:rsidRDefault="00E07741" w:rsidP="003C6063">
      <w:pPr>
        <w:autoSpaceDE w:val="0"/>
        <w:autoSpaceDN w:val="0"/>
        <w:adjustRightInd w:val="0"/>
        <w:ind w:left="360"/>
        <w:rPr>
          <w:color w:val="000000"/>
        </w:rPr>
      </w:pPr>
    </w:p>
    <w:p w:rsidR="00E07741" w:rsidRDefault="00E07741" w:rsidP="003C6063">
      <w:pPr>
        <w:autoSpaceDE w:val="0"/>
        <w:autoSpaceDN w:val="0"/>
        <w:adjustRightInd w:val="0"/>
        <w:ind w:left="360"/>
        <w:rPr>
          <w:color w:val="000000"/>
        </w:rPr>
      </w:pPr>
    </w:p>
    <w:p w:rsidR="00E07741" w:rsidRDefault="00E07741" w:rsidP="003C6063">
      <w:pPr>
        <w:autoSpaceDE w:val="0"/>
        <w:autoSpaceDN w:val="0"/>
        <w:adjustRightInd w:val="0"/>
        <w:ind w:left="360"/>
        <w:rPr>
          <w:color w:val="000000"/>
        </w:rPr>
      </w:pPr>
    </w:p>
    <w:p w:rsidR="00E07741" w:rsidRDefault="00E07741" w:rsidP="003C6063">
      <w:pPr>
        <w:autoSpaceDE w:val="0"/>
        <w:autoSpaceDN w:val="0"/>
        <w:adjustRightInd w:val="0"/>
        <w:ind w:left="360"/>
        <w:rPr>
          <w:color w:val="000000"/>
        </w:rPr>
      </w:pPr>
    </w:p>
    <w:p w:rsidR="00E07741" w:rsidRDefault="00E07741" w:rsidP="003C6063">
      <w:pPr>
        <w:autoSpaceDE w:val="0"/>
        <w:autoSpaceDN w:val="0"/>
        <w:adjustRightInd w:val="0"/>
        <w:ind w:left="360"/>
        <w:rPr>
          <w:color w:val="000000"/>
        </w:rPr>
      </w:pPr>
    </w:p>
    <w:p w:rsidR="00E07741" w:rsidRPr="0065064F" w:rsidRDefault="00E07741" w:rsidP="003C6063">
      <w:pPr>
        <w:autoSpaceDE w:val="0"/>
        <w:autoSpaceDN w:val="0"/>
        <w:adjustRightInd w:val="0"/>
        <w:ind w:left="360"/>
        <w:rPr>
          <w:color w:val="000000"/>
        </w:rPr>
      </w:pPr>
    </w:p>
    <w:p w:rsidR="003C6063" w:rsidRPr="0065064F" w:rsidRDefault="003C6063" w:rsidP="003C6063">
      <w:pPr>
        <w:jc w:val="both"/>
        <w:rPr>
          <w:i/>
          <w:color w:val="000000"/>
        </w:rPr>
      </w:pPr>
      <w:r w:rsidRPr="000B4C58">
        <w:rPr>
          <w:rFonts w:eastAsia="Calibri"/>
          <w:i/>
          <w:u w:val="single"/>
        </w:rPr>
        <w:t>Capital Investment</w:t>
      </w:r>
      <w:r>
        <w:rPr>
          <w:rFonts w:eastAsia="Calibri"/>
          <w:i/>
          <w:u w:val="single"/>
        </w:rPr>
        <w:t xml:space="preserve"> Program</w:t>
      </w:r>
      <w:r w:rsidRPr="0065064F">
        <w:rPr>
          <w:rFonts w:eastAsia="Calibri"/>
          <w:i/>
        </w:rPr>
        <w:t xml:space="preserve"> </w:t>
      </w:r>
      <w:r w:rsidRPr="000B4C58">
        <w:rPr>
          <w:rFonts w:eastAsia="Calibri"/>
        </w:rPr>
        <w:t>($</w:t>
      </w:r>
      <w:r w:rsidR="00FD2BE3">
        <w:rPr>
          <w:rFonts w:eastAsia="Calibri"/>
        </w:rPr>
        <w:t>1.1</w:t>
      </w:r>
      <w:r w:rsidRPr="000B4C58">
        <w:rPr>
          <w:rFonts w:eastAsia="Calibri"/>
        </w:rPr>
        <w:t xml:space="preserve"> </w:t>
      </w:r>
      <w:r w:rsidR="003344B2">
        <w:rPr>
          <w:rFonts w:eastAsia="Calibri"/>
        </w:rPr>
        <w:t>b</w:t>
      </w:r>
      <w:r w:rsidRPr="000B4C58">
        <w:rPr>
          <w:rFonts w:eastAsia="Calibri"/>
        </w:rPr>
        <w:t xml:space="preserve">illion </w:t>
      </w:r>
      <w:r>
        <w:rPr>
          <w:rFonts w:eastAsia="Calibri"/>
        </w:rPr>
        <w:t>increase</w:t>
      </w:r>
      <w:r w:rsidRPr="000B4C58">
        <w:rPr>
          <w:rFonts w:eastAsia="Calibri"/>
        </w:rPr>
        <w:t>)</w:t>
      </w:r>
    </w:p>
    <w:p w:rsidR="003C6063" w:rsidRPr="007A5EAB" w:rsidRDefault="003C6063" w:rsidP="003C6063">
      <w:pPr>
        <w:pStyle w:val="Heading1"/>
        <w:numPr>
          <w:ilvl w:val="0"/>
          <w:numId w:val="0"/>
        </w:numPr>
        <w:ind w:firstLine="720"/>
        <w:jc w:val="both"/>
        <w:rPr>
          <w:color w:val="000000"/>
        </w:rPr>
      </w:pPr>
      <w:r w:rsidRPr="007A5EAB">
        <w:rPr>
          <w:rFonts w:ascii="Times New Roman" w:eastAsia="Calibri" w:hAnsi="Times New Roman"/>
          <w:b w:val="0"/>
          <w:sz w:val="24"/>
          <w:szCs w:val="24"/>
        </w:rPr>
        <w:lastRenderedPageBreak/>
        <w:t>The Proposed Amended Plan increases funding for the Capital Investment program by $</w:t>
      </w:r>
      <w:r w:rsidR="00FD2BE3" w:rsidRPr="007A5EAB">
        <w:rPr>
          <w:rFonts w:ascii="Times New Roman" w:eastAsia="Calibri" w:hAnsi="Times New Roman"/>
          <w:b w:val="0"/>
          <w:sz w:val="24"/>
          <w:szCs w:val="24"/>
        </w:rPr>
        <w:t>1.1</w:t>
      </w:r>
      <w:r w:rsidRPr="007A5EAB">
        <w:rPr>
          <w:rFonts w:ascii="Times New Roman" w:eastAsia="Calibri" w:hAnsi="Times New Roman"/>
          <w:b w:val="0"/>
          <w:sz w:val="24"/>
          <w:szCs w:val="24"/>
        </w:rPr>
        <w:t xml:space="preserve"> </w:t>
      </w:r>
      <w:r w:rsidR="003344B2" w:rsidRPr="007A5EAB">
        <w:rPr>
          <w:rFonts w:ascii="Times New Roman" w:eastAsia="Calibri" w:hAnsi="Times New Roman"/>
          <w:b w:val="0"/>
          <w:sz w:val="24"/>
          <w:szCs w:val="24"/>
        </w:rPr>
        <w:t>b</w:t>
      </w:r>
      <w:r w:rsidRPr="007A5EAB">
        <w:rPr>
          <w:rFonts w:ascii="Times New Roman" w:eastAsia="Calibri" w:hAnsi="Times New Roman"/>
          <w:b w:val="0"/>
          <w:sz w:val="24"/>
          <w:szCs w:val="24"/>
        </w:rPr>
        <w:t>illion.  The Capital Investment Program n</w:t>
      </w:r>
      <w:r w:rsidRPr="007A5EAB">
        <w:rPr>
          <w:rFonts w:ascii="Times New Roman" w:hAnsi="Times New Roman"/>
          <w:b w:val="0"/>
          <w:sz w:val="24"/>
          <w:szCs w:val="24"/>
        </w:rPr>
        <w:t>ow totals almost $6</w:t>
      </w:r>
      <w:r w:rsidR="00FD2BE3" w:rsidRPr="007A5EAB">
        <w:rPr>
          <w:rFonts w:ascii="Times New Roman" w:hAnsi="Times New Roman"/>
          <w:b w:val="0"/>
          <w:sz w:val="24"/>
          <w:szCs w:val="24"/>
        </w:rPr>
        <w:t>.7</w:t>
      </w:r>
      <w:r w:rsidRPr="007A5EAB">
        <w:rPr>
          <w:rFonts w:ascii="Times New Roman" w:hAnsi="Times New Roman"/>
          <w:b w:val="0"/>
          <w:sz w:val="24"/>
          <w:szCs w:val="24"/>
        </w:rPr>
        <w:t xml:space="preserve"> billion, which is </w:t>
      </w:r>
      <w:r w:rsidR="005C1B71" w:rsidRPr="007A5EAB">
        <w:rPr>
          <w:rFonts w:ascii="Times New Roman" w:hAnsi="Times New Roman"/>
          <w:b w:val="0"/>
          <w:sz w:val="24"/>
          <w:szCs w:val="24"/>
        </w:rPr>
        <w:t>34.7</w:t>
      </w:r>
      <w:r w:rsidR="00FD2BE3" w:rsidRPr="007A5EAB">
        <w:rPr>
          <w:rFonts w:ascii="Times New Roman" w:hAnsi="Times New Roman"/>
          <w:b w:val="0"/>
          <w:sz w:val="24"/>
          <w:szCs w:val="24"/>
        </w:rPr>
        <w:t xml:space="preserve"> </w:t>
      </w:r>
      <w:r w:rsidRPr="007A5EAB">
        <w:rPr>
          <w:rFonts w:ascii="Times New Roman" w:hAnsi="Times New Roman"/>
          <w:b w:val="0"/>
          <w:sz w:val="24"/>
          <w:szCs w:val="24"/>
        </w:rPr>
        <w:t>percent of the entire $</w:t>
      </w:r>
      <w:r w:rsidR="005C1B71" w:rsidRPr="007A5EAB">
        <w:rPr>
          <w:rFonts w:ascii="Times New Roman" w:hAnsi="Times New Roman"/>
          <w:b w:val="0"/>
          <w:sz w:val="24"/>
          <w:szCs w:val="24"/>
        </w:rPr>
        <w:t>19.3</w:t>
      </w:r>
      <w:r w:rsidRPr="007A5EAB">
        <w:rPr>
          <w:rFonts w:ascii="Times New Roman" w:hAnsi="Times New Roman"/>
          <w:b w:val="0"/>
          <w:sz w:val="24"/>
          <w:szCs w:val="24"/>
        </w:rPr>
        <w:t xml:space="preserve"> billion plan. The C</w:t>
      </w:r>
      <w:r w:rsidRPr="007A5EAB">
        <w:rPr>
          <w:rFonts w:ascii="Times New Roman" w:hAnsi="Times New Roman"/>
          <w:b w:val="0"/>
          <w:color w:val="000000"/>
          <w:sz w:val="24"/>
          <w:szCs w:val="24"/>
        </w:rPr>
        <w:t>apital Investment Program is comprised of the Capital Improvement Program and School Enhancement Projects.</w:t>
      </w:r>
      <w:r w:rsidRPr="007A5EAB">
        <w:rPr>
          <w:color w:val="000000"/>
        </w:rPr>
        <w:t xml:space="preserve"> </w:t>
      </w:r>
    </w:p>
    <w:p w:rsidR="003C6063" w:rsidRPr="007A5EAB" w:rsidRDefault="003C6063" w:rsidP="003C6063"/>
    <w:p w:rsidR="003C6063" w:rsidRPr="007A5EAB" w:rsidRDefault="003C6063" w:rsidP="003C6063">
      <w:pPr>
        <w:numPr>
          <w:ilvl w:val="0"/>
          <w:numId w:val="2"/>
        </w:numPr>
        <w:autoSpaceDE w:val="0"/>
        <w:autoSpaceDN w:val="0"/>
        <w:adjustRightInd w:val="0"/>
        <w:jc w:val="both"/>
        <w:rPr>
          <w:rFonts w:eastAsia="Calibri"/>
        </w:rPr>
      </w:pPr>
      <w:r w:rsidRPr="007A5EAB">
        <w:rPr>
          <w:rFonts w:eastAsia="Calibri"/>
          <w:bCs/>
        </w:rPr>
        <w:t xml:space="preserve">Capital Improvement Program </w:t>
      </w:r>
      <w:r w:rsidRPr="007A5EAB">
        <w:rPr>
          <w:rFonts w:eastAsia="Calibri"/>
        </w:rPr>
        <w:t>($</w:t>
      </w:r>
      <w:r w:rsidR="003344B2" w:rsidRPr="007A5EAB">
        <w:rPr>
          <w:rFonts w:eastAsia="Calibri"/>
        </w:rPr>
        <w:t>3</w:t>
      </w:r>
      <w:r w:rsidR="00FD2BE3" w:rsidRPr="007A5EAB">
        <w:rPr>
          <w:rFonts w:eastAsia="Calibri"/>
        </w:rPr>
        <w:t>51.3 m</w:t>
      </w:r>
      <w:r w:rsidR="003344B2" w:rsidRPr="007A5EAB">
        <w:rPr>
          <w:rFonts w:eastAsia="Calibri"/>
        </w:rPr>
        <w:t>illion</w:t>
      </w:r>
      <w:r w:rsidRPr="007A5EAB">
        <w:rPr>
          <w:rFonts w:eastAsia="Calibri"/>
        </w:rPr>
        <w:t xml:space="preserve"> increase)</w:t>
      </w:r>
    </w:p>
    <w:p w:rsidR="003C6063" w:rsidRPr="007A5EAB" w:rsidRDefault="003C6063" w:rsidP="003C6063">
      <w:pPr>
        <w:autoSpaceDE w:val="0"/>
        <w:autoSpaceDN w:val="0"/>
        <w:adjustRightInd w:val="0"/>
        <w:jc w:val="both"/>
        <w:rPr>
          <w:rFonts w:eastAsia="Calibri"/>
        </w:rPr>
      </w:pPr>
    </w:p>
    <w:p w:rsidR="003C6063" w:rsidRPr="0065064F" w:rsidRDefault="003C6063" w:rsidP="003C6063">
      <w:pPr>
        <w:autoSpaceDE w:val="0"/>
        <w:autoSpaceDN w:val="0"/>
        <w:adjustRightInd w:val="0"/>
        <w:ind w:left="360"/>
        <w:jc w:val="both"/>
        <w:rPr>
          <w:color w:val="000000"/>
        </w:rPr>
      </w:pPr>
      <w:r w:rsidRPr="007A5EAB">
        <w:rPr>
          <w:color w:val="000000"/>
        </w:rPr>
        <w:t>The Proposed Amended Plan increases the funding level for the Capital Improvement Program (“CIP”) by $</w:t>
      </w:r>
      <w:r w:rsidR="00E44A37" w:rsidRPr="007A5EAB">
        <w:rPr>
          <w:color w:val="000000"/>
        </w:rPr>
        <w:t>351.3</w:t>
      </w:r>
      <w:r w:rsidRPr="007A5EAB">
        <w:rPr>
          <w:color w:val="000000"/>
        </w:rPr>
        <w:t xml:space="preserve"> million, bringing the total to $3.</w:t>
      </w:r>
      <w:r w:rsidR="00E44A37" w:rsidRPr="007A5EAB">
        <w:rPr>
          <w:color w:val="000000"/>
        </w:rPr>
        <w:t>1</w:t>
      </w:r>
      <w:r w:rsidRPr="007A5EAB">
        <w:rPr>
          <w:color w:val="000000"/>
        </w:rPr>
        <w:t xml:space="preserve"> billion.  The program includes all interior and exterior upgrades to the DOE building stock of approximately 1,300 buildings, including work such as building repairs, system replacements, and reconfiguration of existing school buildings.</w:t>
      </w:r>
      <w:r w:rsidRPr="0065064F">
        <w:rPr>
          <w:color w:val="000000"/>
        </w:rPr>
        <w:t xml:space="preserve"> </w:t>
      </w:r>
    </w:p>
    <w:p w:rsidR="003C6063" w:rsidRPr="0065064F" w:rsidRDefault="003C6063" w:rsidP="003C6063">
      <w:pPr>
        <w:autoSpaceDE w:val="0"/>
        <w:autoSpaceDN w:val="0"/>
        <w:adjustRightInd w:val="0"/>
        <w:ind w:left="360"/>
        <w:jc w:val="both"/>
        <w:rPr>
          <w:color w:val="000000"/>
        </w:rPr>
      </w:pPr>
    </w:p>
    <w:p w:rsidR="003C6063" w:rsidRPr="0065064F" w:rsidRDefault="003C6063" w:rsidP="003C6063">
      <w:pPr>
        <w:autoSpaceDE w:val="0"/>
        <w:autoSpaceDN w:val="0"/>
        <w:adjustRightInd w:val="0"/>
        <w:ind w:left="360"/>
        <w:jc w:val="both"/>
      </w:pPr>
      <w:r w:rsidRPr="0065064F">
        <w:t xml:space="preserve">The CIP </w:t>
      </w:r>
      <w:r>
        <w:t>p</w:t>
      </w:r>
      <w:r w:rsidRPr="0065064F">
        <w:t>rojects are selected for the plan based on the level of need for repair.  The need for repair is determined by the Building Conditions Assessment Survey (</w:t>
      </w:r>
      <w:r>
        <w:t>“</w:t>
      </w:r>
      <w:r w:rsidRPr="0065064F">
        <w:t>BCAS</w:t>
      </w:r>
      <w:r>
        <w:t>”</w:t>
      </w:r>
      <w:r w:rsidRPr="0065064F">
        <w:t>), a survey mandated by the New York State Education Department that requires visual inspections of every school</w:t>
      </w:r>
      <w:r>
        <w:t xml:space="preserve"> building</w:t>
      </w:r>
      <w:r w:rsidRPr="0065064F">
        <w:t xml:space="preserve"> to assess the building’s physical condition. The BCAS gives every building component a rating of 1 to 5. </w:t>
      </w:r>
    </w:p>
    <w:p w:rsidR="003C6063" w:rsidRPr="0065064F" w:rsidRDefault="003C6063" w:rsidP="003C6063">
      <w:pPr>
        <w:autoSpaceDE w:val="0"/>
        <w:autoSpaceDN w:val="0"/>
        <w:adjustRightInd w:val="0"/>
        <w:jc w:val="both"/>
        <w:rPr>
          <w:color w:val="000000"/>
        </w:rPr>
      </w:pPr>
    </w:p>
    <w:p w:rsidR="003C6063" w:rsidRPr="0065064F" w:rsidRDefault="003C6063" w:rsidP="003C6063">
      <w:pPr>
        <w:numPr>
          <w:ilvl w:val="0"/>
          <w:numId w:val="2"/>
        </w:numPr>
        <w:autoSpaceDE w:val="0"/>
        <w:autoSpaceDN w:val="0"/>
        <w:adjustRightInd w:val="0"/>
        <w:jc w:val="both"/>
        <w:rPr>
          <w:color w:val="000000"/>
        </w:rPr>
      </w:pPr>
      <w:r>
        <w:rPr>
          <w:color w:val="000000"/>
        </w:rPr>
        <w:t>School Enhancement Projects ($</w:t>
      </w:r>
      <w:r w:rsidR="00E44A37">
        <w:rPr>
          <w:color w:val="000000"/>
        </w:rPr>
        <w:t>377.2</w:t>
      </w:r>
      <w:r w:rsidRPr="0065064F">
        <w:rPr>
          <w:color w:val="000000"/>
        </w:rPr>
        <w:t xml:space="preserve"> million </w:t>
      </w:r>
      <w:r>
        <w:rPr>
          <w:color w:val="000000"/>
        </w:rPr>
        <w:t>increase</w:t>
      </w:r>
      <w:r w:rsidRPr="0065064F">
        <w:rPr>
          <w:color w:val="000000"/>
        </w:rPr>
        <w:t xml:space="preserve">) </w:t>
      </w:r>
    </w:p>
    <w:p w:rsidR="003C6063" w:rsidRPr="0065064F" w:rsidRDefault="003C6063" w:rsidP="003C6063">
      <w:pPr>
        <w:jc w:val="both"/>
        <w:rPr>
          <w:color w:val="000000"/>
        </w:rPr>
      </w:pPr>
    </w:p>
    <w:p w:rsidR="00C81F31" w:rsidRDefault="00E44A37" w:rsidP="00C81F31">
      <w:pPr>
        <w:ind w:left="360"/>
        <w:jc w:val="both"/>
      </w:pPr>
      <w:r>
        <w:rPr>
          <w:color w:val="000000"/>
        </w:rPr>
        <w:t xml:space="preserve">Under the Proposed Amended Plan, the </w:t>
      </w:r>
      <w:r w:rsidR="003C6063" w:rsidRPr="002E697E">
        <w:rPr>
          <w:color w:val="000000"/>
        </w:rPr>
        <w:t>School Enhancement Projects include Facility Enhancements ($</w:t>
      </w:r>
      <w:r>
        <w:rPr>
          <w:color w:val="000000"/>
        </w:rPr>
        <w:t>1.8</w:t>
      </w:r>
      <w:r w:rsidR="003C6063" w:rsidRPr="002E697E">
        <w:rPr>
          <w:color w:val="000000"/>
        </w:rPr>
        <w:t xml:space="preserve"> </w:t>
      </w:r>
      <w:r>
        <w:rPr>
          <w:color w:val="000000"/>
        </w:rPr>
        <w:t>b</w:t>
      </w:r>
      <w:r w:rsidR="003C6063" w:rsidRPr="002E697E">
        <w:rPr>
          <w:color w:val="000000"/>
        </w:rPr>
        <w:t>illion) and Technology Enhancements ($</w:t>
      </w:r>
      <w:r>
        <w:rPr>
          <w:color w:val="000000"/>
        </w:rPr>
        <w:t>1</w:t>
      </w:r>
      <w:r w:rsidR="003C6063" w:rsidRPr="002E697E">
        <w:rPr>
          <w:color w:val="000000"/>
        </w:rPr>
        <w:t xml:space="preserve"> </w:t>
      </w:r>
      <w:r>
        <w:rPr>
          <w:color w:val="000000"/>
        </w:rPr>
        <w:t>b</w:t>
      </w:r>
      <w:r w:rsidR="003C6063" w:rsidRPr="002E697E">
        <w:rPr>
          <w:color w:val="000000"/>
        </w:rPr>
        <w:t xml:space="preserve">illion).  These projects are upgrades to instructional spaces in existing buildings. </w:t>
      </w:r>
      <w:r w:rsidR="003C6063" w:rsidRPr="002E697E">
        <w:t>The Proposed Amended Plan reflects a</w:t>
      </w:r>
      <w:r w:rsidR="003C6063">
        <w:t>n</w:t>
      </w:r>
      <w:r w:rsidR="003C6063" w:rsidRPr="002E697E">
        <w:t xml:space="preserve"> </w:t>
      </w:r>
      <w:r w:rsidR="003C6063">
        <w:t xml:space="preserve">increase </w:t>
      </w:r>
      <w:r w:rsidR="003C6063" w:rsidRPr="002E697E">
        <w:t>of $</w:t>
      </w:r>
      <w:r w:rsidR="003C6063">
        <w:t>11</w:t>
      </w:r>
      <w:r>
        <w:t>0.4</w:t>
      </w:r>
      <w:r w:rsidR="003C6063" w:rsidRPr="002E697E">
        <w:t xml:space="preserve"> million</w:t>
      </w:r>
      <w:r w:rsidR="003C6063" w:rsidRPr="002E697E">
        <w:rPr>
          <w:color w:val="000000"/>
        </w:rPr>
        <w:t xml:space="preserve"> for </w:t>
      </w:r>
      <w:r w:rsidR="003C6063" w:rsidRPr="002E697E">
        <w:t xml:space="preserve">Facilities Enhancements, which funds facility adjustments that enable changes to instructional offerings in particular buildings. </w:t>
      </w:r>
    </w:p>
    <w:p w:rsidR="00C81F31" w:rsidRDefault="00C81F31" w:rsidP="00C81F31">
      <w:pPr>
        <w:ind w:left="360"/>
        <w:jc w:val="both"/>
      </w:pPr>
    </w:p>
    <w:p w:rsidR="003C6063" w:rsidRPr="005C1B71" w:rsidRDefault="00E44A37" w:rsidP="00C81F31">
      <w:pPr>
        <w:ind w:left="360"/>
        <w:jc w:val="both"/>
      </w:pPr>
      <w:r>
        <w:t xml:space="preserve">For </w:t>
      </w:r>
      <w:r w:rsidRPr="002E697E">
        <w:rPr>
          <w:color w:val="000000"/>
        </w:rPr>
        <w:t>Technology Enhancements</w:t>
      </w:r>
      <w:r>
        <w:rPr>
          <w:color w:val="000000"/>
        </w:rPr>
        <w:t xml:space="preserve">, the </w:t>
      </w:r>
      <w:r w:rsidR="00C81F31">
        <w:rPr>
          <w:color w:val="000000"/>
        </w:rPr>
        <w:t xml:space="preserve">Proposed Amended Plan </w:t>
      </w:r>
      <w:r w:rsidR="003C6063" w:rsidRPr="002E697E">
        <w:rPr>
          <w:color w:val="000000"/>
        </w:rPr>
        <w:t>includes a funding level of $</w:t>
      </w:r>
      <w:r w:rsidR="00C81F31">
        <w:rPr>
          <w:color w:val="000000"/>
        </w:rPr>
        <w:t>1</w:t>
      </w:r>
      <w:r w:rsidR="003C6063" w:rsidRPr="002E697E">
        <w:rPr>
          <w:color w:val="000000"/>
        </w:rPr>
        <w:t xml:space="preserve"> </w:t>
      </w:r>
      <w:r w:rsidR="00C81F31">
        <w:rPr>
          <w:color w:val="000000"/>
        </w:rPr>
        <w:t>b</w:t>
      </w:r>
      <w:r w:rsidR="003C6063" w:rsidRPr="002E697E">
        <w:rPr>
          <w:color w:val="000000"/>
        </w:rPr>
        <w:t xml:space="preserve">illion </w:t>
      </w:r>
      <w:r w:rsidR="00C81F31">
        <w:rPr>
          <w:color w:val="000000"/>
        </w:rPr>
        <w:t>which</w:t>
      </w:r>
      <w:r w:rsidR="003C6063" w:rsidRPr="002E697E">
        <w:rPr>
          <w:color w:val="000000"/>
        </w:rPr>
        <w:t xml:space="preserve"> </w:t>
      </w:r>
      <w:r w:rsidR="00C81F31">
        <w:rPr>
          <w:color w:val="000000"/>
        </w:rPr>
        <w:t>reflects an</w:t>
      </w:r>
      <w:r w:rsidR="003C6063" w:rsidRPr="002E697E">
        <w:rPr>
          <w:color w:val="000000"/>
        </w:rPr>
        <w:t xml:space="preserve"> </w:t>
      </w:r>
      <w:r w:rsidR="003C6063">
        <w:rPr>
          <w:color w:val="000000"/>
        </w:rPr>
        <w:t>increase</w:t>
      </w:r>
      <w:r w:rsidR="00C81F31">
        <w:rPr>
          <w:color w:val="000000"/>
        </w:rPr>
        <w:t xml:space="preserve"> of</w:t>
      </w:r>
      <w:r w:rsidR="003C6063">
        <w:rPr>
          <w:color w:val="000000"/>
        </w:rPr>
        <w:t xml:space="preserve"> $</w:t>
      </w:r>
      <w:r w:rsidR="00C81F31">
        <w:rPr>
          <w:color w:val="000000"/>
        </w:rPr>
        <w:t>266.8</w:t>
      </w:r>
      <w:r w:rsidR="003C6063">
        <w:rPr>
          <w:color w:val="000000"/>
        </w:rPr>
        <w:t xml:space="preserve"> million</w:t>
      </w:r>
      <w:r w:rsidR="003C6063" w:rsidRPr="002E697E">
        <w:rPr>
          <w:color w:val="000000"/>
        </w:rPr>
        <w:t xml:space="preserve"> </w:t>
      </w:r>
      <w:r w:rsidR="00C81F31">
        <w:rPr>
          <w:color w:val="000000"/>
        </w:rPr>
        <w:t xml:space="preserve">compared to the 2019 Plan. </w:t>
      </w:r>
      <w:r w:rsidR="003C6063" w:rsidRPr="002E697E">
        <w:rPr>
          <w:color w:val="000000"/>
        </w:rPr>
        <w:t xml:space="preserve"> </w:t>
      </w:r>
    </w:p>
    <w:p w:rsidR="003C6063" w:rsidRPr="0065064F" w:rsidRDefault="003C6063" w:rsidP="003C6063">
      <w:pPr>
        <w:autoSpaceDE w:val="0"/>
        <w:autoSpaceDN w:val="0"/>
        <w:adjustRightInd w:val="0"/>
        <w:rPr>
          <w:color w:val="000000"/>
        </w:rPr>
      </w:pPr>
    </w:p>
    <w:p w:rsidR="003C6063" w:rsidRPr="0065064F" w:rsidRDefault="003C6063" w:rsidP="003C6063">
      <w:pPr>
        <w:autoSpaceDE w:val="0"/>
        <w:autoSpaceDN w:val="0"/>
        <w:adjustRightInd w:val="0"/>
        <w:rPr>
          <w:i/>
          <w:color w:val="000000"/>
        </w:rPr>
      </w:pPr>
      <w:r w:rsidRPr="000B4C58">
        <w:rPr>
          <w:rFonts w:eastAsia="Calibri"/>
          <w:i/>
          <w:u w:val="single"/>
        </w:rPr>
        <w:t>Mandated Programs</w:t>
      </w:r>
      <w:r w:rsidRPr="0065064F">
        <w:rPr>
          <w:rFonts w:eastAsia="Calibri"/>
          <w:i/>
        </w:rPr>
        <w:t xml:space="preserve"> </w:t>
      </w:r>
      <w:r w:rsidRPr="000B4C58">
        <w:rPr>
          <w:rFonts w:eastAsia="Calibri"/>
        </w:rPr>
        <w:t>(</w:t>
      </w:r>
      <w:r>
        <w:rPr>
          <w:rFonts w:eastAsia="Calibri"/>
        </w:rPr>
        <w:t>$</w:t>
      </w:r>
      <w:r w:rsidR="00C81F31">
        <w:rPr>
          <w:rFonts w:eastAsia="Calibri"/>
        </w:rPr>
        <w:t>554</w:t>
      </w:r>
      <w:r w:rsidR="005C1B71">
        <w:rPr>
          <w:rFonts w:eastAsia="Calibri"/>
        </w:rPr>
        <w:t>.</w:t>
      </w:r>
      <w:r w:rsidR="00C81F31">
        <w:rPr>
          <w:rFonts w:eastAsia="Calibri"/>
        </w:rPr>
        <w:t>1</w:t>
      </w:r>
      <w:r w:rsidR="005C6186">
        <w:rPr>
          <w:rFonts w:eastAsia="Calibri"/>
        </w:rPr>
        <w:t xml:space="preserve"> </w:t>
      </w:r>
      <w:r>
        <w:rPr>
          <w:rFonts w:eastAsia="Calibri"/>
        </w:rPr>
        <w:t xml:space="preserve">million </w:t>
      </w:r>
      <w:r w:rsidR="00C81F31">
        <w:rPr>
          <w:rFonts w:eastAsia="Calibri"/>
        </w:rPr>
        <w:t>increase</w:t>
      </w:r>
      <w:r w:rsidRPr="000B4C58">
        <w:rPr>
          <w:rFonts w:eastAsia="Calibri"/>
        </w:rPr>
        <w:t>)</w:t>
      </w:r>
    </w:p>
    <w:p w:rsidR="003C6063" w:rsidRPr="0065064F" w:rsidRDefault="003C6063" w:rsidP="003C6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C6063" w:rsidRDefault="003C6063" w:rsidP="003C6063">
      <w:pPr>
        <w:jc w:val="both"/>
        <w:rPr>
          <w:color w:val="000000"/>
        </w:rPr>
      </w:pPr>
      <w:r w:rsidRPr="0065064F">
        <w:rPr>
          <w:color w:val="000000"/>
        </w:rPr>
        <w:t xml:space="preserve">Funding for Mandated Programs </w:t>
      </w:r>
      <w:r w:rsidR="00C81F31">
        <w:rPr>
          <w:color w:val="000000"/>
        </w:rPr>
        <w:t>increased from</w:t>
      </w:r>
      <w:r>
        <w:rPr>
          <w:color w:val="000000"/>
        </w:rPr>
        <w:t xml:space="preserve"> $</w:t>
      </w:r>
      <w:r w:rsidR="00C81F31">
        <w:rPr>
          <w:color w:val="000000"/>
        </w:rPr>
        <w:t xml:space="preserve">3.1 </w:t>
      </w:r>
      <w:r w:rsidR="005C1B71">
        <w:rPr>
          <w:color w:val="000000"/>
        </w:rPr>
        <w:t>b</w:t>
      </w:r>
      <w:r w:rsidR="00C81F31">
        <w:rPr>
          <w:color w:val="000000"/>
        </w:rPr>
        <w:t>illion</w:t>
      </w:r>
      <w:r>
        <w:rPr>
          <w:color w:val="000000"/>
        </w:rPr>
        <w:t xml:space="preserve"> to </w:t>
      </w:r>
      <w:r w:rsidRPr="0065064F">
        <w:rPr>
          <w:color w:val="000000"/>
        </w:rPr>
        <w:t>$3.</w:t>
      </w:r>
      <w:r>
        <w:rPr>
          <w:color w:val="000000"/>
        </w:rPr>
        <w:t>6</w:t>
      </w:r>
      <w:r w:rsidRPr="0065064F">
        <w:rPr>
          <w:color w:val="000000"/>
        </w:rPr>
        <w:t xml:space="preserve"> </w:t>
      </w:r>
      <w:r w:rsidR="005C1B71">
        <w:rPr>
          <w:color w:val="000000"/>
        </w:rPr>
        <w:t>b</w:t>
      </w:r>
      <w:r>
        <w:rPr>
          <w:color w:val="000000"/>
        </w:rPr>
        <w:t xml:space="preserve">illion in the Proposed Amended Plan, which is </w:t>
      </w:r>
      <w:r w:rsidR="005C1B71">
        <w:rPr>
          <w:color w:val="000000"/>
        </w:rPr>
        <w:t>18.6</w:t>
      </w:r>
      <w:r>
        <w:rPr>
          <w:color w:val="000000"/>
        </w:rPr>
        <w:t xml:space="preserve"> percent of the entire </w:t>
      </w:r>
      <w:r w:rsidR="005C1B71">
        <w:rPr>
          <w:color w:val="000000"/>
        </w:rPr>
        <w:t>19.3</w:t>
      </w:r>
      <w:r>
        <w:rPr>
          <w:color w:val="000000"/>
        </w:rPr>
        <w:t xml:space="preserve"> billion plan</w:t>
      </w:r>
      <w:r w:rsidRPr="0065064F">
        <w:rPr>
          <w:color w:val="000000"/>
        </w:rPr>
        <w:t>. Mandated Programs includes funding for projects required by law or City agency mand</w:t>
      </w:r>
      <w:r>
        <w:rPr>
          <w:color w:val="000000"/>
        </w:rPr>
        <w:t>ate</w:t>
      </w:r>
      <w:r w:rsidRPr="0065064F">
        <w:rPr>
          <w:color w:val="000000"/>
        </w:rPr>
        <w:t xml:space="preserve">, </w:t>
      </w:r>
      <w:r>
        <w:rPr>
          <w:color w:val="000000"/>
        </w:rPr>
        <w:t xml:space="preserve">such as </w:t>
      </w:r>
      <w:r w:rsidRPr="0065064F">
        <w:rPr>
          <w:color w:val="000000"/>
        </w:rPr>
        <w:t xml:space="preserve">completing the BCAS, emergency lighting, code compliance, prior plan completion costs, and insurance. </w:t>
      </w:r>
    </w:p>
    <w:p w:rsidR="003C6063" w:rsidRDefault="003C6063" w:rsidP="003C6063">
      <w:pPr>
        <w:jc w:val="both"/>
        <w:rPr>
          <w:color w:val="000000"/>
        </w:rPr>
      </w:pPr>
    </w:p>
    <w:p w:rsidR="003C6063" w:rsidRDefault="003C6063" w:rsidP="003C6063">
      <w:pPr>
        <w:jc w:val="both"/>
        <w:rPr>
          <w:color w:val="000000"/>
        </w:rPr>
      </w:pPr>
      <w:r>
        <w:rPr>
          <w:color w:val="000000"/>
        </w:rPr>
        <w:t>S</w:t>
      </w:r>
      <w:r w:rsidRPr="0065064F">
        <w:rPr>
          <w:color w:val="000000"/>
        </w:rPr>
        <w:t xml:space="preserve">ub-programs funded within Mandated Programs </w:t>
      </w:r>
      <w:r>
        <w:rPr>
          <w:color w:val="000000"/>
        </w:rPr>
        <w:t>include</w:t>
      </w:r>
      <w:r w:rsidR="00C81F31">
        <w:rPr>
          <w:color w:val="000000"/>
        </w:rPr>
        <w:t>, but is not limited to,</w:t>
      </w:r>
      <w:r w:rsidRPr="0065064F">
        <w:rPr>
          <w:color w:val="000000"/>
        </w:rPr>
        <w:t xml:space="preserve">: </w:t>
      </w:r>
    </w:p>
    <w:p w:rsidR="003C6063" w:rsidRPr="0065064F" w:rsidRDefault="003C6063" w:rsidP="003C6063">
      <w:pPr>
        <w:jc w:val="both"/>
        <w:rPr>
          <w:color w:val="000000"/>
        </w:rPr>
      </w:pPr>
    </w:p>
    <w:p w:rsidR="003C6063" w:rsidRDefault="003C6063" w:rsidP="003C6063">
      <w:pPr>
        <w:pStyle w:val="ListParagraph"/>
        <w:numPr>
          <w:ilvl w:val="0"/>
          <w:numId w:val="5"/>
        </w:numPr>
        <w:ind w:left="720"/>
        <w:contextualSpacing w:val="0"/>
        <w:jc w:val="both"/>
        <w:rPr>
          <w:rFonts w:ascii="Times New Roman" w:hAnsi="Times New Roman"/>
          <w:color w:val="000000"/>
        </w:rPr>
      </w:pPr>
      <w:r>
        <w:rPr>
          <w:rFonts w:ascii="Times New Roman" w:hAnsi="Times New Roman"/>
          <w:color w:val="000000"/>
        </w:rPr>
        <w:t>Wrap-</w:t>
      </w:r>
      <w:r w:rsidRPr="0065064F">
        <w:rPr>
          <w:rFonts w:ascii="Times New Roman" w:hAnsi="Times New Roman"/>
          <w:color w:val="000000"/>
        </w:rPr>
        <w:t>Up Insurance includes funding for the insurance coverage for the SCA, its contractors, and subcontractors.</w:t>
      </w:r>
    </w:p>
    <w:p w:rsidR="003C6063" w:rsidRPr="0065064F" w:rsidRDefault="003C6063" w:rsidP="003C6063">
      <w:pPr>
        <w:pStyle w:val="ListParagraph"/>
        <w:contextualSpacing w:val="0"/>
        <w:jc w:val="both"/>
        <w:rPr>
          <w:rFonts w:ascii="Times New Roman" w:hAnsi="Times New Roman"/>
          <w:color w:val="000000"/>
        </w:rPr>
      </w:pPr>
    </w:p>
    <w:p w:rsidR="003C6063" w:rsidRDefault="003C6063" w:rsidP="003C6063">
      <w:pPr>
        <w:pStyle w:val="ListParagraph"/>
        <w:numPr>
          <w:ilvl w:val="0"/>
          <w:numId w:val="5"/>
        </w:numPr>
        <w:ind w:left="720"/>
        <w:contextualSpacing w:val="0"/>
        <w:jc w:val="both"/>
        <w:rPr>
          <w:rFonts w:ascii="Times New Roman" w:hAnsi="Times New Roman"/>
          <w:color w:val="000000"/>
        </w:rPr>
      </w:pPr>
      <w:r w:rsidRPr="0065064F">
        <w:rPr>
          <w:rFonts w:ascii="Times New Roman" w:hAnsi="Times New Roman"/>
          <w:color w:val="000000"/>
        </w:rPr>
        <w:t>Boiler Conversions and Associated Climate Control covers the conversion of boilers from using the dirtiest and polluting grades of heating fuel, known as residual oil Number 4 or Number 6, to using one of the cleanest, Number 2 oil.</w:t>
      </w:r>
    </w:p>
    <w:p w:rsidR="003C6063" w:rsidRDefault="003C6063" w:rsidP="003C6063">
      <w:pPr>
        <w:pStyle w:val="ListParagraph"/>
        <w:rPr>
          <w:rFonts w:ascii="Times New Roman" w:hAnsi="Times New Roman"/>
          <w:color w:val="000000"/>
        </w:rPr>
      </w:pPr>
    </w:p>
    <w:p w:rsidR="003C6063" w:rsidRDefault="003C6063" w:rsidP="003C6063">
      <w:pPr>
        <w:pStyle w:val="ListParagraph"/>
        <w:numPr>
          <w:ilvl w:val="0"/>
          <w:numId w:val="5"/>
        </w:numPr>
        <w:ind w:left="720"/>
        <w:contextualSpacing w:val="0"/>
        <w:jc w:val="both"/>
        <w:rPr>
          <w:rFonts w:ascii="Times New Roman" w:hAnsi="Times New Roman"/>
        </w:rPr>
      </w:pPr>
      <w:r w:rsidRPr="0065064F">
        <w:rPr>
          <w:rFonts w:ascii="Times New Roman" w:hAnsi="Times New Roman"/>
          <w:color w:val="000000"/>
        </w:rPr>
        <w:lastRenderedPageBreak/>
        <w:t xml:space="preserve">The </w:t>
      </w:r>
      <w:r>
        <w:rPr>
          <w:rFonts w:ascii="Times New Roman" w:hAnsi="Times New Roman"/>
        </w:rPr>
        <w:t>Building Conditions Surveys P</w:t>
      </w:r>
      <w:r w:rsidRPr="0065064F">
        <w:rPr>
          <w:rFonts w:ascii="Times New Roman" w:hAnsi="Times New Roman"/>
        </w:rPr>
        <w:t>rogram includes funding for the completion of the annual facility inspection surveys and an extensive BCAS every year.</w:t>
      </w:r>
    </w:p>
    <w:p w:rsidR="00C81F31" w:rsidRDefault="00C81F31" w:rsidP="005C1B71">
      <w:pPr>
        <w:pStyle w:val="ListParagraph"/>
        <w:ind w:left="0"/>
        <w:contextualSpacing w:val="0"/>
        <w:jc w:val="both"/>
        <w:rPr>
          <w:rFonts w:ascii="Times New Roman" w:hAnsi="Times New Roman"/>
        </w:rPr>
      </w:pPr>
    </w:p>
    <w:p w:rsidR="003C6063" w:rsidRPr="0065064F" w:rsidRDefault="003C6063" w:rsidP="003C6063">
      <w:pPr>
        <w:pStyle w:val="ListParagraph"/>
        <w:numPr>
          <w:ilvl w:val="0"/>
          <w:numId w:val="5"/>
        </w:numPr>
        <w:spacing w:after="240"/>
        <w:ind w:left="720"/>
        <w:contextualSpacing w:val="0"/>
        <w:jc w:val="both"/>
        <w:rPr>
          <w:rFonts w:ascii="Times New Roman" w:hAnsi="Times New Roman"/>
        </w:rPr>
      </w:pPr>
      <w:r w:rsidRPr="0065064F">
        <w:rPr>
          <w:rFonts w:ascii="Times New Roman" w:hAnsi="Times New Roman"/>
        </w:rPr>
        <w:t>The Emergency, Unspecified, and Miscellaneous category is a category that allows the SCA to respond to any unforeseen needs and emergencies that arise during the course of executing its capital plan.</w:t>
      </w:r>
    </w:p>
    <w:p w:rsidR="003C6063" w:rsidRPr="0065064F" w:rsidRDefault="003C6063" w:rsidP="003C6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st1"/>
        </w:rPr>
      </w:pPr>
      <w:r w:rsidRPr="0065064F">
        <w:tab/>
      </w:r>
      <w:r w:rsidRPr="0065064F">
        <w:rPr>
          <w:u w:val="single"/>
        </w:rPr>
        <w:t>Description of Above-captioned Resolution.</w:t>
      </w:r>
      <w:r w:rsidRPr="0065064F">
        <w:t xml:space="preserve">  In the above-captioned resolution, the Council would approve the </w:t>
      </w:r>
      <w:r>
        <w:t>annual</w:t>
      </w:r>
      <w:r w:rsidRPr="0065064F">
        <w:t xml:space="preserve"> amendment to the </w:t>
      </w:r>
      <w:r>
        <w:t>20</w:t>
      </w:r>
      <w:r w:rsidR="008D1F86">
        <w:t>20</w:t>
      </w:r>
      <w:r>
        <w:t xml:space="preserve"> Plan</w:t>
      </w:r>
      <w:r w:rsidRPr="0065064F">
        <w:t xml:space="preserve"> pursuant to §2590-p of the State Education Law, and Paragraph (1)(a) </w:t>
      </w:r>
      <w:r w:rsidRPr="006E6237">
        <w:t xml:space="preserve">of the </w:t>
      </w:r>
      <w:r w:rsidR="008D1F86" w:rsidRPr="006E6237">
        <w:t xml:space="preserve">November </w:t>
      </w:r>
      <w:r w:rsidR="00553F72" w:rsidRPr="006E6237">
        <w:t>10</w:t>
      </w:r>
      <w:r w:rsidR="008D1F86" w:rsidRPr="006E6237">
        <w:t>, 2020</w:t>
      </w:r>
      <w:r w:rsidRPr="006E6237">
        <w:t xml:space="preserve"> MOU</w:t>
      </w:r>
      <w:r w:rsidRPr="0065064F">
        <w:t xml:space="preserve"> providing for annual amendments.</w:t>
      </w:r>
      <w:r w:rsidRPr="0065064F">
        <w:rPr>
          <w:rStyle w:val="st1"/>
        </w:rPr>
        <w:t xml:space="preserve"> </w:t>
      </w:r>
    </w:p>
    <w:p w:rsidR="003C6063" w:rsidRDefault="003C6063" w:rsidP="00E07741">
      <w:pPr>
        <w:shd w:val="clear" w:color="auto" w:fill="FFFFFF"/>
        <w:rPr>
          <w:color w:val="000000"/>
        </w:rPr>
      </w:pPr>
    </w:p>
    <w:p w:rsidR="00467C57" w:rsidRPr="001D61FD" w:rsidRDefault="00E07741" w:rsidP="00467C57">
      <w:pPr>
        <w:shd w:val="clear" w:color="auto" w:fill="FFFFFF"/>
        <w:jc w:val="center"/>
        <w:rPr>
          <w:color w:val="000000"/>
          <w:sz w:val="27"/>
          <w:szCs w:val="27"/>
        </w:rPr>
      </w:pPr>
      <w:r>
        <w:rPr>
          <w:color w:val="000000"/>
        </w:rPr>
        <w:br w:type="page"/>
      </w:r>
      <w:r w:rsidR="00467C57" w:rsidRPr="001D61FD">
        <w:rPr>
          <w:color w:val="000000"/>
        </w:rPr>
        <w:lastRenderedPageBreak/>
        <w:t>Preconsidered Res. No.</w:t>
      </w:r>
      <w:r w:rsidR="00FB622B">
        <w:rPr>
          <w:color w:val="000000"/>
        </w:rPr>
        <w:t xml:space="preserve"> </w:t>
      </w:r>
      <w:r w:rsidR="005E4E8B">
        <w:rPr>
          <w:color w:val="000000"/>
        </w:rPr>
        <w:t>1706</w:t>
      </w:r>
      <w:bookmarkStart w:id="0" w:name="_GoBack"/>
      <w:bookmarkEnd w:id="0"/>
    </w:p>
    <w:p w:rsidR="00467C57" w:rsidRPr="001D61FD" w:rsidRDefault="00467C57" w:rsidP="00467C57">
      <w:pPr>
        <w:shd w:val="clear" w:color="auto" w:fill="FFFFFF"/>
        <w:rPr>
          <w:color w:val="000000"/>
          <w:sz w:val="27"/>
          <w:szCs w:val="27"/>
        </w:rPr>
      </w:pPr>
      <w:r w:rsidRPr="001D61FD">
        <w:rPr>
          <w:color w:val="000000"/>
        </w:rPr>
        <w:t> </w:t>
      </w:r>
    </w:p>
    <w:p w:rsidR="00467C57" w:rsidRPr="0091328B" w:rsidRDefault="00467C57" w:rsidP="00467C57">
      <w:pPr>
        <w:shd w:val="clear" w:color="auto" w:fill="FFFFFF"/>
        <w:jc w:val="both"/>
        <w:rPr>
          <w:vanish/>
          <w:color w:val="000000"/>
        </w:rPr>
      </w:pPr>
      <w:r w:rsidRPr="0091328B">
        <w:rPr>
          <w:vanish/>
          <w:color w:val="000000"/>
        </w:rPr>
        <w:t>..Title</w:t>
      </w:r>
    </w:p>
    <w:p w:rsidR="00467C57" w:rsidRPr="001D61FD" w:rsidRDefault="00467C57" w:rsidP="00467C57">
      <w:pPr>
        <w:shd w:val="clear" w:color="auto" w:fill="FFFFFF"/>
        <w:jc w:val="both"/>
        <w:rPr>
          <w:color w:val="000000"/>
          <w:sz w:val="27"/>
          <w:szCs w:val="27"/>
        </w:rPr>
      </w:pPr>
      <w:r w:rsidRPr="001D61FD">
        <w:rPr>
          <w:color w:val="000000"/>
        </w:rPr>
        <w:t xml:space="preserve">RESOLUTION APPROVING, PURSUANT TO </w:t>
      </w:r>
      <w:r w:rsidRPr="002E5BFD">
        <w:rPr>
          <w:color w:val="000000"/>
        </w:rPr>
        <w:t>SECTION 2590-p</w:t>
      </w:r>
      <w:r w:rsidRPr="001D61FD">
        <w:rPr>
          <w:color w:val="000000"/>
        </w:rPr>
        <w:t xml:space="preserve"> OF THE STATE EDUCATION LAW AND PARAGRAPH(1)(a) OF THE MEMORANDUM OF UNDERSTANDING, </w:t>
      </w:r>
      <w:r w:rsidRPr="006E6237">
        <w:rPr>
          <w:color w:val="000000"/>
        </w:rPr>
        <w:t xml:space="preserve">DATED </w:t>
      </w:r>
      <w:r w:rsidR="008D1F86" w:rsidRPr="006E6237">
        <w:rPr>
          <w:color w:val="000000"/>
        </w:rPr>
        <w:t>NOVEMBER 10,</w:t>
      </w:r>
      <w:r w:rsidR="006C4BBA" w:rsidRPr="006E6237">
        <w:rPr>
          <w:color w:val="000000"/>
        </w:rPr>
        <w:t xml:space="preserve"> 202</w:t>
      </w:r>
      <w:r w:rsidR="00496DA2" w:rsidRPr="006E6237">
        <w:rPr>
          <w:color w:val="000000"/>
        </w:rPr>
        <w:t>0</w:t>
      </w:r>
      <w:r w:rsidRPr="006E6237">
        <w:rPr>
          <w:color w:val="000000"/>
        </w:rPr>
        <w:t>,</w:t>
      </w:r>
      <w:r w:rsidRPr="001D61FD">
        <w:rPr>
          <w:color w:val="000000"/>
        </w:rPr>
        <w:t xml:space="preserve"> AMONG THE MAYOR, THE SPEAKER, AND THE CHANCELLOR,  THE AMENDMENT TO THE FIVE-YEAR EDUCATIONAL </w:t>
      </w:r>
      <w:r w:rsidR="002E5BFD">
        <w:rPr>
          <w:color w:val="000000"/>
        </w:rPr>
        <w:t>FACILITIES CAPITAL PLAN FOR 2020-2024</w:t>
      </w:r>
      <w:r w:rsidRPr="001D61FD">
        <w:rPr>
          <w:color w:val="000000"/>
        </w:rPr>
        <w:t xml:space="preserve"> SUBMITTED BY THE CHANCELLOR</w:t>
      </w:r>
      <w:r w:rsidR="00955612">
        <w:rPr>
          <w:color w:val="000000"/>
        </w:rPr>
        <w:t>.</w:t>
      </w:r>
    </w:p>
    <w:p w:rsidR="00467C57" w:rsidRPr="0091328B" w:rsidRDefault="00467C57" w:rsidP="00467C57">
      <w:pPr>
        <w:shd w:val="clear" w:color="auto" w:fill="FFFFFF"/>
        <w:rPr>
          <w:vanish/>
          <w:color w:val="000000"/>
        </w:rPr>
      </w:pPr>
      <w:r w:rsidRPr="0091328B">
        <w:rPr>
          <w:vanish/>
          <w:color w:val="000000"/>
        </w:rPr>
        <w:t>..Body</w:t>
      </w:r>
    </w:p>
    <w:p w:rsidR="00467C57" w:rsidRPr="001D61FD" w:rsidRDefault="00467C57" w:rsidP="00467C57">
      <w:pPr>
        <w:shd w:val="clear" w:color="auto" w:fill="FFFFFF"/>
        <w:rPr>
          <w:color w:val="000000"/>
          <w:sz w:val="27"/>
          <w:szCs w:val="27"/>
        </w:rPr>
      </w:pPr>
      <w:r w:rsidRPr="001D61FD">
        <w:rPr>
          <w:color w:val="000000"/>
        </w:rPr>
        <w:t> </w:t>
      </w:r>
    </w:p>
    <w:p w:rsidR="00467C57" w:rsidRPr="001D61FD" w:rsidRDefault="00467C57" w:rsidP="00467C57">
      <w:pPr>
        <w:shd w:val="clear" w:color="auto" w:fill="FFFFFF"/>
        <w:rPr>
          <w:color w:val="000000"/>
          <w:sz w:val="27"/>
          <w:szCs w:val="27"/>
        </w:rPr>
      </w:pPr>
      <w:r w:rsidRPr="001D61FD">
        <w:rPr>
          <w:color w:val="000000"/>
        </w:rPr>
        <w:t xml:space="preserve">By Council Member </w:t>
      </w:r>
      <w:r>
        <w:rPr>
          <w:color w:val="000000"/>
        </w:rPr>
        <w:t>Dromm</w:t>
      </w:r>
    </w:p>
    <w:p w:rsidR="00467C57" w:rsidRPr="001D61FD" w:rsidRDefault="00467C57" w:rsidP="00467C57">
      <w:pPr>
        <w:shd w:val="clear" w:color="auto" w:fill="FFFFFF"/>
        <w:rPr>
          <w:color w:val="000000"/>
          <w:sz w:val="27"/>
          <w:szCs w:val="27"/>
        </w:rPr>
      </w:pPr>
      <w:r w:rsidRPr="001D61FD">
        <w:rPr>
          <w:color w:val="000000"/>
        </w:rPr>
        <w:t> </w:t>
      </w:r>
    </w:p>
    <w:p w:rsidR="00467C57" w:rsidRPr="001D61FD" w:rsidRDefault="00467C57" w:rsidP="00467C57">
      <w:pPr>
        <w:shd w:val="clear" w:color="auto" w:fill="FFFFFF"/>
        <w:jc w:val="both"/>
        <w:rPr>
          <w:color w:val="000000"/>
          <w:sz w:val="27"/>
          <w:szCs w:val="27"/>
        </w:rPr>
      </w:pPr>
      <w:r w:rsidRPr="001D61FD">
        <w:rPr>
          <w:color w:val="000000"/>
        </w:rPr>
        <w:t>            </w:t>
      </w:r>
      <w:r w:rsidRPr="001D61FD">
        <w:rPr>
          <w:b/>
          <w:bCs/>
          <w:color w:val="000000"/>
        </w:rPr>
        <w:t>WHEREAS</w:t>
      </w:r>
      <w:r w:rsidRPr="001D61FD">
        <w:rPr>
          <w:color w:val="000000"/>
        </w:rPr>
        <w:t>, State Education Law Section 2590-p provides for the development and approval, every five years, of a five-year educational facilities capital plan and amendments thereto; and</w:t>
      </w:r>
    </w:p>
    <w:p w:rsidR="00467C57" w:rsidRPr="001D61FD" w:rsidRDefault="00467C57" w:rsidP="00467C57">
      <w:pPr>
        <w:shd w:val="clear" w:color="auto" w:fill="FFFFFF"/>
        <w:jc w:val="both"/>
        <w:rPr>
          <w:color w:val="000000"/>
          <w:sz w:val="27"/>
          <w:szCs w:val="27"/>
        </w:rPr>
      </w:pPr>
      <w:r w:rsidRPr="001D61FD">
        <w:rPr>
          <w:color w:val="000000"/>
        </w:rPr>
        <w:t> </w:t>
      </w:r>
    </w:p>
    <w:p w:rsidR="00467C57" w:rsidRPr="001D61FD" w:rsidRDefault="00467C57" w:rsidP="00467C57">
      <w:pPr>
        <w:shd w:val="clear" w:color="auto" w:fill="FFFFFF"/>
        <w:ind w:firstLine="720"/>
        <w:jc w:val="both"/>
        <w:rPr>
          <w:color w:val="000000"/>
          <w:sz w:val="27"/>
          <w:szCs w:val="27"/>
        </w:rPr>
      </w:pPr>
      <w:r w:rsidRPr="001D61FD">
        <w:rPr>
          <w:b/>
          <w:bCs/>
          <w:color w:val="000000"/>
        </w:rPr>
        <w:t>WHEREAS</w:t>
      </w:r>
      <w:r w:rsidR="0012433B">
        <w:rPr>
          <w:color w:val="000000"/>
        </w:rPr>
        <w:t>, On June 19, 2019</w:t>
      </w:r>
      <w:r w:rsidRPr="001D61FD">
        <w:rPr>
          <w:color w:val="000000"/>
        </w:rPr>
        <w:t>, after extensive discussions and negotiations with the Department of Education over the content an</w:t>
      </w:r>
      <w:r w:rsidR="00C50D48">
        <w:rPr>
          <w:color w:val="000000"/>
        </w:rPr>
        <w:t>d specifics of the proposed 2020-2024</w:t>
      </w:r>
      <w:r w:rsidRPr="001D61FD">
        <w:rPr>
          <w:color w:val="000000"/>
        </w:rPr>
        <w:t xml:space="preserve"> Five-Year Educational Facilities Capital Plan, the Council of the City </w:t>
      </w:r>
      <w:r>
        <w:rPr>
          <w:color w:val="000000"/>
        </w:rPr>
        <w:t>of New York approved the</w:t>
      </w:r>
      <w:r w:rsidRPr="001D61FD">
        <w:rPr>
          <w:color w:val="000000"/>
        </w:rPr>
        <w:t xml:space="preserve"> Five-Year Educational Facilities Capital Pla</w:t>
      </w:r>
      <w:r w:rsidR="00D631ED">
        <w:rPr>
          <w:color w:val="000000"/>
        </w:rPr>
        <w:t>n for the period of July 1, 2019 until June 30, 2024 (“2020</w:t>
      </w:r>
      <w:r w:rsidRPr="001D61FD">
        <w:rPr>
          <w:color w:val="000000"/>
        </w:rPr>
        <w:t xml:space="preserve"> Plan”) pursuant to Section 2590-p of the Education Law for a total budget of $</w:t>
      </w:r>
      <w:r w:rsidR="00553F72">
        <w:rPr>
          <w:color w:val="000000"/>
        </w:rPr>
        <w:t xml:space="preserve">17 </w:t>
      </w:r>
      <w:r w:rsidRPr="001D61FD">
        <w:rPr>
          <w:color w:val="000000"/>
        </w:rPr>
        <w:t>billion; and</w:t>
      </w:r>
    </w:p>
    <w:p w:rsidR="00467C57" w:rsidRPr="001D61FD" w:rsidRDefault="00467C57" w:rsidP="00467C57">
      <w:pPr>
        <w:shd w:val="clear" w:color="auto" w:fill="FFFFFF"/>
        <w:ind w:firstLine="720"/>
        <w:jc w:val="both"/>
        <w:rPr>
          <w:color w:val="000000"/>
          <w:sz w:val="27"/>
          <w:szCs w:val="27"/>
        </w:rPr>
      </w:pPr>
      <w:r w:rsidRPr="001D61FD">
        <w:rPr>
          <w:color w:val="000000"/>
        </w:rPr>
        <w:t> </w:t>
      </w:r>
    </w:p>
    <w:p w:rsidR="00467C57" w:rsidRPr="001D61FD" w:rsidRDefault="00467C57" w:rsidP="00467C57">
      <w:pPr>
        <w:shd w:val="clear" w:color="auto" w:fill="FFFFFF"/>
        <w:ind w:firstLine="720"/>
        <w:jc w:val="both"/>
        <w:rPr>
          <w:color w:val="000000"/>
          <w:sz w:val="27"/>
          <w:szCs w:val="27"/>
        </w:rPr>
      </w:pPr>
      <w:r w:rsidRPr="001D61FD">
        <w:rPr>
          <w:b/>
          <w:bCs/>
          <w:color w:val="000000"/>
        </w:rPr>
        <w:t>WHEREAS</w:t>
      </w:r>
      <w:r w:rsidRPr="006E6237">
        <w:rPr>
          <w:b/>
          <w:bCs/>
          <w:color w:val="000000"/>
        </w:rPr>
        <w:t>,</w:t>
      </w:r>
      <w:r w:rsidRPr="006E6237">
        <w:rPr>
          <w:color w:val="000000"/>
        </w:rPr>
        <w:t> On</w:t>
      </w:r>
      <w:r w:rsidR="00111E32" w:rsidRPr="006E6237">
        <w:rPr>
          <w:color w:val="000000"/>
        </w:rPr>
        <w:t xml:space="preserve"> </w:t>
      </w:r>
      <w:r w:rsidR="005C1B71" w:rsidRPr="006E6237">
        <w:rPr>
          <w:color w:val="000000"/>
        </w:rPr>
        <w:t>November 10,</w:t>
      </w:r>
      <w:r w:rsidR="00496DA2" w:rsidRPr="006E6237">
        <w:rPr>
          <w:color w:val="000000"/>
        </w:rPr>
        <w:t xml:space="preserve"> 2020, </w:t>
      </w:r>
      <w:r w:rsidRPr="006E6237">
        <w:rPr>
          <w:color w:val="000000"/>
        </w:rPr>
        <w:t>the</w:t>
      </w:r>
      <w:r w:rsidRPr="001D61FD">
        <w:rPr>
          <w:color w:val="000000"/>
        </w:rPr>
        <w:t xml:space="preserve"> Mayor of the City of New York (“Mayor”), the Speaker of the Council of the City of New York (“Speaker”), and the Chancellor entered into a Memorandum of Understanding (“MOU”), which required, </w:t>
      </w:r>
      <w:r w:rsidRPr="001D61FD">
        <w:rPr>
          <w:i/>
          <w:iCs/>
          <w:color w:val="000000"/>
        </w:rPr>
        <w:t>inter alia</w:t>
      </w:r>
      <w:r w:rsidRPr="001D61FD">
        <w:rPr>
          <w:color w:val="000000"/>
        </w:rPr>
        <w:t xml:space="preserve">, the Chancellor of the New York City Department of Education (“Chancellor”) to submit annual amendments to the </w:t>
      </w:r>
      <w:r w:rsidR="000B7C6E">
        <w:rPr>
          <w:color w:val="000000"/>
        </w:rPr>
        <w:t>2020</w:t>
      </w:r>
      <w:r w:rsidRPr="001D61FD">
        <w:rPr>
          <w:color w:val="000000"/>
        </w:rPr>
        <w:t xml:space="preserve"> Plan to the Mayor and the City Council for their respective consideration and approval; and</w:t>
      </w:r>
    </w:p>
    <w:p w:rsidR="00467C57" w:rsidRPr="001D61FD" w:rsidRDefault="00467C57" w:rsidP="00467C57">
      <w:pPr>
        <w:shd w:val="clear" w:color="auto" w:fill="FFFFFF"/>
        <w:ind w:firstLine="720"/>
        <w:jc w:val="both"/>
        <w:rPr>
          <w:color w:val="000000"/>
          <w:sz w:val="27"/>
          <w:szCs w:val="27"/>
        </w:rPr>
      </w:pPr>
      <w:r w:rsidRPr="001D61FD">
        <w:rPr>
          <w:color w:val="000000"/>
        </w:rPr>
        <w:t> </w:t>
      </w:r>
    </w:p>
    <w:p w:rsidR="00467C57" w:rsidRPr="001D61FD" w:rsidRDefault="00467C57" w:rsidP="00467C57">
      <w:pPr>
        <w:shd w:val="clear" w:color="auto" w:fill="FFFFFF"/>
        <w:ind w:firstLine="720"/>
        <w:jc w:val="both"/>
        <w:rPr>
          <w:color w:val="000000"/>
          <w:sz w:val="27"/>
          <w:szCs w:val="27"/>
        </w:rPr>
      </w:pPr>
      <w:r w:rsidRPr="001D61FD">
        <w:rPr>
          <w:b/>
          <w:bCs/>
          <w:color w:val="000000"/>
        </w:rPr>
        <w:t>WHEREAS</w:t>
      </w:r>
      <w:r w:rsidRPr="001D61FD">
        <w:rPr>
          <w:color w:val="000000"/>
        </w:rPr>
        <w:t xml:space="preserve">, The MOU also </w:t>
      </w:r>
      <w:r w:rsidR="000B7C6E" w:rsidRPr="007A5EAB">
        <w:rPr>
          <w:color w:val="000000"/>
        </w:rPr>
        <w:t>continued</w:t>
      </w:r>
      <w:r w:rsidR="000B7C6E" w:rsidRPr="00731578">
        <w:rPr>
          <w:color w:val="000000"/>
        </w:rPr>
        <w:t xml:space="preserve"> </w:t>
      </w:r>
      <w:r w:rsidRPr="001D61FD">
        <w:rPr>
          <w:color w:val="000000"/>
        </w:rPr>
        <w:t>reporting requirements on the New York City Department of Education (“DOE”); and</w:t>
      </w:r>
    </w:p>
    <w:p w:rsidR="00467C57" w:rsidRPr="00666E90" w:rsidRDefault="00467C57" w:rsidP="007A5EAB">
      <w:pPr>
        <w:shd w:val="clear" w:color="auto" w:fill="FFFFFF"/>
        <w:rPr>
          <w:bCs/>
          <w:color w:val="000000"/>
        </w:rPr>
      </w:pPr>
      <w:r w:rsidRPr="001D61FD">
        <w:rPr>
          <w:color w:val="000000"/>
        </w:rPr>
        <w:t> </w:t>
      </w:r>
    </w:p>
    <w:p w:rsidR="00467C57" w:rsidRDefault="00467C57" w:rsidP="00467C57">
      <w:pPr>
        <w:shd w:val="clear" w:color="auto" w:fill="FFFFFF"/>
        <w:ind w:firstLine="720"/>
        <w:jc w:val="both"/>
        <w:rPr>
          <w:color w:val="000000"/>
          <w:szCs w:val="27"/>
        </w:rPr>
      </w:pPr>
      <w:r w:rsidRPr="001D61FD">
        <w:rPr>
          <w:b/>
          <w:bCs/>
          <w:color w:val="000000"/>
        </w:rPr>
        <w:t>WHEREAS</w:t>
      </w:r>
      <w:r w:rsidRPr="001D61FD">
        <w:rPr>
          <w:color w:val="000000"/>
        </w:rPr>
        <w:t>, On February 2</w:t>
      </w:r>
      <w:r w:rsidR="001E2610">
        <w:rPr>
          <w:color w:val="000000"/>
        </w:rPr>
        <w:t>6</w:t>
      </w:r>
      <w:r w:rsidR="00604A29">
        <w:rPr>
          <w:color w:val="000000"/>
        </w:rPr>
        <w:t>, 202</w:t>
      </w:r>
      <w:r w:rsidR="00A375BC">
        <w:rPr>
          <w:color w:val="000000"/>
        </w:rPr>
        <w:t>1</w:t>
      </w:r>
      <w:r w:rsidRPr="001D61FD">
        <w:rPr>
          <w:color w:val="000000"/>
        </w:rPr>
        <w:t xml:space="preserve">, the Chancellor submitted to the Council the </w:t>
      </w:r>
      <w:r w:rsidR="001E2610" w:rsidRPr="001E2610">
        <w:rPr>
          <w:color w:val="000000"/>
        </w:rPr>
        <w:t xml:space="preserve">Proposed February 2021 Amendment </w:t>
      </w:r>
      <w:r w:rsidRPr="001D61FD">
        <w:rPr>
          <w:color w:val="000000"/>
        </w:rPr>
        <w:t xml:space="preserve">(hereinafter referred to as the “Amendment”) to the </w:t>
      </w:r>
      <w:r w:rsidR="00845CC7">
        <w:rPr>
          <w:color w:val="000000"/>
        </w:rPr>
        <w:t>2020</w:t>
      </w:r>
      <w:r w:rsidRPr="001D61FD">
        <w:rPr>
          <w:color w:val="000000"/>
        </w:rPr>
        <w:t xml:space="preserve"> Plan, which would increase funding for the </w:t>
      </w:r>
      <w:r w:rsidR="00FF60E1">
        <w:rPr>
          <w:color w:val="000000"/>
        </w:rPr>
        <w:t>2020 Plan by $2.</w:t>
      </w:r>
      <w:r w:rsidR="00731578">
        <w:rPr>
          <w:color w:val="000000"/>
        </w:rPr>
        <w:t>3</w:t>
      </w:r>
      <w:r w:rsidRPr="00355A56">
        <w:rPr>
          <w:color w:val="000000"/>
        </w:rPr>
        <w:t xml:space="preserve"> </w:t>
      </w:r>
      <w:r w:rsidR="00FF60E1">
        <w:rPr>
          <w:color w:val="000000"/>
        </w:rPr>
        <w:t>billion to $19.</w:t>
      </w:r>
      <w:r w:rsidR="00731578">
        <w:rPr>
          <w:color w:val="000000"/>
        </w:rPr>
        <w:t>3</w:t>
      </w:r>
      <w:r w:rsidR="00731578" w:rsidRPr="00355A56">
        <w:rPr>
          <w:color w:val="000000"/>
        </w:rPr>
        <w:t xml:space="preserve"> </w:t>
      </w:r>
      <w:r w:rsidRPr="00355A56">
        <w:rPr>
          <w:color w:val="000000"/>
        </w:rPr>
        <w:t>billion; and</w:t>
      </w:r>
    </w:p>
    <w:p w:rsidR="00467C57" w:rsidRDefault="00467C57" w:rsidP="00467C57">
      <w:pPr>
        <w:shd w:val="clear" w:color="auto" w:fill="FFFFFF"/>
        <w:ind w:firstLine="720"/>
        <w:jc w:val="both"/>
        <w:rPr>
          <w:color w:val="000000"/>
          <w:szCs w:val="27"/>
        </w:rPr>
      </w:pPr>
    </w:p>
    <w:p w:rsidR="00467C57" w:rsidRPr="00355A56" w:rsidRDefault="00467C57" w:rsidP="00467C57">
      <w:pPr>
        <w:shd w:val="clear" w:color="auto" w:fill="FFFFFF"/>
        <w:ind w:firstLine="720"/>
        <w:jc w:val="both"/>
        <w:rPr>
          <w:color w:val="000000"/>
          <w:szCs w:val="27"/>
        </w:rPr>
      </w:pPr>
      <w:r w:rsidRPr="00355A56">
        <w:rPr>
          <w:b/>
          <w:bCs/>
          <w:color w:val="000000"/>
        </w:rPr>
        <w:t>WHEREAS</w:t>
      </w:r>
      <w:r w:rsidRPr="00355A56">
        <w:rPr>
          <w:color w:val="000000"/>
        </w:rPr>
        <w:t xml:space="preserve">, This Amendment provides </w:t>
      </w:r>
      <w:r w:rsidRPr="001D61FD">
        <w:rPr>
          <w:color w:val="000000"/>
        </w:rPr>
        <w:t>$</w:t>
      </w:r>
      <w:r w:rsidR="002C77B1">
        <w:rPr>
          <w:color w:val="000000"/>
        </w:rPr>
        <w:t>8.9</w:t>
      </w:r>
      <w:r w:rsidRPr="001D61FD">
        <w:rPr>
          <w:color w:val="000000"/>
        </w:rPr>
        <w:t xml:space="preserve"> billion for the Capacity Program, which includes all elements of the </w:t>
      </w:r>
      <w:r w:rsidR="002C77B1">
        <w:rPr>
          <w:color w:val="000000"/>
        </w:rPr>
        <w:t>2020</w:t>
      </w:r>
      <w:r w:rsidRPr="001D61FD">
        <w:rPr>
          <w:color w:val="000000"/>
        </w:rPr>
        <w:t xml:space="preserve"> Plan that result in new or replacement capacity for the educational system; and</w:t>
      </w:r>
    </w:p>
    <w:p w:rsidR="00467C57" w:rsidRPr="001D61FD" w:rsidRDefault="00467C57" w:rsidP="00467C57">
      <w:pPr>
        <w:shd w:val="clear" w:color="auto" w:fill="FFFFFF"/>
        <w:jc w:val="both"/>
        <w:rPr>
          <w:color w:val="000000"/>
          <w:sz w:val="27"/>
          <w:szCs w:val="27"/>
        </w:rPr>
      </w:pPr>
      <w:r w:rsidRPr="001D61FD">
        <w:rPr>
          <w:color w:val="000000"/>
        </w:rPr>
        <w:t> </w:t>
      </w:r>
    </w:p>
    <w:p w:rsidR="00467C57" w:rsidRPr="001D61FD" w:rsidRDefault="00467C57" w:rsidP="00467C57">
      <w:pPr>
        <w:shd w:val="clear" w:color="auto" w:fill="FFFFFF"/>
        <w:ind w:firstLine="720"/>
        <w:jc w:val="both"/>
        <w:rPr>
          <w:color w:val="000000"/>
          <w:sz w:val="27"/>
          <w:szCs w:val="27"/>
        </w:rPr>
      </w:pPr>
      <w:r w:rsidRPr="001D61FD">
        <w:rPr>
          <w:b/>
          <w:bCs/>
          <w:color w:val="000000"/>
        </w:rPr>
        <w:t>WHEREAS</w:t>
      </w:r>
      <w:r w:rsidRPr="001D61FD">
        <w:rPr>
          <w:color w:val="000000"/>
        </w:rPr>
        <w:t>,</w:t>
      </w:r>
      <w:r w:rsidR="002C77B1">
        <w:rPr>
          <w:color w:val="000000"/>
        </w:rPr>
        <w:t xml:space="preserve"> This Amendment also provides $6.7</w:t>
      </w:r>
      <w:r w:rsidRPr="001D61FD">
        <w:rPr>
          <w:color w:val="000000"/>
        </w:rPr>
        <w:t xml:space="preserve"> billion for the Capital Investment</w:t>
      </w:r>
      <w:r w:rsidRPr="001D61FD">
        <w:rPr>
          <w:b/>
          <w:bCs/>
          <w:color w:val="000000"/>
        </w:rPr>
        <w:t> </w:t>
      </w:r>
      <w:r w:rsidRPr="001D61FD">
        <w:rPr>
          <w:color w:val="000000"/>
        </w:rPr>
        <w:t>Program, which is for the enhancement and repair of existing facilities to improve the quality of infrastructure of buildings and properties; and</w:t>
      </w:r>
    </w:p>
    <w:p w:rsidR="00467C57" w:rsidRPr="001D61FD" w:rsidRDefault="00467C57" w:rsidP="00467C57">
      <w:pPr>
        <w:shd w:val="clear" w:color="auto" w:fill="FFFFFF"/>
        <w:jc w:val="both"/>
        <w:rPr>
          <w:color w:val="000000"/>
          <w:sz w:val="27"/>
          <w:szCs w:val="27"/>
        </w:rPr>
      </w:pPr>
      <w:r w:rsidRPr="001D61FD">
        <w:rPr>
          <w:color w:val="000000"/>
        </w:rPr>
        <w:t> </w:t>
      </w:r>
    </w:p>
    <w:p w:rsidR="00467C57" w:rsidRPr="001D61FD" w:rsidRDefault="00467C57" w:rsidP="00467C57">
      <w:pPr>
        <w:shd w:val="clear" w:color="auto" w:fill="FFFFFF"/>
        <w:ind w:firstLine="720"/>
        <w:jc w:val="both"/>
        <w:rPr>
          <w:color w:val="000000"/>
          <w:sz w:val="27"/>
          <w:szCs w:val="27"/>
        </w:rPr>
      </w:pPr>
      <w:r w:rsidRPr="001D61FD">
        <w:rPr>
          <w:b/>
          <w:bCs/>
          <w:color w:val="000000"/>
        </w:rPr>
        <w:t>WHEREAS</w:t>
      </w:r>
      <w:r w:rsidRPr="001D61FD">
        <w:rPr>
          <w:color w:val="000000"/>
        </w:rPr>
        <w:t xml:space="preserve">, </w:t>
      </w:r>
      <w:r w:rsidR="002C77B1">
        <w:rPr>
          <w:color w:val="000000"/>
        </w:rPr>
        <w:t>This Amendment also provides $3.6</w:t>
      </w:r>
      <w:r w:rsidRPr="001D61FD">
        <w:rPr>
          <w:color w:val="000000"/>
        </w:rPr>
        <w:t xml:space="preserve"> billion for the Mandated Programs, which are projects required by law or City agency mandate; and</w:t>
      </w:r>
    </w:p>
    <w:p w:rsidR="00467C57" w:rsidRPr="001D61FD" w:rsidRDefault="00467C57" w:rsidP="00467C57">
      <w:pPr>
        <w:shd w:val="clear" w:color="auto" w:fill="FFFFFF"/>
        <w:jc w:val="both"/>
        <w:rPr>
          <w:color w:val="000000"/>
          <w:sz w:val="27"/>
          <w:szCs w:val="27"/>
        </w:rPr>
      </w:pPr>
      <w:r w:rsidRPr="001D61FD">
        <w:rPr>
          <w:color w:val="000000"/>
        </w:rPr>
        <w:t> </w:t>
      </w:r>
    </w:p>
    <w:p w:rsidR="00467C57" w:rsidRPr="001D61FD" w:rsidRDefault="00467C57" w:rsidP="00467C57">
      <w:pPr>
        <w:shd w:val="clear" w:color="auto" w:fill="FFFFFF"/>
        <w:ind w:firstLine="720"/>
        <w:jc w:val="both"/>
        <w:rPr>
          <w:color w:val="000000"/>
          <w:sz w:val="27"/>
          <w:szCs w:val="27"/>
        </w:rPr>
      </w:pPr>
      <w:r w:rsidRPr="001D61FD">
        <w:rPr>
          <w:b/>
          <w:bCs/>
          <w:color w:val="000000"/>
        </w:rPr>
        <w:lastRenderedPageBreak/>
        <w:t>WHEREAS</w:t>
      </w:r>
      <w:r w:rsidRPr="001D61FD">
        <w:rPr>
          <w:color w:val="000000"/>
        </w:rPr>
        <w:t xml:space="preserve">, This Amendment also includes funding in the amount of approximately </w:t>
      </w:r>
      <w:r w:rsidR="00674A50">
        <w:rPr>
          <w:color w:val="000000"/>
        </w:rPr>
        <w:t>$819.5 m</w:t>
      </w:r>
      <w:r w:rsidRPr="001D61FD">
        <w:rPr>
          <w:color w:val="000000"/>
        </w:rPr>
        <w:t>illion, which has been provided by the City Council, Borough President, and Mayor/Council sources; now, therefore, be it</w:t>
      </w:r>
    </w:p>
    <w:p w:rsidR="00467C57" w:rsidRPr="001D61FD" w:rsidRDefault="00467C57" w:rsidP="00467C57">
      <w:pPr>
        <w:shd w:val="clear" w:color="auto" w:fill="FFFFFF"/>
        <w:jc w:val="both"/>
        <w:rPr>
          <w:color w:val="000000"/>
          <w:sz w:val="27"/>
          <w:szCs w:val="27"/>
        </w:rPr>
      </w:pPr>
      <w:r w:rsidRPr="001D61FD">
        <w:rPr>
          <w:color w:val="000000"/>
        </w:rPr>
        <w:t> </w:t>
      </w:r>
    </w:p>
    <w:p w:rsidR="00467C57" w:rsidRPr="001D61FD" w:rsidRDefault="00467C57" w:rsidP="00467C57">
      <w:pPr>
        <w:shd w:val="clear" w:color="auto" w:fill="FFFFFF"/>
        <w:ind w:firstLine="720"/>
        <w:jc w:val="both"/>
        <w:rPr>
          <w:color w:val="000000"/>
          <w:sz w:val="27"/>
          <w:szCs w:val="27"/>
        </w:rPr>
      </w:pPr>
      <w:r w:rsidRPr="001D61FD">
        <w:rPr>
          <w:b/>
          <w:bCs/>
          <w:color w:val="000000"/>
        </w:rPr>
        <w:t>RESOLVED,</w:t>
      </w:r>
      <w:r w:rsidRPr="001D61FD">
        <w:rPr>
          <w:color w:val="000000"/>
        </w:rPr>
        <w:t> That the Council of the city of New York hereby approves, pursuant to Section 2590-p of the State Education Law and Paragraph (1)(a) of the Memorandum of Un</w:t>
      </w:r>
      <w:r w:rsidR="00A50AB9">
        <w:rPr>
          <w:color w:val="000000"/>
        </w:rPr>
        <w:t xml:space="preserve">derstanding, </w:t>
      </w:r>
      <w:r w:rsidR="00A50AB9" w:rsidRPr="006E6237">
        <w:rPr>
          <w:color w:val="000000"/>
        </w:rPr>
        <w:t xml:space="preserve">dated </w:t>
      </w:r>
      <w:r w:rsidR="00731578" w:rsidRPr="006E6237">
        <w:rPr>
          <w:color w:val="000000"/>
        </w:rPr>
        <w:t>November 10,</w:t>
      </w:r>
      <w:r w:rsidR="00111E32" w:rsidRPr="006E6237">
        <w:rPr>
          <w:color w:val="000000"/>
        </w:rPr>
        <w:t xml:space="preserve"> 2020, </w:t>
      </w:r>
      <w:r w:rsidRPr="006E6237">
        <w:rPr>
          <w:color w:val="000000"/>
        </w:rPr>
        <w:t>among</w:t>
      </w:r>
      <w:r w:rsidRPr="001D61FD">
        <w:rPr>
          <w:color w:val="000000"/>
        </w:rPr>
        <w:t xml:space="preserve"> the Mayor, the Speaker, and the Chancellor, the Amendment to the Five-Year Educational </w:t>
      </w:r>
      <w:r w:rsidR="00A50AB9">
        <w:rPr>
          <w:color w:val="000000"/>
        </w:rPr>
        <w:t>Facilities Capital Plan for 2020-2024</w:t>
      </w:r>
      <w:r w:rsidRPr="001D61FD">
        <w:rPr>
          <w:color w:val="000000"/>
        </w:rPr>
        <w:t xml:space="preserve"> submitted by the Chancellor.</w:t>
      </w:r>
    </w:p>
    <w:p w:rsidR="00467C57" w:rsidRPr="001D61FD" w:rsidRDefault="00467C57" w:rsidP="00467C57">
      <w:pPr>
        <w:shd w:val="clear" w:color="auto" w:fill="FFFFFF"/>
        <w:jc w:val="both"/>
        <w:rPr>
          <w:color w:val="000000"/>
          <w:sz w:val="27"/>
          <w:szCs w:val="27"/>
        </w:rPr>
      </w:pPr>
      <w:r w:rsidRPr="001D61FD">
        <w:rPr>
          <w:color w:val="000000"/>
        </w:rPr>
        <w:t> </w:t>
      </w:r>
    </w:p>
    <w:p w:rsidR="00467C57" w:rsidRPr="00E94984" w:rsidRDefault="00731578" w:rsidP="00467C57">
      <w:pPr>
        <w:shd w:val="clear" w:color="auto" w:fill="FFFFFF"/>
        <w:jc w:val="both"/>
        <w:rPr>
          <w:color w:val="000000"/>
          <w:sz w:val="20"/>
        </w:rPr>
      </w:pPr>
      <w:r w:rsidRPr="00E94984">
        <w:rPr>
          <w:color w:val="000000"/>
          <w:sz w:val="20"/>
        </w:rPr>
        <w:t>SR</w:t>
      </w:r>
    </w:p>
    <w:p w:rsidR="000562B9" w:rsidRPr="00467C57" w:rsidRDefault="00731578" w:rsidP="00467C57">
      <w:pPr>
        <w:shd w:val="clear" w:color="auto" w:fill="FFFFFF"/>
        <w:jc w:val="both"/>
        <w:rPr>
          <w:color w:val="000000"/>
          <w:sz w:val="27"/>
          <w:szCs w:val="27"/>
        </w:rPr>
      </w:pPr>
      <w:r w:rsidRPr="00E94984">
        <w:rPr>
          <w:color w:val="000000"/>
          <w:sz w:val="20"/>
        </w:rPr>
        <w:t>6/</w:t>
      </w:r>
      <w:r w:rsidR="00E07741" w:rsidRPr="00E94984">
        <w:rPr>
          <w:color w:val="000000"/>
          <w:sz w:val="20"/>
        </w:rPr>
        <w:t>28</w:t>
      </w:r>
      <w:r w:rsidRPr="00E94984">
        <w:rPr>
          <w:color w:val="000000"/>
          <w:sz w:val="20"/>
        </w:rPr>
        <w:t>/2021</w:t>
      </w:r>
      <w:r w:rsidR="00467C57" w:rsidRPr="001D61FD">
        <w:rPr>
          <w:color w:val="000000"/>
        </w:rPr>
        <w:t> </w:t>
      </w:r>
    </w:p>
    <w:sectPr w:rsidR="000562B9" w:rsidRPr="0046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799A"/>
    <w:multiLevelType w:val="hybridMultilevel"/>
    <w:tmpl w:val="120A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E51F2"/>
    <w:multiLevelType w:val="hybridMultilevel"/>
    <w:tmpl w:val="1E2CCF0E"/>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26792"/>
    <w:multiLevelType w:val="hybridMultilevel"/>
    <w:tmpl w:val="EF40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401ED"/>
    <w:multiLevelType w:val="hybridMultilevel"/>
    <w:tmpl w:val="FE9EBB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5C26155"/>
    <w:multiLevelType w:val="hybridMultilevel"/>
    <w:tmpl w:val="988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F13DB"/>
    <w:multiLevelType w:val="hybridMultilevel"/>
    <w:tmpl w:val="D3AA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C0AE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57"/>
    <w:rsid w:val="000562B9"/>
    <w:rsid w:val="000A5F5E"/>
    <w:rsid w:val="000B7C6E"/>
    <w:rsid w:val="001104B4"/>
    <w:rsid w:val="00111E32"/>
    <w:rsid w:val="00113009"/>
    <w:rsid w:val="0012433B"/>
    <w:rsid w:val="001E2610"/>
    <w:rsid w:val="002C77B1"/>
    <w:rsid w:val="002E5BFD"/>
    <w:rsid w:val="003344B2"/>
    <w:rsid w:val="003848F1"/>
    <w:rsid w:val="003C6063"/>
    <w:rsid w:val="00441CA8"/>
    <w:rsid w:val="00467C57"/>
    <w:rsid w:val="00496DA2"/>
    <w:rsid w:val="00553F72"/>
    <w:rsid w:val="005C1B71"/>
    <w:rsid w:val="005C6186"/>
    <w:rsid w:val="005E4E8B"/>
    <w:rsid w:val="00604A29"/>
    <w:rsid w:val="00674A50"/>
    <w:rsid w:val="006C4BBA"/>
    <w:rsid w:val="006E6237"/>
    <w:rsid w:val="00706D6A"/>
    <w:rsid w:val="00731578"/>
    <w:rsid w:val="007A5EAB"/>
    <w:rsid w:val="007C598B"/>
    <w:rsid w:val="007D3402"/>
    <w:rsid w:val="00845CC7"/>
    <w:rsid w:val="008D1F86"/>
    <w:rsid w:val="00955612"/>
    <w:rsid w:val="00962C37"/>
    <w:rsid w:val="0099573F"/>
    <w:rsid w:val="00A375BC"/>
    <w:rsid w:val="00A50AB9"/>
    <w:rsid w:val="00B55C63"/>
    <w:rsid w:val="00B57453"/>
    <w:rsid w:val="00BB395A"/>
    <w:rsid w:val="00C50D48"/>
    <w:rsid w:val="00C54093"/>
    <w:rsid w:val="00C81F31"/>
    <w:rsid w:val="00CC4664"/>
    <w:rsid w:val="00D26B22"/>
    <w:rsid w:val="00D631ED"/>
    <w:rsid w:val="00D917A8"/>
    <w:rsid w:val="00DC70D6"/>
    <w:rsid w:val="00E07741"/>
    <w:rsid w:val="00E44A37"/>
    <w:rsid w:val="00E94984"/>
    <w:rsid w:val="00F70309"/>
    <w:rsid w:val="00FA3163"/>
    <w:rsid w:val="00FB622B"/>
    <w:rsid w:val="00FD2BE3"/>
    <w:rsid w:val="00FE3F23"/>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478"/>
  <w15:chartTrackingRefBased/>
  <w15:docId w15:val="{5D95C5BD-152D-42A1-8622-37D8EC2A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57"/>
    <w:rPr>
      <w:rFonts w:ascii="Times New Roman" w:eastAsia="Times New Roman" w:hAnsi="Times New Roman"/>
      <w:sz w:val="24"/>
      <w:szCs w:val="24"/>
    </w:rPr>
  </w:style>
  <w:style w:type="paragraph" w:styleId="Heading1">
    <w:name w:val="heading 1"/>
    <w:basedOn w:val="Normal"/>
    <w:next w:val="Normal"/>
    <w:link w:val="Heading1Char"/>
    <w:uiPriority w:val="9"/>
    <w:qFormat/>
    <w:rsid w:val="003C6063"/>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C6063"/>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C6063"/>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C6063"/>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C6063"/>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C6063"/>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C6063"/>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3C6063"/>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3C6063"/>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C4BBA"/>
    <w:rPr>
      <w:sz w:val="16"/>
      <w:szCs w:val="16"/>
    </w:rPr>
  </w:style>
  <w:style w:type="paragraph" w:styleId="CommentText">
    <w:name w:val="annotation text"/>
    <w:basedOn w:val="Normal"/>
    <w:link w:val="CommentTextChar"/>
    <w:uiPriority w:val="99"/>
    <w:semiHidden/>
    <w:unhideWhenUsed/>
    <w:rsid w:val="006C4BBA"/>
    <w:rPr>
      <w:sz w:val="20"/>
      <w:szCs w:val="20"/>
    </w:rPr>
  </w:style>
  <w:style w:type="character" w:customStyle="1" w:styleId="CommentTextChar">
    <w:name w:val="Comment Text Char"/>
    <w:link w:val="CommentText"/>
    <w:uiPriority w:val="99"/>
    <w:semiHidden/>
    <w:rsid w:val="006C4BB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C4BBA"/>
    <w:rPr>
      <w:b/>
      <w:bCs/>
    </w:rPr>
  </w:style>
  <w:style w:type="character" w:customStyle="1" w:styleId="CommentSubjectChar">
    <w:name w:val="Comment Subject Char"/>
    <w:link w:val="CommentSubject"/>
    <w:uiPriority w:val="99"/>
    <w:semiHidden/>
    <w:rsid w:val="006C4BBA"/>
    <w:rPr>
      <w:rFonts w:ascii="Times New Roman" w:eastAsia="Times New Roman" w:hAnsi="Times New Roman"/>
      <w:b/>
      <w:bCs/>
    </w:rPr>
  </w:style>
  <w:style w:type="paragraph" w:styleId="BalloonText">
    <w:name w:val="Balloon Text"/>
    <w:basedOn w:val="Normal"/>
    <w:link w:val="BalloonTextChar"/>
    <w:uiPriority w:val="99"/>
    <w:semiHidden/>
    <w:unhideWhenUsed/>
    <w:rsid w:val="006C4BBA"/>
    <w:rPr>
      <w:rFonts w:ascii="Segoe UI" w:hAnsi="Segoe UI" w:cs="Segoe UI"/>
      <w:sz w:val="18"/>
      <w:szCs w:val="18"/>
    </w:rPr>
  </w:style>
  <w:style w:type="character" w:customStyle="1" w:styleId="BalloonTextChar">
    <w:name w:val="Balloon Text Char"/>
    <w:link w:val="BalloonText"/>
    <w:uiPriority w:val="99"/>
    <w:semiHidden/>
    <w:rsid w:val="006C4BBA"/>
    <w:rPr>
      <w:rFonts w:ascii="Segoe UI" w:eastAsia="Times New Roman" w:hAnsi="Segoe UI" w:cs="Segoe UI"/>
      <w:sz w:val="18"/>
      <w:szCs w:val="18"/>
    </w:rPr>
  </w:style>
  <w:style w:type="character" w:styleId="Hyperlink">
    <w:name w:val="Hyperlink"/>
    <w:uiPriority w:val="99"/>
    <w:unhideWhenUsed/>
    <w:rsid w:val="0012433B"/>
    <w:rPr>
      <w:color w:val="0563C1"/>
      <w:u w:val="single"/>
    </w:rPr>
  </w:style>
  <w:style w:type="character" w:customStyle="1" w:styleId="Heading1Char">
    <w:name w:val="Heading 1 Char"/>
    <w:link w:val="Heading1"/>
    <w:uiPriority w:val="9"/>
    <w:rsid w:val="003C6063"/>
    <w:rPr>
      <w:rFonts w:ascii="Cambria" w:eastAsia="Times New Roman" w:hAnsi="Cambria"/>
      <w:b/>
      <w:bCs/>
      <w:kern w:val="32"/>
      <w:sz w:val="32"/>
      <w:szCs w:val="32"/>
    </w:rPr>
  </w:style>
  <w:style w:type="character" w:customStyle="1" w:styleId="Heading2Char">
    <w:name w:val="Heading 2 Char"/>
    <w:link w:val="Heading2"/>
    <w:uiPriority w:val="9"/>
    <w:semiHidden/>
    <w:rsid w:val="003C6063"/>
    <w:rPr>
      <w:rFonts w:ascii="Cambria" w:eastAsia="Times New Roman" w:hAnsi="Cambria"/>
      <w:b/>
      <w:bCs/>
      <w:i/>
      <w:iCs/>
      <w:sz w:val="28"/>
      <w:szCs w:val="28"/>
    </w:rPr>
  </w:style>
  <w:style w:type="character" w:customStyle="1" w:styleId="Heading3Char">
    <w:name w:val="Heading 3 Char"/>
    <w:link w:val="Heading3"/>
    <w:uiPriority w:val="9"/>
    <w:semiHidden/>
    <w:rsid w:val="003C6063"/>
    <w:rPr>
      <w:rFonts w:ascii="Cambria" w:eastAsia="Times New Roman" w:hAnsi="Cambria"/>
      <w:b/>
      <w:bCs/>
      <w:sz w:val="26"/>
      <w:szCs w:val="26"/>
    </w:rPr>
  </w:style>
  <w:style w:type="character" w:customStyle="1" w:styleId="Heading4Char">
    <w:name w:val="Heading 4 Char"/>
    <w:link w:val="Heading4"/>
    <w:uiPriority w:val="9"/>
    <w:semiHidden/>
    <w:rsid w:val="003C6063"/>
    <w:rPr>
      <w:rFonts w:eastAsia="Times New Roman"/>
      <w:b/>
      <w:bCs/>
      <w:sz w:val="28"/>
      <w:szCs w:val="28"/>
    </w:rPr>
  </w:style>
  <w:style w:type="character" w:customStyle="1" w:styleId="Heading5Char">
    <w:name w:val="Heading 5 Char"/>
    <w:link w:val="Heading5"/>
    <w:uiPriority w:val="9"/>
    <w:semiHidden/>
    <w:rsid w:val="003C6063"/>
    <w:rPr>
      <w:rFonts w:eastAsia="Times New Roman"/>
      <w:b/>
      <w:bCs/>
      <w:i/>
      <w:iCs/>
      <w:sz w:val="26"/>
      <w:szCs w:val="26"/>
    </w:rPr>
  </w:style>
  <w:style w:type="character" w:customStyle="1" w:styleId="Heading6Char">
    <w:name w:val="Heading 6 Char"/>
    <w:link w:val="Heading6"/>
    <w:uiPriority w:val="9"/>
    <w:semiHidden/>
    <w:rsid w:val="003C6063"/>
    <w:rPr>
      <w:rFonts w:eastAsia="Times New Roman"/>
      <w:b/>
      <w:bCs/>
      <w:sz w:val="22"/>
      <w:szCs w:val="22"/>
    </w:rPr>
  </w:style>
  <w:style w:type="character" w:customStyle="1" w:styleId="Heading7Char">
    <w:name w:val="Heading 7 Char"/>
    <w:link w:val="Heading7"/>
    <w:uiPriority w:val="9"/>
    <w:semiHidden/>
    <w:rsid w:val="003C6063"/>
    <w:rPr>
      <w:rFonts w:eastAsia="Times New Roman"/>
      <w:sz w:val="24"/>
      <w:szCs w:val="24"/>
    </w:rPr>
  </w:style>
  <w:style w:type="character" w:customStyle="1" w:styleId="Heading8Char">
    <w:name w:val="Heading 8 Char"/>
    <w:link w:val="Heading8"/>
    <w:uiPriority w:val="9"/>
    <w:semiHidden/>
    <w:rsid w:val="003C6063"/>
    <w:rPr>
      <w:rFonts w:eastAsia="Times New Roman"/>
      <w:i/>
      <w:iCs/>
      <w:sz w:val="24"/>
      <w:szCs w:val="24"/>
    </w:rPr>
  </w:style>
  <w:style w:type="character" w:customStyle="1" w:styleId="Heading9Char">
    <w:name w:val="Heading 9 Char"/>
    <w:link w:val="Heading9"/>
    <w:uiPriority w:val="9"/>
    <w:semiHidden/>
    <w:rsid w:val="003C6063"/>
    <w:rPr>
      <w:rFonts w:ascii="Cambria" w:eastAsia="Times New Roman" w:hAnsi="Cambria"/>
      <w:sz w:val="22"/>
      <w:szCs w:val="22"/>
    </w:rPr>
  </w:style>
  <w:style w:type="character" w:customStyle="1" w:styleId="st1">
    <w:name w:val="st1"/>
    <w:rsid w:val="003C6063"/>
  </w:style>
  <w:style w:type="paragraph" w:styleId="BodyText">
    <w:name w:val="Body Text"/>
    <w:basedOn w:val="Normal"/>
    <w:link w:val="BodyTextChar"/>
    <w:rsid w:val="003C6063"/>
    <w:pPr>
      <w:widowControl w:val="0"/>
    </w:pPr>
    <w:rPr>
      <w:rFonts w:ascii="CG Times" w:hAnsi="CG Times"/>
      <w:b/>
    </w:rPr>
  </w:style>
  <w:style w:type="character" w:customStyle="1" w:styleId="BodyTextChar">
    <w:name w:val="Body Text Char"/>
    <w:link w:val="BodyText"/>
    <w:rsid w:val="003C6063"/>
    <w:rPr>
      <w:rFonts w:ascii="CG Times" w:eastAsia="Times New Roman" w:hAnsi="CG Times"/>
      <w:b/>
      <w:sz w:val="24"/>
      <w:szCs w:val="24"/>
    </w:rPr>
  </w:style>
  <w:style w:type="paragraph" w:customStyle="1" w:styleId="WP9BodyText">
    <w:name w:val="WP9_Body Text"/>
    <w:basedOn w:val="Normal"/>
    <w:rsid w:val="003C6063"/>
    <w:pPr>
      <w:widowControl w:val="0"/>
      <w:spacing w:line="480" w:lineRule="auto"/>
      <w:jc w:val="both"/>
    </w:pPr>
    <w:rPr>
      <w:szCs w:val="20"/>
    </w:rPr>
  </w:style>
  <w:style w:type="paragraph" w:styleId="ListParagraph">
    <w:name w:val="List Paragraph"/>
    <w:basedOn w:val="Normal"/>
    <w:uiPriority w:val="34"/>
    <w:qFormat/>
    <w:rsid w:val="003C6063"/>
    <w:pPr>
      <w:ind w:left="720"/>
      <w:contextualSpacing/>
    </w:pPr>
    <w:rPr>
      <w:rFonts w:ascii="Cambria" w:eastAsia="MS Mincho" w:hAnsi="Cambria"/>
    </w:rPr>
  </w:style>
  <w:style w:type="paragraph" w:customStyle="1" w:styleId="Normal1">
    <w:name w:val="Normal1"/>
    <w:rsid w:val="003C6063"/>
    <w:pPr>
      <w:spacing w:after="200" w:line="276" w:lineRule="auto"/>
    </w:pPr>
    <w:rPr>
      <w:rFonts w:cs="Times"/>
      <w:color w:val="000000"/>
      <w:sz w:val="22"/>
    </w:rPr>
  </w:style>
  <w:style w:type="paragraph" w:styleId="Revision">
    <w:name w:val="Revision"/>
    <w:hidden/>
    <w:uiPriority w:val="99"/>
    <w:semiHidden/>
    <w:rsid w:val="001104B4"/>
    <w:rPr>
      <w:rFonts w:ascii="Times New Roman" w:eastAsia="Times New Roman" w:hAnsi="Times New Roman"/>
      <w:sz w:val="24"/>
      <w:szCs w:val="24"/>
    </w:rPr>
  </w:style>
  <w:style w:type="paragraph" w:styleId="NormalWeb">
    <w:name w:val="Normal (Web)"/>
    <w:basedOn w:val="Normal"/>
    <w:uiPriority w:val="99"/>
    <w:unhideWhenUsed/>
    <w:rsid w:val="003344B2"/>
    <w:pPr>
      <w:spacing w:before="100" w:beforeAutospacing="1" w:after="100" w:afterAutospacing="1"/>
    </w:pPr>
  </w:style>
  <w:style w:type="character" w:customStyle="1" w:styleId="UnresolvedMention">
    <w:name w:val="Unresolved Mention"/>
    <w:uiPriority w:val="99"/>
    <w:semiHidden/>
    <w:unhideWhenUsed/>
    <w:rsid w:val="005C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04">
      <w:bodyDiv w:val="1"/>
      <w:marLeft w:val="0"/>
      <w:marRight w:val="0"/>
      <w:marTop w:val="0"/>
      <w:marBottom w:val="0"/>
      <w:divBdr>
        <w:top w:val="none" w:sz="0" w:space="0" w:color="auto"/>
        <w:left w:val="none" w:sz="0" w:space="0" w:color="auto"/>
        <w:bottom w:val="none" w:sz="0" w:space="0" w:color="auto"/>
        <w:right w:val="none" w:sz="0" w:space="0" w:color="auto"/>
      </w:divBdr>
      <w:divsChild>
        <w:div w:id="1393386583">
          <w:marLeft w:val="0"/>
          <w:marRight w:val="0"/>
          <w:marTop w:val="0"/>
          <w:marBottom w:val="0"/>
          <w:divBdr>
            <w:top w:val="none" w:sz="0" w:space="0" w:color="auto"/>
            <w:left w:val="none" w:sz="0" w:space="0" w:color="auto"/>
            <w:bottom w:val="none" w:sz="0" w:space="0" w:color="auto"/>
            <w:right w:val="none" w:sz="0" w:space="0" w:color="auto"/>
          </w:divBdr>
          <w:divsChild>
            <w:div w:id="1959487704">
              <w:marLeft w:val="0"/>
              <w:marRight w:val="0"/>
              <w:marTop w:val="0"/>
              <w:marBottom w:val="0"/>
              <w:divBdr>
                <w:top w:val="none" w:sz="0" w:space="0" w:color="auto"/>
                <w:left w:val="none" w:sz="0" w:space="0" w:color="auto"/>
                <w:bottom w:val="none" w:sz="0" w:space="0" w:color="auto"/>
                <w:right w:val="none" w:sz="0" w:space="0" w:color="auto"/>
              </w:divBdr>
              <w:divsChild>
                <w:div w:id="13733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98740">
      <w:bodyDiv w:val="1"/>
      <w:marLeft w:val="0"/>
      <w:marRight w:val="0"/>
      <w:marTop w:val="0"/>
      <w:marBottom w:val="0"/>
      <w:divBdr>
        <w:top w:val="none" w:sz="0" w:space="0" w:color="auto"/>
        <w:left w:val="none" w:sz="0" w:space="0" w:color="auto"/>
        <w:bottom w:val="none" w:sz="0" w:space="0" w:color="auto"/>
        <w:right w:val="none" w:sz="0" w:space="0" w:color="auto"/>
      </w:divBdr>
    </w:div>
    <w:div w:id="460809610">
      <w:bodyDiv w:val="1"/>
      <w:marLeft w:val="0"/>
      <w:marRight w:val="0"/>
      <w:marTop w:val="0"/>
      <w:marBottom w:val="0"/>
      <w:divBdr>
        <w:top w:val="none" w:sz="0" w:space="0" w:color="auto"/>
        <w:left w:val="none" w:sz="0" w:space="0" w:color="auto"/>
        <w:bottom w:val="none" w:sz="0" w:space="0" w:color="auto"/>
        <w:right w:val="none" w:sz="0" w:space="0" w:color="auto"/>
      </w:divBdr>
      <w:divsChild>
        <w:div w:id="478229165">
          <w:marLeft w:val="0"/>
          <w:marRight w:val="0"/>
          <w:marTop w:val="0"/>
          <w:marBottom w:val="0"/>
          <w:divBdr>
            <w:top w:val="none" w:sz="0" w:space="0" w:color="auto"/>
            <w:left w:val="none" w:sz="0" w:space="0" w:color="auto"/>
            <w:bottom w:val="none" w:sz="0" w:space="0" w:color="auto"/>
            <w:right w:val="none" w:sz="0" w:space="0" w:color="auto"/>
          </w:divBdr>
          <w:divsChild>
            <w:div w:id="1000622980">
              <w:marLeft w:val="0"/>
              <w:marRight w:val="0"/>
              <w:marTop w:val="0"/>
              <w:marBottom w:val="0"/>
              <w:divBdr>
                <w:top w:val="none" w:sz="0" w:space="0" w:color="auto"/>
                <w:left w:val="none" w:sz="0" w:space="0" w:color="auto"/>
                <w:bottom w:val="none" w:sz="0" w:space="0" w:color="auto"/>
                <w:right w:val="none" w:sz="0" w:space="0" w:color="auto"/>
              </w:divBdr>
              <w:divsChild>
                <w:div w:id="10029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4149">
      <w:bodyDiv w:val="1"/>
      <w:marLeft w:val="0"/>
      <w:marRight w:val="0"/>
      <w:marTop w:val="0"/>
      <w:marBottom w:val="0"/>
      <w:divBdr>
        <w:top w:val="none" w:sz="0" w:space="0" w:color="auto"/>
        <w:left w:val="none" w:sz="0" w:space="0" w:color="auto"/>
        <w:bottom w:val="none" w:sz="0" w:space="0" w:color="auto"/>
        <w:right w:val="none" w:sz="0" w:space="0" w:color="auto"/>
      </w:divBdr>
      <w:divsChild>
        <w:div w:id="1768696946">
          <w:marLeft w:val="0"/>
          <w:marRight w:val="0"/>
          <w:marTop w:val="0"/>
          <w:marBottom w:val="0"/>
          <w:divBdr>
            <w:top w:val="none" w:sz="0" w:space="0" w:color="auto"/>
            <w:left w:val="none" w:sz="0" w:space="0" w:color="auto"/>
            <w:bottom w:val="none" w:sz="0" w:space="0" w:color="auto"/>
            <w:right w:val="none" w:sz="0" w:space="0" w:color="auto"/>
          </w:divBdr>
          <w:divsChild>
            <w:div w:id="229778614">
              <w:marLeft w:val="0"/>
              <w:marRight w:val="0"/>
              <w:marTop w:val="0"/>
              <w:marBottom w:val="0"/>
              <w:divBdr>
                <w:top w:val="none" w:sz="0" w:space="0" w:color="auto"/>
                <w:left w:val="none" w:sz="0" w:space="0" w:color="auto"/>
                <w:bottom w:val="none" w:sz="0" w:space="0" w:color="auto"/>
                <w:right w:val="none" w:sz="0" w:space="0" w:color="auto"/>
              </w:divBdr>
              <w:divsChild>
                <w:div w:id="16794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451">
      <w:bodyDiv w:val="1"/>
      <w:marLeft w:val="0"/>
      <w:marRight w:val="0"/>
      <w:marTop w:val="0"/>
      <w:marBottom w:val="0"/>
      <w:divBdr>
        <w:top w:val="none" w:sz="0" w:space="0" w:color="auto"/>
        <w:left w:val="none" w:sz="0" w:space="0" w:color="auto"/>
        <w:bottom w:val="none" w:sz="0" w:space="0" w:color="auto"/>
        <w:right w:val="none" w:sz="0" w:space="0" w:color="auto"/>
      </w:divBdr>
      <w:divsChild>
        <w:div w:id="1311136105">
          <w:marLeft w:val="0"/>
          <w:marRight w:val="0"/>
          <w:marTop w:val="0"/>
          <w:marBottom w:val="0"/>
          <w:divBdr>
            <w:top w:val="none" w:sz="0" w:space="0" w:color="auto"/>
            <w:left w:val="none" w:sz="0" w:space="0" w:color="auto"/>
            <w:bottom w:val="none" w:sz="0" w:space="0" w:color="auto"/>
            <w:right w:val="none" w:sz="0" w:space="0" w:color="auto"/>
          </w:divBdr>
          <w:divsChild>
            <w:div w:id="50925614">
              <w:marLeft w:val="0"/>
              <w:marRight w:val="0"/>
              <w:marTop w:val="0"/>
              <w:marBottom w:val="0"/>
              <w:divBdr>
                <w:top w:val="none" w:sz="0" w:space="0" w:color="auto"/>
                <w:left w:val="none" w:sz="0" w:space="0" w:color="auto"/>
                <w:bottom w:val="none" w:sz="0" w:space="0" w:color="auto"/>
                <w:right w:val="none" w:sz="0" w:space="0" w:color="auto"/>
              </w:divBdr>
              <w:divsChild>
                <w:div w:id="13060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37755">
      <w:bodyDiv w:val="1"/>
      <w:marLeft w:val="0"/>
      <w:marRight w:val="0"/>
      <w:marTop w:val="0"/>
      <w:marBottom w:val="0"/>
      <w:divBdr>
        <w:top w:val="none" w:sz="0" w:space="0" w:color="auto"/>
        <w:left w:val="none" w:sz="0" w:space="0" w:color="auto"/>
        <w:bottom w:val="none" w:sz="0" w:space="0" w:color="auto"/>
        <w:right w:val="none" w:sz="0" w:space="0" w:color="auto"/>
      </w:divBdr>
      <w:divsChild>
        <w:div w:id="2105494789">
          <w:marLeft w:val="0"/>
          <w:marRight w:val="0"/>
          <w:marTop w:val="0"/>
          <w:marBottom w:val="0"/>
          <w:divBdr>
            <w:top w:val="none" w:sz="0" w:space="0" w:color="auto"/>
            <w:left w:val="none" w:sz="0" w:space="0" w:color="auto"/>
            <w:bottom w:val="none" w:sz="0" w:space="0" w:color="auto"/>
            <w:right w:val="none" w:sz="0" w:space="0" w:color="auto"/>
          </w:divBdr>
          <w:divsChild>
            <w:div w:id="175922206">
              <w:marLeft w:val="0"/>
              <w:marRight w:val="0"/>
              <w:marTop w:val="0"/>
              <w:marBottom w:val="0"/>
              <w:divBdr>
                <w:top w:val="none" w:sz="0" w:space="0" w:color="auto"/>
                <w:left w:val="none" w:sz="0" w:space="0" w:color="auto"/>
                <w:bottom w:val="none" w:sz="0" w:space="0" w:color="auto"/>
                <w:right w:val="none" w:sz="0" w:space="0" w:color="auto"/>
              </w:divBdr>
              <w:divsChild>
                <w:div w:id="17030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98289">
      <w:bodyDiv w:val="1"/>
      <w:marLeft w:val="0"/>
      <w:marRight w:val="0"/>
      <w:marTop w:val="0"/>
      <w:marBottom w:val="0"/>
      <w:divBdr>
        <w:top w:val="none" w:sz="0" w:space="0" w:color="auto"/>
        <w:left w:val="none" w:sz="0" w:space="0" w:color="auto"/>
        <w:bottom w:val="none" w:sz="0" w:space="0" w:color="auto"/>
        <w:right w:val="none" w:sz="0" w:space="0" w:color="auto"/>
      </w:divBdr>
      <w:divsChild>
        <w:div w:id="359204400">
          <w:marLeft w:val="0"/>
          <w:marRight w:val="0"/>
          <w:marTop w:val="0"/>
          <w:marBottom w:val="0"/>
          <w:divBdr>
            <w:top w:val="none" w:sz="0" w:space="0" w:color="auto"/>
            <w:left w:val="none" w:sz="0" w:space="0" w:color="auto"/>
            <w:bottom w:val="none" w:sz="0" w:space="0" w:color="auto"/>
            <w:right w:val="none" w:sz="0" w:space="0" w:color="auto"/>
          </w:divBdr>
          <w:divsChild>
            <w:div w:id="255553344">
              <w:marLeft w:val="0"/>
              <w:marRight w:val="0"/>
              <w:marTop w:val="0"/>
              <w:marBottom w:val="0"/>
              <w:divBdr>
                <w:top w:val="none" w:sz="0" w:space="0" w:color="auto"/>
                <w:left w:val="none" w:sz="0" w:space="0" w:color="auto"/>
                <w:bottom w:val="none" w:sz="0" w:space="0" w:color="auto"/>
                <w:right w:val="none" w:sz="0" w:space="0" w:color="auto"/>
              </w:divBdr>
              <w:divsChild>
                <w:div w:id="1355350744">
                  <w:marLeft w:val="0"/>
                  <w:marRight w:val="0"/>
                  <w:marTop w:val="0"/>
                  <w:marBottom w:val="0"/>
                  <w:divBdr>
                    <w:top w:val="none" w:sz="0" w:space="0" w:color="auto"/>
                    <w:left w:val="none" w:sz="0" w:space="0" w:color="auto"/>
                    <w:bottom w:val="none" w:sz="0" w:space="0" w:color="auto"/>
                    <w:right w:val="none" w:sz="0" w:space="0" w:color="auto"/>
                  </w:divBdr>
                </w:div>
              </w:divsChild>
            </w:div>
            <w:div w:id="1327974677">
              <w:marLeft w:val="0"/>
              <w:marRight w:val="0"/>
              <w:marTop w:val="0"/>
              <w:marBottom w:val="0"/>
              <w:divBdr>
                <w:top w:val="none" w:sz="0" w:space="0" w:color="auto"/>
                <w:left w:val="none" w:sz="0" w:space="0" w:color="auto"/>
                <w:bottom w:val="none" w:sz="0" w:space="0" w:color="auto"/>
                <w:right w:val="none" w:sz="0" w:space="0" w:color="auto"/>
              </w:divBdr>
              <w:divsChild>
                <w:div w:id="10586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9945">
          <w:marLeft w:val="0"/>
          <w:marRight w:val="0"/>
          <w:marTop w:val="0"/>
          <w:marBottom w:val="0"/>
          <w:divBdr>
            <w:top w:val="none" w:sz="0" w:space="0" w:color="auto"/>
            <w:left w:val="none" w:sz="0" w:space="0" w:color="auto"/>
            <w:bottom w:val="none" w:sz="0" w:space="0" w:color="auto"/>
            <w:right w:val="none" w:sz="0" w:space="0" w:color="auto"/>
          </w:divBdr>
          <w:divsChild>
            <w:div w:id="1553074152">
              <w:marLeft w:val="0"/>
              <w:marRight w:val="0"/>
              <w:marTop w:val="0"/>
              <w:marBottom w:val="0"/>
              <w:divBdr>
                <w:top w:val="none" w:sz="0" w:space="0" w:color="auto"/>
                <w:left w:val="none" w:sz="0" w:space="0" w:color="auto"/>
                <w:bottom w:val="none" w:sz="0" w:space="0" w:color="auto"/>
                <w:right w:val="none" w:sz="0" w:space="0" w:color="auto"/>
              </w:divBdr>
              <w:divsChild>
                <w:div w:id="14784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286">
      <w:bodyDiv w:val="1"/>
      <w:marLeft w:val="0"/>
      <w:marRight w:val="0"/>
      <w:marTop w:val="0"/>
      <w:marBottom w:val="0"/>
      <w:divBdr>
        <w:top w:val="none" w:sz="0" w:space="0" w:color="auto"/>
        <w:left w:val="none" w:sz="0" w:space="0" w:color="auto"/>
        <w:bottom w:val="none" w:sz="0" w:space="0" w:color="auto"/>
        <w:right w:val="none" w:sz="0" w:space="0" w:color="auto"/>
      </w:divBdr>
      <w:divsChild>
        <w:div w:id="951983449">
          <w:marLeft w:val="0"/>
          <w:marRight w:val="0"/>
          <w:marTop w:val="0"/>
          <w:marBottom w:val="0"/>
          <w:divBdr>
            <w:top w:val="none" w:sz="0" w:space="0" w:color="auto"/>
            <w:left w:val="none" w:sz="0" w:space="0" w:color="auto"/>
            <w:bottom w:val="none" w:sz="0" w:space="0" w:color="auto"/>
            <w:right w:val="none" w:sz="0" w:space="0" w:color="auto"/>
          </w:divBdr>
          <w:divsChild>
            <w:div w:id="874926828">
              <w:marLeft w:val="0"/>
              <w:marRight w:val="0"/>
              <w:marTop w:val="0"/>
              <w:marBottom w:val="0"/>
              <w:divBdr>
                <w:top w:val="none" w:sz="0" w:space="0" w:color="auto"/>
                <w:left w:val="none" w:sz="0" w:space="0" w:color="auto"/>
                <w:bottom w:val="none" w:sz="0" w:space="0" w:color="auto"/>
                <w:right w:val="none" w:sz="0" w:space="0" w:color="auto"/>
              </w:divBdr>
              <w:divsChild>
                <w:div w:id="16266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033">
      <w:bodyDiv w:val="1"/>
      <w:marLeft w:val="0"/>
      <w:marRight w:val="0"/>
      <w:marTop w:val="0"/>
      <w:marBottom w:val="0"/>
      <w:divBdr>
        <w:top w:val="none" w:sz="0" w:space="0" w:color="auto"/>
        <w:left w:val="none" w:sz="0" w:space="0" w:color="auto"/>
        <w:bottom w:val="none" w:sz="0" w:space="0" w:color="auto"/>
        <w:right w:val="none" w:sz="0" w:space="0" w:color="auto"/>
      </w:divBdr>
      <w:divsChild>
        <w:div w:id="741758501">
          <w:marLeft w:val="0"/>
          <w:marRight w:val="0"/>
          <w:marTop w:val="0"/>
          <w:marBottom w:val="0"/>
          <w:divBdr>
            <w:top w:val="none" w:sz="0" w:space="0" w:color="auto"/>
            <w:left w:val="none" w:sz="0" w:space="0" w:color="auto"/>
            <w:bottom w:val="none" w:sz="0" w:space="0" w:color="auto"/>
            <w:right w:val="none" w:sz="0" w:space="0" w:color="auto"/>
          </w:divBdr>
          <w:divsChild>
            <w:div w:id="1119104341">
              <w:marLeft w:val="0"/>
              <w:marRight w:val="0"/>
              <w:marTop w:val="0"/>
              <w:marBottom w:val="0"/>
              <w:divBdr>
                <w:top w:val="none" w:sz="0" w:space="0" w:color="auto"/>
                <w:left w:val="none" w:sz="0" w:space="0" w:color="auto"/>
                <w:bottom w:val="none" w:sz="0" w:space="0" w:color="auto"/>
                <w:right w:val="none" w:sz="0" w:space="0" w:color="auto"/>
              </w:divBdr>
              <w:divsChild>
                <w:div w:id="15353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2051</Words>
  <Characters>11695</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Proposed Amended Plan increases funding for the Capital Investment program b</vt:lpstr>
    </vt:vector>
  </TitlesOfParts>
  <Company>NYCC</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4</cp:revision>
  <dcterms:created xsi:type="dcterms:W3CDTF">2021-06-30T02:57:00Z</dcterms:created>
  <dcterms:modified xsi:type="dcterms:W3CDTF">2021-06-30T12:29:00Z</dcterms:modified>
</cp:coreProperties>
</file>