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2C10F" w14:textId="77777777" w:rsidR="006A423B" w:rsidRPr="006B3099" w:rsidRDefault="006A423B" w:rsidP="0005159C">
      <w:pPr>
        <w:tabs>
          <w:tab w:val="center" w:pos="4680"/>
        </w:tabs>
        <w:jc w:val="center"/>
        <w:rPr>
          <w:rFonts w:ascii="Times New Roman" w:hAnsi="Times New Roman"/>
          <w:sz w:val="24"/>
        </w:rPr>
      </w:pPr>
      <w:r w:rsidRPr="006B3099">
        <w:rPr>
          <w:rFonts w:ascii="Times New Roman" w:hAnsi="Times New Roman"/>
          <w:b/>
          <w:bCs/>
          <w:sz w:val="24"/>
        </w:rPr>
        <w:t>THE COUNCIL OF THE CITY OF NEW YORK</w:t>
      </w:r>
    </w:p>
    <w:p w14:paraId="0A8523B6" w14:textId="4B1DDD11" w:rsidR="006A423B" w:rsidRPr="006B3099" w:rsidRDefault="006A423B" w:rsidP="0005159C">
      <w:pPr>
        <w:tabs>
          <w:tab w:val="center" w:pos="4680"/>
        </w:tabs>
        <w:jc w:val="center"/>
        <w:rPr>
          <w:rFonts w:ascii="Times New Roman" w:hAnsi="Times New Roman"/>
          <w:sz w:val="24"/>
        </w:rPr>
      </w:pPr>
      <w:r w:rsidRPr="006B3099">
        <w:rPr>
          <w:rFonts w:ascii="Times New Roman" w:hAnsi="Times New Roman"/>
          <w:b/>
          <w:bCs/>
          <w:sz w:val="24"/>
        </w:rPr>
        <w:t>RESOLUTION NO.</w:t>
      </w:r>
      <w:r w:rsidR="00711573" w:rsidRPr="006B3099">
        <w:rPr>
          <w:rFonts w:ascii="Times New Roman" w:hAnsi="Times New Roman"/>
          <w:b/>
          <w:bCs/>
          <w:sz w:val="24"/>
        </w:rPr>
        <w:t xml:space="preserve"> </w:t>
      </w:r>
      <w:r w:rsidR="00BD61D8">
        <w:rPr>
          <w:rFonts w:ascii="Times New Roman" w:hAnsi="Times New Roman"/>
          <w:b/>
          <w:bCs/>
          <w:sz w:val="24"/>
        </w:rPr>
        <w:t>1641</w:t>
      </w:r>
    </w:p>
    <w:p w14:paraId="30B7A6A1" w14:textId="77777777" w:rsidR="006A423B" w:rsidRPr="006B3099" w:rsidRDefault="006A423B" w:rsidP="009F0593">
      <w:pPr>
        <w:jc w:val="both"/>
        <w:rPr>
          <w:rFonts w:ascii="Times New Roman" w:hAnsi="Times New Roman"/>
          <w:sz w:val="24"/>
        </w:rPr>
      </w:pPr>
    </w:p>
    <w:p w14:paraId="5A40F66E" w14:textId="77777777" w:rsidR="00C815D9" w:rsidRPr="00C815D9" w:rsidRDefault="00C815D9" w:rsidP="00C92432">
      <w:pPr>
        <w:jc w:val="both"/>
        <w:rPr>
          <w:rFonts w:ascii="Times New Roman" w:hAnsi="Times New Roman"/>
          <w:b/>
          <w:bCs/>
          <w:vanish/>
          <w:sz w:val="24"/>
        </w:rPr>
      </w:pPr>
      <w:r w:rsidRPr="00C815D9">
        <w:rPr>
          <w:rFonts w:ascii="Times New Roman" w:hAnsi="Times New Roman"/>
          <w:b/>
          <w:bCs/>
          <w:vanish/>
          <w:sz w:val="24"/>
        </w:rPr>
        <w:t>..Title</w:t>
      </w:r>
    </w:p>
    <w:p w14:paraId="10803A18" w14:textId="5AA7835A" w:rsidR="00C92432" w:rsidRDefault="006A423B" w:rsidP="00C92432">
      <w:pPr>
        <w:jc w:val="both"/>
        <w:rPr>
          <w:rFonts w:ascii="Times New Roman" w:hAnsi="Times New Roman"/>
          <w:b/>
          <w:sz w:val="24"/>
        </w:rPr>
      </w:pPr>
      <w:r w:rsidRPr="006B3099">
        <w:rPr>
          <w:rFonts w:ascii="Times New Roman" w:hAnsi="Times New Roman"/>
          <w:b/>
          <w:bCs/>
          <w:sz w:val="24"/>
        </w:rPr>
        <w:t>Resolution</w:t>
      </w:r>
      <w:r w:rsidR="00C35AB2" w:rsidRPr="006B3099">
        <w:rPr>
          <w:rFonts w:ascii="Times New Roman" w:hAnsi="Times New Roman"/>
          <w:b/>
          <w:bCs/>
          <w:sz w:val="24"/>
        </w:rPr>
        <w:t xml:space="preserve"> </w:t>
      </w:r>
      <w:r w:rsidRPr="006B3099">
        <w:rPr>
          <w:rFonts w:ascii="Times New Roman" w:hAnsi="Times New Roman"/>
          <w:b/>
          <w:bCs/>
          <w:sz w:val="24"/>
        </w:rPr>
        <w:t>approving</w:t>
      </w:r>
      <w:r w:rsidR="006C0690" w:rsidRPr="006B3099">
        <w:rPr>
          <w:rFonts w:ascii="Times New Roman" w:hAnsi="Times New Roman"/>
          <w:b/>
          <w:bCs/>
          <w:sz w:val="24"/>
        </w:rPr>
        <w:t xml:space="preserve"> </w:t>
      </w:r>
      <w:r w:rsidR="0009749B" w:rsidRPr="006B3099">
        <w:rPr>
          <w:rFonts w:ascii="Times New Roman" w:hAnsi="Times New Roman"/>
          <w:b/>
          <w:bCs/>
          <w:sz w:val="24"/>
        </w:rPr>
        <w:t xml:space="preserve">with modifications </w:t>
      </w:r>
      <w:r w:rsidR="00FB1859" w:rsidRPr="006B3099">
        <w:rPr>
          <w:rFonts w:ascii="Times New Roman" w:hAnsi="Times New Roman"/>
          <w:b/>
          <w:bCs/>
          <w:sz w:val="24"/>
        </w:rPr>
        <w:t xml:space="preserve">the </w:t>
      </w:r>
      <w:r w:rsidRPr="006B3099">
        <w:rPr>
          <w:rFonts w:ascii="Times New Roman" w:hAnsi="Times New Roman"/>
          <w:b/>
          <w:bCs/>
          <w:sz w:val="24"/>
        </w:rPr>
        <w:t>decision of the City Planning Commission on Application No. N</w:t>
      </w:r>
      <w:r w:rsidR="00281FEC" w:rsidRPr="006B3099">
        <w:rPr>
          <w:rFonts w:ascii="Times New Roman" w:hAnsi="Times New Roman"/>
          <w:b/>
          <w:bCs/>
          <w:sz w:val="24"/>
        </w:rPr>
        <w:t> </w:t>
      </w:r>
      <w:r w:rsidR="00075AA7">
        <w:rPr>
          <w:rFonts w:ascii="Times New Roman" w:hAnsi="Times New Roman"/>
          <w:b/>
          <w:bCs/>
          <w:sz w:val="24"/>
        </w:rPr>
        <w:t>210095</w:t>
      </w:r>
      <w:r w:rsidR="00A73F43" w:rsidRPr="006B3099">
        <w:rPr>
          <w:rFonts w:ascii="Times New Roman" w:hAnsi="Times New Roman"/>
          <w:b/>
          <w:bCs/>
          <w:sz w:val="24"/>
        </w:rPr>
        <w:t xml:space="preserve"> ZR</w:t>
      </w:r>
      <w:r w:rsidR="00CA35CE" w:rsidRPr="006B3099">
        <w:rPr>
          <w:rFonts w:ascii="Times New Roman" w:hAnsi="Times New Roman"/>
          <w:b/>
          <w:bCs/>
          <w:sz w:val="24"/>
        </w:rPr>
        <w:t>Y</w:t>
      </w:r>
      <w:r w:rsidR="009E2E63" w:rsidRPr="006B3099">
        <w:rPr>
          <w:rFonts w:ascii="Times New Roman" w:hAnsi="Times New Roman"/>
          <w:b/>
          <w:bCs/>
          <w:sz w:val="24"/>
        </w:rPr>
        <w:t>,</w:t>
      </w:r>
      <w:r w:rsidR="008C0AEB" w:rsidRPr="006B3099">
        <w:rPr>
          <w:rFonts w:ascii="Times New Roman" w:hAnsi="Times New Roman"/>
          <w:b/>
          <w:bCs/>
          <w:sz w:val="24"/>
        </w:rPr>
        <w:t xml:space="preserve"> </w:t>
      </w:r>
      <w:r w:rsidR="00525343" w:rsidRPr="006B3099">
        <w:rPr>
          <w:rFonts w:ascii="Times New Roman" w:hAnsi="Times New Roman"/>
          <w:b/>
          <w:bCs/>
          <w:sz w:val="24"/>
        </w:rPr>
        <w:t>for an amendment of the text of the</w:t>
      </w:r>
      <w:r w:rsidR="008F0BAC" w:rsidRPr="006B3099">
        <w:rPr>
          <w:rFonts w:ascii="Times New Roman" w:hAnsi="Times New Roman"/>
          <w:b/>
          <w:bCs/>
          <w:sz w:val="24"/>
        </w:rPr>
        <w:t xml:space="preserve"> </w:t>
      </w:r>
      <w:r w:rsidR="00630B44" w:rsidRPr="006B3099">
        <w:rPr>
          <w:rFonts w:ascii="Times New Roman" w:hAnsi="Times New Roman"/>
          <w:b/>
          <w:sz w:val="24"/>
        </w:rPr>
        <w:t>Zoning Resolution</w:t>
      </w:r>
      <w:r w:rsidR="008F0BAC" w:rsidRPr="006B3099">
        <w:rPr>
          <w:rFonts w:ascii="Times New Roman" w:hAnsi="Times New Roman"/>
          <w:b/>
          <w:sz w:val="24"/>
        </w:rPr>
        <w:t xml:space="preserve"> (</w:t>
      </w:r>
      <w:r w:rsidR="00075AA7">
        <w:rPr>
          <w:rFonts w:ascii="Times New Roman" w:hAnsi="Times New Roman"/>
          <w:b/>
          <w:sz w:val="24"/>
        </w:rPr>
        <w:t xml:space="preserve">Preconsidered </w:t>
      </w:r>
      <w:r w:rsidR="008F0BAC" w:rsidRPr="006B3099">
        <w:rPr>
          <w:rFonts w:ascii="Times New Roman" w:hAnsi="Times New Roman"/>
          <w:b/>
          <w:sz w:val="24"/>
        </w:rPr>
        <w:t xml:space="preserve">L.U. No. </w:t>
      </w:r>
      <w:r w:rsidR="00BD5CC8">
        <w:rPr>
          <w:rFonts w:ascii="Times New Roman" w:hAnsi="Times New Roman"/>
          <w:b/>
          <w:sz w:val="24"/>
        </w:rPr>
        <w:t>765</w:t>
      </w:r>
      <w:r w:rsidR="00BD5CC8" w:rsidRPr="006B3099">
        <w:rPr>
          <w:rFonts w:ascii="Times New Roman" w:hAnsi="Times New Roman"/>
          <w:b/>
          <w:sz w:val="24"/>
        </w:rPr>
        <w:t>).</w:t>
      </w:r>
    </w:p>
    <w:p w14:paraId="67670B94" w14:textId="08843A10" w:rsidR="00C815D9" w:rsidRPr="00C815D9" w:rsidRDefault="00C815D9" w:rsidP="00C92432">
      <w:pPr>
        <w:jc w:val="both"/>
        <w:rPr>
          <w:rFonts w:ascii="Times New Roman" w:hAnsi="Times New Roman"/>
          <w:b/>
          <w:vanish/>
          <w:sz w:val="24"/>
        </w:rPr>
      </w:pPr>
      <w:bookmarkStart w:id="0" w:name="_GoBack"/>
      <w:bookmarkEnd w:id="0"/>
      <w:r w:rsidRPr="00C815D9">
        <w:rPr>
          <w:rFonts w:ascii="Times New Roman" w:hAnsi="Times New Roman"/>
          <w:b/>
          <w:vanish/>
          <w:sz w:val="24"/>
        </w:rPr>
        <w:t>..Body</w:t>
      </w:r>
    </w:p>
    <w:p w14:paraId="224168C3" w14:textId="77777777" w:rsidR="009E2E63" w:rsidRPr="006B3099" w:rsidRDefault="009E2E63" w:rsidP="009E2E63">
      <w:pPr>
        <w:rPr>
          <w:rFonts w:ascii="Times New Roman" w:hAnsi="Times New Roman"/>
          <w:sz w:val="24"/>
        </w:rPr>
      </w:pPr>
    </w:p>
    <w:p w14:paraId="425CC39A" w14:textId="77777777" w:rsidR="006A423B" w:rsidRPr="006B3099" w:rsidRDefault="006A423B" w:rsidP="0005159C">
      <w:pPr>
        <w:jc w:val="both"/>
        <w:rPr>
          <w:rFonts w:ascii="Times New Roman" w:hAnsi="Times New Roman"/>
          <w:sz w:val="24"/>
        </w:rPr>
      </w:pPr>
      <w:r w:rsidRPr="006B3099">
        <w:rPr>
          <w:rFonts w:ascii="Times New Roman" w:hAnsi="Times New Roman"/>
          <w:b/>
          <w:bCs/>
          <w:sz w:val="24"/>
        </w:rPr>
        <w:t xml:space="preserve">By Council Members </w:t>
      </w:r>
      <w:r w:rsidR="004D1A41" w:rsidRPr="006B3099">
        <w:rPr>
          <w:rFonts w:ascii="Times New Roman" w:hAnsi="Times New Roman"/>
          <w:b/>
          <w:bCs/>
          <w:sz w:val="24"/>
        </w:rPr>
        <w:t>Salamanca and Moya</w:t>
      </w:r>
    </w:p>
    <w:p w14:paraId="7BC8BEB6" w14:textId="77777777" w:rsidR="00336AF5" w:rsidRPr="00075AA7" w:rsidRDefault="00336AF5" w:rsidP="00075AA7">
      <w:pPr>
        <w:jc w:val="both"/>
        <w:rPr>
          <w:rFonts w:ascii="Times New Roman" w:hAnsi="Times New Roman"/>
          <w:sz w:val="24"/>
        </w:rPr>
      </w:pPr>
    </w:p>
    <w:p w14:paraId="5F494F2A" w14:textId="379BB4D1" w:rsidR="00075AA7" w:rsidRPr="00075AA7" w:rsidRDefault="0089419F" w:rsidP="004E0B38">
      <w:pPr>
        <w:ind w:firstLine="720"/>
        <w:jc w:val="both"/>
        <w:rPr>
          <w:rFonts w:ascii="Times New Roman" w:hAnsi="Times New Roman"/>
          <w:sz w:val="24"/>
        </w:rPr>
      </w:pPr>
      <w:r w:rsidRPr="00075AA7">
        <w:rPr>
          <w:rFonts w:ascii="Times New Roman" w:hAnsi="Times New Roman"/>
          <w:sz w:val="24"/>
        </w:rPr>
        <w:t xml:space="preserve">WHEREAS, </w:t>
      </w:r>
      <w:r w:rsidR="00BD5CC8">
        <w:rPr>
          <w:rFonts w:ascii="Times New Roman" w:hAnsi="Times New Roman"/>
          <w:sz w:val="24"/>
        </w:rPr>
        <w:t xml:space="preserve">the </w:t>
      </w:r>
      <w:r w:rsidR="00075AA7" w:rsidRPr="00075AA7">
        <w:rPr>
          <w:rFonts w:ascii="Times New Roman" w:hAnsi="Times New Roman"/>
          <w:sz w:val="24"/>
        </w:rPr>
        <w:t xml:space="preserve">New York City </w:t>
      </w:r>
      <w:r w:rsidR="00CA35CE" w:rsidRPr="00075AA7">
        <w:rPr>
          <w:rFonts w:ascii="Times New Roman" w:hAnsi="Times New Roman"/>
          <w:sz w:val="24"/>
        </w:rPr>
        <w:t>Department of City Planning</w:t>
      </w:r>
      <w:r w:rsidR="00C1306A" w:rsidRPr="00075AA7">
        <w:rPr>
          <w:rFonts w:ascii="Times New Roman" w:hAnsi="Times New Roman"/>
          <w:sz w:val="24"/>
        </w:rPr>
        <w:t xml:space="preserve"> filed an application pursuant to Section 201 of the New York City Charter, for an amendment of the text of the </w:t>
      </w:r>
      <w:r w:rsidR="00BD5CC8">
        <w:rPr>
          <w:rFonts w:ascii="Times New Roman" w:hAnsi="Times New Roman"/>
          <w:sz w:val="24"/>
        </w:rPr>
        <w:t>Z</w:t>
      </w:r>
      <w:r w:rsidR="00BD5CC8" w:rsidRPr="00075AA7">
        <w:rPr>
          <w:rFonts w:ascii="Times New Roman" w:hAnsi="Times New Roman"/>
          <w:sz w:val="24"/>
        </w:rPr>
        <w:t xml:space="preserve">oning </w:t>
      </w:r>
      <w:r w:rsidR="00BD5CC8">
        <w:rPr>
          <w:rFonts w:ascii="Times New Roman" w:hAnsi="Times New Roman"/>
          <w:sz w:val="24"/>
        </w:rPr>
        <w:t>R</w:t>
      </w:r>
      <w:r w:rsidR="00BD5CC8" w:rsidRPr="00075AA7">
        <w:rPr>
          <w:rFonts w:ascii="Times New Roman" w:hAnsi="Times New Roman"/>
          <w:sz w:val="24"/>
        </w:rPr>
        <w:t xml:space="preserve">esolution </w:t>
      </w:r>
      <w:r w:rsidR="00C1306A" w:rsidRPr="00075AA7">
        <w:rPr>
          <w:rFonts w:ascii="Times New Roman" w:hAnsi="Times New Roman"/>
          <w:sz w:val="24"/>
        </w:rPr>
        <w:t xml:space="preserve">of the City of New York, </w:t>
      </w:r>
      <w:r w:rsidR="00075AA7" w:rsidRPr="00075AA7">
        <w:rPr>
          <w:rFonts w:ascii="Times New Roman" w:hAnsi="Times New Roman"/>
          <w:sz w:val="24"/>
        </w:rPr>
        <w:t>to modify the flood resiliency provisions of Article VI, Chapter 4 (Special Regulations Applying in Flood Haza</w:t>
      </w:r>
      <w:r w:rsidR="00075AA7">
        <w:rPr>
          <w:rFonts w:ascii="Times New Roman" w:hAnsi="Times New Roman"/>
          <w:sz w:val="24"/>
        </w:rPr>
        <w:t xml:space="preserve">rd Areas), and related Sections, Citywide </w:t>
      </w:r>
      <w:r w:rsidR="00075AA7" w:rsidRPr="006B3099">
        <w:rPr>
          <w:rFonts w:ascii="Times New Roman" w:hAnsi="Times New Roman"/>
          <w:sz w:val="24"/>
        </w:rPr>
        <w:t>(Application No. N</w:t>
      </w:r>
      <w:r w:rsidR="004E0B38">
        <w:rPr>
          <w:rFonts w:ascii="Times New Roman" w:hAnsi="Times New Roman"/>
          <w:sz w:val="24"/>
        </w:rPr>
        <w:t> </w:t>
      </w:r>
      <w:r w:rsidR="00075AA7">
        <w:rPr>
          <w:rFonts w:ascii="Times New Roman" w:hAnsi="Times New Roman"/>
          <w:sz w:val="24"/>
        </w:rPr>
        <w:t>210095</w:t>
      </w:r>
      <w:r w:rsidR="004E0B38">
        <w:rPr>
          <w:rFonts w:ascii="Times New Roman" w:hAnsi="Times New Roman"/>
          <w:sz w:val="24"/>
        </w:rPr>
        <w:t> </w:t>
      </w:r>
      <w:r w:rsidR="00075AA7" w:rsidRPr="006B3099">
        <w:rPr>
          <w:rFonts w:ascii="Times New Roman" w:hAnsi="Times New Roman"/>
          <w:sz w:val="24"/>
        </w:rPr>
        <w:t xml:space="preserve">ZRY) (the </w:t>
      </w:r>
      <w:r w:rsidR="00075AA7" w:rsidRPr="006B3099">
        <w:rPr>
          <w:rFonts w:ascii="Times New Roman" w:hAnsi="Times New Roman"/>
          <w:snapToGrid w:val="0"/>
          <w:sz w:val="24"/>
          <w:szCs w:val="20"/>
        </w:rPr>
        <w:t>“</w:t>
      </w:r>
      <w:r w:rsidR="00075AA7" w:rsidRPr="006B3099">
        <w:rPr>
          <w:rFonts w:ascii="Times New Roman" w:hAnsi="Times New Roman"/>
          <w:sz w:val="24"/>
        </w:rPr>
        <w:t>Application</w:t>
      </w:r>
      <w:r w:rsidR="00075AA7" w:rsidRPr="006B3099">
        <w:rPr>
          <w:rFonts w:ascii="Times New Roman" w:hAnsi="Times New Roman"/>
          <w:snapToGrid w:val="0"/>
          <w:sz w:val="24"/>
          <w:szCs w:val="20"/>
        </w:rPr>
        <w:t>”</w:t>
      </w:r>
      <w:r w:rsidR="00075AA7" w:rsidRPr="006B3099">
        <w:rPr>
          <w:rFonts w:ascii="Times New Roman" w:hAnsi="Times New Roman"/>
          <w:sz w:val="24"/>
        </w:rPr>
        <w:t>);</w:t>
      </w:r>
    </w:p>
    <w:p w14:paraId="1A6EF2A0" w14:textId="77777777" w:rsidR="00075AA7" w:rsidRPr="00075AA7" w:rsidRDefault="00075AA7" w:rsidP="00075AA7">
      <w:pPr>
        <w:tabs>
          <w:tab w:val="left" w:pos="720"/>
        </w:tabs>
        <w:jc w:val="both"/>
        <w:rPr>
          <w:rFonts w:ascii="Times New Roman" w:hAnsi="Times New Roman"/>
          <w:sz w:val="24"/>
        </w:rPr>
      </w:pPr>
    </w:p>
    <w:p w14:paraId="2D5E9AF9" w14:textId="77777777" w:rsidR="00A60BD1" w:rsidRPr="006B3099" w:rsidRDefault="00A60BD1" w:rsidP="004533C4">
      <w:pPr>
        <w:ind w:firstLine="720"/>
        <w:jc w:val="both"/>
        <w:rPr>
          <w:rFonts w:ascii="Times New Roman" w:hAnsi="Times New Roman"/>
          <w:sz w:val="24"/>
        </w:rPr>
      </w:pPr>
      <w:r w:rsidRPr="006B3099">
        <w:rPr>
          <w:rFonts w:ascii="Times New Roman" w:hAnsi="Times New Roman"/>
          <w:sz w:val="24"/>
        </w:rPr>
        <w:t xml:space="preserve">WHEREAS, the City Planning Commission filed with the Council on </w:t>
      </w:r>
      <w:r w:rsidR="00075AA7">
        <w:rPr>
          <w:rFonts w:ascii="Times New Roman" w:hAnsi="Times New Roman"/>
          <w:sz w:val="24"/>
        </w:rPr>
        <w:t>March 26</w:t>
      </w:r>
      <w:r w:rsidRPr="006B3099">
        <w:rPr>
          <w:rFonts w:ascii="Times New Roman" w:hAnsi="Times New Roman"/>
          <w:sz w:val="24"/>
        </w:rPr>
        <w:t>, 20</w:t>
      </w:r>
      <w:r w:rsidR="00075AA7">
        <w:rPr>
          <w:rFonts w:ascii="Times New Roman" w:hAnsi="Times New Roman"/>
          <w:sz w:val="24"/>
        </w:rPr>
        <w:t>2</w:t>
      </w:r>
      <w:r w:rsidRPr="006B3099">
        <w:rPr>
          <w:rFonts w:ascii="Times New Roman" w:hAnsi="Times New Roman"/>
          <w:sz w:val="24"/>
        </w:rPr>
        <w:t xml:space="preserve">1, its decision dated </w:t>
      </w:r>
      <w:r w:rsidR="00075AA7">
        <w:rPr>
          <w:rFonts w:ascii="Times New Roman" w:hAnsi="Times New Roman"/>
          <w:sz w:val="24"/>
        </w:rPr>
        <w:t>March 17</w:t>
      </w:r>
      <w:r w:rsidRPr="006B3099">
        <w:rPr>
          <w:rFonts w:ascii="Times New Roman" w:hAnsi="Times New Roman"/>
          <w:sz w:val="24"/>
        </w:rPr>
        <w:t>, 20</w:t>
      </w:r>
      <w:r w:rsidR="00075AA7">
        <w:rPr>
          <w:rFonts w:ascii="Times New Roman" w:hAnsi="Times New Roman"/>
          <w:sz w:val="24"/>
        </w:rPr>
        <w:t>2</w:t>
      </w:r>
      <w:r w:rsidRPr="006B3099">
        <w:rPr>
          <w:rFonts w:ascii="Times New Roman" w:hAnsi="Times New Roman"/>
          <w:sz w:val="24"/>
        </w:rPr>
        <w:t xml:space="preserve">1 (the </w:t>
      </w:r>
      <w:r w:rsidR="004533C4" w:rsidRPr="006B3099">
        <w:rPr>
          <w:rFonts w:ascii="Times New Roman" w:hAnsi="Times New Roman"/>
          <w:snapToGrid w:val="0"/>
          <w:sz w:val="24"/>
          <w:szCs w:val="20"/>
        </w:rPr>
        <w:t>“</w:t>
      </w:r>
      <w:r w:rsidRPr="006B3099">
        <w:rPr>
          <w:rFonts w:ascii="Times New Roman" w:hAnsi="Times New Roman"/>
          <w:sz w:val="24"/>
        </w:rPr>
        <w:t>Decision</w:t>
      </w:r>
      <w:r w:rsidR="004533C4" w:rsidRPr="006B3099">
        <w:rPr>
          <w:rFonts w:ascii="Times New Roman" w:hAnsi="Times New Roman"/>
          <w:snapToGrid w:val="0"/>
          <w:sz w:val="24"/>
          <w:szCs w:val="20"/>
        </w:rPr>
        <w:t>”</w:t>
      </w:r>
      <w:r w:rsidRPr="006B3099">
        <w:rPr>
          <w:rFonts w:ascii="Times New Roman" w:hAnsi="Times New Roman"/>
          <w:sz w:val="24"/>
        </w:rPr>
        <w:t xml:space="preserve">), on the </w:t>
      </w:r>
      <w:r w:rsidR="004533C4" w:rsidRPr="006B3099">
        <w:rPr>
          <w:rFonts w:ascii="Times New Roman" w:hAnsi="Times New Roman"/>
          <w:sz w:val="24"/>
        </w:rPr>
        <w:t>A</w:t>
      </w:r>
      <w:r w:rsidRPr="006B3099">
        <w:rPr>
          <w:rFonts w:ascii="Times New Roman" w:hAnsi="Times New Roman"/>
          <w:sz w:val="24"/>
        </w:rPr>
        <w:t>pplication</w:t>
      </w:r>
      <w:r w:rsidR="004533C4" w:rsidRPr="006B3099">
        <w:rPr>
          <w:rFonts w:ascii="Times New Roman" w:hAnsi="Times New Roman"/>
          <w:sz w:val="24"/>
        </w:rPr>
        <w:t>;</w:t>
      </w:r>
    </w:p>
    <w:p w14:paraId="216C1ACD" w14:textId="77777777" w:rsidR="00C1306A" w:rsidRPr="006B3099" w:rsidRDefault="00C1306A" w:rsidP="00A60BD1">
      <w:pPr>
        <w:jc w:val="both"/>
        <w:rPr>
          <w:rFonts w:ascii="Times New Roman" w:hAnsi="Times New Roman"/>
          <w:sz w:val="24"/>
        </w:rPr>
      </w:pPr>
    </w:p>
    <w:p w14:paraId="4B4CE3DE" w14:textId="77777777" w:rsidR="006A423B" w:rsidRPr="006B3099" w:rsidRDefault="006A423B" w:rsidP="004533C4">
      <w:pPr>
        <w:ind w:firstLine="720"/>
        <w:jc w:val="both"/>
        <w:rPr>
          <w:rFonts w:ascii="Times New Roman" w:hAnsi="Times New Roman"/>
          <w:sz w:val="24"/>
        </w:rPr>
      </w:pPr>
      <w:r w:rsidRPr="006B3099">
        <w:rPr>
          <w:rFonts w:ascii="Times New Roman" w:hAnsi="Times New Roman"/>
          <w:sz w:val="24"/>
        </w:rPr>
        <w:t>WHEREAS, the Decision is subject to review and action by the Council pursuant to Section 197</w:t>
      </w:r>
      <w:r w:rsidRPr="006B3099">
        <w:rPr>
          <w:rFonts w:ascii="Times New Roman" w:hAnsi="Times New Roman"/>
          <w:sz w:val="24"/>
        </w:rPr>
        <w:noBreakHyphen/>
        <w:t>d of the City Charter;</w:t>
      </w:r>
    </w:p>
    <w:p w14:paraId="5FCE9ABB" w14:textId="77777777" w:rsidR="00367E0B" w:rsidRPr="006B3099" w:rsidRDefault="00367E0B" w:rsidP="00367E0B">
      <w:pPr>
        <w:widowControl/>
        <w:jc w:val="both"/>
        <w:rPr>
          <w:rFonts w:ascii="Times New Roman" w:hAnsi="Times New Roman"/>
          <w:sz w:val="24"/>
        </w:rPr>
      </w:pPr>
    </w:p>
    <w:p w14:paraId="1412E508" w14:textId="77777777" w:rsidR="004B49F3" w:rsidRPr="006B3099" w:rsidRDefault="004B49F3" w:rsidP="004533C4">
      <w:pPr>
        <w:ind w:firstLine="720"/>
        <w:jc w:val="both"/>
        <w:rPr>
          <w:rFonts w:ascii="Times New Roman" w:hAnsi="Times New Roman"/>
          <w:sz w:val="24"/>
        </w:rPr>
      </w:pPr>
      <w:r w:rsidRPr="006B3099">
        <w:rPr>
          <w:rFonts w:ascii="Times New Roman" w:hAnsi="Times New Roman"/>
          <w:sz w:val="24"/>
        </w:rPr>
        <w:t xml:space="preserve">WHEREAS, upon due notice, the Council held a public hearing on the Decision and Application on </w:t>
      </w:r>
      <w:r w:rsidR="00075AA7">
        <w:rPr>
          <w:rFonts w:ascii="Times New Roman" w:hAnsi="Times New Roman"/>
          <w:sz w:val="24"/>
        </w:rPr>
        <w:t>April 5</w:t>
      </w:r>
      <w:r w:rsidR="006750BA" w:rsidRPr="006B3099">
        <w:rPr>
          <w:rFonts w:ascii="Times New Roman" w:hAnsi="Times New Roman"/>
          <w:sz w:val="24"/>
        </w:rPr>
        <w:t>, 20</w:t>
      </w:r>
      <w:r w:rsidR="00075AA7">
        <w:rPr>
          <w:rFonts w:ascii="Times New Roman" w:hAnsi="Times New Roman"/>
          <w:sz w:val="24"/>
        </w:rPr>
        <w:t>2</w:t>
      </w:r>
      <w:r w:rsidR="006750BA" w:rsidRPr="006B3099">
        <w:rPr>
          <w:rFonts w:ascii="Times New Roman" w:hAnsi="Times New Roman"/>
          <w:sz w:val="24"/>
        </w:rPr>
        <w:t>1</w:t>
      </w:r>
      <w:r w:rsidRPr="006B3099">
        <w:rPr>
          <w:rFonts w:ascii="Times New Roman" w:hAnsi="Times New Roman"/>
          <w:sz w:val="24"/>
        </w:rPr>
        <w:t>;</w:t>
      </w:r>
    </w:p>
    <w:p w14:paraId="33E9295E" w14:textId="77777777" w:rsidR="004B49F3" w:rsidRPr="006B3099" w:rsidRDefault="004B49F3" w:rsidP="0005159C">
      <w:pPr>
        <w:tabs>
          <w:tab w:val="left" w:pos="-1440"/>
        </w:tabs>
        <w:jc w:val="both"/>
        <w:rPr>
          <w:rFonts w:ascii="Times New Roman" w:hAnsi="Times New Roman"/>
          <w:sz w:val="24"/>
        </w:rPr>
      </w:pPr>
    </w:p>
    <w:p w14:paraId="12E4BD3D" w14:textId="77777777" w:rsidR="006A423B" w:rsidRPr="006B3099" w:rsidRDefault="006A423B" w:rsidP="004533C4">
      <w:pPr>
        <w:ind w:firstLine="720"/>
        <w:jc w:val="both"/>
        <w:rPr>
          <w:rFonts w:ascii="Times New Roman" w:hAnsi="Times New Roman"/>
          <w:sz w:val="24"/>
        </w:rPr>
      </w:pPr>
      <w:r w:rsidRPr="006B3099">
        <w:rPr>
          <w:rFonts w:ascii="Times New Roman" w:hAnsi="Times New Roman"/>
          <w:sz w:val="24"/>
        </w:rPr>
        <w:t>WHEREAS, the Council has considered the land use implications and other policy issues relating to the Decision and Application; and</w:t>
      </w:r>
    </w:p>
    <w:p w14:paraId="6C3C8893" w14:textId="77777777" w:rsidR="002F6BAD" w:rsidRPr="006B3099" w:rsidRDefault="002F6BAD" w:rsidP="002F6BAD">
      <w:pPr>
        <w:jc w:val="both"/>
        <w:rPr>
          <w:rFonts w:ascii="Times New Roman" w:hAnsi="Times New Roman"/>
          <w:sz w:val="24"/>
        </w:rPr>
      </w:pPr>
    </w:p>
    <w:p w14:paraId="6950712D" w14:textId="77777777" w:rsidR="003B0EAB" w:rsidRPr="003B0EAB" w:rsidRDefault="001651DE" w:rsidP="004E0B38">
      <w:pPr>
        <w:ind w:firstLine="720"/>
        <w:jc w:val="both"/>
        <w:rPr>
          <w:rFonts w:ascii="Times New Roman" w:eastAsiaTheme="minorHAnsi" w:hAnsi="Times New Roman"/>
          <w:sz w:val="24"/>
        </w:rPr>
      </w:pPr>
      <w:r w:rsidRPr="006B3099">
        <w:rPr>
          <w:rFonts w:ascii="Times New Roman" w:hAnsi="Times New Roman"/>
          <w:sz w:val="24"/>
        </w:rPr>
        <w:t>WHEREAS</w:t>
      </w:r>
      <w:r w:rsidR="003B0EAB" w:rsidRPr="003B0EAB">
        <w:rPr>
          <w:rFonts w:ascii="Times New Roman" w:eastAsiaTheme="minorHAnsi" w:hAnsi="Times New Roman"/>
          <w:sz w:val="24"/>
        </w:rPr>
        <w:t>, the Council has considered the relevant environmental issues, including the positive declaration, issued on May 10, 2019 (CEQR No. 19DCP192Y) and a Final Environmental Impact Statement (FEIS) for which a Notice of Completion was issued on March 5, 2021 which identified significant adverse impacts related to historic</w:t>
      </w:r>
      <w:r w:rsidR="003B0EAB">
        <w:rPr>
          <w:rFonts w:ascii="Times New Roman" w:eastAsiaTheme="minorHAnsi" w:hAnsi="Times New Roman"/>
          <w:sz w:val="24"/>
        </w:rPr>
        <w:t xml:space="preserve"> and </w:t>
      </w:r>
      <w:r w:rsidR="003B0EAB" w:rsidRPr="003B0EAB">
        <w:rPr>
          <w:rFonts w:ascii="Times New Roman" w:eastAsiaTheme="minorHAnsi" w:hAnsi="Times New Roman"/>
          <w:sz w:val="24"/>
        </w:rPr>
        <w:t>cultural resources</w:t>
      </w:r>
      <w:r w:rsidR="00AD047A">
        <w:rPr>
          <w:rFonts w:ascii="Times New Roman" w:eastAsiaTheme="minorHAnsi" w:hAnsi="Times New Roman"/>
          <w:sz w:val="24"/>
        </w:rPr>
        <w:t>,</w:t>
      </w:r>
      <w:r w:rsidR="003B0EAB" w:rsidRPr="003B0EAB">
        <w:rPr>
          <w:rFonts w:ascii="Times New Roman" w:eastAsiaTheme="minorHAnsi" w:hAnsi="Times New Roman"/>
          <w:sz w:val="24"/>
        </w:rPr>
        <w:t xml:space="preserve"> and hazardous material.</w:t>
      </w:r>
    </w:p>
    <w:p w14:paraId="4E12BC44" w14:textId="77777777" w:rsidR="009C43F4" w:rsidRPr="006B3099" w:rsidRDefault="009C43F4" w:rsidP="009C43F4">
      <w:pPr>
        <w:autoSpaceDE/>
        <w:autoSpaceDN/>
        <w:adjustRightInd/>
        <w:jc w:val="both"/>
        <w:rPr>
          <w:rFonts w:ascii="Times New Roman" w:hAnsi="Times New Roman"/>
          <w:snapToGrid w:val="0"/>
          <w:sz w:val="24"/>
        </w:rPr>
      </w:pPr>
    </w:p>
    <w:p w14:paraId="3FCD4C47" w14:textId="77777777" w:rsidR="009E25D9" w:rsidRPr="00234188" w:rsidRDefault="009E25D9" w:rsidP="009E25D9">
      <w:pPr>
        <w:tabs>
          <w:tab w:val="left" w:pos="0"/>
          <w:tab w:val="left" w:pos="864"/>
          <w:tab w:val="left" w:pos="2016"/>
          <w:tab w:val="left" w:pos="3168"/>
          <w:tab w:val="left" w:pos="4320"/>
          <w:tab w:val="left" w:pos="5472"/>
          <w:tab w:val="left" w:pos="6624"/>
          <w:tab w:val="left" w:pos="7776"/>
          <w:tab w:val="left" w:pos="8928"/>
        </w:tabs>
        <w:spacing w:after="240"/>
        <w:jc w:val="both"/>
        <w:rPr>
          <w:rFonts w:ascii="Times New Roman" w:hAnsi="Times New Roman"/>
          <w:sz w:val="24"/>
        </w:rPr>
      </w:pPr>
      <w:r w:rsidRPr="00234188">
        <w:rPr>
          <w:rFonts w:ascii="Times New Roman" w:hAnsi="Times New Roman"/>
          <w:sz w:val="24"/>
        </w:rPr>
        <w:t>RESOLVED:</w:t>
      </w:r>
    </w:p>
    <w:p w14:paraId="41F415E3" w14:textId="77777777" w:rsidR="009E25D9" w:rsidRPr="00234188" w:rsidRDefault="009E25D9" w:rsidP="009E25D9">
      <w:pPr>
        <w:tabs>
          <w:tab w:val="left" w:pos="0"/>
          <w:tab w:val="left" w:pos="720"/>
          <w:tab w:val="left" w:pos="864"/>
          <w:tab w:val="left" w:pos="2016"/>
          <w:tab w:val="left" w:pos="3168"/>
          <w:tab w:val="left" w:pos="4320"/>
          <w:tab w:val="left" w:pos="5472"/>
          <w:tab w:val="left" w:pos="6624"/>
          <w:tab w:val="left" w:pos="7776"/>
          <w:tab w:val="left" w:pos="8928"/>
        </w:tabs>
        <w:jc w:val="both"/>
        <w:rPr>
          <w:rFonts w:ascii="Times New Roman" w:eastAsia="Calibri" w:hAnsi="Times New Roman"/>
          <w:sz w:val="24"/>
        </w:rPr>
      </w:pPr>
      <w:r w:rsidRPr="00234188">
        <w:rPr>
          <w:rFonts w:ascii="Times New Roman" w:eastAsia="Calibri" w:hAnsi="Times New Roman"/>
          <w:sz w:val="24"/>
        </w:rPr>
        <w:tab/>
        <w:t>Having considered the FEIS with respect to the Decision and Application, the Council finds that:</w:t>
      </w:r>
    </w:p>
    <w:p w14:paraId="4BF873FD" w14:textId="77777777" w:rsidR="009E25D9" w:rsidRPr="00234188" w:rsidRDefault="009E25D9" w:rsidP="009E25D9">
      <w:pPr>
        <w:jc w:val="both"/>
        <w:rPr>
          <w:rFonts w:ascii="Times New Roman" w:eastAsia="Calibri" w:hAnsi="Times New Roman"/>
          <w:sz w:val="24"/>
        </w:rPr>
      </w:pPr>
    </w:p>
    <w:p w14:paraId="1586988A" w14:textId="77777777" w:rsidR="009E25D9" w:rsidRDefault="009E25D9" w:rsidP="003F17E9">
      <w:pPr>
        <w:numPr>
          <w:ilvl w:val="0"/>
          <w:numId w:val="12"/>
        </w:numPr>
        <w:tabs>
          <w:tab w:val="left" w:pos="720"/>
        </w:tabs>
        <w:autoSpaceDE/>
        <w:autoSpaceDN/>
        <w:adjustRightInd/>
        <w:ind w:left="720"/>
        <w:jc w:val="both"/>
        <w:rPr>
          <w:rFonts w:ascii="Times New Roman" w:eastAsia="Calibri" w:hAnsi="Times New Roman"/>
          <w:sz w:val="24"/>
        </w:rPr>
      </w:pPr>
      <w:r w:rsidRPr="00234188">
        <w:rPr>
          <w:rFonts w:ascii="Times New Roman" w:eastAsia="Calibri" w:hAnsi="Times New Roman"/>
          <w:sz w:val="24"/>
        </w:rPr>
        <w:t xml:space="preserve">The FEIS meets the requirements of 6 N.Y.C.R.R. Part 617; </w:t>
      </w:r>
    </w:p>
    <w:p w14:paraId="6796A1A0" w14:textId="77777777" w:rsidR="009E25D9" w:rsidRDefault="009E25D9" w:rsidP="009E25D9">
      <w:pPr>
        <w:tabs>
          <w:tab w:val="left" w:pos="720"/>
        </w:tabs>
        <w:autoSpaceDE/>
        <w:autoSpaceDN/>
        <w:adjustRightInd/>
        <w:ind w:left="720"/>
        <w:jc w:val="both"/>
        <w:rPr>
          <w:rFonts w:ascii="Times New Roman" w:eastAsia="Calibri" w:hAnsi="Times New Roman"/>
          <w:sz w:val="24"/>
        </w:rPr>
      </w:pPr>
    </w:p>
    <w:p w14:paraId="18C35982" w14:textId="5744D26F" w:rsidR="009E25D9" w:rsidRPr="009E25D9" w:rsidRDefault="009E25D9" w:rsidP="003F17E9">
      <w:pPr>
        <w:numPr>
          <w:ilvl w:val="0"/>
          <w:numId w:val="12"/>
        </w:numPr>
        <w:tabs>
          <w:tab w:val="left" w:pos="720"/>
        </w:tabs>
        <w:autoSpaceDE/>
        <w:autoSpaceDN/>
        <w:adjustRightInd/>
        <w:ind w:left="720"/>
        <w:jc w:val="both"/>
        <w:rPr>
          <w:rFonts w:ascii="Times New Roman" w:eastAsia="Calibri" w:hAnsi="Times New Roman"/>
          <w:sz w:val="24"/>
        </w:rPr>
      </w:pPr>
      <w:r w:rsidRPr="009E25D9">
        <w:rPr>
          <w:rFonts w:ascii="Times New Roman" w:hAnsi="Times New Roman"/>
          <w:sz w:val="24"/>
        </w:rPr>
        <w:t>Consistent with social, economic and other essential considerations from among the reasonable alternatives available, the proposed action, as analyzed</w:t>
      </w:r>
      <w:r w:rsidR="002D0D08">
        <w:rPr>
          <w:rFonts w:ascii="Times New Roman" w:hAnsi="Times New Roman"/>
          <w:sz w:val="24"/>
        </w:rPr>
        <w:t>,</w:t>
      </w:r>
      <w:r w:rsidRPr="009E25D9">
        <w:rPr>
          <w:rFonts w:ascii="Times New Roman" w:hAnsi="Times New Roman"/>
          <w:sz w:val="24"/>
        </w:rPr>
        <w:t xml:space="preserve"> is one which avoids or minimizes adverse environmental impacts to the maximum extent practicable.</w:t>
      </w:r>
    </w:p>
    <w:p w14:paraId="194D96A9" w14:textId="77777777" w:rsidR="009C43F4" w:rsidRDefault="009C43F4" w:rsidP="00A1624D">
      <w:pPr>
        <w:autoSpaceDE/>
        <w:autoSpaceDN/>
        <w:adjustRightInd/>
        <w:jc w:val="both"/>
        <w:rPr>
          <w:rFonts w:ascii="Times New Roman" w:hAnsi="Times New Roman"/>
          <w:snapToGrid w:val="0"/>
          <w:sz w:val="24"/>
        </w:rPr>
      </w:pPr>
    </w:p>
    <w:p w14:paraId="5099A158" w14:textId="77777777" w:rsidR="009E25D9" w:rsidRPr="009E25D9" w:rsidRDefault="009E25D9" w:rsidP="009E25D9">
      <w:pPr>
        <w:widowControl/>
        <w:tabs>
          <w:tab w:val="left" w:pos="-1080"/>
          <w:tab w:val="left" w:pos="-720"/>
          <w:tab w:val="left" w:pos="0"/>
          <w:tab w:val="left" w:pos="720"/>
          <w:tab w:val="left" w:pos="1080"/>
        </w:tabs>
        <w:autoSpaceDE/>
        <w:autoSpaceDN/>
        <w:adjustRightInd/>
        <w:ind w:firstLine="720"/>
        <w:jc w:val="both"/>
        <w:rPr>
          <w:rFonts w:ascii="Times New Roman" w:eastAsia="Calibri" w:hAnsi="Times New Roman"/>
          <w:sz w:val="24"/>
        </w:rPr>
      </w:pPr>
      <w:r w:rsidRPr="009E25D9">
        <w:rPr>
          <w:rFonts w:ascii="Times New Roman" w:eastAsia="Calibri" w:hAnsi="Times New Roman"/>
          <w:sz w:val="24"/>
        </w:rPr>
        <w:t>The Decision, together with the FEIS constitute the written statement of facts, and of social, economic and other factors and standards that form the basis of this determination, pursuant to 6 N.Y.C.R.R. §617.11(d).</w:t>
      </w:r>
    </w:p>
    <w:p w14:paraId="30CF7F8A" w14:textId="77777777" w:rsidR="009E25D9" w:rsidRPr="009E25D9" w:rsidRDefault="009E25D9" w:rsidP="009E25D9">
      <w:pPr>
        <w:tabs>
          <w:tab w:val="left" w:pos="-1080"/>
          <w:tab w:val="left" w:pos="-720"/>
          <w:tab w:val="left" w:pos="0"/>
          <w:tab w:val="left" w:pos="720"/>
          <w:tab w:val="left" w:pos="1260"/>
          <w:tab w:val="left" w:pos="1440"/>
          <w:tab w:val="left" w:pos="1620"/>
        </w:tabs>
        <w:ind w:firstLine="720"/>
        <w:jc w:val="both"/>
        <w:rPr>
          <w:rFonts w:ascii="Times New Roman" w:hAnsi="Times New Roman"/>
          <w:snapToGrid w:val="0"/>
          <w:sz w:val="24"/>
        </w:rPr>
      </w:pPr>
    </w:p>
    <w:p w14:paraId="235CB16B" w14:textId="77777777" w:rsidR="00152E51" w:rsidRPr="006B3099" w:rsidRDefault="00152E51" w:rsidP="00152E51">
      <w:pPr>
        <w:ind w:firstLine="720"/>
        <w:jc w:val="both"/>
        <w:rPr>
          <w:rFonts w:ascii="Times New Roman" w:hAnsi="Times New Roman"/>
          <w:sz w:val="24"/>
        </w:rPr>
      </w:pPr>
      <w:r w:rsidRPr="006B3099">
        <w:rPr>
          <w:rFonts w:ascii="Times New Roman" w:hAnsi="Times New Roman"/>
          <w:sz w:val="24"/>
        </w:rPr>
        <w:t xml:space="preserve">Pursuant to Sections 197-d and 200 of the City Charter and on the basis of the Decision and Application, and based on the environmental determination and consideration described in the report, N </w:t>
      </w:r>
      <w:r w:rsidR="00FA7244">
        <w:rPr>
          <w:rFonts w:ascii="Times New Roman" w:hAnsi="Times New Roman"/>
          <w:sz w:val="24"/>
        </w:rPr>
        <w:t xml:space="preserve">210095 </w:t>
      </w:r>
      <w:r w:rsidRPr="006B3099">
        <w:rPr>
          <w:rFonts w:ascii="Times New Roman" w:hAnsi="Times New Roman"/>
          <w:sz w:val="24"/>
        </w:rPr>
        <w:t>ZR</w:t>
      </w:r>
      <w:r w:rsidR="00C93C79" w:rsidRPr="006B3099">
        <w:rPr>
          <w:rFonts w:ascii="Times New Roman" w:hAnsi="Times New Roman"/>
          <w:sz w:val="24"/>
        </w:rPr>
        <w:t>Y</w:t>
      </w:r>
      <w:r w:rsidRPr="006B3099">
        <w:rPr>
          <w:rFonts w:ascii="Times New Roman" w:hAnsi="Times New Roman"/>
          <w:sz w:val="24"/>
        </w:rPr>
        <w:t>, incorporated by reference herein, and the record before the Council, the Council approves the Decision of the City Planning Commission</w:t>
      </w:r>
      <w:r w:rsidR="0009749B" w:rsidRPr="006B3099">
        <w:rPr>
          <w:rFonts w:ascii="Times New Roman" w:hAnsi="Times New Roman"/>
          <w:sz w:val="24"/>
        </w:rPr>
        <w:t xml:space="preserve"> with the following modifications:</w:t>
      </w:r>
    </w:p>
    <w:p w14:paraId="360F1902" w14:textId="77777777" w:rsidR="009C43F4" w:rsidRDefault="009C43F4" w:rsidP="00152E51">
      <w:pPr>
        <w:tabs>
          <w:tab w:val="left" w:pos="720"/>
        </w:tabs>
        <w:jc w:val="both"/>
        <w:rPr>
          <w:rFonts w:ascii="Times New Roman" w:hAnsi="Times New Roman"/>
          <w:sz w:val="24"/>
        </w:rPr>
      </w:pPr>
    </w:p>
    <w:p w14:paraId="22BC2A06" w14:textId="77777777" w:rsidR="00BD5CC8" w:rsidRPr="00975965" w:rsidRDefault="00BD5CC8" w:rsidP="00BD5CC8">
      <w:pPr>
        <w:pStyle w:val="BodyA"/>
        <w:jc w:val="both"/>
        <w:rPr>
          <w:color w:val="auto"/>
        </w:rPr>
      </w:pPr>
      <w:bookmarkStart w:id="1" w:name="_Hlk16590218"/>
      <w:bookmarkStart w:id="2" w:name="_Hlk30499493"/>
      <w:bookmarkStart w:id="3" w:name="_Hlk27736123"/>
      <w:bookmarkStart w:id="4" w:name="_Hlk23340360"/>
      <w:bookmarkEnd w:id="1"/>
      <w:bookmarkEnd w:id="2"/>
      <w:bookmarkEnd w:id="3"/>
    </w:p>
    <w:p w14:paraId="27A4FAD4" w14:textId="77777777" w:rsidR="00BD5CC8" w:rsidRPr="00BD5CC8" w:rsidRDefault="00BD5CC8" w:rsidP="00BD5CC8">
      <w:pPr>
        <w:pStyle w:val="BodyA"/>
        <w:jc w:val="both"/>
        <w:rPr>
          <w:rFonts w:cs="Times New Roman"/>
          <w:color w:val="auto"/>
        </w:rPr>
      </w:pPr>
      <w:r w:rsidRPr="00BD5CC8">
        <w:rPr>
          <w:rFonts w:cs="Times New Roman"/>
          <w:color w:val="auto"/>
          <w:lang w:val="it-IT"/>
        </w:rPr>
        <w:t xml:space="preserve">Matter </w:t>
      </w:r>
      <w:r w:rsidRPr="00BD5CC8">
        <w:rPr>
          <w:rFonts w:cs="Times New Roman"/>
          <w:color w:val="auto"/>
          <w:u w:val="single"/>
          <w:lang w:val="de-DE"/>
        </w:rPr>
        <w:t>underlined</w:t>
      </w:r>
      <w:r w:rsidRPr="00BD5CC8">
        <w:rPr>
          <w:rFonts w:cs="Times New Roman"/>
          <w:color w:val="auto"/>
        </w:rPr>
        <w:t xml:space="preserve"> is new, to be added.</w:t>
      </w:r>
    </w:p>
    <w:p w14:paraId="7F3757E6" w14:textId="77777777" w:rsidR="00BD5CC8" w:rsidRPr="00BD5CC8" w:rsidRDefault="00BD5CC8" w:rsidP="00BD5CC8">
      <w:pPr>
        <w:pStyle w:val="BodyA"/>
        <w:jc w:val="both"/>
        <w:rPr>
          <w:rFonts w:cs="Times New Roman"/>
          <w:color w:val="auto"/>
        </w:rPr>
      </w:pPr>
      <w:r w:rsidRPr="00BD5CC8">
        <w:rPr>
          <w:rFonts w:cs="Times New Roman"/>
          <w:color w:val="auto"/>
          <w:lang w:val="it-IT"/>
        </w:rPr>
        <w:t xml:space="preserve">Matter </w:t>
      </w:r>
      <w:r w:rsidRPr="00BD5CC8">
        <w:rPr>
          <w:rFonts w:cs="Times New Roman"/>
          <w:strike/>
          <w:color w:val="auto"/>
        </w:rPr>
        <w:t>struck out</w:t>
      </w:r>
      <w:r w:rsidRPr="00BD5CC8">
        <w:rPr>
          <w:rFonts w:cs="Times New Roman"/>
          <w:color w:val="auto"/>
        </w:rPr>
        <w:t xml:space="preserve"> is to be deleted.</w:t>
      </w:r>
    </w:p>
    <w:p w14:paraId="09341E4D" w14:textId="77777777" w:rsidR="00BD5CC8" w:rsidRPr="00BD5CC8" w:rsidRDefault="00BD5CC8" w:rsidP="00BD5CC8">
      <w:pPr>
        <w:rPr>
          <w:rFonts w:ascii="Times New Roman" w:hAnsi="Times New Roman"/>
          <w:sz w:val="24"/>
        </w:rPr>
      </w:pPr>
      <w:r w:rsidRPr="00BD5CC8">
        <w:rPr>
          <w:rFonts w:ascii="Times New Roman" w:hAnsi="Times New Roman"/>
          <w:sz w:val="24"/>
        </w:rPr>
        <w:t xml:space="preserve">Matter </w:t>
      </w:r>
      <w:r w:rsidRPr="00BD5CC8">
        <w:rPr>
          <w:rFonts w:ascii="Times New Roman" w:hAnsi="Times New Roman"/>
          <w:dstrike/>
          <w:sz w:val="24"/>
        </w:rPr>
        <w:t>double struck out</w:t>
      </w:r>
      <w:r w:rsidRPr="00BD5CC8">
        <w:rPr>
          <w:rFonts w:ascii="Times New Roman" w:hAnsi="Times New Roman"/>
          <w:sz w:val="24"/>
        </w:rPr>
        <w:t xml:space="preserve"> is old, deleted by the City Council;</w:t>
      </w:r>
    </w:p>
    <w:p w14:paraId="2F7B1A4F" w14:textId="77777777" w:rsidR="00BD5CC8" w:rsidRPr="00BD5CC8" w:rsidRDefault="00BD5CC8" w:rsidP="00BD5CC8">
      <w:pPr>
        <w:pStyle w:val="BodyA"/>
        <w:jc w:val="both"/>
        <w:rPr>
          <w:rFonts w:eastAsia="MS Mincho" w:cs="Times New Roman"/>
        </w:rPr>
      </w:pPr>
      <w:r w:rsidRPr="00BD5CC8">
        <w:rPr>
          <w:rFonts w:cs="Times New Roman"/>
        </w:rPr>
        <w:t xml:space="preserve">Matter </w:t>
      </w:r>
      <w:r w:rsidRPr="00BD5CC8">
        <w:rPr>
          <w:rFonts w:cs="Times New Roman"/>
          <w:u w:val="double"/>
        </w:rPr>
        <w:t>double-underlined</w:t>
      </w:r>
      <w:r w:rsidRPr="00BD5CC8">
        <w:rPr>
          <w:rFonts w:cs="Times New Roman"/>
        </w:rPr>
        <w:t xml:space="preserve"> is new, added by the City Council</w:t>
      </w:r>
    </w:p>
    <w:p w14:paraId="20AD143B" w14:textId="77777777" w:rsidR="00BD5CC8" w:rsidRPr="00BD5CC8" w:rsidRDefault="00BD5CC8" w:rsidP="00BD5CC8">
      <w:pPr>
        <w:pStyle w:val="BodyA"/>
        <w:jc w:val="both"/>
        <w:rPr>
          <w:rFonts w:cs="Times New Roman"/>
        </w:rPr>
      </w:pPr>
      <w:r w:rsidRPr="00BD5CC8">
        <w:rPr>
          <w:rFonts w:cs="Times New Roman"/>
          <w:color w:val="auto"/>
        </w:rPr>
        <w:t>Matter within # # is defined in Section 12-10 or other, as applicable.</w:t>
      </w:r>
    </w:p>
    <w:p w14:paraId="2AEDD282" w14:textId="77777777" w:rsidR="00BD5CC8" w:rsidRPr="00BD5CC8" w:rsidRDefault="00BD5CC8" w:rsidP="00BD5CC8">
      <w:pPr>
        <w:pStyle w:val="BodyA"/>
        <w:jc w:val="both"/>
        <w:rPr>
          <w:rFonts w:cs="Times New Roman"/>
          <w:color w:val="auto"/>
        </w:rPr>
      </w:pPr>
      <w:r w:rsidRPr="00BD5CC8">
        <w:rPr>
          <w:rFonts w:cs="Times New Roman"/>
          <w:color w:val="auto"/>
        </w:rPr>
        <w:t xml:space="preserve">*     *     </w:t>
      </w:r>
      <w:proofErr w:type="gramStart"/>
      <w:r w:rsidRPr="00BD5CC8">
        <w:rPr>
          <w:rFonts w:cs="Times New Roman"/>
          <w:color w:val="auto"/>
        </w:rPr>
        <w:t>*  indicates</w:t>
      </w:r>
      <w:proofErr w:type="gramEnd"/>
      <w:r w:rsidRPr="00BD5CC8">
        <w:rPr>
          <w:rFonts w:cs="Times New Roman"/>
          <w:color w:val="auto"/>
        </w:rPr>
        <w:t xml:space="preserve"> where unchanged text appears in the Zoning Resolution.</w:t>
      </w:r>
    </w:p>
    <w:p w14:paraId="00B18C1D" w14:textId="77777777" w:rsidR="00BD5CC8" w:rsidRPr="008A2459" w:rsidRDefault="00BD5CC8" w:rsidP="00BD5CC8">
      <w:pPr>
        <w:pStyle w:val="Header"/>
        <w:jc w:val="both"/>
        <w:rPr>
          <w:rFonts w:ascii="Times New Roman" w:hAnsi="Times New Roman"/>
          <w:b/>
          <w:bCs/>
        </w:rPr>
      </w:pPr>
    </w:p>
    <w:p w14:paraId="3658E191" w14:textId="77777777" w:rsidR="00BD5CC8" w:rsidRPr="008A2459" w:rsidRDefault="00BD5CC8" w:rsidP="00BD5CC8">
      <w:pPr>
        <w:pStyle w:val="Header"/>
        <w:jc w:val="both"/>
        <w:rPr>
          <w:rFonts w:ascii="Times New Roman" w:hAnsi="Times New Roman"/>
          <w:b/>
          <w:bCs/>
          <w:color w:val="808080" w:themeColor="background1" w:themeShade="80"/>
        </w:rPr>
      </w:pPr>
    </w:p>
    <w:p w14:paraId="0AD257E3" w14:textId="77777777" w:rsidR="00BD5CC8" w:rsidRPr="008A2459" w:rsidRDefault="00BD5CC8" w:rsidP="00BD5CC8">
      <w:pPr>
        <w:pStyle w:val="Header"/>
        <w:tabs>
          <w:tab w:val="right" w:pos="9340"/>
        </w:tabs>
        <w:jc w:val="center"/>
        <w:rPr>
          <w:rFonts w:ascii="Times New Roman" w:hAnsi="Times New Roman"/>
          <w:b/>
          <w:bCs/>
        </w:rPr>
      </w:pPr>
      <w:r w:rsidRPr="008A2459">
        <w:rPr>
          <w:rFonts w:ascii="Times New Roman" w:hAnsi="Times New Roman"/>
        </w:rPr>
        <w:t>*     *     *</w:t>
      </w:r>
    </w:p>
    <w:p w14:paraId="42826719" w14:textId="77777777" w:rsidR="00BD5CC8" w:rsidRPr="008A2459" w:rsidRDefault="00BD5CC8" w:rsidP="00BD5CC8">
      <w:pPr>
        <w:pStyle w:val="Header"/>
        <w:tabs>
          <w:tab w:val="right" w:pos="9340"/>
        </w:tabs>
        <w:jc w:val="both"/>
        <w:rPr>
          <w:rFonts w:ascii="Times New Roman" w:hAnsi="Times New Roman"/>
          <w:b/>
          <w:bCs/>
        </w:rPr>
      </w:pPr>
    </w:p>
    <w:bookmarkEnd w:id="4"/>
    <w:p w14:paraId="1FB9F670" w14:textId="77777777" w:rsidR="00BD5CC8" w:rsidRPr="00BD5CC8" w:rsidRDefault="00BD5CC8" w:rsidP="00BD5CC8">
      <w:pPr>
        <w:pStyle w:val="Heading1"/>
        <w:rPr>
          <w:szCs w:val="24"/>
        </w:rPr>
      </w:pPr>
      <w:r w:rsidRPr="00BD5CC8">
        <w:rPr>
          <w:szCs w:val="24"/>
        </w:rPr>
        <w:t>ARTICLE I</w:t>
      </w:r>
    </w:p>
    <w:p w14:paraId="3C2FDDAF" w14:textId="77777777" w:rsidR="00BD5CC8" w:rsidRPr="00BD5CC8" w:rsidRDefault="00BD5CC8" w:rsidP="00BD5CC8">
      <w:pPr>
        <w:pStyle w:val="Heading1"/>
        <w:rPr>
          <w:szCs w:val="24"/>
        </w:rPr>
      </w:pPr>
      <w:r w:rsidRPr="00BD5CC8">
        <w:rPr>
          <w:szCs w:val="24"/>
        </w:rPr>
        <w:t>GENERAL PROVISIONS</w:t>
      </w:r>
    </w:p>
    <w:p w14:paraId="135868DB" w14:textId="77777777" w:rsidR="00BD5CC8" w:rsidRPr="00BD5CC8" w:rsidRDefault="00BD5CC8" w:rsidP="00BD5CC8">
      <w:pPr>
        <w:pStyle w:val="Header"/>
        <w:tabs>
          <w:tab w:val="right" w:pos="9340"/>
        </w:tabs>
        <w:jc w:val="both"/>
        <w:rPr>
          <w:rFonts w:ascii="Times New Roman" w:hAnsi="Times New Roman"/>
          <w:b/>
          <w:bCs/>
          <w:szCs w:val="24"/>
        </w:rPr>
      </w:pPr>
    </w:p>
    <w:p w14:paraId="41BB4AB6" w14:textId="77777777" w:rsidR="00BD5CC8" w:rsidRPr="00BD5CC8" w:rsidRDefault="00BD5CC8" w:rsidP="00BD5CC8">
      <w:pPr>
        <w:pStyle w:val="Header"/>
        <w:tabs>
          <w:tab w:val="right" w:pos="9340"/>
        </w:tabs>
        <w:jc w:val="center"/>
        <w:rPr>
          <w:rFonts w:ascii="Times New Roman" w:hAnsi="Times New Roman"/>
          <w:szCs w:val="24"/>
        </w:rPr>
      </w:pPr>
      <w:r w:rsidRPr="00BD5CC8">
        <w:rPr>
          <w:rFonts w:ascii="Times New Roman" w:hAnsi="Times New Roman"/>
          <w:szCs w:val="24"/>
        </w:rPr>
        <w:t>*     *     *</w:t>
      </w:r>
    </w:p>
    <w:p w14:paraId="492E07F3" w14:textId="77777777" w:rsidR="00BD5CC8" w:rsidRPr="00BD5CC8" w:rsidRDefault="00BD5CC8" w:rsidP="00BD5CC8">
      <w:pPr>
        <w:pStyle w:val="Header"/>
        <w:tabs>
          <w:tab w:val="right" w:pos="9340"/>
        </w:tabs>
        <w:jc w:val="both"/>
        <w:rPr>
          <w:rFonts w:ascii="Times New Roman" w:hAnsi="Times New Roman"/>
          <w:b/>
          <w:bCs/>
          <w:szCs w:val="24"/>
        </w:rPr>
      </w:pPr>
    </w:p>
    <w:p w14:paraId="05F3DB55" w14:textId="77777777" w:rsidR="00BD5CC8" w:rsidRPr="00BD5CC8" w:rsidRDefault="00BD5CC8" w:rsidP="00BD5CC8">
      <w:pPr>
        <w:pStyle w:val="Heading2"/>
        <w:jc w:val="both"/>
        <w:rPr>
          <w:szCs w:val="24"/>
        </w:rPr>
      </w:pPr>
      <w:r w:rsidRPr="00BD5CC8">
        <w:rPr>
          <w:szCs w:val="24"/>
        </w:rPr>
        <w:t>Chapter 1</w:t>
      </w:r>
    </w:p>
    <w:p w14:paraId="77320E7D" w14:textId="77777777" w:rsidR="00BD5CC8" w:rsidRPr="00BD5CC8" w:rsidRDefault="00BD5CC8" w:rsidP="00BD5CC8">
      <w:pPr>
        <w:pStyle w:val="Heading2"/>
        <w:jc w:val="both"/>
        <w:rPr>
          <w:szCs w:val="24"/>
        </w:rPr>
      </w:pPr>
      <w:r w:rsidRPr="00BD5CC8">
        <w:rPr>
          <w:szCs w:val="24"/>
        </w:rPr>
        <w:t>Title, Establishment of Controls, and Interpretation of Regulations</w:t>
      </w:r>
    </w:p>
    <w:p w14:paraId="5662BD9B" w14:textId="77777777" w:rsidR="00BD5CC8" w:rsidRPr="00BD5CC8" w:rsidRDefault="00BD5CC8" w:rsidP="00BD5CC8">
      <w:pPr>
        <w:pStyle w:val="Header"/>
        <w:tabs>
          <w:tab w:val="right" w:pos="9340"/>
        </w:tabs>
        <w:jc w:val="both"/>
        <w:rPr>
          <w:rFonts w:ascii="Times New Roman" w:hAnsi="Times New Roman"/>
          <w:b/>
          <w:bCs/>
          <w:szCs w:val="24"/>
        </w:rPr>
      </w:pPr>
    </w:p>
    <w:p w14:paraId="2510C83D" w14:textId="77777777" w:rsidR="00BD5CC8" w:rsidRPr="00BD5CC8" w:rsidRDefault="00BD5CC8" w:rsidP="00BD5CC8">
      <w:pPr>
        <w:pStyle w:val="Header"/>
        <w:tabs>
          <w:tab w:val="right" w:pos="9340"/>
        </w:tabs>
        <w:jc w:val="center"/>
        <w:rPr>
          <w:rFonts w:ascii="Times New Roman" w:hAnsi="Times New Roman"/>
          <w:szCs w:val="24"/>
        </w:rPr>
      </w:pPr>
      <w:r w:rsidRPr="00BD5CC8">
        <w:rPr>
          <w:rFonts w:ascii="Times New Roman" w:hAnsi="Times New Roman"/>
          <w:szCs w:val="24"/>
        </w:rPr>
        <w:t>*     *     *</w:t>
      </w:r>
    </w:p>
    <w:p w14:paraId="0FDE9957" w14:textId="77777777" w:rsidR="00BD5CC8" w:rsidRPr="00BD5CC8" w:rsidRDefault="00BD5CC8" w:rsidP="00BD5CC8">
      <w:pPr>
        <w:pStyle w:val="Header"/>
        <w:tabs>
          <w:tab w:val="right" w:pos="9340"/>
        </w:tabs>
        <w:jc w:val="both"/>
        <w:rPr>
          <w:rFonts w:ascii="Times New Roman" w:hAnsi="Times New Roman"/>
          <w:b/>
          <w:bCs/>
          <w:szCs w:val="24"/>
        </w:rPr>
      </w:pPr>
    </w:p>
    <w:p w14:paraId="69AD5587"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11-30</w:t>
      </w:r>
    </w:p>
    <w:p w14:paraId="39B6FB5A"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BUILDING PERMITS ISSUED BEFORE EFFECTIVE DATE OF AMENDMENT</w:t>
      </w:r>
    </w:p>
    <w:p w14:paraId="3BD58755" w14:textId="77777777" w:rsidR="00BD5CC8" w:rsidRPr="00BD5CC8" w:rsidRDefault="00BD5CC8" w:rsidP="00BD5CC8">
      <w:pPr>
        <w:pStyle w:val="Header"/>
        <w:tabs>
          <w:tab w:val="right" w:pos="9340"/>
        </w:tabs>
        <w:jc w:val="both"/>
        <w:rPr>
          <w:rFonts w:ascii="Times New Roman" w:hAnsi="Times New Roman"/>
          <w:b/>
          <w:bCs/>
          <w:szCs w:val="24"/>
        </w:rPr>
      </w:pPr>
    </w:p>
    <w:p w14:paraId="09B5A757" w14:textId="77777777" w:rsidR="00BD5CC8" w:rsidRPr="00BD5CC8" w:rsidRDefault="00BD5CC8" w:rsidP="00BD5CC8">
      <w:pPr>
        <w:pStyle w:val="Header"/>
        <w:tabs>
          <w:tab w:val="right" w:pos="9340"/>
        </w:tabs>
        <w:jc w:val="center"/>
        <w:rPr>
          <w:rFonts w:ascii="Times New Roman" w:hAnsi="Times New Roman"/>
          <w:szCs w:val="24"/>
        </w:rPr>
      </w:pPr>
      <w:r w:rsidRPr="00BD5CC8">
        <w:rPr>
          <w:rFonts w:ascii="Times New Roman" w:hAnsi="Times New Roman"/>
          <w:szCs w:val="24"/>
        </w:rPr>
        <w:t>*     *     *</w:t>
      </w:r>
    </w:p>
    <w:p w14:paraId="18E177D2" w14:textId="77777777" w:rsidR="00BD5CC8" w:rsidRPr="00BD5CC8" w:rsidRDefault="00BD5CC8" w:rsidP="00BD5CC8">
      <w:pPr>
        <w:pStyle w:val="Header"/>
        <w:tabs>
          <w:tab w:val="right" w:pos="9340"/>
        </w:tabs>
        <w:jc w:val="both"/>
        <w:rPr>
          <w:rFonts w:ascii="Times New Roman" w:hAnsi="Times New Roman"/>
          <w:szCs w:val="24"/>
        </w:rPr>
      </w:pPr>
    </w:p>
    <w:p w14:paraId="1CBE6425" w14:textId="77777777" w:rsidR="00BD5CC8" w:rsidRPr="008A2459" w:rsidRDefault="00BD5CC8" w:rsidP="00BD5CC8">
      <w:pPr>
        <w:pStyle w:val="Heading4"/>
        <w:rPr>
          <w:b/>
          <w:u w:val="none"/>
        </w:rPr>
      </w:pPr>
      <w:r w:rsidRPr="008A2459">
        <w:rPr>
          <w:b/>
          <w:u w:val="none"/>
        </w:rPr>
        <w:t>11-33</w:t>
      </w:r>
    </w:p>
    <w:p w14:paraId="4F14A367" w14:textId="77777777" w:rsidR="00BD5CC8" w:rsidRPr="008A2459" w:rsidRDefault="00BD5CC8" w:rsidP="00BD5CC8">
      <w:pPr>
        <w:pStyle w:val="Heading4"/>
        <w:rPr>
          <w:b/>
          <w:u w:val="none"/>
        </w:rPr>
      </w:pPr>
      <w:r w:rsidRPr="008A2459">
        <w:rPr>
          <w:b/>
          <w:u w:val="none"/>
        </w:rPr>
        <w:t>Building Permits for Minor or Major Development or Other Construction Issued Before Effective Date of Amendment</w:t>
      </w:r>
    </w:p>
    <w:p w14:paraId="65CD7697" w14:textId="77777777" w:rsidR="00BD5CC8" w:rsidRPr="008A2459" w:rsidRDefault="00BD5CC8" w:rsidP="00BD5CC8">
      <w:pPr>
        <w:pStyle w:val="Header"/>
        <w:tabs>
          <w:tab w:val="right" w:pos="9340"/>
        </w:tabs>
        <w:jc w:val="both"/>
        <w:rPr>
          <w:rFonts w:ascii="Times New Roman" w:hAnsi="Times New Roman"/>
        </w:rPr>
      </w:pPr>
    </w:p>
    <w:p w14:paraId="164B6656" w14:textId="77777777" w:rsidR="00BD5CC8" w:rsidRPr="008A2459" w:rsidRDefault="00BD5CC8" w:rsidP="00BD5CC8">
      <w:pPr>
        <w:pStyle w:val="Header"/>
        <w:tabs>
          <w:tab w:val="right" w:pos="9340"/>
        </w:tabs>
        <w:jc w:val="center"/>
        <w:rPr>
          <w:rFonts w:ascii="Times New Roman" w:hAnsi="Times New Roman"/>
          <w:b/>
          <w:bCs/>
        </w:rPr>
      </w:pPr>
      <w:r w:rsidRPr="008A2459">
        <w:rPr>
          <w:rFonts w:ascii="Times New Roman" w:hAnsi="Times New Roman"/>
        </w:rPr>
        <w:t>*     *     *</w:t>
      </w:r>
    </w:p>
    <w:p w14:paraId="65A19ECC" w14:textId="77777777" w:rsidR="00BD5CC8" w:rsidRPr="008A2459" w:rsidRDefault="00BD5CC8" w:rsidP="00BD5CC8">
      <w:pPr>
        <w:pStyle w:val="Header"/>
        <w:tabs>
          <w:tab w:val="right" w:pos="9340"/>
        </w:tabs>
        <w:jc w:val="both"/>
        <w:rPr>
          <w:rFonts w:ascii="Times New Roman" w:hAnsi="Times New Roman"/>
          <w:bCs/>
        </w:rPr>
      </w:pPr>
    </w:p>
    <w:p w14:paraId="0455E2BC" w14:textId="77777777" w:rsidR="00BD5CC8" w:rsidRPr="00975965" w:rsidRDefault="00BD5CC8" w:rsidP="00BD5CC8">
      <w:pPr>
        <w:pStyle w:val="Heading5"/>
      </w:pPr>
      <w:r w:rsidRPr="00975965">
        <w:lastRenderedPageBreak/>
        <w:t xml:space="preserve">11-339 </w:t>
      </w:r>
    </w:p>
    <w:p w14:paraId="6DE80BFA" w14:textId="77777777" w:rsidR="00BD5CC8" w:rsidRPr="00975965" w:rsidRDefault="00BD5CC8" w:rsidP="00BD5CC8">
      <w:pPr>
        <w:pStyle w:val="Heading5"/>
        <w:rPr>
          <w:strike/>
        </w:rPr>
      </w:pPr>
      <w:r w:rsidRPr="00975965">
        <w:rPr>
          <w:strike/>
        </w:rPr>
        <w:t xml:space="preserve">Post-Hurricane Sandy construction </w:t>
      </w:r>
    </w:p>
    <w:p w14:paraId="7A20732C" w14:textId="77777777" w:rsidR="00BD5CC8" w:rsidRPr="00975965" w:rsidRDefault="00BD5CC8" w:rsidP="00BD5CC8">
      <w:pPr>
        <w:pStyle w:val="Heading5"/>
        <w:rPr>
          <w:u w:val="single"/>
        </w:rPr>
      </w:pPr>
      <w:r w:rsidRPr="00975965">
        <w:rPr>
          <w:u w:val="single"/>
        </w:rPr>
        <w:t>Building permits issued in the flood zone</w:t>
      </w:r>
    </w:p>
    <w:p w14:paraId="49EF5AD7" w14:textId="77777777" w:rsidR="00BD5CC8" w:rsidRPr="00975965" w:rsidRDefault="00BD5CC8" w:rsidP="00BD5CC8">
      <w:pPr>
        <w:jc w:val="both"/>
        <w:rPr>
          <w:szCs w:val="23"/>
        </w:rPr>
      </w:pPr>
    </w:p>
    <w:p w14:paraId="7E7CCDAF" w14:textId="77777777" w:rsidR="00BD5CC8" w:rsidRPr="00BD5CC8" w:rsidRDefault="00BD5CC8" w:rsidP="00BD5CC8">
      <w:pPr>
        <w:suppressAutoHyphens/>
        <w:jc w:val="both"/>
        <w:rPr>
          <w:rFonts w:ascii="Times New Roman" w:hAnsi="Times New Roman"/>
          <w:sz w:val="24"/>
        </w:rPr>
      </w:pPr>
      <w:r w:rsidRPr="00BD5CC8">
        <w:rPr>
          <w:rFonts w:ascii="Times New Roman" w:hAnsi="Times New Roman"/>
          <w:sz w:val="24"/>
        </w:rPr>
        <w:t xml:space="preserve">The provisions of this Section shall apply within </w:t>
      </w:r>
      <w:r w:rsidRPr="00BD5CC8">
        <w:rPr>
          <w:rFonts w:ascii="Times New Roman" w:hAnsi="Times New Roman"/>
          <w:dstrike/>
          <w:sz w:val="24"/>
        </w:rPr>
        <w:t xml:space="preserve">the </w:t>
      </w:r>
      <w:r w:rsidRPr="00BD5CC8">
        <w:rPr>
          <w:rFonts w:ascii="Times New Roman" w:hAnsi="Times New Roman"/>
          <w:sz w:val="24"/>
        </w:rPr>
        <w:t>#flood zone</w:t>
      </w:r>
      <w:r w:rsidRPr="00BD5CC8">
        <w:rPr>
          <w:rFonts w:ascii="Times New Roman" w:hAnsi="Times New Roman"/>
          <w:sz w:val="24"/>
          <w:u w:val="double"/>
        </w:rPr>
        <w:t>s</w:t>
      </w:r>
      <w:r w:rsidRPr="00BD5CC8">
        <w:rPr>
          <w:rFonts w:ascii="Times New Roman" w:hAnsi="Times New Roman"/>
          <w:sz w:val="24"/>
        </w:rPr>
        <w:t xml:space="preserve">#. The provisions of this Section are subject to all provisions of Title 28 of the Administrative Code of the City of New York and Appendix G of the </w:t>
      </w:r>
      <w:r w:rsidRPr="00BD5CC8">
        <w:rPr>
          <w:rFonts w:ascii="Times New Roman" w:hAnsi="Times New Roman"/>
          <w:strike/>
          <w:sz w:val="24"/>
        </w:rPr>
        <w:t xml:space="preserve">Building Code of the City of New York </w:t>
      </w:r>
      <w:r w:rsidRPr="00BD5CC8">
        <w:rPr>
          <w:rFonts w:ascii="Times New Roman" w:hAnsi="Times New Roman"/>
          <w:sz w:val="24"/>
          <w:u w:val="single"/>
        </w:rPr>
        <w:t>New York City Building Code</w:t>
      </w:r>
      <w:r w:rsidRPr="00BD5CC8">
        <w:rPr>
          <w:rFonts w:ascii="Times New Roman" w:hAnsi="Times New Roman"/>
          <w:sz w:val="24"/>
        </w:rPr>
        <w:t xml:space="preserve">, or its successors, including those pertaining to expiration, reinstatement, revocation and suspension. Changes in #flood maps# shall be considered an amendment of the Zoning Resolution </w:t>
      </w:r>
      <w:r w:rsidRPr="00BD5CC8">
        <w:rPr>
          <w:rFonts w:ascii="Times New Roman" w:hAnsi="Times New Roman"/>
          <w:strike/>
          <w:sz w:val="24"/>
        </w:rPr>
        <w:t xml:space="preserve">pursuant to </w:t>
      </w:r>
      <w:r w:rsidRPr="00BD5CC8">
        <w:rPr>
          <w:rFonts w:ascii="Times New Roman" w:hAnsi="Times New Roman"/>
          <w:sz w:val="24"/>
          <w:u w:val="single"/>
        </w:rPr>
        <w:t xml:space="preserve">for the purposes of applying </w:t>
      </w:r>
      <w:r w:rsidRPr="00BD5CC8">
        <w:rPr>
          <w:rFonts w:ascii="Times New Roman" w:hAnsi="Times New Roman"/>
          <w:sz w:val="24"/>
        </w:rPr>
        <w:t xml:space="preserve">the provisions of Section 11-30 (BUILDING PERMITS ISSUED BEFORE EFFECTIVE DATE OF AMENDMENT). </w:t>
      </w:r>
    </w:p>
    <w:p w14:paraId="14EB9BC7" w14:textId="77777777" w:rsidR="00BD5CC8" w:rsidRPr="00BD5CC8" w:rsidRDefault="00BD5CC8" w:rsidP="00BD5CC8">
      <w:pPr>
        <w:suppressAutoHyphens/>
        <w:jc w:val="both"/>
        <w:rPr>
          <w:rFonts w:ascii="Times New Roman" w:hAnsi="Times New Roman"/>
          <w:sz w:val="24"/>
        </w:rPr>
      </w:pPr>
    </w:p>
    <w:p w14:paraId="2DC3D5AB" w14:textId="77777777" w:rsidR="00BD5CC8" w:rsidRPr="00BD5CC8" w:rsidRDefault="00BD5CC8" w:rsidP="00BD5CC8">
      <w:pPr>
        <w:ind w:left="720" w:hanging="720"/>
        <w:jc w:val="both"/>
        <w:rPr>
          <w:rFonts w:ascii="Times New Roman" w:hAnsi="Times New Roman"/>
          <w:strike/>
          <w:sz w:val="24"/>
        </w:rPr>
      </w:pPr>
      <w:r w:rsidRPr="00BD5CC8">
        <w:rPr>
          <w:rFonts w:ascii="Times New Roman" w:hAnsi="Times New Roman"/>
          <w:strike/>
          <w:sz w:val="24"/>
        </w:rPr>
        <w:t>(a)</w:t>
      </w:r>
      <w:r w:rsidRPr="00BD5CC8">
        <w:rPr>
          <w:rFonts w:ascii="Times New Roman" w:hAnsi="Times New Roman"/>
          <w:strike/>
          <w:sz w:val="24"/>
        </w:rPr>
        <w:tab/>
        <w:t>Applications for approval of construction documents approved pursuant to Executive Order 230</w:t>
      </w:r>
    </w:p>
    <w:p w14:paraId="4CE8D9B0" w14:textId="77777777" w:rsidR="00BD5CC8" w:rsidRPr="00BD5CC8" w:rsidRDefault="00BD5CC8" w:rsidP="00BD5CC8">
      <w:pPr>
        <w:ind w:left="720" w:hanging="720"/>
        <w:jc w:val="both"/>
        <w:rPr>
          <w:rFonts w:ascii="Times New Roman" w:hAnsi="Times New Roman"/>
          <w:strike/>
          <w:sz w:val="24"/>
        </w:rPr>
      </w:pPr>
      <w:r w:rsidRPr="00BD5CC8">
        <w:rPr>
          <w:rFonts w:ascii="Times New Roman" w:hAnsi="Times New Roman"/>
          <w:strike/>
          <w:sz w:val="24"/>
        </w:rPr>
        <w:br/>
        <w:t>If an application for approval of construction documents has been approved on or before October 9, 2013, pursuant to Executive Order No. 230 (Emergency Order to Suspend Zoning Provisions to Facilitate Reconstruction in Accordance with Enhanced Flood Resistant Construction Standards), dated January 31, 2013, and its successors, including Executive Order No. 427 in effect on October 9, 2013, relating to #Hurricane Sandy# as defined in Section 64-11 of this Resolution, a building permit authorizing such construction may be issued pursuant to the regulations of this Resolution in effect at the time of such approval of construction documents, and such construction may continue until October 9, 2019. After such date, the vesting provisions of Section 11-30 shall apply.</w:t>
      </w:r>
    </w:p>
    <w:p w14:paraId="1BF4033D" w14:textId="77777777" w:rsidR="00BD5CC8" w:rsidRPr="00BD5CC8" w:rsidRDefault="00BD5CC8" w:rsidP="00BD5CC8">
      <w:pPr>
        <w:pStyle w:val="Header"/>
        <w:tabs>
          <w:tab w:val="right" w:pos="9340"/>
        </w:tabs>
        <w:suppressAutoHyphens/>
        <w:jc w:val="both"/>
        <w:rPr>
          <w:rFonts w:ascii="Times New Roman" w:hAnsi="Times New Roman"/>
          <w:bCs/>
          <w:szCs w:val="24"/>
        </w:rPr>
      </w:pPr>
    </w:p>
    <w:p w14:paraId="7B2D0DE1" w14:textId="77777777" w:rsidR="00BD5CC8" w:rsidRPr="00BD5CC8" w:rsidRDefault="00BD5CC8" w:rsidP="00BD5CC8">
      <w:pPr>
        <w:suppressAutoHyphens/>
        <w:jc w:val="both"/>
        <w:rPr>
          <w:rFonts w:ascii="Times New Roman" w:hAnsi="Times New Roman"/>
          <w:sz w:val="24"/>
        </w:rPr>
      </w:pPr>
      <w:r w:rsidRPr="00BD5CC8">
        <w:rPr>
          <w:rFonts w:ascii="Times New Roman" w:hAnsi="Times New Roman"/>
          <w:strike/>
          <w:sz w:val="24"/>
        </w:rPr>
        <w:t>(b)</w:t>
      </w:r>
      <w:r w:rsidRPr="00BD5CC8">
        <w:rPr>
          <w:rFonts w:ascii="Times New Roman" w:hAnsi="Times New Roman"/>
          <w:sz w:val="24"/>
          <w:u w:val="single"/>
        </w:rPr>
        <w:t>(a)</w:t>
      </w:r>
      <w:r w:rsidRPr="00BD5CC8">
        <w:rPr>
          <w:rFonts w:ascii="Times New Roman" w:hAnsi="Times New Roman"/>
          <w:sz w:val="24"/>
        </w:rPr>
        <w:tab/>
        <w:t xml:space="preserve">Construction approved pursuant to previous versions of #flood maps# </w:t>
      </w:r>
    </w:p>
    <w:p w14:paraId="0A7A5EF6" w14:textId="77777777" w:rsidR="00BD5CC8" w:rsidRPr="00BD5CC8" w:rsidRDefault="00BD5CC8" w:rsidP="00BD5CC8">
      <w:pPr>
        <w:suppressAutoHyphens/>
        <w:ind w:left="720"/>
        <w:jc w:val="both"/>
        <w:rPr>
          <w:rFonts w:ascii="Times New Roman" w:hAnsi="Times New Roman"/>
          <w:sz w:val="24"/>
        </w:rPr>
      </w:pPr>
    </w:p>
    <w:p w14:paraId="1399BE57" w14:textId="77777777" w:rsidR="00BD5CC8" w:rsidRPr="00BD5CC8" w:rsidRDefault="00BD5CC8" w:rsidP="00BD5CC8">
      <w:pPr>
        <w:suppressAutoHyphens/>
        <w:ind w:left="720"/>
        <w:jc w:val="both"/>
        <w:rPr>
          <w:rFonts w:ascii="Times New Roman" w:hAnsi="Times New Roman"/>
          <w:sz w:val="24"/>
        </w:rPr>
      </w:pPr>
      <w:r w:rsidRPr="00BD5CC8">
        <w:rPr>
          <w:rFonts w:ascii="Times New Roman" w:hAnsi="Times New Roman"/>
          <w:sz w:val="24"/>
        </w:rPr>
        <w:t xml:space="preserve">If, within one year prior to a change in the #flood maps# affecting a property, the Department of Buildings issued </w:t>
      </w:r>
      <w:r w:rsidRPr="00BD5CC8">
        <w:rPr>
          <w:rFonts w:ascii="Times New Roman" w:hAnsi="Times New Roman"/>
          <w:strike/>
          <w:color w:val="000000" w:themeColor="text1"/>
          <w:sz w:val="24"/>
        </w:rPr>
        <w:t>an approval of construction documents or issued</w:t>
      </w:r>
      <w:r w:rsidRPr="00BD5CC8">
        <w:rPr>
          <w:rFonts w:ascii="Times New Roman" w:hAnsi="Times New Roman"/>
          <w:color w:val="000000" w:themeColor="text1"/>
          <w:sz w:val="24"/>
        </w:rPr>
        <w:t xml:space="preserve"> a building permit for construction</w:t>
      </w:r>
      <w:r w:rsidRPr="00BD5CC8">
        <w:rPr>
          <w:rFonts w:ascii="Times New Roman" w:hAnsi="Times New Roman"/>
          <w:sz w:val="24"/>
        </w:rPr>
        <w:t xml:space="preserve"> on that property pursuant to the previous #flood maps#, the provisions of Article VI, Chapter 4 (Special Regulations Applying in Flood Hazard Areas)</w:t>
      </w:r>
      <w:r w:rsidRPr="00BD5CC8">
        <w:rPr>
          <w:rFonts w:ascii="Times New Roman" w:hAnsi="Times New Roman"/>
          <w:strike/>
          <w:sz w:val="24"/>
        </w:rPr>
        <w:t>,</w:t>
      </w:r>
      <w:r w:rsidRPr="00BD5CC8">
        <w:rPr>
          <w:rFonts w:ascii="Times New Roman" w:hAnsi="Times New Roman"/>
          <w:sz w:val="24"/>
        </w:rPr>
        <w:t xml:space="preserve"> shall be deemed modified so as to substitute the previous #flood maps# for the current #flood maps#</w:t>
      </w:r>
      <w:r w:rsidRPr="00BD5CC8">
        <w:rPr>
          <w:rFonts w:ascii="Times New Roman" w:hAnsi="Times New Roman"/>
          <w:strike/>
          <w:sz w:val="24"/>
        </w:rPr>
        <w:t>,</w:t>
      </w:r>
      <w:r w:rsidRPr="00BD5CC8">
        <w:rPr>
          <w:rFonts w:ascii="Times New Roman" w:hAnsi="Times New Roman"/>
          <w:sz w:val="24"/>
        </w:rPr>
        <w:t xml:space="preserve"> and such construction may continue pursuant to such prior #flood maps# until</w:t>
      </w:r>
      <w:r w:rsidRPr="00BD5CC8">
        <w:rPr>
          <w:rFonts w:ascii="Times New Roman" w:hAnsi="Times New Roman"/>
          <w:strike/>
          <w:sz w:val="24"/>
        </w:rPr>
        <w:t xml:space="preserve"> October 9, 2019 </w:t>
      </w:r>
      <w:r w:rsidRPr="00BD5CC8">
        <w:rPr>
          <w:rFonts w:ascii="Times New Roman" w:hAnsi="Times New Roman"/>
          <w:sz w:val="24"/>
          <w:u w:val="single"/>
        </w:rPr>
        <w:t>two years after the date of adoption of the new #flood maps#</w:t>
      </w:r>
      <w:r w:rsidRPr="00BD5CC8">
        <w:rPr>
          <w:rFonts w:ascii="Times New Roman" w:hAnsi="Times New Roman"/>
          <w:sz w:val="24"/>
        </w:rPr>
        <w:t>. After this date, the vesting provisions of Section 11-30 shall apply.</w:t>
      </w:r>
    </w:p>
    <w:p w14:paraId="0C27C136" w14:textId="77777777" w:rsidR="00BD5CC8" w:rsidRPr="00BD5CC8" w:rsidRDefault="00BD5CC8" w:rsidP="00BD5CC8">
      <w:pPr>
        <w:suppressAutoHyphens/>
        <w:jc w:val="both"/>
        <w:rPr>
          <w:rFonts w:ascii="Times New Roman" w:hAnsi="Times New Roman"/>
          <w:sz w:val="24"/>
        </w:rPr>
      </w:pPr>
    </w:p>
    <w:p w14:paraId="6C2BF188" w14:textId="77777777" w:rsidR="00BD5CC8" w:rsidRPr="00BD5CC8" w:rsidRDefault="00BD5CC8" w:rsidP="00BD5CC8">
      <w:pPr>
        <w:ind w:left="720" w:hanging="720"/>
        <w:jc w:val="both"/>
        <w:rPr>
          <w:rFonts w:ascii="Times New Roman" w:hAnsi="Times New Roman"/>
          <w:strike/>
          <w:sz w:val="24"/>
        </w:rPr>
      </w:pPr>
      <w:r w:rsidRPr="00BD5CC8">
        <w:rPr>
          <w:rFonts w:ascii="Times New Roman" w:hAnsi="Times New Roman"/>
          <w:strike/>
          <w:sz w:val="24"/>
        </w:rPr>
        <w:t>(c)</w:t>
      </w:r>
      <w:r w:rsidRPr="00BD5CC8">
        <w:rPr>
          <w:rFonts w:ascii="Times New Roman" w:hAnsi="Times New Roman"/>
          <w:strike/>
          <w:sz w:val="24"/>
        </w:rPr>
        <w:tab/>
        <w:t>Provisions applying in the event that Flood Resilience Zoning Text Amendment expires</w:t>
      </w:r>
    </w:p>
    <w:p w14:paraId="6CDDE218" w14:textId="77777777" w:rsidR="00BD5CC8" w:rsidRPr="00BD5CC8" w:rsidRDefault="00BD5CC8" w:rsidP="00BD5CC8">
      <w:pPr>
        <w:ind w:left="720" w:hanging="720"/>
        <w:jc w:val="both"/>
        <w:rPr>
          <w:rFonts w:ascii="Times New Roman" w:hAnsi="Times New Roman"/>
          <w:strike/>
          <w:sz w:val="24"/>
        </w:rPr>
      </w:pPr>
      <w:r w:rsidRPr="00BD5CC8">
        <w:rPr>
          <w:rFonts w:ascii="Times New Roman" w:hAnsi="Times New Roman"/>
          <w:strike/>
          <w:sz w:val="24"/>
        </w:rPr>
        <w:br/>
        <w:t>This provision shall become effective only upon the expiration of Article VI, Chapter 4, adopted on October 9, 2013. If an application for approval of construction documents has been approved on or before the expiration of Article VI, Chapter 4, a building permit authorizing such construction may be issued pursuant to Article VI, Chapter 4, and such construction may continue until a date six years after the expiration of Article VI, Chapter 4. After such date, the vesting provisions of Section 11-30 shall apply.</w:t>
      </w:r>
    </w:p>
    <w:p w14:paraId="17379DF2" w14:textId="77777777" w:rsidR="00BD5CC8" w:rsidRPr="00BD5CC8" w:rsidRDefault="00BD5CC8" w:rsidP="00BD5CC8">
      <w:pPr>
        <w:jc w:val="both"/>
        <w:rPr>
          <w:rFonts w:ascii="Times New Roman" w:hAnsi="Times New Roman"/>
          <w:sz w:val="24"/>
        </w:rPr>
      </w:pPr>
      <w:r w:rsidRPr="00BD5CC8" w:rsidDel="007B3C24">
        <w:rPr>
          <w:rFonts w:ascii="Times New Roman" w:hAnsi="Times New Roman"/>
          <w:strike/>
          <w:sz w:val="24"/>
        </w:rPr>
        <w:lastRenderedPageBreak/>
        <w:t xml:space="preserve"> </w:t>
      </w:r>
    </w:p>
    <w:p w14:paraId="4BB2FDB1" w14:textId="77777777" w:rsidR="00BD5CC8" w:rsidRPr="00BD5CC8" w:rsidRDefault="00BD5CC8" w:rsidP="00BD5CC8">
      <w:pPr>
        <w:ind w:left="720" w:hanging="720"/>
        <w:jc w:val="both"/>
        <w:rPr>
          <w:rFonts w:ascii="Times New Roman" w:hAnsi="Times New Roman"/>
          <w:sz w:val="24"/>
        </w:rPr>
      </w:pPr>
      <w:r w:rsidRPr="00BD5CC8">
        <w:rPr>
          <w:rFonts w:ascii="Times New Roman" w:hAnsi="Times New Roman"/>
          <w:strike/>
          <w:sz w:val="24"/>
        </w:rPr>
        <w:t>(d)</w:t>
      </w:r>
      <w:r w:rsidRPr="00BD5CC8">
        <w:rPr>
          <w:rFonts w:ascii="Times New Roman" w:hAnsi="Times New Roman"/>
          <w:sz w:val="24"/>
          <w:u w:val="single"/>
        </w:rPr>
        <w:t>(b)</w:t>
      </w:r>
      <w:r w:rsidRPr="00BD5CC8">
        <w:rPr>
          <w:rFonts w:ascii="Times New Roman" w:hAnsi="Times New Roman"/>
          <w:sz w:val="24"/>
        </w:rPr>
        <w:tab/>
        <w:t>Provisions applying when Appendix A (Special Regulations for Neighborhood Recovery) of Article VI, Chapter 4 expires</w:t>
      </w:r>
    </w:p>
    <w:p w14:paraId="2CBB52A8" w14:textId="77777777" w:rsidR="00BD5CC8" w:rsidRPr="00BD5CC8" w:rsidRDefault="00BD5CC8" w:rsidP="00BD5CC8">
      <w:pPr>
        <w:ind w:left="720" w:hanging="720"/>
        <w:jc w:val="both"/>
        <w:rPr>
          <w:rFonts w:ascii="Times New Roman" w:hAnsi="Times New Roman"/>
          <w:sz w:val="24"/>
        </w:rPr>
      </w:pPr>
      <w:r w:rsidRPr="00BD5CC8">
        <w:rPr>
          <w:rFonts w:ascii="Times New Roman" w:hAnsi="Times New Roman"/>
          <w:sz w:val="24"/>
        </w:rPr>
        <w:br/>
        <w:t xml:space="preserve">This provision shall become effective only upon the expiration of Appendix </w:t>
      </w:r>
      <w:proofErr w:type="gramStart"/>
      <w:r w:rsidRPr="00BD5CC8">
        <w:rPr>
          <w:rFonts w:ascii="Times New Roman" w:hAnsi="Times New Roman"/>
          <w:sz w:val="24"/>
        </w:rPr>
        <w:t>A</w:t>
      </w:r>
      <w:proofErr w:type="gramEnd"/>
      <w:r w:rsidRPr="00BD5CC8">
        <w:rPr>
          <w:rFonts w:ascii="Times New Roman" w:hAnsi="Times New Roman"/>
          <w:sz w:val="24"/>
        </w:rPr>
        <w:t xml:space="preserve"> of Article VI, Chapter 4, adopted on July 23, 2015. </w:t>
      </w:r>
      <w:bookmarkStart w:id="5" w:name="_Hlk25760134"/>
      <w:r w:rsidRPr="00BD5CC8">
        <w:rPr>
          <w:rFonts w:ascii="Times New Roman" w:hAnsi="Times New Roman"/>
          <w:sz w:val="24"/>
        </w:rPr>
        <w:t>If a building permit authorizing construction pursuant to Appendix A has been approved on or before the expiration of such Appendix, construction may continue up to two years after the expiration. After such date, the provisions of Section 11-30 shall apply.</w:t>
      </w:r>
    </w:p>
    <w:bookmarkEnd w:id="5"/>
    <w:p w14:paraId="295ECB54" w14:textId="77777777" w:rsidR="00BD5CC8" w:rsidRPr="00BD5CC8" w:rsidRDefault="00BD5CC8" w:rsidP="00BD5CC8">
      <w:pPr>
        <w:jc w:val="both"/>
        <w:rPr>
          <w:rFonts w:ascii="Times New Roman" w:hAnsi="Times New Roman"/>
          <w:sz w:val="24"/>
        </w:rPr>
      </w:pPr>
    </w:p>
    <w:p w14:paraId="34AB1641" w14:textId="77777777" w:rsidR="00BD5CC8" w:rsidRPr="00BD5CC8" w:rsidRDefault="00BD5CC8" w:rsidP="00BD5CC8">
      <w:pPr>
        <w:pStyle w:val="Header"/>
        <w:jc w:val="center"/>
        <w:rPr>
          <w:rFonts w:ascii="Times New Roman" w:hAnsi="Times New Roman"/>
          <w:szCs w:val="24"/>
        </w:rPr>
      </w:pPr>
      <w:r w:rsidRPr="00BD5CC8">
        <w:rPr>
          <w:rFonts w:ascii="Times New Roman" w:hAnsi="Times New Roman"/>
          <w:szCs w:val="24"/>
        </w:rPr>
        <w:t>*     *     *</w:t>
      </w:r>
    </w:p>
    <w:p w14:paraId="2281930F" w14:textId="77777777" w:rsidR="00BD5CC8" w:rsidRPr="00BD5CC8" w:rsidRDefault="00BD5CC8" w:rsidP="00BD5CC8">
      <w:pPr>
        <w:jc w:val="both"/>
        <w:rPr>
          <w:rFonts w:ascii="Times New Roman" w:hAnsi="Times New Roman"/>
          <w:sz w:val="24"/>
        </w:rPr>
      </w:pPr>
    </w:p>
    <w:p w14:paraId="5FF358F3" w14:textId="77777777" w:rsidR="00BD5CC8" w:rsidRPr="00BD5CC8" w:rsidRDefault="00BD5CC8" w:rsidP="00BD5CC8">
      <w:pPr>
        <w:pStyle w:val="Heading2"/>
        <w:jc w:val="both"/>
        <w:rPr>
          <w:szCs w:val="24"/>
        </w:rPr>
      </w:pPr>
      <w:r w:rsidRPr="00BD5CC8">
        <w:rPr>
          <w:szCs w:val="24"/>
        </w:rPr>
        <w:t>Chapter 2</w:t>
      </w:r>
    </w:p>
    <w:p w14:paraId="15A84C74" w14:textId="77777777" w:rsidR="00BD5CC8" w:rsidRPr="00BD5CC8" w:rsidRDefault="00BD5CC8" w:rsidP="00BD5CC8">
      <w:pPr>
        <w:pStyle w:val="Heading2"/>
        <w:jc w:val="both"/>
        <w:rPr>
          <w:szCs w:val="24"/>
        </w:rPr>
      </w:pPr>
      <w:r w:rsidRPr="00BD5CC8">
        <w:rPr>
          <w:szCs w:val="24"/>
        </w:rPr>
        <w:t>Construction of Language and Definitions</w:t>
      </w:r>
    </w:p>
    <w:p w14:paraId="7489C060" w14:textId="77777777" w:rsidR="00BD5CC8" w:rsidRPr="00BD5CC8" w:rsidRDefault="00BD5CC8" w:rsidP="00BD5CC8">
      <w:pPr>
        <w:jc w:val="both"/>
        <w:rPr>
          <w:rFonts w:ascii="Times New Roman" w:hAnsi="Times New Roman"/>
          <w:sz w:val="24"/>
        </w:rPr>
      </w:pPr>
    </w:p>
    <w:p w14:paraId="63A61297" w14:textId="77777777" w:rsidR="00BD5CC8" w:rsidRPr="00BD5CC8" w:rsidRDefault="00BD5CC8" w:rsidP="00BD5CC8">
      <w:pPr>
        <w:pStyle w:val="Header"/>
        <w:jc w:val="center"/>
        <w:rPr>
          <w:rFonts w:ascii="Times New Roman" w:hAnsi="Times New Roman"/>
          <w:szCs w:val="24"/>
        </w:rPr>
      </w:pPr>
      <w:r w:rsidRPr="00BD5CC8">
        <w:rPr>
          <w:rFonts w:ascii="Times New Roman" w:hAnsi="Times New Roman"/>
          <w:szCs w:val="24"/>
        </w:rPr>
        <w:t>*     *     *</w:t>
      </w:r>
    </w:p>
    <w:p w14:paraId="75242476" w14:textId="77777777" w:rsidR="00BD5CC8" w:rsidRPr="00BD5CC8" w:rsidRDefault="00BD5CC8" w:rsidP="00BD5CC8">
      <w:pPr>
        <w:jc w:val="both"/>
        <w:rPr>
          <w:rFonts w:ascii="Times New Roman" w:hAnsi="Times New Roman"/>
          <w:sz w:val="24"/>
        </w:rPr>
      </w:pPr>
    </w:p>
    <w:p w14:paraId="0697BB81"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12-10</w:t>
      </w:r>
    </w:p>
    <w:p w14:paraId="0601086D"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DEFINITIONS</w:t>
      </w:r>
    </w:p>
    <w:p w14:paraId="70ACF8CA" w14:textId="77777777" w:rsidR="00BD5CC8" w:rsidRPr="00BD5CC8" w:rsidRDefault="00BD5CC8" w:rsidP="00BD5CC8">
      <w:pPr>
        <w:pStyle w:val="Header"/>
        <w:tabs>
          <w:tab w:val="right" w:pos="9340"/>
        </w:tabs>
        <w:jc w:val="center"/>
        <w:rPr>
          <w:rFonts w:ascii="Times New Roman" w:hAnsi="Times New Roman"/>
          <w:b/>
          <w:bCs/>
          <w:szCs w:val="24"/>
        </w:rPr>
      </w:pPr>
    </w:p>
    <w:p w14:paraId="36D14A41" w14:textId="77777777" w:rsidR="00BD5CC8" w:rsidRPr="00BD5CC8" w:rsidRDefault="00BD5CC8" w:rsidP="00BD5CC8">
      <w:pPr>
        <w:pStyle w:val="Header"/>
        <w:tabs>
          <w:tab w:val="right" w:pos="9340"/>
        </w:tabs>
        <w:jc w:val="center"/>
        <w:rPr>
          <w:rFonts w:ascii="Times New Roman" w:hAnsi="Times New Roman"/>
          <w:b/>
          <w:bCs/>
          <w:szCs w:val="24"/>
        </w:rPr>
      </w:pPr>
      <w:r w:rsidRPr="00BD5CC8">
        <w:rPr>
          <w:rFonts w:ascii="Times New Roman" w:hAnsi="Times New Roman"/>
          <w:szCs w:val="24"/>
        </w:rPr>
        <w:t>*     *     *</w:t>
      </w:r>
    </w:p>
    <w:p w14:paraId="161A769C" w14:textId="77777777" w:rsidR="00BD5CC8" w:rsidRPr="00BD5CC8" w:rsidRDefault="00BD5CC8" w:rsidP="00BD5CC8">
      <w:pPr>
        <w:pStyle w:val="Header"/>
        <w:tabs>
          <w:tab w:val="right" w:pos="9340"/>
        </w:tabs>
        <w:jc w:val="both"/>
        <w:rPr>
          <w:rFonts w:ascii="Times New Roman" w:hAnsi="Times New Roman"/>
          <w:bCs/>
          <w:strike/>
          <w:szCs w:val="24"/>
        </w:rPr>
      </w:pPr>
    </w:p>
    <w:p w14:paraId="1044EDBB" w14:textId="77777777" w:rsidR="00BD5CC8" w:rsidRPr="00BD5CC8" w:rsidRDefault="00BD5CC8" w:rsidP="00BD5CC8">
      <w:pPr>
        <w:pStyle w:val="Header"/>
        <w:tabs>
          <w:tab w:val="right" w:pos="9340"/>
        </w:tabs>
        <w:jc w:val="both"/>
        <w:rPr>
          <w:rFonts w:ascii="Times New Roman" w:hAnsi="Times New Roman"/>
          <w:bCs/>
          <w:strike/>
          <w:szCs w:val="24"/>
        </w:rPr>
      </w:pPr>
      <w:r w:rsidRPr="00BD5CC8">
        <w:rPr>
          <w:rFonts w:ascii="Times New Roman" w:hAnsi="Times New Roman"/>
          <w:bCs/>
          <w:strike/>
          <w:szCs w:val="24"/>
        </w:rPr>
        <w:t>Base flood elevation</w:t>
      </w:r>
    </w:p>
    <w:p w14:paraId="3F60D51B" w14:textId="77777777" w:rsidR="00BD5CC8" w:rsidRPr="00BD5CC8" w:rsidRDefault="00BD5CC8" w:rsidP="00BD5CC8">
      <w:pPr>
        <w:pStyle w:val="Header"/>
        <w:tabs>
          <w:tab w:val="right" w:pos="9340"/>
        </w:tabs>
        <w:jc w:val="both"/>
        <w:rPr>
          <w:rFonts w:ascii="Times New Roman" w:hAnsi="Times New Roman"/>
          <w:bCs/>
          <w:strike/>
          <w:szCs w:val="24"/>
        </w:rPr>
      </w:pPr>
    </w:p>
    <w:p w14:paraId="00DC532A" w14:textId="77777777" w:rsidR="00BD5CC8" w:rsidRPr="00BD5CC8" w:rsidRDefault="00BD5CC8" w:rsidP="00BD5CC8">
      <w:pPr>
        <w:pStyle w:val="Header"/>
        <w:tabs>
          <w:tab w:val="right" w:pos="9340"/>
        </w:tabs>
        <w:jc w:val="center"/>
        <w:rPr>
          <w:rFonts w:ascii="Times New Roman" w:hAnsi="Times New Roman"/>
          <w:b/>
          <w:szCs w:val="24"/>
        </w:rPr>
      </w:pPr>
      <w:r w:rsidRPr="00BD5CC8">
        <w:rPr>
          <w:rFonts w:ascii="Times New Roman" w:hAnsi="Times New Roman"/>
          <w:b/>
          <w:szCs w:val="24"/>
        </w:rPr>
        <w:t xml:space="preserve">[Note: Existing text to be deleted </w:t>
      </w:r>
      <w:r w:rsidRPr="00BD5CC8">
        <w:rPr>
          <w:rFonts w:ascii="Times New Roman" w:hAnsi="Times New Roman"/>
          <w:b/>
          <w:color w:val="000000" w:themeColor="text1"/>
          <w:szCs w:val="24"/>
        </w:rPr>
        <w:t xml:space="preserve">and replaced </w:t>
      </w:r>
      <w:r w:rsidRPr="00BD5CC8">
        <w:rPr>
          <w:rFonts w:ascii="Times New Roman" w:hAnsi="Times New Roman"/>
          <w:b/>
          <w:szCs w:val="24"/>
        </w:rPr>
        <w:t>by the definition of “flood-resistant construction elevation” in Section 64-11]</w:t>
      </w:r>
    </w:p>
    <w:p w14:paraId="1F6F2A62" w14:textId="77777777" w:rsidR="00BD5CC8" w:rsidRPr="00BD5CC8" w:rsidRDefault="00BD5CC8" w:rsidP="00BD5CC8">
      <w:pPr>
        <w:pStyle w:val="Header"/>
        <w:tabs>
          <w:tab w:val="right" w:pos="9340"/>
        </w:tabs>
        <w:jc w:val="both"/>
        <w:rPr>
          <w:rFonts w:ascii="Times New Roman" w:hAnsi="Times New Roman"/>
          <w:bCs/>
          <w:strike/>
          <w:szCs w:val="24"/>
        </w:rPr>
      </w:pPr>
    </w:p>
    <w:p w14:paraId="06B9A6F5" w14:textId="77777777" w:rsidR="00BD5CC8" w:rsidRPr="00BD5CC8" w:rsidRDefault="00BD5CC8" w:rsidP="00BD5CC8">
      <w:pPr>
        <w:pStyle w:val="Header"/>
        <w:tabs>
          <w:tab w:val="right" w:pos="9340"/>
        </w:tabs>
        <w:jc w:val="both"/>
        <w:rPr>
          <w:rFonts w:ascii="Times New Roman" w:hAnsi="Times New Roman"/>
          <w:bCs/>
          <w:strike/>
          <w:szCs w:val="24"/>
        </w:rPr>
      </w:pPr>
      <w:r w:rsidRPr="00BD5CC8">
        <w:rPr>
          <w:rFonts w:ascii="Times New Roman" w:hAnsi="Times New Roman"/>
          <w:bCs/>
          <w:strike/>
          <w:szCs w:val="24"/>
        </w:rPr>
        <w:t>The "base flood elevation" is the level in feet of the flood having a one percent chance of being equaled or exceeded in any given year, as indicated on the Flood Insurance Rate Map prepared by the Federal Emergency Management Agency.</w:t>
      </w:r>
    </w:p>
    <w:p w14:paraId="1B46AA35" w14:textId="77777777" w:rsidR="00BD5CC8" w:rsidRPr="00BD5CC8" w:rsidRDefault="00BD5CC8" w:rsidP="00BD5CC8">
      <w:pPr>
        <w:pStyle w:val="Header"/>
        <w:tabs>
          <w:tab w:val="right" w:pos="9340"/>
        </w:tabs>
        <w:jc w:val="both"/>
        <w:rPr>
          <w:rFonts w:ascii="Times New Roman" w:hAnsi="Times New Roman"/>
          <w:b/>
          <w:bCs/>
          <w:szCs w:val="24"/>
        </w:rPr>
      </w:pPr>
    </w:p>
    <w:p w14:paraId="00FC80FF" w14:textId="77777777" w:rsidR="00BD5CC8" w:rsidRPr="00BD5CC8" w:rsidRDefault="00BD5CC8" w:rsidP="00BD5CC8">
      <w:pPr>
        <w:pStyle w:val="Header"/>
        <w:tabs>
          <w:tab w:val="right" w:pos="9340"/>
        </w:tabs>
        <w:jc w:val="both"/>
        <w:rPr>
          <w:rFonts w:ascii="Times New Roman" w:hAnsi="Times New Roman"/>
          <w:b/>
          <w:bCs/>
          <w:szCs w:val="24"/>
        </w:rPr>
      </w:pPr>
      <w:r w:rsidRPr="00BD5CC8">
        <w:rPr>
          <w:rFonts w:ascii="Times New Roman" w:hAnsi="Times New Roman"/>
          <w:b/>
          <w:bCs/>
          <w:szCs w:val="24"/>
        </w:rPr>
        <w:tab/>
      </w:r>
    </w:p>
    <w:p w14:paraId="71ED6846" w14:textId="77777777" w:rsidR="00BD5CC8" w:rsidRPr="00BD5CC8" w:rsidRDefault="00BD5CC8" w:rsidP="00BD5CC8">
      <w:pPr>
        <w:pStyle w:val="Header"/>
        <w:tabs>
          <w:tab w:val="right" w:pos="9340"/>
        </w:tabs>
        <w:jc w:val="both"/>
        <w:rPr>
          <w:rFonts w:ascii="Times New Roman" w:hAnsi="Times New Roman"/>
          <w:bCs/>
          <w:szCs w:val="24"/>
        </w:rPr>
      </w:pPr>
      <w:r w:rsidRPr="00BD5CC8">
        <w:rPr>
          <w:rFonts w:ascii="Times New Roman" w:hAnsi="Times New Roman"/>
          <w:bCs/>
          <w:szCs w:val="24"/>
        </w:rPr>
        <w:t>Base plane</w:t>
      </w:r>
    </w:p>
    <w:p w14:paraId="3BC63F61" w14:textId="77777777" w:rsidR="00BD5CC8" w:rsidRPr="00BD5CC8" w:rsidRDefault="00BD5CC8" w:rsidP="00BD5CC8">
      <w:pPr>
        <w:pStyle w:val="Header"/>
        <w:tabs>
          <w:tab w:val="right" w:pos="9340"/>
        </w:tabs>
        <w:jc w:val="both"/>
        <w:rPr>
          <w:rFonts w:ascii="Times New Roman" w:hAnsi="Times New Roman"/>
          <w:bCs/>
          <w:szCs w:val="24"/>
        </w:rPr>
      </w:pPr>
    </w:p>
    <w:p w14:paraId="3F7A2FE6" w14:textId="77777777" w:rsidR="00BD5CC8" w:rsidRPr="00BD5CC8" w:rsidRDefault="00BD5CC8" w:rsidP="00BD5CC8">
      <w:pPr>
        <w:pStyle w:val="Header"/>
        <w:tabs>
          <w:tab w:val="right" w:pos="9340"/>
        </w:tabs>
        <w:jc w:val="both"/>
        <w:rPr>
          <w:rFonts w:ascii="Times New Roman" w:hAnsi="Times New Roman"/>
          <w:szCs w:val="24"/>
        </w:rPr>
      </w:pPr>
      <w:r w:rsidRPr="00BD5CC8">
        <w:rPr>
          <w:rFonts w:ascii="Times New Roman" w:hAnsi="Times New Roman"/>
          <w:szCs w:val="24"/>
        </w:rPr>
        <w:t xml:space="preserve">The “base plane” is a plane from which the height of a #building or other structure# is measured as specified in certain Sections. For #buildings#, portions of #buildings# with #street walls# at least 15 feet in width, or #building segments# within 100 feet of a #street line#, the level of the #base plane# is any level between #curb level# and #street wall line level#. Beyond 100 feet of a #street line#, the level of the #base plane# is the average elevation of the final grade adjoining the #building# or #building segment#, determined in the manner prescribed by the New York City Building Code for adjoining grade elevation. </w:t>
      </w:r>
      <w:r w:rsidRPr="00BD5CC8">
        <w:rPr>
          <w:rFonts w:ascii="Times New Roman" w:hAnsi="Times New Roman"/>
          <w:strike/>
          <w:szCs w:val="24"/>
        </w:rPr>
        <w:t>In either case, in the #flood zone#, either the #base flood elevation# may be the level of the #base plane# or #building# height may be measured from the #flood-resistant construction elevation#, as provided in Article VI, Chapter 4.</w:t>
      </w:r>
      <w:r w:rsidRPr="00BD5CC8">
        <w:rPr>
          <w:rFonts w:ascii="Times New Roman" w:hAnsi="Times New Roman"/>
          <w:szCs w:val="24"/>
        </w:rPr>
        <w:t xml:space="preserve"> For the purposes </w:t>
      </w:r>
      <w:r w:rsidRPr="00BD5CC8">
        <w:rPr>
          <w:rFonts w:ascii="Times New Roman" w:hAnsi="Times New Roman"/>
          <w:szCs w:val="24"/>
        </w:rPr>
        <w:lastRenderedPageBreak/>
        <w:t>of this definition, #abutting buildings# on a single #zoning lot# may be considered a single #building#. In addition, the following regulations shall apply:</w:t>
      </w:r>
    </w:p>
    <w:p w14:paraId="4D8C6538" w14:textId="77777777" w:rsidR="00BD5CC8" w:rsidRPr="00BD5CC8" w:rsidRDefault="00BD5CC8" w:rsidP="00BD5CC8">
      <w:pPr>
        <w:pStyle w:val="Header"/>
        <w:tabs>
          <w:tab w:val="right" w:pos="9340"/>
        </w:tabs>
        <w:jc w:val="both"/>
        <w:rPr>
          <w:rFonts w:ascii="Times New Roman" w:hAnsi="Times New Roman"/>
          <w:bCs/>
          <w:color w:val="808080" w:themeColor="background1" w:themeShade="80"/>
          <w:szCs w:val="24"/>
        </w:rPr>
      </w:pPr>
    </w:p>
    <w:p w14:paraId="1E13E6F1" w14:textId="77777777" w:rsidR="00BD5CC8" w:rsidRPr="00BD5CC8" w:rsidRDefault="00BD5CC8" w:rsidP="00BD5CC8">
      <w:pPr>
        <w:pStyle w:val="NoSpacing"/>
        <w:jc w:val="both"/>
        <w:rPr>
          <w:rFonts w:ascii="Times New Roman" w:hAnsi="Times New Roman"/>
          <w:sz w:val="24"/>
          <w:szCs w:val="24"/>
        </w:rPr>
      </w:pPr>
      <w:r w:rsidRPr="00BD5CC8">
        <w:rPr>
          <w:rFonts w:ascii="Times New Roman" w:hAnsi="Times New Roman"/>
          <w:sz w:val="24"/>
          <w:szCs w:val="24"/>
        </w:rPr>
        <w:t>(a)</w:t>
      </w:r>
      <w:r w:rsidRPr="00BD5CC8">
        <w:rPr>
          <w:rFonts w:ascii="Times New Roman" w:hAnsi="Times New Roman"/>
          <w:sz w:val="24"/>
          <w:szCs w:val="24"/>
        </w:rPr>
        <w:tab/>
        <w:t>Within 100 feet of a #street line#:</w:t>
      </w:r>
    </w:p>
    <w:p w14:paraId="7C8F7DF8" w14:textId="77777777" w:rsidR="00BD5CC8" w:rsidRPr="00BD5CC8" w:rsidRDefault="00BD5CC8" w:rsidP="00BD5CC8">
      <w:pPr>
        <w:pStyle w:val="NoSpacing"/>
        <w:jc w:val="both"/>
        <w:rPr>
          <w:rFonts w:ascii="Times New Roman" w:hAnsi="Times New Roman"/>
          <w:sz w:val="24"/>
          <w:szCs w:val="24"/>
        </w:rPr>
      </w:pPr>
    </w:p>
    <w:p w14:paraId="27E08BCE" w14:textId="77777777" w:rsidR="00BD5CC8" w:rsidRPr="00BD5CC8" w:rsidRDefault="00BD5CC8" w:rsidP="00BD5CC8">
      <w:pPr>
        <w:pStyle w:val="NoSpacing"/>
        <w:ind w:left="1416" w:hanging="708"/>
        <w:jc w:val="both"/>
        <w:rPr>
          <w:rFonts w:ascii="Times New Roman" w:hAnsi="Times New Roman"/>
          <w:sz w:val="24"/>
          <w:szCs w:val="24"/>
        </w:rPr>
      </w:pPr>
      <w:r w:rsidRPr="00BD5CC8">
        <w:rPr>
          <w:rFonts w:ascii="Times New Roman" w:hAnsi="Times New Roman"/>
          <w:sz w:val="24"/>
          <w:szCs w:val="24"/>
        </w:rPr>
        <w:t>(1)</w:t>
      </w:r>
      <w:r w:rsidRPr="00BD5CC8">
        <w:rPr>
          <w:rFonts w:ascii="Times New Roman" w:hAnsi="Times New Roman"/>
          <w:sz w:val="24"/>
          <w:szCs w:val="24"/>
        </w:rPr>
        <w:tab/>
        <w:t>The level of the #base plane# for a #building# or #building segment# without a #street wall# shall be determined by the average elevation of the final grade adjoining such #building# or #building segment#.</w:t>
      </w:r>
    </w:p>
    <w:p w14:paraId="6C602949" w14:textId="77777777" w:rsidR="00BD5CC8" w:rsidRPr="00BD5CC8" w:rsidRDefault="00BD5CC8" w:rsidP="00BD5CC8">
      <w:pPr>
        <w:pStyle w:val="NoSpacing"/>
        <w:jc w:val="both"/>
        <w:rPr>
          <w:rFonts w:ascii="Times New Roman" w:hAnsi="Times New Roman"/>
          <w:sz w:val="24"/>
          <w:szCs w:val="24"/>
        </w:rPr>
      </w:pPr>
    </w:p>
    <w:p w14:paraId="401CD25A" w14:textId="77777777" w:rsidR="00BD5CC8" w:rsidRPr="00BD5CC8" w:rsidRDefault="00BD5CC8" w:rsidP="00BD5CC8">
      <w:pPr>
        <w:pStyle w:val="NoSpacing"/>
        <w:ind w:left="1416" w:hanging="708"/>
        <w:jc w:val="both"/>
        <w:rPr>
          <w:rFonts w:ascii="Times New Roman" w:hAnsi="Times New Roman"/>
          <w:sz w:val="24"/>
          <w:szCs w:val="24"/>
        </w:rPr>
      </w:pPr>
      <w:r w:rsidRPr="00BD5CC8">
        <w:rPr>
          <w:rFonts w:ascii="Times New Roman" w:hAnsi="Times New Roman"/>
          <w:sz w:val="24"/>
          <w:szCs w:val="24"/>
        </w:rPr>
        <w:t>(2)</w:t>
      </w:r>
      <w:r w:rsidRPr="00BD5CC8">
        <w:rPr>
          <w:rFonts w:ascii="Times New Roman" w:hAnsi="Times New Roman"/>
          <w:sz w:val="24"/>
          <w:szCs w:val="24"/>
        </w:rPr>
        <w:tab/>
        <w:t>Where a #base plane# other than #curb level# is established, the average elevation of the final grade adjoining the #street wall# of the #building# or #building segment#, excluding the entrance to a garage within the #street wall#, shall not be lower than the level of the #base plane#</w:t>
      </w:r>
      <w:r w:rsidRPr="00BD5CC8">
        <w:rPr>
          <w:rFonts w:ascii="Times New Roman" w:hAnsi="Times New Roman"/>
          <w:strike/>
          <w:color w:val="000000" w:themeColor="text1"/>
          <w:sz w:val="24"/>
          <w:szCs w:val="24"/>
        </w:rPr>
        <w:t>, unless the #base plane# is also the #base flood elevation#</w:t>
      </w:r>
      <w:r w:rsidRPr="00BD5CC8">
        <w:rPr>
          <w:rFonts w:ascii="Times New Roman" w:hAnsi="Times New Roman"/>
          <w:color w:val="000000" w:themeColor="text1"/>
          <w:sz w:val="24"/>
          <w:szCs w:val="24"/>
        </w:rPr>
        <w:t>.</w:t>
      </w:r>
    </w:p>
    <w:p w14:paraId="2CBE91DA" w14:textId="77777777" w:rsidR="00BD5CC8" w:rsidRPr="00BD5CC8" w:rsidRDefault="00BD5CC8" w:rsidP="00BD5CC8">
      <w:pPr>
        <w:pStyle w:val="NoSpacing"/>
        <w:ind w:left="708"/>
        <w:jc w:val="both"/>
        <w:rPr>
          <w:rFonts w:ascii="Times New Roman" w:hAnsi="Times New Roman"/>
          <w:sz w:val="24"/>
          <w:szCs w:val="24"/>
        </w:rPr>
      </w:pPr>
    </w:p>
    <w:p w14:paraId="25EE12CB" w14:textId="77777777" w:rsidR="00BD5CC8" w:rsidRPr="00BD5CC8" w:rsidRDefault="00BD5CC8" w:rsidP="00BD5CC8">
      <w:pPr>
        <w:pStyle w:val="NoSpacing"/>
        <w:ind w:left="1416" w:hanging="708"/>
        <w:jc w:val="both"/>
        <w:rPr>
          <w:rFonts w:ascii="Times New Roman" w:hAnsi="Times New Roman"/>
          <w:sz w:val="24"/>
          <w:szCs w:val="24"/>
        </w:rPr>
      </w:pPr>
      <w:r w:rsidRPr="00BD5CC8">
        <w:rPr>
          <w:rFonts w:ascii="Times New Roman" w:hAnsi="Times New Roman"/>
          <w:sz w:val="24"/>
          <w:szCs w:val="24"/>
        </w:rPr>
        <w:t>(3)</w:t>
      </w:r>
      <w:r w:rsidRPr="00BD5CC8">
        <w:rPr>
          <w:rFonts w:ascii="Times New Roman" w:hAnsi="Times New Roman"/>
          <w:sz w:val="24"/>
          <w:szCs w:val="24"/>
        </w:rPr>
        <w:tab/>
        <w:t>Where the average elevation of the final grade adjoining the #street wall# of the #building#, excluding the entrance to a garage within the #street wall#, is more than two feet below #curb level#, the level of the #base plane# shall be the elevation of such final grade</w:t>
      </w:r>
      <w:r w:rsidRPr="00BD5CC8">
        <w:rPr>
          <w:rFonts w:ascii="Times New Roman" w:hAnsi="Times New Roman"/>
          <w:strike/>
          <w:color w:val="000000" w:themeColor="text1"/>
          <w:sz w:val="24"/>
          <w:szCs w:val="24"/>
        </w:rPr>
        <w:t>, unless the #base plane# is also the #base flood elevation#</w:t>
      </w:r>
      <w:r w:rsidRPr="00BD5CC8">
        <w:rPr>
          <w:rFonts w:ascii="Times New Roman" w:hAnsi="Times New Roman"/>
          <w:color w:val="000000" w:themeColor="text1"/>
          <w:sz w:val="24"/>
          <w:szCs w:val="24"/>
        </w:rPr>
        <w:t xml:space="preserve">. This </w:t>
      </w:r>
      <w:r w:rsidRPr="00BD5CC8">
        <w:rPr>
          <w:rFonts w:ascii="Times New Roman" w:hAnsi="Times New Roman"/>
          <w:sz w:val="24"/>
          <w:szCs w:val="24"/>
        </w:rPr>
        <w:t>paragraph shall not apply to #buildings developed# before June 30, 1989, in R2X, R3, R4 or R5 Districts. Furthermore, this paragraph shall not apply to #buildings# in C1 or C2 Districts mapped within R2X, R3, R4 or R5 Districts, or in C3 or C4-1 Districts, unless such #buildings# are located on #waterfront blocks#.</w:t>
      </w:r>
    </w:p>
    <w:p w14:paraId="3953AADF" w14:textId="77777777" w:rsidR="00BD5CC8" w:rsidRPr="00BD5CC8" w:rsidRDefault="00BD5CC8" w:rsidP="00BD5CC8">
      <w:pPr>
        <w:pStyle w:val="Header"/>
        <w:tabs>
          <w:tab w:val="right" w:pos="9340"/>
        </w:tabs>
        <w:jc w:val="both"/>
        <w:rPr>
          <w:rFonts w:ascii="Times New Roman" w:hAnsi="Times New Roman"/>
          <w:bCs/>
          <w:color w:val="808080" w:themeColor="background1" w:themeShade="80"/>
          <w:szCs w:val="24"/>
        </w:rPr>
      </w:pPr>
    </w:p>
    <w:p w14:paraId="59CEFE88" w14:textId="77777777" w:rsidR="00BD5CC8" w:rsidRPr="00BD5CC8" w:rsidRDefault="00BD5CC8" w:rsidP="00BD5CC8">
      <w:pPr>
        <w:pStyle w:val="Header"/>
        <w:tabs>
          <w:tab w:val="right" w:pos="9340"/>
        </w:tabs>
        <w:jc w:val="center"/>
        <w:rPr>
          <w:rFonts w:ascii="Times New Roman" w:hAnsi="Times New Roman"/>
          <w:b/>
          <w:bCs/>
          <w:color w:val="000000" w:themeColor="text1"/>
          <w:szCs w:val="24"/>
        </w:rPr>
      </w:pPr>
      <w:r w:rsidRPr="00BD5CC8">
        <w:rPr>
          <w:rFonts w:ascii="Times New Roman" w:hAnsi="Times New Roman"/>
          <w:color w:val="000000" w:themeColor="text1"/>
          <w:szCs w:val="24"/>
        </w:rPr>
        <w:t>*     *     *</w:t>
      </w:r>
    </w:p>
    <w:p w14:paraId="75079938" w14:textId="77777777" w:rsidR="00BD5CC8" w:rsidRPr="00BD5CC8" w:rsidRDefault="00BD5CC8" w:rsidP="00BD5CC8">
      <w:pPr>
        <w:jc w:val="both"/>
        <w:rPr>
          <w:rFonts w:ascii="Times New Roman" w:hAnsi="Times New Roman"/>
          <w:color w:val="000000" w:themeColor="text1"/>
          <w:sz w:val="24"/>
        </w:rPr>
      </w:pPr>
      <w:r w:rsidRPr="00BD5CC8">
        <w:rPr>
          <w:rFonts w:ascii="Times New Roman" w:hAnsi="Times New Roman"/>
          <w:color w:val="000000" w:themeColor="text1"/>
          <w:sz w:val="24"/>
        </w:rPr>
        <w:t>Floor area</w:t>
      </w:r>
    </w:p>
    <w:p w14:paraId="3F8DF62D" w14:textId="77777777" w:rsidR="00BD5CC8" w:rsidRPr="00BD5CC8" w:rsidRDefault="00BD5CC8" w:rsidP="00BD5CC8">
      <w:pPr>
        <w:jc w:val="both"/>
        <w:rPr>
          <w:rFonts w:ascii="Times New Roman" w:hAnsi="Times New Roman"/>
          <w:color w:val="000000" w:themeColor="text1"/>
          <w:sz w:val="24"/>
        </w:rPr>
      </w:pPr>
    </w:p>
    <w:p w14:paraId="4429E780" w14:textId="77777777" w:rsidR="00BD5CC8" w:rsidRPr="00BD5CC8" w:rsidRDefault="00BD5CC8" w:rsidP="00BD5CC8">
      <w:pPr>
        <w:jc w:val="both"/>
        <w:rPr>
          <w:rFonts w:ascii="Times New Roman" w:hAnsi="Times New Roman"/>
          <w:color w:val="000000" w:themeColor="text1"/>
          <w:sz w:val="24"/>
        </w:rPr>
      </w:pPr>
      <w:r w:rsidRPr="00BD5CC8">
        <w:rPr>
          <w:rFonts w:ascii="Times New Roman" w:hAnsi="Times New Roman"/>
          <w:color w:val="000000" w:themeColor="text1"/>
          <w:sz w:val="24"/>
        </w:rPr>
        <w:t>“Floor area” is the sum of the gross areas of the several floors of a #building# or #buildings#, measured from the exterior faces of exterior walls or from the center lines of walls separating two #buildings#. In particular, #floor area# includes:</w:t>
      </w:r>
    </w:p>
    <w:p w14:paraId="16A2FA76" w14:textId="77777777" w:rsidR="00BD5CC8" w:rsidRPr="00BD5CC8" w:rsidRDefault="00BD5CC8" w:rsidP="00BD5CC8">
      <w:pPr>
        <w:jc w:val="both"/>
        <w:rPr>
          <w:rFonts w:ascii="Times New Roman" w:hAnsi="Times New Roman"/>
          <w:color w:val="000000" w:themeColor="text1"/>
          <w:sz w:val="24"/>
        </w:rPr>
      </w:pPr>
    </w:p>
    <w:p w14:paraId="056F35FF" w14:textId="77777777" w:rsidR="00BD5CC8" w:rsidRPr="00BD5CC8" w:rsidRDefault="00BD5CC8" w:rsidP="00BD5CC8">
      <w:pPr>
        <w:pStyle w:val="Header"/>
        <w:tabs>
          <w:tab w:val="right" w:pos="9340"/>
        </w:tabs>
        <w:jc w:val="center"/>
        <w:rPr>
          <w:rFonts w:ascii="Times New Roman" w:hAnsi="Times New Roman"/>
          <w:color w:val="000000" w:themeColor="text1"/>
          <w:szCs w:val="24"/>
        </w:rPr>
      </w:pPr>
      <w:r w:rsidRPr="00BD5CC8">
        <w:rPr>
          <w:rFonts w:ascii="Times New Roman" w:hAnsi="Times New Roman"/>
          <w:color w:val="000000" w:themeColor="text1"/>
          <w:szCs w:val="24"/>
        </w:rPr>
        <w:t>*     *     *</w:t>
      </w:r>
    </w:p>
    <w:p w14:paraId="167722CC" w14:textId="77777777" w:rsidR="00BD5CC8" w:rsidRPr="00BD5CC8" w:rsidRDefault="00BD5CC8" w:rsidP="00BD5CC8">
      <w:pPr>
        <w:pStyle w:val="Header"/>
        <w:tabs>
          <w:tab w:val="right" w:pos="9340"/>
        </w:tabs>
        <w:jc w:val="both"/>
        <w:rPr>
          <w:rFonts w:ascii="Times New Roman" w:hAnsi="Times New Roman"/>
          <w:color w:val="000000" w:themeColor="text1"/>
          <w:szCs w:val="24"/>
        </w:rPr>
      </w:pPr>
    </w:p>
    <w:p w14:paraId="737EB78F" w14:textId="77777777" w:rsidR="00BD5CC8" w:rsidRPr="00BD5CC8" w:rsidRDefault="00BD5CC8" w:rsidP="00BD5CC8">
      <w:pPr>
        <w:pStyle w:val="NoSpacing"/>
        <w:ind w:left="700" w:hanging="700"/>
        <w:jc w:val="both"/>
        <w:rPr>
          <w:rFonts w:ascii="Times New Roman" w:hAnsi="Times New Roman"/>
          <w:sz w:val="24"/>
          <w:szCs w:val="24"/>
        </w:rPr>
      </w:pPr>
      <w:r w:rsidRPr="00BD5CC8">
        <w:rPr>
          <w:rFonts w:ascii="Times New Roman" w:hAnsi="Times New Roman"/>
          <w:sz w:val="24"/>
          <w:szCs w:val="24"/>
        </w:rPr>
        <w:t>(h)</w:t>
      </w:r>
      <w:r w:rsidRPr="00BD5CC8">
        <w:rPr>
          <w:rFonts w:ascii="Times New Roman" w:hAnsi="Times New Roman"/>
          <w:sz w:val="24"/>
          <w:szCs w:val="24"/>
        </w:rPr>
        <w:tab/>
      </w:r>
      <w:proofErr w:type="gramStart"/>
      <w:r w:rsidRPr="00BD5CC8">
        <w:rPr>
          <w:rFonts w:ascii="Times New Roman" w:hAnsi="Times New Roman"/>
          <w:sz w:val="24"/>
          <w:szCs w:val="24"/>
        </w:rPr>
        <w:t>floor</w:t>
      </w:r>
      <w:proofErr w:type="gramEnd"/>
      <w:r w:rsidRPr="00BD5CC8">
        <w:rPr>
          <w:rFonts w:ascii="Times New Roman" w:hAnsi="Times New Roman"/>
          <w:sz w:val="24"/>
          <w:szCs w:val="24"/>
        </w:rPr>
        <w:t xml:space="preserve"> space in #accessory buildings#, except for floor space used for #accessory# off-street parking </w:t>
      </w:r>
      <w:r w:rsidRPr="00BD5CC8">
        <w:rPr>
          <w:rFonts w:ascii="Times New Roman" w:hAnsi="Times New Roman"/>
          <w:sz w:val="24"/>
          <w:szCs w:val="24"/>
          <w:u w:val="single"/>
        </w:rPr>
        <w:t>or #accessory# mechanical equipment</w:t>
      </w:r>
      <w:r w:rsidRPr="00BD5CC8">
        <w:rPr>
          <w:rFonts w:ascii="Times New Roman" w:hAnsi="Times New Roman"/>
          <w:sz w:val="24"/>
          <w:szCs w:val="24"/>
        </w:rPr>
        <w:t>;</w:t>
      </w:r>
    </w:p>
    <w:p w14:paraId="5F54E5C7" w14:textId="77777777" w:rsidR="00BD5CC8" w:rsidRPr="00BD5CC8" w:rsidRDefault="00BD5CC8" w:rsidP="00BD5CC8">
      <w:pPr>
        <w:pStyle w:val="Header"/>
        <w:tabs>
          <w:tab w:val="right" w:pos="9340"/>
        </w:tabs>
        <w:jc w:val="both"/>
        <w:rPr>
          <w:rFonts w:ascii="Times New Roman" w:hAnsi="Times New Roman"/>
          <w:b/>
          <w:bCs/>
          <w:color w:val="000000" w:themeColor="text1"/>
          <w:szCs w:val="24"/>
        </w:rPr>
      </w:pPr>
    </w:p>
    <w:p w14:paraId="56FFF4CF" w14:textId="77777777" w:rsidR="00BD5CC8" w:rsidRPr="00BD5CC8" w:rsidRDefault="00BD5CC8" w:rsidP="00BD5CC8">
      <w:pPr>
        <w:pStyle w:val="Header"/>
        <w:tabs>
          <w:tab w:val="right" w:pos="9340"/>
        </w:tabs>
        <w:jc w:val="center"/>
        <w:rPr>
          <w:rFonts w:ascii="Times New Roman" w:hAnsi="Times New Roman"/>
          <w:color w:val="000000" w:themeColor="text1"/>
          <w:szCs w:val="24"/>
        </w:rPr>
      </w:pPr>
      <w:r w:rsidRPr="00BD5CC8">
        <w:rPr>
          <w:rFonts w:ascii="Times New Roman" w:hAnsi="Times New Roman"/>
          <w:color w:val="000000" w:themeColor="text1"/>
          <w:szCs w:val="24"/>
        </w:rPr>
        <w:t>*     *     *</w:t>
      </w:r>
    </w:p>
    <w:p w14:paraId="345F8A28" w14:textId="77777777" w:rsidR="00BD5CC8" w:rsidRPr="00BD5CC8" w:rsidRDefault="00BD5CC8" w:rsidP="00BD5CC8">
      <w:pPr>
        <w:jc w:val="both"/>
        <w:rPr>
          <w:rFonts w:ascii="Times New Roman" w:hAnsi="Times New Roman"/>
          <w:color w:val="000000" w:themeColor="text1"/>
          <w:sz w:val="24"/>
        </w:rPr>
      </w:pPr>
    </w:p>
    <w:p w14:paraId="5043FC05" w14:textId="77777777" w:rsidR="00BD5CC8" w:rsidRPr="00BD5CC8" w:rsidRDefault="00BD5CC8" w:rsidP="00BD5CC8">
      <w:pPr>
        <w:jc w:val="both"/>
        <w:rPr>
          <w:rFonts w:ascii="Times New Roman" w:hAnsi="Times New Roman"/>
          <w:color w:val="000000" w:themeColor="text1"/>
          <w:sz w:val="24"/>
        </w:rPr>
      </w:pPr>
      <w:r w:rsidRPr="00BD5CC8">
        <w:rPr>
          <w:rFonts w:ascii="Times New Roman" w:hAnsi="Times New Roman"/>
          <w:color w:val="000000" w:themeColor="text1"/>
          <w:sz w:val="24"/>
        </w:rPr>
        <w:t>However, the #floor area# of a #building# shall not include:</w:t>
      </w:r>
    </w:p>
    <w:p w14:paraId="5B281D56" w14:textId="77777777" w:rsidR="00BD5CC8" w:rsidRPr="00BD5CC8" w:rsidRDefault="00BD5CC8" w:rsidP="00BD5CC8">
      <w:pPr>
        <w:tabs>
          <w:tab w:val="left" w:pos="-1440"/>
        </w:tabs>
        <w:ind w:left="720" w:hanging="720"/>
        <w:jc w:val="both"/>
        <w:rPr>
          <w:rFonts w:ascii="Times New Roman" w:hAnsi="Times New Roman"/>
          <w:color w:val="000000" w:themeColor="text1"/>
          <w:sz w:val="24"/>
        </w:rPr>
      </w:pPr>
    </w:p>
    <w:p w14:paraId="2CFA5E0F" w14:textId="77777777" w:rsidR="00BD5CC8" w:rsidRPr="00BD5CC8" w:rsidRDefault="00BD5CC8" w:rsidP="00BD5CC8">
      <w:pPr>
        <w:pStyle w:val="Header"/>
        <w:tabs>
          <w:tab w:val="right" w:pos="9340"/>
        </w:tabs>
        <w:jc w:val="center"/>
        <w:rPr>
          <w:rFonts w:ascii="Times New Roman" w:hAnsi="Times New Roman"/>
          <w:b/>
          <w:bCs/>
          <w:color w:val="000000" w:themeColor="text1"/>
          <w:szCs w:val="24"/>
        </w:rPr>
      </w:pPr>
      <w:r w:rsidRPr="00BD5CC8">
        <w:rPr>
          <w:rFonts w:ascii="Times New Roman" w:hAnsi="Times New Roman"/>
          <w:color w:val="000000" w:themeColor="text1"/>
          <w:szCs w:val="24"/>
        </w:rPr>
        <w:t>*     *     *</w:t>
      </w:r>
    </w:p>
    <w:p w14:paraId="1BF73BEB" w14:textId="77777777" w:rsidR="00BD5CC8" w:rsidRPr="00BD5CC8" w:rsidRDefault="00BD5CC8" w:rsidP="00BD5CC8">
      <w:pPr>
        <w:tabs>
          <w:tab w:val="left" w:pos="-1440"/>
        </w:tabs>
        <w:ind w:left="720" w:hanging="720"/>
        <w:jc w:val="both"/>
        <w:rPr>
          <w:rFonts w:ascii="Times New Roman" w:hAnsi="Times New Roman"/>
          <w:color w:val="000000" w:themeColor="text1"/>
          <w:sz w:val="24"/>
        </w:rPr>
      </w:pPr>
    </w:p>
    <w:p w14:paraId="76C2715F" w14:textId="77777777" w:rsidR="00BD5CC8" w:rsidRPr="00BD5CC8" w:rsidRDefault="00BD5CC8" w:rsidP="00BD5CC8">
      <w:pPr>
        <w:ind w:left="700" w:hanging="700"/>
        <w:jc w:val="both"/>
        <w:rPr>
          <w:rFonts w:ascii="Times New Roman" w:hAnsi="Times New Roman"/>
          <w:color w:val="000000" w:themeColor="text1"/>
          <w:sz w:val="24"/>
        </w:rPr>
      </w:pPr>
      <w:r w:rsidRPr="00BD5CC8">
        <w:rPr>
          <w:rFonts w:ascii="Times New Roman" w:hAnsi="Times New Roman"/>
          <w:color w:val="000000" w:themeColor="text1"/>
          <w:sz w:val="24"/>
        </w:rPr>
        <w:t>(8)</w:t>
      </w:r>
      <w:r w:rsidRPr="00BD5CC8">
        <w:rPr>
          <w:rFonts w:ascii="Times New Roman" w:hAnsi="Times New Roman"/>
          <w:color w:val="000000" w:themeColor="text1"/>
          <w:sz w:val="24"/>
        </w:rPr>
        <w:tab/>
      </w:r>
      <w:r w:rsidRPr="00BD5CC8">
        <w:rPr>
          <w:rFonts w:ascii="Times New Roman" w:hAnsi="Times New Roman"/>
          <w:color w:val="000000" w:themeColor="text1"/>
          <w:sz w:val="24"/>
          <w:shd w:val="clear" w:color="auto" w:fill="FFFFFF"/>
        </w:rPr>
        <w:t xml:space="preserve">floor space used for </w:t>
      </w:r>
      <w:r w:rsidRPr="00BD5CC8">
        <w:rPr>
          <w:rFonts w:ascii="Times New Roman" w:hAnsi="Times New Roman"/>
          <w:color w:val="000000" w:themeColor="text1"/>
          <w:sz w:val="24"/>
          <w:u w:val="single"/>
          <w:shd w:val="clear" w:color="auto" w:fill="FFFFFF"/>
        </w:rPr>
        <w:t>#accessory#</w:t>
      </w:r>
      <w:r w:rsidRPr="00BD5CC8">
        <w:rPr>
          <w:rFonts w:ascii="Times New Roman" w:hAnsi="Times New Roman"/>
          <w:color w:val="000000" w:themeColor="text1"/>
          <w:sz w:val="24"/>
          <w:shd w:val="clear" w:color="auto" w:fill="FFFFFF"/>
        </w:rPr>
        <w:t xml:space="preserve"> mechanical equipment, </w:t>
      </w:r>
      <w:r w:rsidRPr="00BD5CC8">
        <w:rPr>
          <w:rFonts w:ascii="Times New Roman" w:hAnsi="Times New Roman"/>
          <w:color w:val="000000" w:themeColor="text1"/>
          <w:sz w:val="24"/>
          <w:u w:val="single"/>
          <w:shd w:val="clear" w:color="auto" w:fill="FFFFFF"/>
        </w:rPr>
        <w:t xml:space="preserve">including equipment serving the </w:t>
      </w:r>
      <w:r w:rsidRPr="00BD5CC8">
        <w:rPr>
          <w:rFonts w:ascii="Times New Roman" w:hAnsi="Times New Roman"/>
          <w:color w:val="000000" w:themeColor="text1"/>
          <w:sz w:val="24"/>
          <w:u w:val="single"/>
          <w:shd w:val="clear" w:color="auto" w:fill="FFFFFF"/>
        </w:rPr>
        <w:lastRenderedPageBreak/>
        <w:t xml:space="preserve">mechanical, electrical, or plumbing systems of #buildings# as well as fire protection systems, and power systems such as solar energy systems, generators, fuel cells, and energy storage systems. Such exclusion shall also include </w:t>
      </w:r>
      <w:r w:rsidRPr="00BD5CC8">
        <w:rPr>
          <w:rFonts w:ascii="Times New Roman" w:hAnsi="Times New Roman"/>
          <w:color w:val="000000" w:themeColor="text1"/>
          <w:sz w:val="24"/>
          <w:u w:val="double"/>
          <w:shd w:val="clear" w:color="auto" w:fill="FFFFFF"/>
        </w:rPr>
        <w:t xml:space="preserve">the minimum necessary </w:t>
      </w:r>
      <w:r w:rsidRPr="00BD5CC8">
        <w:rPr>
          <w:rFonts w:ascii="Times New Roman" w:hAnsi="Times New Roman"/>
          <w:color w:val="000000" w:themeColor="text1"/>
          <w:sz w:val="24"/>
          <w:u w:val="single"/>
          <w:shd w:val="clear" w:color="auto" w:fill="FFFFFF"/>
        </w:rPr>
        <w:t xml:space="preserve">floor space </w:t>
      </w:r>
      <w:r w:rsidRPr="00BD5CC8">
        <w:rPr>
          <w:rFonts w:ascii="Times New Roman" w:hAnsi="Times New Roman"/>
          <w:color w:val="000000" w:themeColor="text1"/>
          <w:sz w:val="24"/>
          <w:u w:val="double"/>
          <w:shd w:val="clear" w:color="auto" w:fill="FFFFFF"/>
        </w:rPr>
        <w:t xml:space="preserve">to provide </w:t>
      </w:r>
      <w:r w:rsidRPr="00BD5CC8">
        <w:rPr>
          <w:rFonts w:ascii="Times New Roman" w:hAnsi="Times New Roman"/>
          <w:color w:val="000000" w:themeColor="text1"/>
          <w:sz w:val="24"/>
          <w:u w:val="single"/>
          <w:shd w:val="clear" w:color="auto" w:fill="FFFFFF"/>
        </w:rPr>
        <w:t xml:space="preserve">for necessary maintenance and access to such equipment. </w:t>
      </w:r>
      <w:r w:rsidRPr="00BD5CC8">
        <w:rPr>
          <w:rFonts w:ascii="Times New Roman" w:hAnsi="Times New Roman"/>
          <w:strike/>
          <w:color w:val="000000" w:themeColor="text1"/>
          <w:sz w:val="24"/>
          <w:shd w:val="clear" w:color="auto" w:fill="FFFFFF"/>
        </w:rPr>
        <w:t xml:space="preserve">except that </w:t>
      </w:r>
      <w:r w:rsidRPr="00BD5CC8">
        <w:rPr>
          <w:rFonts w:ascii="Times New Roman" w:hAnsi="Times New Roman"/>
          <w:color w:val="000000" w:themeColor="text1"/>
          <w:sz w:val="24"/>
          <w:u w:val="single"/>
          <w:shd w:val="clear" w:color="auto" w:fill="FFFFFF"/>
        </w:rPr>
        <w:t xml:space="preserve">However, </w:t>
      </w:r>
      <w:r w:rsidRPr="00BD5CC8">
        <w:rPr>
          <w:rFonts w:ascii="Times New Roman" w:hAnsi="Times New Roman"/>
          <w:color w:val="000000" w:themeColor="text1"/>
          <w:sz w:val="24"/>
          <w:shd w:val="clear" w:color="auto" w:fill="FFFFFF"/>
        </w:rPr>
        <w:t>s</w:t>
      </w:r>
      <w:r w:rsidRPr="00BD5CC8">
        <w:rPr>
          <w:rFonts w:ascii="Times New Roman" w:hAnsi="Times New Roman"/>
          <w:color w:val="000000" w:themeColor="text1"/>
          <w:sz w:val="24"/>
        </w:rPr>
        <w:t xml:space="preserve">uch exclusion shall not apply in R2A Districts, and in R1-2A, R2X, R3, R4, or R5 Districts, such exclusion shall be limited to 50 square feet for the first #dwelling unit#, an additional 30 square feet for the second #dwelling unit# and an additional 10 square feet for each additional #dwelling unit#. For the purposes of calculating floor space used for mechanical equipment, #building segments# on a single #zoning </w:t>
      </w:r>
      <w:r w:rsidRPr="00BD5CC8">
        <w:rPr>
          <w:rFonts w:ascii="Times New Roman" w:hAnsi="Times New Roman"/>
          <w:color w:val="000000" w:themeColor="text1"/>
          <w:sz w:val="24"/>
          <w:u w:val="single"/>
        </w:rPr>
        <w:t>lot</w:t>
      </w:r>
      <w:r w:rsidRPr="00BD5CC8">
        <w:rPr>
          <w:rFonts w:ascii="Times New Roman" w:hAnsi="Times New Roman"/>
          <w:color w:val="000000" w:themeColor="text1"/>
          <w:sz w:val="24"/>
        </w:rPr>
        <w:t># may be considered to be separate #buildings#;</w:t>
      </w:r>
    </w:p>
    <w:p w14:paraId="1C8442E6" w14:textId="77777777" w:rsidR="00BD5CC8" w:rsidRPr="00BD5CC8" w:rsidRDefault="00BD5CC8" w:rsidP="00BD5CC8">
      <w:pPr>
        <w:tabs>
          <w:tab w:val="left" w:pos="-1440"/>
        </w:tabs>
        <w:ind w:left="720" w:hanging="720"/>
        <w:jc w:val="both"/>
        <w:rPr>
          <w:rFonts w:ascii="Times New Roman" w:hAnsi="Times New Roman"/>
          <w:sz w:val="24"/>
        </w:rPr>
      </w:pPr>
    </w:p>
    <w:p w14:paraId="19072EEC" w14:textId="77777777" w:rsidR="00BD5CC8" w:rsidRPr="00BD5CC8" w:rsidRDefault="00BD5CC8" w:rsidP="00BD5CC8">
      <w:pPr>
        <w:pStyle w:val="Header"/>
        <w:tabs>
          <w:tab w:val="right" w:pos="9340"/>
        </w:tabs>
        <w:jc w:val="center"/>
        <w:rPr>
          <w:rFonts w:ascii="Times New Roman" w:hAnsi="Times New Roman"/>
          <w:szCs w:val="24"/>
        </w:rPr>
      </w:pPr>
      <w:r w:rsidRPr="00BD5CC8">
        <w:rPr>
          <w:rFonts w:ascii="Times New Roman" w:hAnsi="Times New Roman"/>
          <w:szCs w:val="24"/>
        </w:rPr>
        <w:t>*     *     *</w:t>
      </w:r>
    </w:p>
    <w:p w14:paraId="439FE482" w14:textId="77777777" w:rsidR="00BD5CC8" w:rsidRPr="00BD5CC8" w:rsidRDefault="00BD5CC8" w:rsidP="00BD5CC8">
      <w:pPr>
        <w:pStyle w:val="Header"/>
        <w:tabs>
          <w:tab w:val="right" w:pos="9340"/>
        </w:tabs>
        <w:jc w:val="both"/>
        <w:rPr>
          <w:rFonts w:ascii="Times New Roman" w:hAnsi="Times New Roman"/>
          <w:szCs w:val="24"/>
        </w:rPr>
      </w:pPr>
    </w:p>
    <w:p w14:paraId="680E21B8" w14:textId="77777777" w:rsidR="00BD5CC8" w:rsidRPr="00BD5CC8" w:rsidRDefault="00BD5CC8" w:rsidP="00BD5CC8">
      <w:pPr>
        <w:jc w:val="both"/>
        <w:rPr>
          <w:rFonts w:ascii="Times New Roman" w:hAnsi="Times New Roman"/>
          <w:strike/>
          <w:color w:val="000000" w:themeColor="text1"/>
          <w:sz w:val="24"/>
        </w:rPr>
      </w:pPr>
      <w:r w:rsidRPr="00BD5CC8">
        <w:rPr>
          <w:rFonts w:ascii="Times New Roman" w:hAnsi="Times New Roman"/>
          <w:strike/>
          <w:color w:val="000000" w:themeColor="text1"/>
          <w:sz w:val="24"/>
        </w:rPr>
        <w:t>Flood maps</w:t>
      </w:r>
    </w:p>
    <w:p w14:paraId="01308F87" w14:textId="77777777" w:rsidR="00BD5CC8" w:rsidRPr="00BD5CC8" w:rsidRDefault="00BD5CC8" w:rsidP="00BD5CC8">
      <w:pPr>
        <w:jc w:val="both"/>
        <w:rPr>
          <w:rFonts w:ascii="Times New Roman" w:hAnsi="Times New Roman"/>
          <w:strike/>
          <w:color w:val="000000" w:themeColor="text1"/>
          <w:sz w:val="24"/>
        </w:rPr>
      </w:pPr>
    </w:p>
    <w:p w14:paraId="3EFECEF0" w14:textId="77777777" w:rsidR="00BD5CC8" w:rsidRPr="00BD5CC8" w:rsidRDefault="00BD5CC8" w:rsidP="00BD5CC8">
      <w:pPr>
        <w:jc w:val="center"/>
        <w:rPr>
          <w:rFonts w:ascii="Times New Roman" w:hAnsi="Times New Roman"/>
          <w:b/>
          <w:color w:val="000000" w:themeColor="text1"/>
          <w:sz w:val="24"/>
        </w:rPr>
      </w:pPr>
      <w:r w:rsidRPr="00BD5CC8">
        <w:rPr>
          <w:rFonts w:ascii="Times New Roman" w:hAnsi="Times New Roman"/>
          <w:b/>
          <w:color w:val="000000" w:themeColor="text1"/>
          <w:sz w:val="24"/>
        </w:rPr>
        <w:t>[Note: Existing text moved to Section 64-11 and modified]</w:t>
      </w:r>
    </w:p>
    <w:p w14:paraId="50559D10" w14:textId="77777777" w:rsidR="00BD5CC8" w:rsidRPr="00BD5CC8" w:rsidRDefault="00BD5CC8" w:rsidP="00BD5CC8">
      <w:pPr>
        <w:pStyle w:val="Header"/>
        <w:tabs>
          <w:tab w:val="right" w:pos="9340"/>
        </w:tabs>
        <w:jc w:val="both"/>
        <w:rPr>
          <w:rFonts w:ascii="Times New Roman" w:hAnsi="Times New Roman"/>
          <w:bCs/>
          <w:color w:val="000000" w:themeColor="text1"/>
          <w:szCs w:val="24"/>
        </w:rPr>
      </w:pPr>
    </w:p>
    <w:p w14:paraId="7F7745E0" w14:textId="77777777" w:rsidR="00BD5CC8" w:rsidRPr="00BD5CC8" w:rsidRDefault="00BD5CC8" w:rsidP="00BD5CC8">
      <w:pPr>
        <w:pStyle w:val="Header"/>
        <w:tabs>
          <w:tab w:val="right" w:pos="9340"/>
        </w:tabs>
        <w:jc w:val="both"/>
        <w:rPr>
          <w:rFonts w:ascii="Times New Roman" w:hAnsi="Times New Roman"/>
          <w:strike/>
          <w:color w:val="000000" w:themeColor="text1"/>
          <w:szCs w:val="24"/>
        </w:rPr>
      </w:pPr>
      <w:r w:rsidRPr="00BD5CC8">
        <w:rPr>
          <w:rFonts w:ascii="Times New Roman" w:hAnsi="Times New Roman"/>
          <w:strike/>
          <w:color w:val="000000" w:themeColor="text1"/>
          <w:szCs w:val="24"/>
        </w:rPr>
        <w:t>“Flood maps” shall be the most recent advisory or preliminary maps or map data released by the Federal Emergency Management Agency (FEMA) after October 28, 2012, until such time as the City of New York adopts new final Flood Insurance Rate Maps. When new final Flood Insurance Rate Maps are adopted by the City of New York superseding the Flood Insurance Rate Maps in effect on October 28, 2012, #flood maps# shall be such new adopted final Flood Insurance Rate</w:t>
      </w:r>
      <w:r w:rsidRPr="00BD5CC8">
        <w:rPr>
          <w:rFonts w:ascii="Times New Roman" w:hAnsi="Times New Roman"/>
          <w:color w:val="000000" w:themeColor="text1"/>
          <w:szCs w:val="24"/>
        </w:rPr>
        <w:t>,</w:t>
      </w:r>
      <w:r w:rsidRPr="00BD5CC8">
        <w:rPr>
          <w:rFonts w:ascii="Times New Roman" w:hAnsi="Times New Roman"/>
          <w:strike/>
          <w:color w:val="000000" w:themeColor="text1"/>
          <w:szCs w:val="24"/>
        </w:rPr>
        <w:t xml:space="preserve"> Maps.</w:t>
      </w:r>
    </w:p>
    <w:p w14:paraId="1DC0A521" w14:textId="77777777" w:rsidR="00BD5CC8" w:rsidRPr="00BD5CC8" w:rsidRDefault="00BD5CC8" w:rsidP="00BD5CC8">
      <w:pPr>
        <w:pStyle w:val="Header"/>
        <w:tabs>
          <w:tab w:val="right" w:pos="9340"/>
        </w:tabs>
        <w:jc w:val="both"/>
        <w:rPr>
          <w:rFonts w:ascii="Times New Roman" w:hAnsi="Times New Roman"/>
          <w:b/>
          <w:bCs/>
          <w:color w:val="808080" w:themeColor="background1" w:themeShade="80"/>
          <w:szCs w:val="24"/>
        </w:rPr>
      </w:pPr>
    </w:p>
    <w:p w14:paraId="028B951F" w14:textId="77777777" w:rsidR="00BD5CC8" w:rsidRPr="00BD5CC8" w:rsidRDefault="00BD5CC8" w:rsidP="00BD5CC8">
      <w:pPr>
        <w:pStyle w:val="Header"/>
        <w:tabs>
          <w:tab w:val="right" w:pos="9340"/>
        </w:tabs>
        <w:jc w:val="both"/>
        <w:rPr>
          <w:rFonts w:ascii="Times New Roman" w:hAnsi="Times New Roman"/>
          <w:bCs/>
          <w:color w:val="808080" w:themeColor="background1" w:themeShade="80"/>
          <w:szCs w:val="24"/>
        </w:rPr>
      </w:pPr>
    </w:p>
    <w:p w14:paraId="3FE4673B" w14:textId="77777777" w:rsidR="00BD5CC8" w:rsidRPr="00BD5CC8" w:rsidRDefault="00BD5CC8" w:rsidP="00BD5CC8">
      <w:pPr>
        <w:pStyle w:val="BodyA"/>
        <w:jc w:val="both"/>
        <w:rPr>
          <w:rFonts w:cs="Times New Roman"/>
          <w:color w:val="auto"/>
        </w:rPr>
      </w:pPr>
      <w:r w:rsidRPr="00BD5CC8">
        <w:rPr>
          <w:rFonts w:cs="Times New Roman"/>
          <w:color w:val="auto"/>
        </w:rPr>
        <w:t>Flood zone</w:t>
      </w:r>
    </w:p>
    <w:p w14:paraId="38591947" w14:textId="77777777" w:rsidR="00BD5CC8" w:rsidRPr="00BD5CC8" w:rsidRDefault="00BD5CC8" w:rsidP="00BD5CC8">
      <w:pPr>
        <w:pStyle w:val="BodyA"/>
        <w:jc w:val="both"/>
        <w:rPr>
          <w:rFonts w:cs="Times New Roman"/>
          <w:color w:val="auto"/>
        </w:rPr>
      </w:pPr>
    </w:p>
    <w:p w14:paraId="4D2B9747" w14:textId="77777777" w:rsidR="00BD5CC8" w:rsidRPr="00BD5CC8" w:rsidRDefault="00BD5CC8" w:rsidP="00BD5CC8">
      <w:pPr>
        <w:jc w:val="both"/>
        <w:rPr>
          <w:rFonts w:ascii="Times New Roman" w:hAnsi="Times New Roman"/>
          <w:sz w:val="24"/>
          <w:lang w:eastAsia="pt-BR"/>
        </w:rPr>
      </w:pPr>
      <w:r w:rsidRPr="00BD5CC8">
        <w:rPr>
          <w:rFonts w:ascii="Times New Roman" w:hAnsi="Times New Roman"/>
          <w:sz w:val="24"/>
          <w:lang w:eastAsia="pt-BR"/>
        </w:rPr>
        <w:t>The “flood zone”</w:t>
      </w:r>
      <w:r w:rsidRPr="00BD5CC8">
        <w:rPr>
          <w:rFonts w:ascii="Times New Roman" w:hAnsi="Times New Roman"/>
          <w:strike/>
          <w:sz w:val="24"/>
          <w:lang w:eastAsia="pt-BR"/>
        </w:rPr>
        <w:t xml:space="preserve"> is the area that has a one percent chance of flooding in a given year</w:t>
      </w:r>
      <w:r w:rsidRPr="00BD5CC8">
        <w:rPr>
          <w:rFonts w:ascii="Times New Roman" w:hAnsi="Times New Roman"/>
          <w:sz w:val="24"/>
          <w:lang w:eastAsia="pt-BR"/>
        </w:rPr>
        <w:t xml:space="preserve">, </w:t>
      </w:r>
      <w:r w:rsidRPr="00BD5CC8">
        <w:rPr>
          <w:rFonts w:ascii="Times New Roman" w:hAnsi="Times New Roman"/>
          <w:sz w:val="24"/>
          <w:u w:val="single"/>
          <w:lang w:eastAsia="pt-BR"/>
        </w:rPr>
        <w:t xml:space="preserve">shall include the #high-risk flood zone# and the #moderate-risk flood zone#, as defined in Section 64-11 (Definitions) and </w:t>
      </w:r>
      <w:r w:rsidRPr="00BD5CC8">
        <w:rPr>
          <w:rFonts w:ascii="Times New Roman" w:hAnsi="Times New Roman"/>
          <w:sz w:val="24"/>
          <w:lang w:eastAsia="pt-BR"/>
        </w:rPr>
        <w:t xml:space="preserve">as indicated on the </w:t>
      </w:r>
      <w:r w:rsidRPr="00BD5CC8">
        <w:rPr>
          <w:rFonts w:ascii="Times New Roman" w:hAnsi="Times New Roman"/>
          <w:strike/>
          <w:sz w:val="24"/>
          <w:lang w:eastAsia="pt-BR"/>
        </w:rPr>
        <w:t xml:space="preserve">effective Flood Insurance Rate Maps, plus any additional area that has a one percent chance of flooding in a given year, as indicated on the </w:t>
      </w:r>
      <w:r w:rsidRPr="00BD5CC8">
        <w:rPr>
          <w:rFonts w:ascii="Times New Roman" w:hAnsi="Times New Roman"/>
          <w:sz w:val="24"/>
          <w:lang w:eastAsia="pt-BR"/>
        </w:rPr>
        <w:t>#</w:t>
      </w:r>
      <w:r w:rsidRPr="00BD5CC8">
        <w:rPr>
          <w:rFonts w:ascii="Times New Roman" w:hAnsi="Times New Roman"/>
          <w:bCs/>
          <w:iCs/>
          <w:sz w:val="24"/>
          <w:lang w:eastAsia="pt-BR"/>
        </w:rPr>
        <w:t>flood maps#</w:t>
      </w:r>
      <w:r w:rsidRPr="00BD5CC8">
        <w:rPr>
          <w:rFonts w:ascii="Times New Roman" w:hAnsi="Times New Roman"/>
          <w:sz w:val="24"/>
          <w:lang w:eastAsia="pt-BR"/>
        </w:rPr>
        <w:t>.</w:t>
      </w:r>
    </w:p>
    <w:p w14:paraId="1C575A82" w14:textId="77777777" w:rsidR="00BD5CC8" w:rsidRPr="00BD5CC8" w:rsidRDefault="00BD5CC8" w:rsidP="00BD5CC8">
      <w:pPr>
        <w:jc w:val="both"/>
        <w:rPr>
          <w:rFonts w:ascii="Times New Roman" w:hAnsi="Times New Roman"/>
          <w:sz w:val="24"/>
          <w:lang w:eastAsia="pt-BR"/>
        </w:rPr>
      </w:pPr>
    </w:p>
    <w:p w14:paraId="5E37ED4A" w14:textId="77777777" w:rsidR="00BD5CC8" w:rsidRPr="00BD5CC8" w:rsidRDefault="00BD5CC8" w:rsidP="00BD5CC8">
      <w:pPr>
        <w:pStyle w:val="Header"/>
        <w:tabs>
          <w:tab w:val="right" w:pos="9340"/>
        </w:tabs>
        <w:jc w:val="center"/>
        <w:rPr>
          <w:rFonts w:ascii="Times New Roman" w:hAnsi="Times New Roman"/>
          <w:color w:val="000000" w:themeColor="text1"/>
          <w:szCs w:val="24"/>
        </w:rPr>
      </w:pPr>
      <w:r w:rsidRPr="00BD5CC8">
        <w:rPr>
          <w:rFonts w:ascii="Times New Roman" w:hAnsi="Times New Roman"/>
          <w:color w:val="000000" w:themeColor="text1"/>
          <w:szCs w:val="24"/>
        </w:rPr>
        <w:t>*     *     *</w:t>
      </w:r>
    </w:p>
    <w:p w14:paraId="22971556" w14:textId="77777777" w:rsidR="00BD5CC8" w:rsidRPr="00BD5CC8" w:rsidRDefault="00BD5CC8" w:rsidP="00BD5CC8">
      <w:pPr>
        <w:pStyle w:val="Header"/>
        <w:tabs>
          <w:tab w:val="right" w:pos="9340"/>
        </w:tabs>
        <w:jc w:val="both"/>
        <w:rPr>
          <w:rFonts w:ascii="Times New Roman" w:hAnsi="Times New Roman"/>
          <w:b/>
          <w:color w:val="000000" w:themeColor="text1"/>
          <w:szCs w:val="24"/>
        </w:rPr>
      </w:pPr>
    </w:p>
    <w:p w14:paraId="191A5BD6" w14:textId="77777777" w:rsidR="00BD5CC8" w:rsidRPr="00BD5CC8" w:rsidRDefault="00BD5CC8" w:rsidP="00BD5CC8">
      <w:pPr>
        <w:jc w:val="both"/>
        <w:rPr>
          <w:rFonts w:ascii="Times New Roman" w:hAnsi="Times New Roman"/>
          <w:color w:val="000000" w:themeColor="text1"/>
          <w:sz w:val="24"/>
          <w:u w:val="single"/>
        </w:rPr>
      </w:pPr>
      <w:r w:rsidRPr="00BD5CC8">
        <w:rPr>
          <w:rFonts w:ascii="Times New Roman" w:hAnsi="Times New Roman"/>
          <w:color w:val="000000" w:themeColor="text1"/>
          <w:sz w:val="24"/>
          <w:u w:val="single"/>
        </w:rPr>
        <w:t>Designated recovery area</w:t>
      </w:r>
    </w:p>
    <w:p w14:paraId="2341E12F" w14:textId="77777777" w:rsidR="00BD5CC8" w:rsidRPr="00BD5CC8" w:rsidRDefault="00BD5CC8" w:rsidP="00BD5CC8">
      <w:pPr>
        <w:jc w:val="both"/>
        <w:rPr>
          <w:rFonts w:ascii="Times New Roman" w:hAnsi="Times New Roman"/>
          <w:color w:val="000000" w:themeColor="text1"/>
          <w:sz w:val="24"/>
          <w:u w:val="single"/>
        </w:rPr>
      </w:pPr>
    </w:p>
    <w:p w14:paraId="316883A5" w14:textId="77777777" w:rsidR="00BD5CC8" w:rsidRPr="00BD5CC8" w:rsidRDefault="00BD5CC8" w:rsidP="00BD5CC8">
      <w:pPr>
        <w:jc w:val="both"/>
        <w:rPr>
          <w:rFonts w:ascii="Times New Roman" w:hAnsi="Times New Roman"/>
          <w:color w:val="000000" w:themeColor="text1"/>
          <w:sz w:val="24"/>
          <w:u w:val="single"/>
        </w:rPr>
      </w:pPr>
      <w:r w:rsidRPr="00BD5CC8">
        <w:rPr>
          <w:rFonts w:ascii="Times New Roman" w:hAnsi="Times New Roman"/>
          <w:color w:val="000000" w:themeColor="text1"/>
          <w:sz w:val="24"/>
          <w:u w:val="single"/>
        </w:rPr>
        <w:t>A “designated recovery area” shall be an area which experienced physical or non-physical impacts from a #severe disaster#, in accordance with recovery plans, as applicable.</w:t>
      </w:r>
    </w:p>
    <w:p w14:paraId="118F13EE" w14:textId="77777777" w:rsidR="00BD5CC8" w:rsidRPr="00BD5CC8" w:rsidRDefault="00BD5CC8" w:rsidP="00BD5CC8">
      <w:pPr>
        <w:jc w:val="both"/>
        <w:rPr>
          <w:rFonts w:ascii="Times New Roman" w:hAnsi="Times New Roman"/>
          <w:color w:val="000000" w:themeColor="text1"/>
          <w:sz w:val="24"/>
          <w:u w:val="single"/>
        </w:rPr>
      </w:pPr>
    </w:p>
    <w:p w14:paraId="38FC53C6" w14:textId="77777777" w:rsidR="00BD5CC8" w:rsidRPr="00BD5CC8" w:rsidRDefault="00BD5CC8" w:rsidP="00BD5CC8">
      <w:pPr>
        <w:pStyle w:val="Header"/>
        <w:tabs>
          <w:tab w:val="right" w:pos="9340"/>
        </w:tabs>
        <w:jc w:val="center"/>
        <w:rPr>
          <w:rFonts w:ascii="Times New Roman" w:hAnsi="Times New Roman"/>
          <w:color w:val="000000" w:themeColor="text1"/>
          <w:szCs w:val="24"/>
        </w:rPr>
      </w:pPr>
      <w:r w:rsidRPr="00BD5CC8">
        <w:rPr>
          <w:rFonts w:ascii="Times New Roman" w:hAnsi="Times New Roman"/>
          <w:color w:val="000000" w:themeColor="text1"/>
          <w:szCs w:val="24"/>
        </w:rPr>
        <w:t>*     *     *</w:t>
      </w:r>
    </w:p>
    <w:p w14:paraId="4326A341" w14:textId="77777777" w:rsidR="00BD5CC8" w:rsidRPr="00BD5CC8" w:rsidRDefault="00BD5CC8" w:rsidP="00BD5CC8">
      <w:pPr>
        <w:jc w:val="both"/>
        <w:rPr>
          <w:rFonts w:ascii="Times New Roman" w:hAnsi="Times New Roman"/>
          <w:color w:val="000000" w:themeColor="text1"/>
          <w:sz w:val="24"/>
          <w:u w:val="single"/>
        </w:rPr>
      </w:pPr>
    </w:p>
    <w:p w14:paraId="3C51C3AA" w14:textId="77777777" w:rsidR="00BD5CC8" w:rsidRPr="00BD5CC8" w:rsidRDefault="00BD5CC8" w:rsidP="00BD5CC8">
      <w:pPr>
        <w:jc w:val="both"/>
        <w:rPr>
          <w:rFonts w:ascii="Times New Roman" w:hAnsi="Times New Roman"/>
          <w:color w:val="000000" w:themeColor="text1"/>
          <w:sz w:val="24"/>
          <w:u w:val="single"/>
        </w:rPr>
      </w:pPr>
      <w:r w:rsidRPr="00BD5CC8">
        <w:rPr>
          <w:rFonts w:ascii="Times New Roman" w:hAnsi="Times New Roman"/>
          <w:color w:val="000000" w:themeColor="text1"/>
          <w:sz w:val="24"/>
          <w:u w:val="single"/>
        </w:rPr>
        <w:t>Severe disaster</w:t>
      </w:r>
    </w:p>
    <w:p w14:paraId="27CC1C70" w14:textId="77777777" w:rsidR="00BD5CC8" w:rsidRPr="00BD5CC8" w:rsidRDefault="00BD5CC8" w:rsidP="00BD5CC8">
      <w:pPr>
        <w:jc w:val="both"/>
        <w:rPr>
          <w:rFonts w:ascii="Times New Roman" w:hAnsi="Times New Roman"/>
          <w:color w:val="000000" w:themeColor="text1"/>
          <w:sz w:val="24"/>
          <w:u w:val="single"/>
        </w:rPr>
      </w:pPr>
    </w:p>
    <w:p w14:paraId="5C6BB9B2" w14:textId="77777777" w:rsidR="00BD5CC8" w:rsidRPr="00BD5CC8" w:rsidRDefault="00BD5CC8" w:rsidP="00BD5CC8">
      <w:pPr>
        <w:jc w:val="both"/>
        <w:rPr>
          <w:rFonts w:ascii="Times New Roman" w:hAnsi="Times New Roman"/>
          <w:color w:val="000000" w:themeColor="text1"/>
          <w:sz w:val="24"/>
          <w:u w:val="single"/>
        </w:rPr>
      </w:pPr>
      <w:r w:rsidRPr="00BD5CC8">
        <w:rPr>
          <w:rFonts w:ascii="Times New Roman" w:hAnsi="Times New Roman"/>
          <w:color w:val="000000" w:themeColor="text1"/>
          <w:sz w:val="24"/>
          <w:u w:val="single"/>
        </w:rPr>
        <w:lastRenderedPageBreak/>
        <w:t>A “severe disaster” shall include any event within any boundary of the City of New York, for which the Mayor proclaims a local state of emergency, or the Governor declares a disaster emergency.</w:t>
      </w:r>
    </w:p>
    <w:p w14:paraId="2BBFC6AB" w14:textId="77777777" w:rsidR="00BD5CC8" w:rsidRPr="00BD5CC8" w:rsidRDefault="00BD5CC8" w:rsidP="00BD5CC8">
      <w:pPr>
        <w:pStyle w:val="Header"/>
        <w:tabs>
          <w:tab w:val="right" w:pos="9340"/>
        </w:tabs>
        <w:jc w:val="both"/>
        <w:rPr>
          <w:rFonts w:ascii="Times New Roman" w:hAnsi="Times New Roman"/>
          <w:b/>
          <w:color w:val="000000" w:themeColor="text1"/>
          <w:szCs w:val="24"/>
        </w:rPr>
      </w:pPr>
    </w:p>
    <w:p w14:paraId="77356243" w14:textId="77777777" w:rsidR="00BD5CC8" w:rsidRPr="00BD5CC8" w:rsidRDefault="00BD5CC8" w:rsidP="00BD5CC8">
      <w:pPr>
        <w:pStyle w:val="NoSpacing"/>
        <w:jc w:val="center"/>
        <w:rPr>
          <w:rFonts w:ascii="Times New Roman" w:hAnsi="Times New Roman"/>
          <w:sz w:val="24"/>
          <w:szCs w:val="24"/>
        </w:rPr>
      </w:pPr>
      <w:r w:rsidRPr="00BD5CC8">
        <w:rPr>
          <w:rFonts w:ascii="Times New Roman" w:hAnsi="Times New Roman"/>
          <w:sz w:val="24"/>
          <w:szCs w:val="24"/>
        </w:rPr>
        <w:t>*     *     *</w:t>
      </w:r>
    </w:p>
    <w:p w14:paraId="5607A3DE" w14:textId="77777777" w:rsidR="00BD5CC8" w:rsidRPr="00BD5CC8" w:rsidRDefault="00BD5CC8" w:rsidP="00BD5CC8">
      <w:pPr>
        <w:jc w:val="both"/>
        <w:rPr>
          <w:rFonts w:ascii="Times New Roman" w:hAnsi="Times New Roman"/>
          <w:sz w:val="24"/>
        </w:rPr>
      </w:pPr>
    </w:p>
    <w:p w14:paraId="7E265B7A" w14:textId="77777777" w:rsidR="00BD5CC8" w:rsidRPr="00BD5CC8" w:rsidRDefault="00BD5CC8" w:rsidP="00BD5CC8">
      <w:pPr>
        <w:pStyle w:val="Heading2"/>
        <w:jc w:val="both"/>
        <w:rPr>
          <w:szCs w:val="24"/>
        </w:rPr>
      </w:pPr>
      <w:r w:rsidRPr="00BD5CC8">
        <w:rPr>
          <w:szCs w:val="24"/>
        </w:rPr>
        <w:t>Chapter 3</w:t>
      </w:r>
    </w:p>
    <w:p w14:paraId="209063BD" w14:textId="77777777" w:rsidR="00BD5CC8" w:rsidRPr="00BD5CC8" w:rsidRDefault="00BD5CC8" w:rsidP="00BD5CC8">
      <w:pPr>
        <w:pStyle w:val="Heading2"/>
        <w:jc w:val="both"/>
        <w:rPr>
          <w:szCs w:val="24"/>
        </w:rPr>
      </w:pPr>
      <w:r w:rsidRPr="00BD5CC8">
        <w:rPr>
          <w:szCs w:val="24"/>
        </w:rPr>
        <w:t>Comprehensive Off-street Parking and Loading Regulations in the Manhattan Core</w:t>
      </w:r>
    </w:p>
    <w:p w14:paraId="5E4F0C6B" w14:textId="77777777" w:rsidR="00BD5CC8" w:rsidRPr="00BD5CC8" w:rsidRDefault="00BD5CC8" w:rsidP="00BD5CC8">
      <w:pPr>
        <w:tabs>
          <w:tab w:val="left" w:pos="-1440"/>
        </w:tabs>
        <w:ind w:left="720" w:hanging="720"/>
        <w:jc w:val="both"/>
        <w:rPr>
          <w:rFonts w:ascii="Times New Roman" w:hAnsi="Times New Roman"/>
          <w:sz w:val="24"/>
        </w:rPr>
      </w:pPr>
    </w:p>
    <w:p w14:paraId="199C5F02" w14:textId="77777777" w:rsidR="00BD5CC8" w:rsidRPr="00BD5CC8" w:rsidRDefault="00BD5CC8" w:rsidP="00BD5CC8">
      <w:pPr>
        <w:tabs>
          <w:tab w:val="left" w:pos="-1440"/>
        </w:tabs>
        <w:ind w:left="720" w:hanging="720"/>
        <w:jc w:val="center"/>
        <w:rPr>
          <w:rFonts w:ascii="Times New Roman" w:hAnsi="Times New Roman"/>
          <w:sz w:val="24"/>
        </w:rPr>
      </w:pPr>
    </w:p>
    <w:p w14:paraId="1EF5860D" w14:textId="77777777" w:rsidR="00BD5CC8" w:rsidRPr="00BD5CC8" w:rsidRDefault="00BD5CC8" w:rsidP="00BD5CC8">
      <w:pPr>
        <w:tabs>
          <w:tab w:val="left" w:pos="-1440"/>
        </w:tabs>
        <w:ind w:left="720" w:hanging="720"/>
        <w:jc w:val="center"/>
        <w:rPr>
          <w:rFonts w:ascii="Times New Roman" w:hAnsi="Times New Roman"/>
          <w:sz w:val="24"/>
        </w:rPr>
      </w:pPr>
      <w:r w:rsidRPr="00BD5CC8">
        <w:rPr>
          <w:rFonts w:ascii="Times New Roman" w:hAnsi="Times New Roman"/>
          <w:sz w:val="24"/>
        </w:rPr>
        <w:t>*     *     *</w:t>
      </w:r>
    </w:p>
    <w:p w14:paraId="4C246EA6" w14:textId="77777777" w:rsidR="00BD5CC8" w:rsidRPr="00BD5CC8" w:rsidRDefault="00BD5CC8" w:rsidP="00BD5CC8">
      <w:pPr>
        <w:tabs>
          <w:tab w:val="left" w:pos="-1440"/>
        </w:tabs>
        <w:ind w:left="720" w:hanging="720"/>
        <w:jc w:val="both"/>
        <w:rPr>
          <w:rFonts w:ascii="Times New Roman" w:hAnsi="Times New Roman"/>
          <w:sz w:val="24"/>
        </w:rPr>
      </w:pPr>
    </w:p>
    <w:p w14:paraId="2CB5AC8C"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13-20</w:t>
      </w:r>
    </w:p>
    <w:p w14:paraId="50A95352" w14:textId="77777777" w:rsidR="00BD5CC8" w:rsidRPr="00BD5CC8" w:rsidRDefault="00BD5CC8" w:rsidP="00BD5CC8">
      <w:pPr>
        <w:pStyle w:val="Heading3"/>
        <w:jc w:val="both"/>
        <w:rPr>
          <w:i w:val="0"/>
          <w:color w:val="auto"/>
          <w:sz w:val="24"/>
          <w:szCs w:val="24"/>
          <w:u w:val="none"/>
        </w:rPr>
      </w:pPr>
      <w:r w:rsidRPr="00BD5CC8">
        <w:rPr>
          <w:i w:val="0"/>
          <w:color w:val="auto"/>
          <w:sz w:val="24"/>
          <w:szCs w:val="24"/>
          <w:u w:val="none"/>
        </w:rPr>
        <w:t>SPECIAL RULES FOR MANHATTAN CORE PARKING FACILITIES</w:t>
      </w:r>
    </w:p>
    <w:p w14:paraId="0AEE502D" w14:textId="77777777" w:rsidR="00BD5CC8" w:rsidRPr="008A2459" w:rsidRDefault="00BD5CC8" w:rsidP="00BD5CC8">
      <w:pPr>
        <w:jc w:val="both"/>
        <w:rPr>
          <w:rFonts w:ascii="Times New Roman" w:hAnsi="Times New Roman"/>
          <w:sz w:val="24"/>
        </w:rPr>
      </w:pPr>
    </w:p>
    <w:p w14:paraId="73868A96" w14:textId="77777777" w:rsidR="00BD5CC8" w:rsidRPr="008A2459" w:rsidRDefault="00BD5CC8" w:rsidP="00BD5CC8">
      <w:pPr>
        <w:jc w:val="both"/>
        <w:rPr>
          <w:rFonts w:ascii="Times New Roman" w:hAnsi="Times New Roman"/>
          <w:sz w:val="24"/>
        </w:rPr>
      </w:pPr>
    </w:p>
    <w:p w14:paraId="0B7F9E32" w14:textId="77777777" w:rsidR="00BD5CC8" w:rsidRPr="008A2459" w:rsidRDefault="00BD5CC8" w:rsidP="00BD5CC8">
      <w:pPr>
        <w:tabs>
          <w:tab w:val="left" w:pos="-1440"/>
        </w:tabs>
        <w:ind w:left="720" w:hanging="720"/>
        <w:jc w:val="center"/>
        <w:rPr>
          <w:rFonts w:ascii="Times New Roman" w:hAnsi="Times New Roman"/>
          <w:sz w:val="24"/>
        </w:rPr>
      </w:pPr>
      <w:r w:rsidRPr="008A2459">
        <w:rPr>
          <w:rFonts w:ascii="Times New Roman" w:hAnsi="Times New Roman"/>
          <w:sz w:val="24"/>
        </w:rPr>
        <w:t>*     *     *</w:t>
      </w:r>
    </w:p>
    <w:p w14:paraId="39E4A7D3" w14:textId="77777777" w:rsidR="00BD5CC8" w:rsidRPr="008A2459" w:rsidRDefault="00BD5CC8" w:rsidP="00BD5CC8">
      <w:pPr>
        <w:tabs>
          <w:tab w:val="left" w:pos="-1440"/>
        </w:tabs>
        <w:ind w:left="720" w:hanging="720"/>
        <w:jc w:val="both"/>
        <w:rPr>
          <w:rFonts w:ascii="Times New Roman" w:hAnsi="Times New Roman"/>
          <w:sz w:val="24"/>
        </w:rPr>
      </w:pPr>
    </w:p>
    <w:p w14:paraId="14072452" w14:textId="77777777" w:rsidR="00BD5CC8" w:rsidRPr="008A2459" w:rsidRDefault="00BD5CC8" w:rsidP="00BD5CC8">
      <w:pPr>
        <w:pStyle w:val="Heading4"/>
        <w:rPr>
          <w:b/>
          <w:szCs w:val="24"/>
          <w:u w:val="none"/>
        </w:rPr>
      </w:pPr>
      <w:r w:rsidRPr="008A2459">
        <w:rPr>
          <w:b/>
          <w:szCs w:val="24"/>
          <w:u w:val="none"/>
        </w:rPr>
        <w:t>13-22</w:t>
      </w:r>
    </w:p>
    <w:p w14:paraId="71090905" w14:textId="77777777" w:rsidR="00BD5CC8" w:rsidRPr="008A2459" w:rsidRDefault="00BD5CC8" w:rsidP="00BD5CC8">
      <w:pPr>
        <w:pStyle w:val="Heading4"/>
        <w:rPr>
          <w:b/>
          <w:szCs w:val="24"/>
          <w:u w:val="none"/>
        </w:rPr>
      </w:pPr>
      <w:r w:rsidRPr="008A2459">
        <w:rPr>
          <w:b/>
          <w:szCs w:val="24"/>
          <w:u w:val="none"/>
        </w:rPr>
        <w:t>Applicability of Enclosure and Screening Requirements</w:t>
      </w:r>
    </w:p>
    <w:p w14:paraId="02ABFD9B" w14:textId="77777777" w:rsidR="00BD5CC8" w:rsidRPr="008A2459" w:rsidRDefault="00BD5CC8" w:rsidP="00BD5CC8">
      <w:pPr>
        <w:tabs>
          <w:tab w:val="left" w:pos="-1440"/>
        </w:tabs>
        <w:ind w:left="720" w:hanging="720"/>
        <w:jc w:val="both"/>
        <w:rPr>
          <w:rFonts w:ascii="Times New Roman" w:hAnsi="Times New Roman"/>
          <w:sz w:val="24"/>
        </w:rPr>
      </w:pPr>
    </w:p>
    <w:p w14:paraId="1B2CCF4B" w14:textId="77777777" w:rsidR="00BD5CC8" w:rsidRPr="008A2459" w:rsidRDefault="00BD5CC8" w:rsidP="00BD5CC8">
      <w:pPr>
        <w:tabs>
          <w:tab w:val="left" w:pos="-1440"/>
        </w:tabs>
        <w:ind w:left="720" w:hanging="720"/>
        <w:jc w:val="both"/>
        <w:rPr>
          <w:rFonts w:ascii="Times New Roman" w:hAnsi="Times New Roman"/>
          <w:sz w:val="24"/>
        </w:rPr>
      </w:pPr>
    </w:p>
    <w:p w14:paraId="21193BA1" w14:textId="77777777" w:rsidR="00BD5CC8" w:rsidRPr="008A2459" w:rsidRDefault="00BD5CC8" w:rsidP="00BD5CC8">
      <w:pPr>
        <w:tabs>
          <w:tab w:val="left" w:pos="-1440"/>
        </w:tabs>
        <w:ind w:left="720" w:hanging="720"/>
        <w:jc w:val="center"/>
        <w:rPr>
          <w:rFonts w:ascii="Times New Roman" w:hAnsi="Times New Roman"/>
          <w:sz w:val="24"/>
        </w:rPr>
      </w:pPr>
      <w:r w:rsidRPr="008A2459">
        <w:rPr>
          <w:rFonts w:ascii="Times New Roman" w:hAnsi="Times New Roman"/>
          <w:sz w:val="24"/>
        </w:rPr>
        <w:t>*     *     *</w:t>
      </w:r>
    </w:p>
    <w:p w14:paraId="60114FA0" w14:textId="77777777" w:rsidR="00BD5CC8" w:rsidRPr="008A2459" w:rsidRDefault="00BD5CC8" w:rsidP="00BD5CC8">
      <w:pPr>
        <w:pStyle w:val="Header"/>
        <w:tabs>
          <w:tab w:val="right" w:pos="9340"/>
        </w:tabs>
        <w:jc w:val="both"/>
        <w:rPr>
          <w:rFonts w:ascii="Times New Roman" w:hAnsi="Times New Roman"/>
          <w:b/>
          <w:bCs/>
          <w:szCs w:val="24"/>
        </w:rPr>
      </w:pPr>
    </w:p>
    <w:p w14:paraId="1328998D" w14:textId="77777777" w:rsidR="00BD5CC8" w:rsidRPr="008A2459" w:rsidRDefault="00BD5CC8" w:rsidP="00BD5CC8">
      <w:pPr>
        <w:pStyle w:val="Heading5"/>
        <w:rPr>
          <w:szCs w:val="24"/>
        </w:rPr>
      </w:pPr>
      <w:r w:rsidRPr="008A2459">
        <w:rPr>
          <w:szCs w:val="24"/>
        </w:rPr>
        <w:t>13-221</w:t>
      </w:r>
    </w:p>
    <w:p w14:paraId="17976355" w14:textId="77777777" w:rsidR="00BD5CC8" w:rsidRPr="008A2459" w:rsidRDefault="00BD5CC8" w:rsidP="00BD5CC8">
      <w:pPr>
        <w:pStyle w:val="Heading5"/>
        <w:rPr>
          <w:szCs w:val="24"/>
        </w:rPr>
      </w:pPr>
      <w:r w:rsidRPr="008A2459">
        <w:rPr>
          <w:szCs w:val="24"/>
        </w:rPr>
        <w:t>Enclosure and screening requirements</w:t>
      </w:r>
    </w:p>
    <w:p w14:paraId="25CA74B2" w14:textId="77777777" w:rsidR="00BD5CC8" w:rsidRPr="008A2459" w:rsidRDefault="00BD5CC8" w:rsidP="00BD5CC8">
      <w:pPr>
        <w:jc w:val="both"/>
        <w:rPr>
          <w:rFonts w:ascii="Times New Roman" w:hAnsi="Times New Roman"/>
          <w:sz w:val="24"/>
        </w:rPr>
      </w:pPr>
    </w:p>
    <w:p w14:paraId="62EB88B5" w14:textId="77777777" w:rsidR="00BD5CC8" w:rsidRPr="008A2459" w:rsidRDefault="00BD5CC8" w:rsidP="00BD5CC8">
      <w:pPr>
        <w:pStyle w:val="ListParagraph"/>
        <w:widowControl/>
        <w:numPr>
          <w:ilvl w:val="0"/>
          <w:numId w:val="31"/>
        </w:numPr>
        <w:ind w:hanging="720"/>
        <w:jc w:val="both"/>
        <w:rPr>
          <w:rFonts w:ascii="Times New Roman" w:hAnsi="Times New Roman"/>
          <w:sz w:val="24"/>
        </w:rPr>
      </w:pPr>
      <w:r w:rsidRPr="008A2459">
        <w:rPr>
          <w:rFonts w:ascii="Times New Roman" w:hAnsi="Times New Roman"/>
          <w:sz w:val="24"/>
        </w:rPr>
        <w:t>#Accessory# off-street parking facilities</w:t>
      </w:r>
    </w:p>
    <w:p w14:paraId="00E882DE" w14:textId="77777777" w:rsidR="00BD5CC8" w:rsidRPr="008A2459" w:rsidRDefault="00BD5CC8" w:rsidP="00BD5CC8">
      <w:pPr>
        <w:pStyle w:val="ListParagraph"/>
        <w:jc w:val="both"/>
        <w:rPr>
          <w:rFonts w:ascii="Times New Roman" w:hAnsi="Times New Roman"/>
          <w:sz w:val="24"/>
        </w:rPr>
      </w:pPr>
    </w:p>
    <w:p w14:paraId="72F11C78" w14:textId="77777777" w:rsidR="00BD5CC8" w:rsidRPr="008A2459" w:rsidRDefault="00BD5CC8" w:rsidP="00BD5CC8">
      <w:pPr>
        <w:ind w:left="708"/>
        <w:jc w:val="both"/>
        <w:rPr>
          <w:rFonts w:ascii="Times New Roman" w:hAnsi="Times New Roman"/>
          <w:sz w:val="24"/>
        </w:rPr>
      </w:pPr>
      <w:r w:rsidRPr="008A2459">
        <w:rPr>
          <w:rFonts w:ascii="Times New Roman" w:hAnsi="Times New Roman"/>
          <w:sz w:val="24"/>
        </w:rPr>
        <w:t>All #accessory# off-street parking spaces shall be located within a #completely enclosed building#, with the exception of parking spaces #accessory# to a hospital, as listed in Use Group 4, and as provided in Section 13-45 (Special Permits for Additional Parking Spaces). In addition, such parking facilities shall comply with the following provisions:</w:t>
      </w:r>
    </w:p>
    <w:p w14:paraId="26DE0CAD" w14:textId="77777777" w:rsidR="00BD5CC8" w:rsidRPr="008A2459" w:rsidRDefault="00BD5CC8" w:rsidP="00BD5CC8">
      <w:pPr>
        <w:jc w:val="both"/>
        <w:rPr>
          <w:rFonts w:ascii="Times New Roman" w:hAnsi="Times New Roman"/>
          <w:sz w:val="24"/>
        </w:rPr>
      </w:pPr>
    </w:p>
    <w:p w14:paraId="2F990936" w14:textId="77777777" w:rsidR="00BD5CC8" w:rsidRPr="008A2459" w:rsidRDefault="00BD5CC8" w:rsidP="00BD5CC8">
      <w:pPr>
        <w:pStyle w:val="ListParagraph"/>
        <w:widowControl/>
        <w:numPr>
          <w:ilvl w:val="0"/>
          <w:numId w:val="32"/>
        </w:numPr>
        <w:ind w:left="1440" w:hanging="732"/>
        <w:jc w:val="both"/>
        <w:rPr>
          <w:rFonts w:ascii="Times New Roman" w:hAnsi="Times New Roman"/>
          <w:sz w:val="24"/>
        </w:rPr>
      </w:pPr>
      <w:r w:rsidRPr="008A2459">
        <w:rPr>
          <w:rFonts w:ascii="Times New Roman" w:hAnsi="Times New Roman"/>
          <w:sz w:val="24"/>
        </w:rPr>
        <w:t>Screening</w:t>
      </w:r>
    </w:p>
    <w:p w14:paraId="1D033795" w14:textId="77777777" w:rsidR="00BD5CC8" w:rsidRPr="008A2459" w:rsidRDefault="00BD5CC8" w:rsidP="00BD5CC8">
      <w:pPr>
        <w:pStyle w:val="ListParagraph"/>
        <w:jc w:val="both"/>
        <w:rPr>
          <w:rFonts w:ascii="Times New Roman" w:hAnsi="Times New Roman"/>
          <w:sz w:val="24"/>
        </w:rPr>
      </w:pPr>
    </w:p>
    <w:p w14:paraId="1F78163D" w14:textId="77777777" w:rsidR="00BD5CC8" w:rsidRPr="008A2459" w:rsidRDefault="00BD5CC8" w:rsidP="00BD5CC8">
      <w:pPr>
        <w:ind w:left="1416"/>
        <w:jc w:val="both"/>
        <w:rPr>
          <w:rFonts w:ascii="Times New Roman" w:hAnsi="Times New Roman"/>
          <w:sz w:val="24"/>
        </w:rPr>
      </w:pPr>
      <w:r w:rsidRPr="008A2459">
        <w:rPr>
          <w:rFonts w:ascii="Times New Roman" w:hAnsi="Times New Roman"/>
          <w:sz w:val="24"/>
        </w:rPr>
        <w:t xml:space="preserve">Any portion of </w:t>
      </w:r>
      <w:proofErr w:type="gramStart"/>
      <w:r w:rsidRPr="008A2459">
        <w:rPr>
          <w:rFonts w:ascii="Times New Roman" w:hAnsi="Times New Roman"/>
          <w:sz w:val="24"/>
        </w:rPr>
        <w:t>an</w:t>
      </w:r>
      <w:proofErr w:type="gramEnd"/>
      <w:r w:rsidRPr="008A2459">
        <w:rPr>
          <w:rFonts w:ascii="Times New Roman" w:hAnsi="Times New Roman"/>
          <w:sz w:val="24"/>
        </w:rPr>
        <w:t xml:space="preserve"> #accessory# off-street parking facility that is located above #curb level# shall comply with the applicable parking wrap and screening provisions set forth in Section 37-35.</w:t>
      </w:r>
    </w:p>
    <w:p w14:paraId="5CF9E418" w14:textId="77777777" w:rsidR="00BD5CC8" w:rsidRPr="008A2459" w:rsidRDefault="00BD5CC8" w:rsidP="00BD5CC8">
      <w:pPr>
        <w:jc w:val="both"/>
        <w:rPr>
          <w:rFonts w:ascii="Times New Roman" w:hAnsi="Times New Roman"/>
          <w:sz w:val="24"/>
        </w:rPr>
      </w:pPr>
    </w:p>
    <w:p w14:paraId="79B066EC" w14:textId="77777777" w:rsidR="00BD5CC8" w:rsidRPr="008A2459" w:rsidRDefault="00BD5CC8" w:rsidP="00BD5CC8">
      <w:pPr>
        <w:pStyle w:val="ListParagraph"/>
        <w:widowControl/>
        <w:numPr>
          <w:ilvl w:val="0"/>
          <w:numId w:val="32"/>
        </w:numPr>
        <w:ind w:left="1440" w:hanging="732"/>
        <w:jc w:val="both"/>
        <w:rPr>
          <w:rFonts w:ascii="Times New Roman" w:hAnsi="Times New Roman"/>
          <w:sz w:val="24"/>
        </w:rPr>
      </w:pPr>
      <w:r w:rsidRPr="008A2459">
        <w:rPr>
          <w:rFonts w:ascii="Times New Roman" w:hAnsi="Times New Roman"/>
          <w:sz w:val="24"/>
        </w:rPr>
        <w:t>Transparency</w:t>
      </w:r>
    </w:p>
    <w:p w14:paraId="7F6975C0" w14:textId="77777777" w:rsidR="00BD5CC8" w:rsidRPr="008A2459" w:rsidRDefault="00BD5CC8" w:rsidP="00BD5CC8">
      <w:pPr>
        <w:pStyle w:val="ListParagraph"/>
        <w:ind w:left="1068"/>
        <w:jc w:val="both"/>
        <w:rPr>
          <w:rFonts w:ascii="Times New Roman" w:hAnsi="Times New Roman"/>
          <w:sz w:val="24"/>
        </w:rPr>
      </w:pPr>
    </w:p>
    <w:p w14:paraId="0BD73712" w14:textId="77777777" w:rsidR="00BD5CC8" w:rsidRPr="008A2459" w:rsidRDefault="00BD5CC8" w:rsidP="00BD5CC8">
      <w:pPr>
        <w:ind w:left="1416"/>
        <w:jc w:val="both"/>
        <w:rPr>
          <w:rFonts w:ascii="Times New Roman" w:hAnsi="Times New Roman"/>
          <w:sz w:val="24"/>
        </w:rPr>
      </w:pPr>
      <w:r w:rsidRPr="008A2459">
        <w:rPr>
          <w:rFonts w:ascii="Times New Roman" w:hAnsi="Times New Roman"/>
          <w:sz w:val="24"/>
        </w:rPr>
        <w:t xml:space="preserve">Portions of ground floor #commercial# and #community facility uses# screening </w:t>
      </w:r>
      <w:r w:rsidRPr="008A2459">
        <w:rPr>
          <w:rFonts w:ascii="Times New Roman" w:hAnsi="Times New Roman"/>
          <w:sz w:val="24"/>
        </w:rPr>
        <w:lastRenderedPageBreak/>
        <w:t>the parking facility in accordance with the provisions of paragraph (a) of Section 37-35 shall be glazed with transparent materials in accordance with Section 37-34.</w:t>
      </w:r>
    </w:p>
    <w:p w14:paraId="5A686BCE" w14:textId="77777777" w:rsidR="00BD5CC8" w:rsidRPr="008A2459" w:rsidRDefault="00BD5CC8" w:rsidP="00BD5CC8">
      <w:pPr>
        <w:ind w:left="1416"/>
        <w:jc w:val="both"/>
        <w:rPr>
          <w:rFonts w:ascii="Times New Roman" w:hAnsi="Times New Roman"/>
          <w:sz w:val="24"/>
        </w:rPr>
      </w:pPr>
    </w:p>
    <w:p w14:paraId="72FC9580" w14:textId="77777777" w:rsidR="00BD5CC8" w:rsidRPr="008A2459" w:rsidRDefault="00BD5CC8" w:rsidP="00BD5CC8">
      <w:pPr>
        <w:ind w:left="1416"/>
        <w:jc w:val="both"/>
        <w:rPr>
          <w:rFonts w:ascii="Times New Roman" w:hAnsi="Times New Roman"/>
          <w:strike/>
          <w:sz w:val="24"/>
        </w:rPr>
      </w:pPr>
      <w:r w:rsidRPr="008A2459">
        <w:rPr>
          <w:rFonts w:ascii="Times New Roman" w:hAnsi="Times New Roman"/>
          <w:strike/>
          <w:sz w:val="24"/>
        </w:rPr>
        <w:t>However, for #buildings# where the #base flood elevation# is higher than the level of the adjoining sidewalk, all such transparency requirements shall be measured from the level of the #flood-resistant construction elevation#, as defined in Section 64-11, instead of from the level of the adjoining sidewalk.</w:t>
      </w:r>
    </w:p>
    <w:p w14:paraId="5F003D45" w14:textId="77777777" w:rsidR="00BD5CC8" w:rsidRPr="008A2459" w:rsidRDefault="00BD5CC8" w:rsidP="00BD5CC8">
      <w:pPr>
        <w:ind w:left="1416"/>
        <w:jc w:val="both"/>
        <w:rPr>
          <w:rFonts w:ascii="Times New Roman" w:hAnsi="Times New Roman"/>
          <w:sz w:val="24"/>
        </w:rPr>
      </w:pPr>
    </w:p>
    <w:p w14:paraId="273B5DF4" w14:textId="77777777" w:rsidR="00BD5CC8" w:rsidRPr="008A2459" w:rsidRDefault="00BD5CC8" w:rsidP="00BD5CC8">
      <w:pPr>
        <w:ind w:left="1416"/>
        <w:jc w:val="both"/>
        <w:rPr>
          <w:rFonts w:ascii="Times New Roman" w:hAnsi="Times New Roman"/>
          <w:sz w:val="24"/>
        </w:rPr>
      </w:pPr>
      <w:r w:rsidRPr="008A2459">
        <w:rPr>
          <w:rFonts w:ascii="Times New Roman" w:hAnsi="Times New Roman"/>
          <w:sz w:val="24"/>
        </w:rPr>
        <w:t xml:space="preserve">For #zoning lots# with multiple #street wall# frontages, the transparency provisions of this paragraph, (a)(2), need not apply to #street walls# that are located entirely beyond 100 feet of any portion of the #accessory# parking facility, as measured in </w:t>
      </w:r>
      <w:proofErr w:type="spellStart"/>
      <w:r w:rsidRPr="008A2459">
        <w:rPr>
          <w:rFonts w:ascii="Times New Roman" w:hAnsi="Times New Roman"/>
          <w:sz w:val="24"/>
        </w:rPr>
        <w:t>plan</w:t>
      </w:r>
      <w:proofErr w:type="spellEnd"/>
      <w:r w:rsidRPr="008A2459">
        <w:rPr>
          <w:rFonts w:ascii="Times New Roman" w:hAnsi="Times New Roman"/>
          <w:sz w:val="24"/>
        </w:rPr>
        <w:t xml:space="preserve"> view, perpendicular to such parking facility.</w:t>
      </w:r>
    </w:p>
    <w:p w14:paraId="2B9023F9" w14:textId="77777777" w:rsidR="00BD5CC8" w:rsidRPr="008A2459" w:rsidRDefault="00BD5CC8" w:rsidP="00BD5CC8">
      <w:pPr>
        <w:pStyle w:val="NoSpacing"/>
        <w:jc w:val="both"/>
        <w:rPr>
          <w:rFonts w:ascii="Times New Roman" w:hAnsi="Times New Roman"/>
          <w:sz w:val="24"/>
          <w:szCs w:val="24"/>
        </w:rPr>
      </w:pPr>
    </w:p>
    <w:p w14:paraId="53C0C220" w14:textId="77777777" w:rsidR="00BD5CC8" w:rsidRPr="008A2459" w:rsidRDefault="00BD5CC8" w:rsidP="00BD5CC8">
      <w:pPr>
        <w:pStyle w:val="Header"/>
        <w:tabs>
          <w:tab w:val="right" w:pos="9340"/>
        </w:tabs>
        <w:jc w:val="both"/>
        <w:rPr>
          <w:rFonts w:ascii="Times New Roman" w:hAnsi="Times New Roman"/>
          <w:b/>
          <w:bCs/>
          <w:szCs w:val="24"/>
        </w:rPr>
      </w:pPr>
    </w:p>
    <w:p w14:paraId="24E42815" w14:textId="77777777" w:rsidR="00BD5CC8" w:rsidRPr="008A2459" w:rsidRDefault="00BD5CC8" w:rsidP="00BD5CC8">
      <w:pPr>
        <w:pStyle w:val="Header"/>
        <w:tabs>
          <w:tab w:val="right" w:pos="9340"/>
        </w:tabs>
        <w:jc w:val="center"/>
        <w:rPr>
          <w:rFonts w:ascii="Times New Roman" w:hAnsi="Times New Roman"/>
          <w:b/>
          <w:color w:val="000000" w:themeColor="text1"/>
          <w:szCs w:val="24"/>
        </w:rPr>
      </w:pPr>
      <w:r w:rsidRPr="008A2459">
        <w:rPr>
          <w:rFonts w:ascii="Times New Roman" w:hAnsi="Times New Roman"/>
          <w:color w:val="000000" w:themeColor="text1"/>
          <w:szCs w:val="24"/>
        </w:rPr>
        <w:t>*     *     *</w:t>
      </w:r>
    </w:p>
    <w:p w14:paraId="5FE27B07" w14:textId="77777777" w:rsidR="00BD5CC8" w:rsidRPr="008A2459" w:rsidRDefault="00BD5CC8" w:rsidP="00BD5CC8">
      <w:pPr>
        <w:pStyle w:val="Header"/>
        <w:tabs>
          <w:tab w:val="right" w:pos="9340"/>
        </w:tabs>
        <w:jc w:val="both"/>
        <w:rPr>
          <w:rFonts w:ascii="Times New Roman" w:hAnsi="Times New Roman"/>
          <w:b/>
          <w:bCs/>
          <w:szCs w:val="24"/>
        </w:rPr>
      </w:pPr>
    </w:p>
    <w:p w14:paraId="0E96ADBD" w14:textId="77777777" w:rsidR="00BD5CC8" w:rsidRPr="008A2459" w:rsidRDefault="00BD5CC8" w:rsidP="00BD5CC8">
      <w:pPr>
        <w:pStyle w:val="Heading1"/>
        <w:rPr>
          <w:rFonts w:eastAsiaTheme="minorHAnsi"/>
          <w:szCs w:val="24"/>
        </w:rPr>
      </w:pPr>
      <w:r w:rsidRPr="008A2459">
        <w:rPr>
          <w:rFonts w:eastAsiaTheme="minorHAnsi"/>
          <w:szCs w:val="24"/>
        </w:rPr>
        <w:t>ARTICLE II</w:t>
      </w:r>
    </w:p>
    <w:p w14:paraId="4593D83E" w14:textId="77777777" w:rsidR="00BD5CC8" w:rsidRPr="008A2459" w:rsidRDefault="00BD5CC8" w:rsidP="00BD5CC8">
      <w:pPr>
        <w:pStyle w:val="Heading1"/>
        <w:rPr>
          <w:rFonts w:eastAsiaTheme="minorHAnsi"/>
          <w:szCs w:val="24"/>
        </w:rPr>
      </w:pPr>
      <w:r w:rsidRPr="008A2459">
        <w:rPr>
          <w:rFonts w:eastAsiaTheme="minorHAnsi"/>
          <w:szCs w:val="24"/>
        </w:rPr>
        <w:t>RESIDENCE DISTRICT REGULATIONS</w:t>
      </w:r>
    </w:p>
    <w:p w14:paraId="53DB9F49" w14:textId="77777777" w:rsidR="00BD5CC8" w:rsidRPr="008A2459" w:rsidRDefault="00BD5CC8" w:rsidP="00BD5CC8">
      <w:pPr>
        <w:jc w:val="both"/>
        <w:rPr>
          <w:rFonts w:ascii="Times New Roman" w:hAnsi="Times New Roman"/>
          <w:sz w:val="24"/>
        </w:rPr>
      </w:pPr>
    </w:p>
    <w:p w14:paraId="2B7A886A" w14:textId="77777777" w:rsidR="00BD5CC8" w:rsidRPr="008A2459" w:rsidRDefault="00BD5CC8" w:rsidP="00BD5CC8">
      <w:pPr>
        <w:pStyle w:val="Header"/>
        <w:tabs>
          <w:tab w:val="right" w:pos="9340"/>
        </w:tabs>
        <w:jc w:val="center"/>
        <w:rPr>
          <w:rFonts w:ascii="Times New Roman" w:hAnsi="Times New Roman"/>
          <w:b/>
          <w:bCs/>
          <w:szCs w:val="24"/>
        </w:rPr>
      </w:pPr>
      <w:r w:rsidRPr="008A2459">
        <w:rPr>
          <w:rFonts w:ascii="Times New Roman" w:hAnsi="Times New Roman"/>
          <w:szCs w:val="24"/>
        </w:rPr>
        <w:t>*     *     *</w:t>
      </w:r>
    </w:p>
    <w:p w14:paraId="16D01CA2" w14:textId="77777777" w:rsidR="00BD5CC8" w:rsidRPr="008A2459" w:rsidRDefault="00BD5CC8" w:rsidP="00BD5CC8">
      <w:pPr>
        <w:pStyle w:val="NoSpacing"/>
        <w:jc w:val="both"/>
        <w:rPr>
          <w:rFonts w:ascii="Times New Roman" w:hAnsi="Times New Roman"/>
          <w:sz w:val="24"/>
          <w:szCs w:val="24"/>
        </w:rPr>
      </w:pPr>
    </w:p>
    <w:p w14:paraId="48E72953" w14:textId="77777777" w:rsidR="00BD5CC8" w:rsidRPr="008A2459" w:rsidRDefault="00BD5CC8" w:rsidP="00BD5CC8">
      <w:pPr>
        <w:pStyle w:val="Heading2"/>
        <w:jc w:val="both"/>
        <w:rPr>
          <w:szCs w:val="24"/>
        </w:rPr>
      </w:pPr>
      <w:r w:rsidRPr="008A2459">
        <w:rPr>
          <w:szCs w:val="24"/>
        </w:rPr>
        <w:t>Chapter 2</w:t>
      </w:r>
    </w:p>
    <w:p w14:paraId="67293103" w14:textId="77777777" w:rsidR="00BD5CC8" w:rsidRPr="008A2459" w:rsidRDefault="00BD5CC8" w:rsidP="00BD5CC8">
      <w:pPr>
        <w:pStyle w:val="Heading2"/>
        <w:jc w:val="both"/>
        <w:rPr>
          <w:szCs w:val="24"/>
        </w:rPr>
      </w:pPr>
      <w:r w:rsidRPr="008A2459">
        <w:rPr>
          <w:szCs w:val="24"/>
        </w:rPr>
        <w:t>Use Regulations</w:t>
      </w:r>
    </w:p>
    <w:p w14:paraId="324A3474" w14:textId="77777777" w:rsidR="00BD5CC8" w:rsidRPr="008A2459" w:rsidRDefault="00BD5CC8" w:rsidP="00BD5CC8">
      <w:pPr>
        <w:jc w:val="both"/>
        <w:rPr>
          <w:rFonts w:ascii="Times New Roman" w:hAnsi="Times New Roman"/>
          <w:sz w:val="24"/>
        </w:rPr>
      </w:pPr>
    </w:p>
    <w:p w14:paraId="63CB2359" w14:textId="77777777" w:rsidR="00BD5CC8" w:rsidRPr="008A2459" w:rsidRDefault="00BD5CC8" w:rsidP="00BD5CC8">
      <w:pPr>
        <w:pStyle w:val="Header"/>
        <w:jc w:val="center"/>
        <w:rPr>
          <w:rFonts w:ascii="Times New Roman" w:hAnsi="Times New Roman"/>
          <w:szCs w:val="24"/>
        </w:rPr>
      </w:pPr>
      <w:r w:rsidRPr="008A2459">
        <w:rPr>
          <w:rFonts w:ascii="Times New Roman" w:hAnsi="Times New Roman"/>
          <w:szCs w:val="24"/>
        </w:rPr>
        <w:t>*     *     *</w:t>
      </w:r>
    </w:p>
    <w:p w14:paraId="03180C0A" w14:textId="77777777" w:rsidR="00BD5CC8" w:rsidRPr="008A2459" w:rsidRDefault="00BD5CC8" w:rsidP="00BD5CC8">
      <w:pPr>
        <w:pStyle w:val="Header"/>
        <w:jc w:val="center"/>
        <w:rPr>
          <w:rFonts w:ascii="Times New Roman" w:hAnsi="Times New Roman"/>
          <w:b/>
          <w:bCs/>
          <w:szCs w:val="24"/>
        </w:rPr>
      </w:pPr>
    </w:p>
    <w:p w14:paraId="4C929507" w14:textId="77777777" w:rsidR="00BD5CC8" w:rsidRPr="008A2459" w:rsidRDefault="00BD5CC8" w:rsidP="00BD5CC8">
      <w:pPr>
        <w:pStyle w:val="Heading3"/>
        <w:jc w:val="both"/>
        <w:rPr>
          <w:i w:val="0"/>
          <w:color w:val="auto"/>
          <w:sz w:val="24"/>
          <w:szCs w:val="24"/>
          <w:u w:val="none"/>
        </w:rPr>
      </w:pPr>
      <w:r w:rsidRPr="008A2459">
        <w:rPr>
          <w:i w:val="0"/>
          <w:color w:val="auto"/>
          <w:sz w:val="24"/>
          <w:szCs w:val="24"/>
          <w:u w:val="none"/>
        </w:rPr>
        <w:t>22-10</w:t>
      </w:r>
    </w:p>
    <w:p w14:paraId="2E6C0CA1" w14:textId="77777777" w:rsidR="00BD5CC8" w:rsidRPr="008A2459" w:rsidRDefault="00BD5CC8" w:rsidP="00BD5CC8">
      <w:pPr>
        <w:pStyle w:val="Heading3"/>
        <w:jc w:val="both"/>
        <w:rPr>
          <w:i w:val="0"/>
          <w:color w:val="auto"/>
          <w:sz w:val="24"/>
          <w:szCs w:val="24"/>
          <w:u w:val="none"/>
        </w:rPr>
      </w:pPr>
      <w:r w:rsidRPr="008A2459">
        <w:rPr>
          <w:i w:val="0"/>
          <w:color w:val="auto"/>
          <w:sz w:val="24"/>
          <w:szCs w:val="24"/>
          <w:u w:val="none"/>
        </w:rPr>
        <w:t>USES PERMITTED AS-OF-RIGHT</w:t>
      </w:r>
    </w:p>
    <w:p w14:paraId="022D5A3A" w14:textId="77777777" w:rsidR="00BD5CC8" w:rsidRPr="008A2459" w:rsidRDefault="00BD5CC8" w:rsidP="00BD5CC8">
      <w:pPr>
        <w:pStyle w:val="Header"/>
        <w:jc w:val="both"/>
        <w:rPr>
          <w:rFonts w:ascii="Times New Roman" w:hAnsi="Times New Roman"/>
          <w:szCs w:val="24"/>
        </w:rPr>
      </w:pPr>
    </w:p>
    <w:p w14:paraId="20EB1F77" w14:textId="77777777" w:rsidR="00BD5CC8" w:rsidRPr="008A2459" w:rsidRDefault="00BD5CC8" w:rsidP="00BD5CC8">
      <w:pPr>
        <w:pStyle w:val="Header"/>
        <w:jc w:val="center"/>
        <w:rPr>
          <w:rFonts w:ascii="Times New Roman" w:hAnsi="Times New Roman"/>
          <w:b/>
          <w:szCs w:val="24"/>
          <w:lang w:val="pt-BR"/>
        </w:rPr>
      </w:pPr>
      <w:r w:rsidRPr="008A2459">
        <w:rPr>
          <w:rFonts w:ascii="Times New Roman" w:hAnsi="Times New Roman"/>
          <w:szCs w:val="24"/>
          <w:lang w:val="pt-BR"/>
        </w:rPr>
        <w:t>*     *     *</w:t>
      </w:r>
    </w:p>
    <w:p w14:paraId="7722DB24" w14:textId="77777777" w:rsidR="00BD5CC8" w:rsidRPr="008A2459" w:rsidRDefault="00BD5CC8" w:rsidP="00BD5CC8">
      <w:pPr>
        <w:jc w:val="both"/>
        <w:rPr>
          <w:rFonts w:ascii="Times New Roman" w:hAnsi="Times New Roman"/>
          <w:color w:val="808080" w:themeColor="background1" w:themeShade="80"/>
          <w:sz w:val="24"/>
          <w:lang w:val="pt-BR"/>
        </w:rPr>
      </w:pPr>
    </w:p>
    <w:p w14:paraId="0F3DECCA" w14:textId="77777777" w:rsidR="00BD5CC8" w:rsidRPr="008A2459" w:rsidRDefault="00BD5CC8" w:rsidP="00BD5CC8">
      <w:pPr>
        <w:pStyle w:val="Heading3"/>
        <w:jc w:val="both"/>
        <w:rPr>
          <w:rFonts w:eastAsiaTheme="minorHAnsi"/>
          <w:i w:val="0"/>
          <w:color w:val="auto"/>
          <w:sz w:val="24"/>
          <w:szCs w:val="24"/>
          <w:u w:val="none"/>
          <w:lang w:val="pt-BR"/>
        </w:rPr>
      </w:pPr>
      <w:r w:rsidRPr="008A2459">
        <w:rPr>
          <w:rFonts w:eastAsiaTheme="minorHAnsi"/>
          <w:i w:val="0"/>
          <w:color w:val="auto"/>
          <w:sz w:val="24"/>
          <w:szCs w:val="24"/>
          <w:u w:val="none"/>
          <w:lang w:val="pt-BR"/>
        </w:rPr>
        <w:t>22-13</w:t>
      </w:r>
    </w:p>
    <w:p w14:paraId="55B1CCD6" w14:textId="77777777" w:rsidR="00BD5CC8" w:rsidRPr="008A2459" w:rsidRDefault="00BD5CC8" w:rsidP="00BD5CC8">
      <w:pPr>
        <w:pStyle w:val="Heading3"/>
        <w:jc w:val="both"/>
        <w:rPr>
          <w:rFonts w:eastAsiaTheme="minorHAnsi"/>
          <w:i w:val="0"/>
          <w:color w:val="auto"/>
          <w:sz w:val="24"/>
          <w:szCs w:val="24"/>
          <w:u w:val="none"/>
          <w:lang w:val="pt-BR"/>
        </w:rPr>
      </w:pPr>
      <w:r w:rsidRPr="008A2459">
        <w:rPr>
          <w:rFonts w:eastAsiaTheme="minorHAnsi"/>
          <w:i w:val="0"/>
          <w:color w:val="auto"/>
          <w:sz w:val="24"/>
          <w:szCs w:val="24"/>
          <w:u w:val="none"/>
          <w:lang w:val="pt-BR"/>
        </w:rPr>
        <w:t>Use Group 3</w:t>
      </w:r>
    </w:p>
    <w:p w14:paraId="210C0436" w14:textId="77777777" w:rsidR="00BD5CC8" w:rsidRPr="008A2459" w:rsidRDefault="00BD5CC8" w:rsidP="00BD5CC8">
      <w:pPr>
        <w:jc w:val="both"/>
        <w:rPr>
          <w:rFonts w:ascii="Times New Roman" w:eastAsiaTheme="minorHAnsi" w:hAnsi="Times New Roman"/>
          <w:sz w:val="24"/>
          <w:lang w:val="pt-BR"/>
        </w:rPr>
      </w:pPr>
    </w:p>
    <w:p w14:paraId="650A569E" w14:textId="77777777" w:rsidR="00BD5CC8" w:rsidRPr="008A2459" w:rsidRDefault="00BD5CC8" w:rsidP="00BD5CC8">
      <w:pPr>
        <w:pStyle w:val="NoSpacing"/>
        <w:jc w:val="both"/>
        <w:rPr>
          <w:rFonts w:ascii="Times New Roman" w:eastAsiaTheme="minorHAnsi" w:hAnsi="Times New Roman"/>
          <w:sz w:val="24"/>
          <w:szCs w:val="24"/>
          <w:lang w:val="pt-BR"/>
        </w:rPr>
      </w:pPr>
      <w:r w:rsidRPr="008A2459">
        <w:rPr>
          <w:rFonts w:ascii="Times New Roman" w:eastAsiaTheme="minorHAnsi" w:hAnsi="Times New Roman"/>
          <w:sz w:val="24"/>
          <w:szCs w:val="24"/>
          <w:lang w:val="pt-BR"/>
        </w:rPr>
        <w:t>R1 R2 R3 R4 R5 R6 R7 R8 R9 R10</w:t>
      </w:r>
    </w:p>
    <w:p w14:paraId="58A9E4C8" w14:textId="77777777" w:rsidR="00BD5CC8" w:rsidRPr="008A2459" w:rsidRDefault="00BD5CC8" w:rsidP="00BD5CC8">
      <w:pPr>
        <w:jc w:val="both"/>
        <w:rPr>
          <w:rFonts w:ascii="Times New Roman" w:eastAsiaTheme="minorHAnsi" w:hAnsi="Times New Roman"/>
          <w:sz w:val="24"/>
          <w:lang w:val="pt-BR"/>
        </w:rPr>
      </w:pPr>
    </w:p>
    <w:p w14:paraId="08BAB064" w14:textId="77777777" w:rsidR="00BD5CC8" w:rsidRPr="008A2459" w:rsidRDefault="00BD5CC8" w:rsidP="00BD5CC8">
      <w:pPr>
        <w:pStyle w:val="Header"/>
        <w:tabs>
          <w:tab w:val="right" w:pos="9340"/>
        </w:tabs>
        <w:jc w:val="center"/>
        <w:rPr>
          <w:rFonts w:ascii="Times New Roman" w:hAnsi="Times New Roman"/>
          <w:b/>
          <w:bCs/>
          <w:szCs w:val="24"/>
        </w:rPr>
      </w:pPr>
      <w:r w:rsidRPr="008A2459">
        <w:rPr>
          <w:rFonts w:ascii="Times New Roman" w:hAnsi="Times New Roman"/>
          <w:szCs w:val="24"/>
        </w:rPr>
        <w:t>*     *     *</w:t>
      </w:r>
    </w:p>
    <w:p w14:paraId="7D0D96BC" w14:textId="77777777" w:rsidR="00BD5CC8" w:rsidRPr="008A2459" w:rsidRDefault="00BD5CC8" w:rsidP="00BD5CC8">
      <w:pPr>
        <w:jc w:val="both"/>
        <w:rPr>
          <w:rFonts w:ascii="Times New Roman" w:eastAsiaTheme="minorHAnsi" w:hAnsi="Times New Roman"/>
          <w:sz w:val="24"/>
        </w:rPr>
      </w:pPr>
    </w:p>
    <w:p w14:paraId="0D5CA329" w14:textId="77777777" w:rsidR="00BD5CC8" w:rsidRPr="008A2459" w:rsidRDefault="00BD5CC8" w:rsidP="00BD5CC8">
      <w:pPr>
        <w:pStyle w:val="NoSpacing"/>
        <w:jc w:val="both"/>
        <w:rPr>
          <w:rFonts w:ascii="Times New Roman" w:eastAsiaTheme="minorHAnsi" w:hAnsi="Times New Roman"/>
          <w:sz w:val="24"/>
          <w:szCs w:val="24"/>
        </w:rPr>
      </w:pPr>
      <w:r w:rsidRPr="008A2459">
        <w:rPr>
          <w:rFonts w:ascii="Times New Roman" w:eastAsiaTheme="minorHAnsi" w:hAnsi="Times New Roman"/>
          <w:sz w:val="24"/>
          <w:szCs w:val="24"/>
        </w:rPr>
        <w:t>A. #Community facilities#</w:t>
      </w:r>
    </w:p>
    <w:p w14:paraId="35EC0EEC" w14:textId="77777777" w:rsidR="00BD5CC8" w:rsidRPr="008A2459" w:rsidRDefault="00BD5CC8" w:rsidP="00BD5CC8">
      <w:pPr>
        <w:pStyle w:val="NoSpacing"/>
        <w:jc w:val="both"/>
        <w:rPr>
          <w:rFonts w:ascii="Times New Roman" w:eastAsiaTheme="minorHAnsi" w:hAnsi="Times New Roman"/>
          <w:sz w:val="24"/>
          <w:szCs w:val="24"/>
        </w:rPr>
      </w:pPr>
    </w:p>
    <w:p w14:paraId="3C0541F6" w14:textId="77777777" w:rsidR="00BD5CC8" w:rsidRPr="008A2459" w:rsidRDefault="00BD5CC8" w:rsidP="00BD5CC8">
      <w:pPr>
        <w:pStyle w:val="NoSpacing"/>
        <w:ind w:left="708"/>
        <w:jc w:val="both"/>
        <w:rPr>
          <w:rFonts w:ascii="Times New Roman" w:eastAsiaTheme="minorEastAsia" w:hAnsi="Times New Roman"/>
          <w:sz w:val="24"/>
          <w:szCs w:val="24"/>
        </w:rPr>
      </w:pPr>
      <w:r w:rsidRPr="008A2459">
        <w:rPr>
          <w:rFonts w:ascii="Times New Roman" w:eastAsiaTheme="minorEastAsia" w:hAnsi="Times New Roman"/>
          <w:sz w:val="24"/>
          <w:szCs w:val="24"/>
        </w:rPr>
        <w:t>Colleges or universities</w:t>
      </w:r>
      <w:r w:rsidRPr="008A2459">
        <w:rPr>
          <w:rFonts w:ascii="Times New Roman" w:eastAsiaTheme="minorEastAsia" w:hAnsi="Times New Roman"/>
          <w:sz w:val="24"/>
          <w:szCs w:val="24"/>
          <w:vertAlign w:val="superscript"/>
        </w:rPr>
        <w:t>1</w:t>
      </w:r>
      <w:r w:rsidRPr="008A2459">
        <w:rPr>
          <w:rFonts w:ascii="Times New Roman" w:eastAsiaTheme="minorEastAsia" w:hAnsi="Times New Roman"/>
          <w:sz w:val="24"/>
          <w:szCs w:val="24"/>
        </w:rPr>
        <w:t>, including professional schools but excluding business colleges or trade schools</w:t>
      </w:r>
    </w:p>
    <w:p w14:paraId="30C0461F" w14:textId="77777777" w:rsidR="00BD5CC8" w:rsidRPr="008A2459" w:rsidRDefault="00BD5CC8" w:rsidP="00BD5CC8">
      <w:pPr>
        <w:pStyle w:val="NoSpacing"/>
        <w:jc w:val="both"/>
        <w:rPr>
          <w:rFonts w:ascii="Times New Roman" w:eastAsiaTheme="minorHAnsi" w:hAnsi="Times New Roman"/>
          <w:sz w:val="24"/>
          <w:szCs w:val="24"/>
        </w:rPr>
      </w:pPr>
    </w:p>
    <w:p w14:paraId="5B4EDF3D" w14:textId="77777777" w:rsidR="00BD5CC8" w:rsidRPr="008A2459" w:rsidRDefault="00BD5CC8" w:rsidP="00BD5CC8">
      <w:pPr>
        <w:pStyle w:val="NoSpacing"/>
        <w:ind w:firstLine="708"/>
        <w:jc w:val="both"/>
        <w:rPr>
          <w:rFonts w:ascii="Times New Roman" w:eastAsiaTheme="minorEastAsia" w:hAnsi="Times New Roman"/>
          <w:sz w:val="24"/>
          <w:szCs w:val="24"/>
        </w:rPr>
      </w:pPr>
      <w:r w:rsidRPr="008A2459">
        <w:rPr>
          <w:rFonts w:ascii="Times New Roman" w:eastAsiaTheme="minorEastAsia" w:hAnsi="Times New Roman"/>
          <w:sz w:val="24"/>
          <w:szCs w:val="24"/>
        </w:rPr>
        <w:lastRenderedPageBreak/>
        <w:t>College or school student dormitories and fraternity or sorority student houses</w:t>
      </w:r>
      <w:r w:rsidRPr="008A2459">
        <w:rPr>
          <w:rFonts w:ascii="Times New Roman" w:eastAsiaTheme="minorEastAsia" w:hAnsi="Times New Roman"/>
          <w:sz w:val="24"/>
          <w:szCs w:val="24"/>
          <w:vertAlign w:val="superscript"/>
        </w:rPr>
        <w:t>1</w:t>
      </w:r>
    </w:p>
    <w:p w14:paraId="7BD7080A" w14:textId="77777777" w:rsidR="00BD5CC8" w:rsidRPr="008A2459" w:rsidRDefault="00BD5CC8" w:rsidP="00BD5CC8">
      <w:pPr>
        <w:pStyle w:val="NoSpacing"/>
        <w:jc w:val="both"/>
        <w:rPr>
          <w:rFonts w:ascii="Times New Roman" w:eastAsiaTheme="minorHAnsi" w:hAnsi="Times New Roman"/>
          <w:sz w:val="24"/>
          <w:szCs w:val="24"/>
        </w:rPr>
      </w:pPr>
    </w:p>
    <w:p w14:paraId="035C6285" w14:textId="77777777" w:rsidR="00BD5CC8" w:rsidRPr="008A2459" w:rsidRDefault="00BD5CC8" w:rsidP="00BD5CC8">
      <w:pPr>
        <w:pStyle w:val="NoSpacing"/>
        <w:ind w:firstLine="708"/>
        <w:jc w:val="both"/>
        <w:rPr>
          <w:rFonts w:ascii="Times New Roman" w:eastAsiaTheme="minorEastAsia" w:hAnsi="Times New Roman"/>
          <w:sz w:val="24"/>
          <w:szCs w:val="24"/>
        </w:rPr>
      </w:pPr>
      <w:r w:rsidRPr="008A2459">
        <w:rPr>
          <w:rFonts w:ascii="Times New Roman" w:eastAsiaTheme="minorEastAsia" w:hAnsi="Times New Roman"/>
          <w:sz w:val="24"/>
          <w:szCs w:val="24"/>
        </w:rPr>
        <w:t>Libraries, museums or non-commercial art galleries</w:t>
      </w:r>
    </w:p>
    <w:p w14:paraId="0A3C379A" w14:textId="77777777" w:rsidR="00BD5CC8" w:rsidRPr="008A2459" w:rsidRDefault="00BD5CC8" w:rsidP="00BD5CC8">
      <w:pPr>
        <w:pStyle w:val="NoSpacing"/>
        <w:jc w:val="both"/>
        <w:rPr>
          <w:rFonts w:ascii="Times New Roman" w:eastAsiaTheme="minorHAnsi" w:hAnsi="Times New Roman"/>
          <w:sz w:val="24"/>
          <w:szCs w:val="24"/>
        </w:rPr>
      </w:pPr>
    </w:p>
    <w:p w14:paraId="432DB3A9" w14:textId="77777777" w:rsidR="00BD5CC8" w:rsidRPr="008A2459" w:rsidRDefault="00BD5CC8" w:rsidP="00BD5CC8">
      <w:pPr>
        <w:pStyle w:val="NoSpacing"/>
        <w:ind w:firstLine="708"/>
        <w:jc w:val="both"/>
        <w:rPr>
          <w:rFonts w:ascii="Times New Roman" w:hAnsi="Times New Roman"/>
          <w:b/>
          <w:bCs/>
          <w:sz w:val="24"/>
          <w:szCs w:val="24"/>
        </w:rPr>
      </w:pPr>
      <w:r w:rsidRPr="008A2459">
        <w:rPr>
          <w:rFonts w:ascii="Times New Roman" w:eastAsiaTheme="minorEastAsia" w:hAnsi="Times New Roman"/>
          <w:sz w:val="24"/>
          <w:szCs w:val="24"/>
        </w:rPr>
        <w:t>#Long-term care facilities#</w:t>
      </w:r>
      <w:r w:rsidRPr="008A2459">
        <w:rPr>
          <w:rFonts w:ascii="Times New Roman" w:eastAsiaTheme="minorEastAsia" w:hAnsi="Times New Roman"/>
          <w:sz w:val="24"/>
          <w:szCs w:val="24"/>
          <w:vertAlign w:val="superscript"/>
        </w:rPr>
        <w:t>2</w:t>
      </w:r>
      <w:proofErr w:type="gramStart"/>
      <w:r w:rsidRPr="008A2459">
        <w:rPr>
          <w:rFonts w:ascii="Times New Roman" w:eastAsiaTheme="minorEastAsia" w:hAnsi="Times New Roman"/>
          <w:sz w:val="24"/>
          <w:szCs w:val="24"/>
          <w:vertAlign w:val="superscript"/>
        </w:rPr>
        <w:t>,3</w:t>
      </w:r>
      <w:r w:rsidRPr="008A2459">
        <w:rPr>
          <w:rFonts w:ascii="Times New Roman" w:eastAsiaTheme="minorEastAsia" w:hAnsi="Times New Roman"/>
          <w:sz w:val="24"/>
          <w:szCs w:val="24"/>
          <w:u w:val="single"/>
          <w:vertAlign w:val="superscript"/>
        </w:rPr>
        <w:t>,4</w:t>
      </w:r>
      <w:proofErr w:type="gramEnd"/>
    </w:p>
    <w:p w14:paraId="4B523462" w14:textId="77777777" w:rsidR="00BD5CC8" w:rsidRPr="008A2459" w:rsidRDefault="00BD5CC8" w:rsidP="00BD5CC8">
      <w:pPr>
        <w:pStyle w:val="Header"/>
        <w:tabs>
          <w:tab w:val="right" w:pos="9340"/>
        </w:tabs>
        <w:jc w:val="both"/>
        <w:rPr>
          <w:rFonts w:ascii="Times New Roman" w:hAnsi="Times New Roman"/>
          <w:b/>
          <w:bCs/>
          <w:szCs w:val="24"/>
        </w:rPr>
      </w:pPr>
    </w:p>
    <w:p w14:paraId="2BB07336" w14:textId="77777777" w:rsidR="00BD5CC8" w:rsidRPr="008A2459" w:rsidRDefault="00BD5CC8" w:rsidP="00BD5CC8">
      <w:pPr>
        <w:pStyle w:val="Header"/>
        <w:tabs>
          <w:tab w:val="right" w:pos="9340"/>
        </w:tabs>
        <w:jc w:val="center"/>
        <w:rPr>
          <w:rFonts w:ascii="Times New Roman" w:hAnsi="Times New Roman"/>
          <w:b/>
          <w:bCs/>
          <w:szCs w:val="24"/>
        </w:rPr>
      </w:pPr>
      <w:r w:rsidRPr="008A2459">
        <w:rPr>
          <w:rFonts w:ascii="Times New Roman" w:hAnsi="Times New Roman"/>
          <w:szCs w:val="24"/>
        </w:rPr>
        <w:t>*     *     *</w:t>
      </w:r>
    </w:p>
    <w:p w14:paraId="2B40AFC4" w14:textId="77777777" w:rsidR="00BD5CC8" w:rsidRPr="008A2459" w:rsidRDefault="00BD5CC8" w:rsidP="00BD5CC8">
      <w:pPr>
        <w:pStyle w:val="Header"/>
        <w:tabs>
          <w:tab w:val="right" w:pos="9340"/>
        </w:tabs>
        <w:jc w:val="both"/>
        <w:rPr>
          <w:rFonts w:ascii="Times New Roman" w:hAnsi="Times New Roman"/>
          <w:b/>
          <w:bCs/>
          <w:szCs w:val="24"/>
        </w:rPr>
      </w:pPr>
    </w:p>
    <w:p w14:paraId="6BA3C12D" w14:textId="77777777" w:rsidR="00BD5CC8" w:rsidRPr="008A2459" w:rsidRDefault="00BD5CC8" w:rsidP="00BD5CC8">
      <w:pPr>
        <w:pStyle w:val="Header"/>
        <w:ind w:firstLine="708"/>
        <w:jc w:val="both"/>
        <w:rPr>
          <w:rFonts w:ascii="Times New Roman" w:eastAsiaTheme="minorEastAsia" w:hAnsi="Times New Roman"/>
          <w:szCs w:val="24"/>
        </w:rPr>
      </w:pPr>
      <w:r w:rsidRPr="008A2459">
        <w:rPr>
          <w:rFonts w:ascii="Times New Roman" w:eastAsiaTheme="minorEastAsia" w:hAnsi="Times New Roman"/>
          <w:szCs w:val="24"/>
        </w:rPr>
        <w:t>Philanthropic or non-profit institutions with sleeping accommodations</w:t>
      </w:r>
      <w:r w:rsidRPr="008A2459">
        <w:rPr>
          <w:rFonts w:ascii="Times New Roman" w:eastAsiaTheme="minorEastAsia" w:hAnsi="Times New Roman"/>
          <w:strike/>
          <w:szCs w:val="24"/>
          <w:vertAlign w:val="superscript"/>
        </w:rPr>
        <w:t xml:space="preserve">4, </w:t>
      </w:r>
      <w:r w:rsidRPr="008A2459">
        <w:rPr>
          <w:rFonts w:ascii="Times New Roman" w:eastAsiaTheme="minorEastAsia" w:hAnsi="Times New Roman"/>
          <w:szCs w:val="24"/>
          <w:u w:val="single"/>
          <w:vertAlign w:val="superscript"/>
        </w:rPr>
        <w:t>5</w:t>
      </w:r>
    </w:p>
    <w:p w14:paraId="0436C66D" w14:textId="77777777" w:rsidR="00BD5CC8" w:rsidRPr="008A2459" w:rsidRDefault="00BD5CC8" w:rsidP="00BD5CC8">
      <w:pPr>
        <w:pStyle w:val="Header"/>
        <w:jc w:val="both"/>
        <w:rPr>
          <w:rFonts w:ascii="Times New Roman" w:eastAsiaTheme="minorHAnsi" w:hAnsi="Times New Roman"/>
          <w:szCs w:val="24"/>
        </w:rPr>
      </w:pPr>
    </w:p>
    <w:p w14:paraId="4466E670" w14:textId="77777777" w:rsidR="00BD5CC8" w:rsidRPr="008A2459" w:rsidRDefault="00BD5CC8" w:rsidP="00BD5CC8">
      <w:pPr>
        <w:ind w:firstLine="708"/>
        <w:jc w:val="both"/>
        <w:rPr>
          <w:rFonts w:ascii="Times New Roman" w:eastAsiaTheme="minorEastAsia" w:hAnsi="Times New Roman"/>
          <w:sz w:val="24"/>
        </w:rPr>
      </w:pPr>
      <w:r w:rsidRPr="008A2459">
        <w:rPr>
          <w:rFonts w:ascii="Times New Roman" w:eastAsiaTheme="minorEastAsia" w:hAnsi="Times New Roman"/>
          <w:sz w:val="24"/>
        </w:rPr>
        <w:t>#Schools#</w:t>
      </w:r>
    </w:p>
    <w:p w14:paraId="3AA34249" w14:textId="77777777" w:rsidR="00BD5CC8" w:rsidRPr="008A2459" w:rsidRDefault="00BD5CC8" w:rsidP="00BD5CC8">
      <w:pPr>
        <w:jc w:val="both"/>
        <w:rPr>
          <w:rFonts w:ascii="Times New Roman" w:eastAsiaTheme="minorHAnsi" w:hAnsi="Times New Roman"/>
          <w:sz w:val="24"/>
        </w:rPr>
      </w:pPr>
    </w:p>
    <w:p w14:paraId="2432BE11" w14:textId="77777777" w:rsidR="00BD5CC8" w:rsidRPr="008A2459" w:rsidRDefault="00BD5CC8" w:rsidP="00BD5CC8">
      <w:pPr>
        <w:jc w:val="both"/>
        <w:rPr>
          <w:rFonts w:ascii="Times New Roman" w:eastAsiaTheme="minorHAnsi" w:hAnsi="Times New Roman"/>
          <w:sz w:val="24"/>
        </w:rPr>
      </w:pPr>
      <w:r w:rsidRPr="008A2459">
        <w:rPr>
          <w:rFonts w:ascii="Times New Roman" w:eastAsiaTheme="minorHAnsi" w:hAnsi="Times New Roman"/>
          <w:sz w:val="24"/>
        </w:rPr>
        <w:t>B. #Accessory uses#</w:t>
      </w:r>
    </w:p>
    <w:p w14:paraId="49B259F5" w14:textId="77777777" w:rsidR="00BD5CC8" w:rsidRPr="008A2459" w:rsidRDefault="00BD5CC8" w:rsidP="00BD5CC8">
      <w:pPr>
        <w:jc w:val="both"/>
        <w:rPr>
          <w:rFonts w:ascii="Times New Roman" w:eastAsiaTheme="minorHAnsi" w:hAnsi="Times New Roman"/>
          <w:sz w:val="24"/>
        </w:rPr>
      </w:pPr>
    </w:p>
    <w:p w14:paraId="5A31E64B" w14:textId="77777777" w:rsidR="00BD5CC8" w:rsidRPr="008A2459" w:rsidRDefault="00BD5CC8" w:rsidP="00BD5CC8">
      <w:pPr>
        <w:jc w:val="both"/>
        <w:rPr>
          <w:rFonts w:ascii="Times New Roman" w:eastAsiaTheme="minorHAnsi" w:hAnsi="Times New Roman"/>
          <w:sz w:val="24"/>
        </w:rPr>
      </w:pPr>
      <w:r w:rsidRPr="008A2459">
        <w:rPr>
          <w:rFonts w:ascii="Times New Roman" w:eastAsiaTheme="minorHAnsi" w:hAnsi="Times New Roman"/>
          <w:sz w:val="24"/>
          <w:vertAlign w:val="superscript"/>
        </w:rPr>
        <w:t>1</w:t>
      </w:r>
      <w:r w:rsidRPr="008A2459">
        <w:rPr>
          <w:rFonts w:ascii="Times New Roman" w:eastAsiaTheme="minorHAnsi" w:hAnsi="Times New Roman"/>
          <w:sz w:val="24"/>
        </w:rPr>
        <w:t xml:space="preserve"> </w:t>
      </w:r>
      <w:r w:rsidRPr="008A2459">
        <w:rPr>
          <w:rFonts w:ascii="Times New Roman" w:eastAsiaTheme="minorHAnsi" w:hAnsi="Times New Roman"/>
          <w:sz w:val="24"/>
        </w:rPr>
        <w:tab/>
        <w:t>Not permitted in R1 or R2 Districts as-of-right</w:t>
      </w:r>
    </w:p>
    <w:p w14:paraId="475CA05D" w14:textId="77777777" w:rsidR="00BD5CC8" w:rsidRPr="008A2459" w:rsidRDefault="00BD5CC8" w:rsidP="00BD5CC8">
      <w:pPr>
        <w:jc w:val="both"/>
        <w:rPr>
          <w:rFonts w:ascii="Times New Roman" w:eastAsiaTheme="minorHAnsi" w:hAnsi="Times New Roman"/>
          <w:sz w:val="24"/>
        </w:rPr>
      </w:pPr>
    </w:p>
    <w:p w14:paraId="4780F6D0" w14:textId="77777777" w:rsidR="00BD5CC8" w:rsidRPr="008A2459" w:rsidRDefault="00BD5CC8" w:rsidP="00BD5CC8">
      <w:pPr>
        <w:ind w:left="705" w:hanging="705"/>
        <w:jc w:val="both"/>
        <w:rPr>
          <w:rFonts w:ascii="Times New Roman" w:eastAsiaTheme="minorHAnsi" w:hAnsi="Times New Roman"/>
          <w:sz w:val="24"/>
        </w:rPr>
      </w:pPr>
      <w:r w:rsidRPr="008A2459">
        <w:rPr>
          <w:rFonts w:ascii="Times New Roman" w:eastAsiaTheme="minorHAnsi" w:hAnsi="Times New Roman"/>
          <w:sz w:val="24"/>
          <w:vertAlign w:val="superscript"/>
        </w:rPr>
        <w:t xml:space="preserve">2 </w:t>
      </w:r>
      <w:r w:rsidRPr="008A2459">
        <w:rPr>
          <w:rFonts w:ascii="Times New Roman" w:eastAsiaTheme="minorHAnsi" w:hAnsi="Times New Roman"/>
          <w:sz w:val="24"/>
          <w:vertAlign w:val="superscript"/>
        </w:rPr>
        <w:tab/>
      </w:r>
      <w:r w:rsidRPr="008A2459">
        <w:rPr>
          <w:rFonts w:ascii="Times New Roman" w:eastAsiaTheme="minorHAnsi" w:hAnsi="Times New Roman"/>
          <w:sz w:val="24"/>
        </w:rPr>
        <w:t>In R1 and R2 Districts, permitted only by special permit by the City Planning Commission pursuant to Section 74-901 (Long-term care facilities)</w:t>
      </w:r>
    </w:p>
    <w:p w14:paraId="39895A09" w14:textId="77777777" w:rsidR="00BD5CC8" w:rsidRPr="008A2459" w:rsidRDefault="00BD5CC8" w:rsidP="00BD5CC8">
      <w:pPr>
        <w:jc w:val="both"/>
        <w:rPr>
          <w:rFonts w:ascii="Times New Roman" w:eastAsiaTheme="minorHAnsi" w:hAnsi="Times New Roman"/>
          <w:sz w:val="24"/>
        </w:rPr>
      </w:pPr>
    </w:p>
    <w:p w14:paraId="654FE841" w14:textId="77777777" w:rsidR="00BD5CC8" w:rsidRPr="008A2459" w:rsidRDefault="00BD5CC8" w:rsidP="00BD5CC8">
      <w:pPr>
        <w:ind w:left="705" w:hanging="705"/>
        <w:jc w:val="both"/>
        <w:rPr>
          <w:rFonts w:ascii="Times New Roman" w:eastAsiaTheme="minorHAnsi" w:hAnsi="Times New Roman"/>
          <w:sz w:val="24"/>
        </w:rPr>
      </w:pPr>
      <w:r w:rsidRPr="008A2459">
        <w:rPr>
          <w:rFonts w:ascii="Times New Roman" w:eastAsiaTheme="minorHAnsi" w:hAnsi="Times New Roman"/>
          <w:sz w:val="24"/>
          <w:vertAlign w:val="superscript"/>
        </w:rPr>
        <w:t>3</w:t>
      </w:r>
      <w:r w:rsidRPr="008A2459">
        <w:rPr>
          <w:rFonts w:ascii="Times New Roman" w:eastAsiaTheme="minorHAnsi" w:hAnsi="Times New Roman"/>
          <w:sz w:val="24"/>
        </w:rPr>
        <w:t xml:space="preserve"> </w:t>
      </w:r>
      <w:r w:rsidRPr="008A2459">
        <w:rPr>
          <w:rFonts w:ascii="Times New Roman" w:eastAsiaTheme="minorHAnsi" w:hAnsi="Times New Roman"/>
          <w:sz w:val="24"/>
        </w:rPr>
        <w:tab/>
        <w:t xml:space="preserve">In Community District 11 in the Borough of the Bronx, Community District 8 in the Borough of Manhattan, </w:t>
      </w:r>
      <w:r w:rsidRPr="008A2459">
        <w:rPr>
          <w:rFonts w:ascii="Times New Roman" w:eastAsiaTheme="minorHAnsi" w:hAnsi="Times New Roman"/>
          <w:strike/>
          <w:sz w:val="24"/>
        </w:rPr>
        <w:t xml:space="preserve">Community District 14 in the Borough of Queens </w:t>
      </w:r>
      <w:r w:rsidRPr="008A2459">
        <w:rPr>
          <w:rFonts w:ascii="Times New Roman" w:eastAsiaTheme="minorHAnsi" w:hAnsi="Times New Roman"/>
          <w:sz w:val="24"/>
        </w:rPr>
        <w:t>and Community District 1 in the Borough of Staten Island, #developments# of nursing homes, as defined in the New York State Public Health Law, or #enlargements# of existing nursing homes that increase the existing #floor area# by 15,000 square feet or more, are permitted only by special permit by the City Planning Commission pursuant to Section 74-901 (Long-term care facilities)</w:t>
      </w:r>
      <w:r w:rsidRPr="008A2459">
        <w:rPr>
          <w:rFonts w:ascii="Times New Roman" w:eastAsiaTheme="minorHAnsi" w:hAnsi="Times New Roman"/>
          <w:sz w:val="24"/>
          <w:u w:val="single"/>
        </w:rPr>
        <w:t>. However, such special permit may not be applied to #developments# or #enlargements# that are subject to the restrictions set forth in Section 22-16 (Special Regulations for Nursing Homes)</w:t>
      </w:r>
    </w:p>
    <w:p w14:paraId="458DEF69" w14:textId="77777777" w:rsidR="00BD5CC8" w:rsidRPr="008A2459" w:rsidRDefault="00BD5CC8" w:rsidP="00BD5CC8">
      <w:pPr>
        <w:jc w:val="both"/>
        <w:rPr>
          <w:rFonts w:ascii="Times New Roman" w:eastAsiaTheme="minorHAnsi" w:hAnsi="Times New Roman"/>
          <w:sz w:val="24"/>
        </w:rPr>
      </w:pPr>
    </w:p>
    <w:p w14:paraId="71267B43" w14:textId="77777777" w:rsidR="00BD5CC8" w:rsidRPr="008A2459" w:rsidRDefault="00BD5CC8" w:rsidP="00BD5CC8">
      <w:pPr>
        <w:pStyle w:val="BodyA"/>
        <w:ind w:left="705" w:hanging="705"/>
        <w:jc w:val="both"/>
        <w:rPr>
          <w:rFonts w:cs="Times New Roman"/>
          <w:color w:val="auto"/>
          <w:u w:val="single"/>
        </w:rPr>
      </w:pPr>
      <w:r w:rsidRPr="008A2459">
        <w:rPr>
          <w:rFonts w:eastAsiaTheme="minorEastAsia" w:cs="Times New Roman"/>
          <w:color w:val="auto"/>
          <w:u w:val="single"/>
          <w:bdr w:val="none" w:sz="0" w:space="0" w:color="auto"/>
          <w:vertAlign w:val="superscript"/>
        </w:rPr>
        <w:t xml:space="preserve">4 </w:t>
      </w:r>
      <w:r w:rsidRPr="008A2459">
        <w:rPr>
          <w:rFonts w:eastAsiaTheme="minorHAnsi" w:cs="Times New Roman"/>
          <w:color w:val="auto"/>
          <w:bdr w:val="none" w:sz="0" w:space="0" w:color="auto"/>
          <w:vertAlign w:val="superscript"/>
        </w:rPr>
        <w:tab/>
      </w:r>
      <w:r w:rsidRPr="008A2459">
        <w:rPr>
          <w:rFonts w:eastAsiaTheme="minorEastAsia" w:cs="Times New Roman"/>
          <w:color w:val="auto"/>
          <w:u w:val="single"/>
          <w:bdr w:val="none" w:sz="0" w:space="0" w:color="auto"/>
        </w:rPr>
        <w:t xml:space="preserve">In #high-risk flood zones#, as defined in Section 64-11 (Definitions), or within the areas set forth in </w:t>
      </w:r>
      <w:r w:rsidRPr="008A2459">
        <w:rPr>
          <w:rFonts w:eastAsiaTheme="minorEastAsia" w:cs="Times New Roman"/>
          <w:color w:val="000000" w:themeColor="text1"/>
          <w:u w:val="single"/>
          <w:bdr w:val="none" w:sz="0" w:space="0" w:color="auto"/>
        </w:rPr>
        <w:t xml:space="preserve">APPENDIX K (Areas With Nursing Home Restrictions), </w:t>
      </w:r>
      <w:r w:rsidRPr="008A2459">
        <w:rPr>
          <w:rFonts w:cs="Times New Roman"/>
          <w:color w:val="000000" w:themeColor="text1"/>
          <w:u w:val="single"/>
        </w:rPr>
        <w:t xml:space="preserve">the </w:t>
      </w:r>
      <w:r w:rsidRPr="008A2459">
        <w:rPr>
          <w:rFonts w:cs="Times New Roman"/>
          <w:color w:val="auto"/>
          <w:u w:val="single"/>
        </w:rPr>
        <w:t>#development# or #enlargement# of nursing homes and nursing home portions of continuing care retirement communities, as such facilities are defined in the New York State Public Health Law, are subject to the restrictions set forth in</w:t>
      </w:r>
      <w:r w:rsidRPr="008A2459">
        <w:rPr>
          <w:rFonts w:eastAsiaTheme="minorEastAsia" w:cs="Times New Roman"/>
          <w:color w:val="auto"/>
          <w:u w:val="single"/>
          <w:bdr w:val="none" w:sz="0" w:space="0" w:color="auto"/>
        </w:rPr>
        <w:t xml:space="preserve"> Section 22-16 (Special Regulations for Nursing Homes)</w:t>
      </w:r>
    </w:p>
    <w:p w14:paraId="6C53BDA9" w14:textId="77777777" w:rsidR="00BD5CC8" w:rsidRPr="008A2459" w:rsidRDefault="00BD5CC8" w:rsidP="00BD5CC8">
      <w:pPr>
        <w:pStyle w:val="BodyA"/>
        <w:jc w:val="both"/>
        <w:rPr>
          <w:rFonts w:cs="Times New Roman"/>
          <w:bCs/>
          <w:color w:val="auto"/>
          <w:u w:val="single"/>
        </w:rPr>
      </w:pPr>
    </w:p>
    <w:p w14:paraId="639FF434" w14:textId="77777777" w:rsidR="00BD5CC8" w:rsidRPr="008A2459" w:rsidRDefault="00BD5CC8" w:rsidP="00BD5CC8">
      <w:pPr>
        <w:ind w:left="705" w:hanging="705"/>
        <w:jc w:val="both"/>
        <w:rPr>
          <w:rFonts w:ascii="Times New Roman" w:eastAsiaTheme="minorHAnsi" w:hAnsi="Times New Roman"/>
          <w:sz w:val="24"/>
        </w:rPr>
      </w:pPr>
      <w:r w:rsidRPr="008A2459">
        <w:rPr>
          <w:rFonts w:ascii="Times New Roman" w:eastAsiaTheme="minorHAnsi" w:hAnsi="Times New Roman"/>
          <w:strike/>
          <w:sz w:val="24"/>
          <w:vertAlign w:val="superscript"/>
        </w:rPr>
        <w:t>4,</w:t>
      </w:r>
      <w:r w:rsidRPr="008A2459">
        <w:rPr>
          <w:rFonts w:ascii="Times New Roman" w:eastAsiaTheme="minorHAnsi" w:hAnsi="Times New Roman"/>
          <w:sz w:val="24"/>
          <w:u w:val="single"/>
          <w:vertAlign w:val="superscript"/>
        </w:rPr>
        <w:t xml:space="preserve"> 5</w:t>
      </w:r>
      <w:r w:rsidRPr="008A2459">
        <w:rPr>
          <w:rFonts w:ascii="Times New Roman" w:eastAsiaTheme="minorHAnsi" w:hAnsi="Times New Roman"/>
          <w:sz w:val="24"/>
        </w:rPr>
        <w:t xml:space="preserve"> </w:t>
      </w:r>
      <w:r w:rsidRPr="008A2459">
        <w:rPr>
          <w:rFonts w:ascii="Times New Roman" w:eastAsiaTheme="minorHAnsi" w:hAnsi="Times New Roman"/>
          <w:sz w:val="24"/>
        </w:rPr>
        <w:tab/>
      </w:r>
      <w:proofErr w:type="gramStart"/>
      <w:r w:rsidRPr="008A2459">
        <w:rPr>
          <w:rFonts w:ascii="Times New Roman" w:eastAsiaTheme="minorHAnsi" w:hAnsi="Times New Roman"/>
          <w:sz w:val="24"/>
        </w:rPr>
        <w:t>The</w:t>
      </w:r>
      <w:proofErr w:type="gramEnd"/>
      <w:r w:rsidRPr="008A2459">
        <w:rPr>
          <w:rFonts w:ascii="Times New Roman" w:eastAsiaTheme="minorHAnsi" w:hAnsi="Times New Roman"/>
          <w:sz w:val="24"/>
        </w:rPr>
        <w:t xml:space="preserve"> number of persons employed in central office functions shall not exceed 50, and the amount of #floor area# used for such purposes shall not exceed 25 percent of the total #floor area#, or, in R8, R9 or R10 Districts, 25,000 square feet, whichever is greater</w:t>
      </w:r>
    </w:p>
    <w:p w14:paraId="0A6859D1" w14:textId="77777777" w:rsidR="00BD5CC8" w:rsidRPr="008A2459" w:rsidRDefault="00BD5CC8" w:rsidP="00BD5CC8">
      <w:pPr>
        <w:pStyle w:val="Header"/>
        <w:tabs>
          <w:tab w:val="right" w:pos="9340"/>
        </w:tabs>
        <w:jc w:val="both"/>
        <w:rPr>
          <w:rFonts w:ascii="Times New Roman" w:hAnsi="Times New Roman"/>
          <w:b/>
          <w:bCs/>
          <w:szCs w:val="24"/>
        </w:rPr>
      </w:pPr>
    </w:p>
    <w:p w14:paraId="604A621E" w14:textId="77777777" w:rsidR="00BD5CC8" w:rsidRPr="008A2459" w:rsidRDefault="00BD5CC8" w:rsidP="00BD5CC8">
      <w:pPr>
        <w:pStyle w:val="Header"/>
        <w:tabs>
          <w:tab w:val="right" w:pos="9340"/>
        </w:tabs>
        <w:jc w:val="center"/>
        <w:rPr>
          <w:rFonts w:ascii="Times New Roman" w:hAnsi="Times New Roman"/>
          <w:szCs w:val="24"/>
          <w:lang w:val="pt-BR"/>
        </w:rPr>
      </w:pPr>
      <w:r w:rsidRPr="008A2459">
        <w:rPr>
          <w:rFonts w:ascii="Times New Roman" w:hAnsi="Times New Roman"/>
          <w:szCs w:val="24"/>
          <w:lang w:val="pt-BR"/>
        </w:rPr>
        <w:t>*     *     *</w:t>
      </w:r>
    </w:p>
    <w:p w14:paraId="20A305C5" w14:textId="77777777" w:rsidR="00BD5CC8" w:rsidRPr="008A2459" w:rsidRDefault="00BD5CC8" w:rsidP="00BD5CC8">
      <w:pPr>
        <w:pStyle w:val="Header"/>
        <w:tabs>
          <w:tab w:val="right" w:pos="9340"/>
        </w:tabs>
        <w:jc w:val="both"/>
        <w:rPr>
          <w:rFonts w:ascii="Times New Roman" w:hAnsi="Times New Roman"/>
          <w:color w:val="808080" w:themeColor="background1" w:themeShade="80"/>
          <w:szCs w:val="24"/>
          <w:lang w:val="pt-BR"/>
        </w:rPr>
      </w:pPr>
    </w:p>
    <w:p w14:paraId="29212D7C" w14:textId="77777777" w:rsidR="00BD5CC8" w:rsidRPr="008A2459" w:rsidRDefault="00BD5CC8" w:rsidP="00BD5CC8">
      <w:pPr>
        <w:pStyle w:val="Heading3"/>
        <w:jc w:val="both"/>
        <w:rPr>
          <w:rFonts w:eastAsiaTheme="minorHAnsi"/>
          <w:i w:val="0"/>
          <w:color w:val="auto"/>
          <w:sz w:val="24"/>
          <w:szCs w:val="24"/>
          <w:lang w:val="pt-BR"/>
        </w:rPr>
      </w:pPr>
      <w:r w:rsidRPr="008A2459">
        <w:rPr>
          <w:rFonts w:eastAsiaTheme="minorHAnsi"/>
          <w:i w:val="0"/>
          <w:color w:val="auto"/>
          <w:sz w:val="24"/>
          <w:szCs w:val="24"/>
          <w:lang w:val="pt-BR"/>
        </w:rPr>
        <w:lastRenderedPageBreak/>
        <w:t>22-16</w:t>
      </w:r>
    </w:p>
    <w:p w14:paraId="78DABC7E" w14:textId="77777777" w:rsidR="00BD5CC8" w:rsidRPr="008A2459" w:rsidRDefault="00BD5CC8" w:rsidP="00BD5CC8">
      <w:pPr>
        <w:pStyle w:val="Heading3"/>
        <w:jc w:val="both"/>
        <w:rPr>
          <w:rFonts w:eastAsiaTheme="minorHAnsi"/>
          <w:i w:val="0"/>
          <w:color w:val="auto"/>
          <w:sz w:val="24"/>
          <w:szCs w:val="24"/>
          <w:lang w:val="pt-BR"/>
        </w:rPr>
      </w:pPr>
      <w:r w:rsidRPr="008A2459">
        <w:rPr>
          <w:rFonts w:eastAsiaTheme="minorHAnsi"/>
          <w:i w:val="0"/>
          <w:color w:val="auto"/>
          <w:sz w:val="24"/>
          <w:szCs w:val="24"/>
          <w:lang w:val="pt-BR"/>
        </w:rPr>
        <w:t>Special Regulations for Nursing Homes</w:t>
      </w:r>
    </w:p>
    <w:p w14:paraId="7A7E34CA" w14:textId="77777777" w:rsidR="00BD5CC8" w:rsidRPr="008A2459" w:rsidRDefault="00BD5CC8" w:rsidP="00BD5CC8">
      <w:pPr>
        <w:jc w:val="both"/>
        <w:rPr>
          <w:rFonts w:ascii="Times New Roman" w:eastAsiaTheme="minorHAnsi" w:hAnsi="Times New Roman"/>
          <w:sz w:val="24"/>
          <w:lang w:val="pt-BR"/>
        </w:rPr>
      </w:pPr>
    </w:p>
    <w:p w14:paraId="56BC35DF" w14:textId="77777777" w:rsidR="00BD5CC8" w:rsidRPr="008A2459" w:rsidRDefault="00BD5CC8" w:rsidP="00BD5CC8">
      <w:pPr>
        <w:pStyle w:val="NoSpacing"/>
        <w:jc w:val="both"/>
        <w:rPr>
          <w:rFonts w:ascii="Times New Roman" w:eastAsiaTheme="minorHAnsi" w:hAnsi="Times New Roman"/>
          <w:sz w:val="24"/>
          <w:szCs w:val="24"/>
          <w:u w:val="single"/>
          <w:lang w:val="pt-BR"/>
        </w:rPr>
      </w:pPr>
      <w:r w:rsidRPr="008A2459">
        <w:rPr>
          <w:rFonts w:ascii="Times New Roman" w:eastAsiaTheme="minorHAnsi" w:hAnsi="Times New Roman"/>
          <w:sz w:val="24"/>
          <w:szCs w:val="24"/>
          <w:u w:val="single"/>
          <w:lang w:val="pt-BR"/>
        </w:rPr>
        <w:t>R1 R2 R3 R4 R5 R6 R7 R8 R9 R10</w:t>
      </w:r>
    </w:p>
    <w:p w14:paraId="0D6B9C08" w14:textId="77777777" w:rsidR="00BD5CC8" w:rsidRPr="008A2459" w:rsidRDefault="00BD5CC8" w:rsidP="00BD5CC8">
      <w:pPr>
        <w:pStyle w:val="NoSpacing"/>
        <w:jc w:val="both"/>
        <w:rPr>
          <w:rFonts w:ascii="Times New Roman" w:eastAsiaTheme="minorHAnsi" w:hAnsi="Times New Roman"/>
          <w:sz w:val="24"/>
          <w:szCs w:val="24"/>
          <w:lang w:val="pt-BR"/>
        </w:rPr>
      </w:pPr>
    </w:p>
    <w:p w14:paraId="744DA795" w14:textId="77777777" w:rsidR="00BD5CC8" w:rsidRPr="008A2459" w:rsidRDefault="00BD5CC8" w:rsidP="00BD5CC8">
      <w:pPr>
        <w:pStyle w:val="BodyA"/>
        <w:jc w:val="both"/>
        <w:rPr>
          <w:rFonts w:cs="Times New Roman"/>
          <w:color w:val="auto"/>
          <w:u w:val="single"/>
        </w:rPr>
      </w:pPr>
      <w:r w:rsidRPr="008A2459">
        <w:rPr>
          <w:rFonts w:cs="Times New Roman"/>
          <w:color w:val="auto"/>
          <w:u w:val="single"/>
        </w:rPr>
        <w:t>In all districts, the #development# of nursing homes and nursing home portions of continuing care retirement communities, as defined in the New York State Public Health Law, or the #enlargement# of an existing nursing home t</w:t>
      </w:r>
      <w:r w:rsidRPr="008A2459">
        <w:rPr>
          <w:rFonts w:eastAsiaTheme="minorEastAsia" w:cs="Times New Roman"/>
          <w:color w:val="auto"/>
          <w:u w:val="single"/>
          <w:bdr w:val="none" w:sz="0" w:space="0" w:color="auto"/>
        </w:rPr>
        <w:t xml:space="preserve">hat increases such #floor area# by more than 15,000 square feet, </w:t>
      </w:r>
      <w:r w:rsidRPr="008A2459">
        <w:rPr>
          <w:rFonts w:cs="Times New Roman"/>
          <w:color w:val="auto"/>
          <w:u w:val="single"/>
        </w:rPr>
        <w:t xml:space="preserve">shall not be permitted on any portion of a #zoning lot# that is located within the #high-risk flood zone#, as defined in Section 64-11 (Definitions), or within the areas set forth in </w:t>
      </w:r>
      <w:r w:rsidRPr="008A2459">
        <w:rPr>
          <w:rFonts w:cs="Times New Roman"/>
          <w:color w:val="000000" w:themeColor="text1"/>
          <w:u w:val="single"/>
        </w:rPr>
        <w:t xml:space="preserve">APPENDIX K </w:t>
      </w:r>
      <w:r w:rsidRPr="008A2459">
        <w:rPr>
          <w:rFonts w:eastAsiaTheme="minorEastAsia" w:cs="Times New Roman"/>
          <w:color w:val="000000" w:themeColor="text1"/>
          <w:u w:val="single"/>
        </w:rPr>
        <w:t>(Areas With Nursing Home Restrictions)</w:t>
      </w:r>
      <w:r w:rsidRPr="008A2459">
        <w:rPr>
          <w:rFonts w:cs="Times New Roman"/>
          <w:color w:val="000000" w:themeColor="text1"/>
          <w:u w:val="single"/>
        </w:rPr>
        <w:t>.</w:t>
      </w:r>
    </w:p>
    <w:p w14:paraId="622306AC" w14:textId="77777777" w:rsidR="00BD5CC8" w:rsidRPr="008A2459" w:rsidRDefault="00BD5CC8" w:rsidP="00BD5CC8">
      <w:pPr>
        <w:pStyle w:val="BodyA"/>
        <w:jc w:val="both"/>
        <w:rPr>
          <w:rFonts w:cs="Times New Roman"/>
          <w:bCs/>
          <w:color w:val="808080" w:themeColor="background1" w:themeShade="80"/>
          <w:u w:val="single"/>
        </w:rPr>
      </w:pPr>
    </w:p>
    <w:p w14:paraId="74C3E4F3" w14:textId="77777777" w:rsidR="00BD5CC8" w:rsidRPr="008A2459" w:rsidRDefault="00BD5CC8" w:rsidP="00BD5CC8">
      <w:pPr>
        <w:pStyle w:val="BodyA"/>
        <w:jc w:val="both"/>
        <w:rPr>
          <w:rFonts w:cs="Times New Roman"/>
          <w:color w:val="auto"/>
          <w:u w:val="single"/>
        </w:rPr>
      </w:pPr>
      <w:r w:rsidRPr="008A2459">
        <w:rPr>
          <w:rFonts w:cs="Times New Roman"/>
          <w:color w:val="000000" w:themeColor="text1"/>
          <w:u w:val="single"/>
        </w:rPr>
        <w:t xml:space="preserve">In addition, in Community Districts where #long-term care facilities# are allowed only by special permit pursuant to </w:t>
      </w:r>
      <w:r w:rsidRPr="008A2459">
        <w:rPr>
          <w:rFonts w:cs="Times New Roman"/>
          <w:color w:val="auto"/>
          <w:u w:val="single"/>
        </w:rPr>
        <w:t xml:space="preserve">Section 74-901 (Long-term care facilities), such special permit may not be applied to #developments# or #enlargements# of nursing homes and nursing home portions of continuing care retirement communities located in the areas subject to the provisions of this Section. </w:t>
      </w:r>
    </w:p>
    <w:p w14:paraId="1A3330C5" w14:textId="77777777" w:rsidR="00BD5CC8" w:rsidRPr="008A2459"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eastAsiaTheme="minorHAnsi" w:hAnsi="Times New Roman"/>
          <w:color w:val="808080" w:themeColor="background1" w:themeShade="80"/>
          <w:sz w:val="24"/>
        </w:rPr>
      </w:pPr>
    </w:p>
    <w:p w14:paraId="38E2BE06" w14:textId="77777777" w:rsidR="00BD5CC8" w:rsidRPr="008A2459" w:rsidRDefault="00BD5CC8" w:rsidP="00BD5CC8">
      <w:pPr>
        <w:tabs>
          <w:tab w:val="left" w:pos="-1440"/>
        </w:tabs>
        <w:jc w:val="both"/>
        <w:rPr>
          <w:rFonts w:ascii="Times New Roman" w:hAnsi="Times New Roman"/>
          <w:color w:val="000000" w:themeColor="text1"/>
          <w:sz w:val="24"/>
        </w:rPr>
      </w:pPr>
      <w:bookmarkStart w:id="6" w:name="_Hlk31967255"/>
    </w:p>
    <w:p w14:paraId="6DA0B874" w14:textId="77777777" w:rsidR="00BD5CC8" w:rsidRPr="008A2459" w:rsidRDefault="00BD5CC8" w:rsidP="00BD5CC8">
      <w:pPr>
        <w:pStyle w:val="Header"/>
        <w:tabs>
          <w:tab w:val="right" w:pos="9340"/>
        </w:tabs>
        <w:jc w:val="center"/>
        <w:rPr>
          <w:rFonts w:ascii="Times New Roman" w:hAnsi="Times New Roman"/>
          <w:color w:val="000000" w:themeColor="text1"/>
          <w:szCs w:val="24"/>
        </w:rPr>
      </w:pPr>
      <w:r w:rsidRPr="008A2459">
        <w:rPr>
          <w:rFonts w:ascii="Times New Roman" w:hAnsi="Times New Roman"/>
          <w:color w:val="000000" w:themeColor="text1"/>
          <w:szCs w:val="24"/>
        </w:rPr>
        <w:t>*     *     *</w:t>
      </w:r>
    </w:p>
    <w:p w14:paraId="49D136E5" w14:textId="77777777" w:rsidR="00BD5CC8" w:rsidRPr="008A2459" w:rsidRDefault="00BD5CC8" w:rsidP="00BD5CC8">
      <w:pPr>
        <w:pStyle w:val="Header"/>
        <w:tabs>
          <w:tab w:val="right" w:pos="9340"/>
        </w:tabs>
        <w:jc w:val="center"/>
        <w:rPr>
          <w:rFonts w:ascii="Times New Roman" w:hAnsi="Times New Roman"/>
          <w:color w:val="000000" w:themeColor="text1"/>
          <w:szCs w:val="24"/>
        </w:rPr>
      </w:pPr>
    </w:p>
    <w:p w14:paraId="7A33D9A9" w14:textId="77777777" w:rsidR="00BD5CC8" w:rsidRPr="008A2459" w:rsidRDefault="00BD5CC8" w:rsidP="00BD5CC8">
      <w:pPr>
        <w:pStyle w:val="Header"/>
        <w:tabs>
          <w:tab w:val="right" w:pos="9340"/>
        </w:tabs>
        <w:rPr>
          <w:rFonts w:ascii="Times New Roman" w:hAnsi="Times New Roman"/>
          <w:color w:val="000000" w:themeColor="text1"/>
          <w:szCs w:val="24"/>
        </w:rPr>
      </w:pPr>
    </w:p>
    <w:p w14:paraId="32322CDE" w14:textId="77777777" w:rsidR="00BD5CC8" w:rsidRPr="008A2459" w:rsidRDefault="00BD5CC8" w:rsidP="008A2459">
      <w:pPr>
        <w:pStyle w:val="Heading3"/>
        <w:jc w:val="left"/>
        <w:rPr>
          <w:i w:val="0"/>
          <w:color w:val="auto"/>
          <w:sz w:val="24"/>
          <w:szCs w:val="24"/>
          <w:u w:val="none"/>
        </w:rPr>
      </w:pPr>
      <w:r w:rsidRPr="008A2459">
        <w:rPr>
          <w:i w:val="0"/>
          <w:color w:val="auto"/>
          <w:sz w:val="24"/>
          <w:szCs w:val="24"/>
          <w:u w:val="none"/>
        </w:rPr>
        <w:t>22-22</w:t>
      </w:r>
    </w:p>
    <w:p w14:paraId="49F01FE2" w14:textId="77777777" w:rsidR="00BD5CC8" w:rsidRPr="008A2459" w:rsidRDefault="00BD5CC8" w:rsidP="008A2459">
      <w:pPr>
        <w:pStyle w:val="Heading3"/>
        <w:jc w:val="left"/>
        <w:rPr>
          <w:i w:val="0"/>
          <w:color w:val="auto"/>
          <w:sz w:val="24"/>
          <w:szCs w:val="24"/>
          <w:u w:val="none"/>
        </w:rPr>
      </w:pPr>
      <w:r w:rsidRPr="008A2459">
        <w:rPr>
          <w:i w:val="0"/>
          <w:color w:val="auto"/>
          <w:sz w:val="24"/>
          <w:szCs w:val="24"/>
          <w:u w:val="none"/>
        </w:rPr>
        <w:t>By the City Planning Commission</w:t>
      </w:r>
    </w:p>
    <w:p w14:paraId="1C03F5C6" w14:textId="77777777" w:rsidR="00BD5CC8" w:rsidRPr="008A2459" w:rsidRDefault="00BD5CC8" w:rsidP="00BD5CC8">
      <w:pPr>
        <w:tabs>
          <w:tab w:val="left" w:pos="-1440"/>
        </w:tabs>
        <w:jc w:val="both"/>
        <w:rPr>
          <w:rFonts w:ascii="Times New Roman" w:hAnsi="Times New Roman"/>
          <w:color w:val="000000" w:themeColor="text1"/>
          <w:sz w:val="24"/>
        </w:rPr>
      </w:pPr>
    </w:p>
    <w:p w14:paraId="5EF86A25" w14:textId="77777777" w:rsidR="00BD5CC8" w:rsidRPr="008A2459" w:rsidRDefault="00BD5CC8" w:rsidP="00BD5CC8">
      <w:pPr>
        <w:pStyle w:val="Header"/>
        <w:tabs>
          <w:tab w:val="right" w:pos="9340"/>
        </w:tabs>
        <w:jc w:val="center"/>
        <w:rPr>
          <w:rFonts w:ascii="Times New Roman" w:hAnsi="Times New Roman"/>
          <w:color w:val="000000" w:themeColor="text1"/>
          <w:szCs w:val="24"/>
        </w:rPr>
      </w:pPr>
      <w:r w:rsidRPr="008A2459">
        <w:rPr>
          <w:rFonts w:ascii="Times New Roman" w:hAnsi="Times New Roman"/>
          <w:color w:val="000000" w:themeColor="text1"/>
          <w:szCs w:val="24"/>
        </w:rPr>
        <w:t>*     *     *</w:t>
      </w:r>
    </w:p>
    <w:p w14:paraId="7B0CF6A3" w14:textId="77777777" w:rsidR="00BD5CC8" w:rsidRPr="008A2459" w:rsidRDefault="00BD5CC8" w:rsidP="00BD5CC8">
      <w:pPr>
        <w:pStyle w:val="Header"/>
        <w:tabs>
          <w:tab w:val="right" w:pos="9340"/>
        </w:tabs>
        <w:jc w:val="center"/>
        <w:rPr>
          <w:rFonts w:ascii="Times New Roman" w:hAnsi="Times New Roman"/>
          <w:color w:val="000000" w:themeColor="text1"/>
          <w:szCs w:val="24"/>
        </w:rPr>
      </w:pPr>
    </w:p>
    <w:p w14:paraId="3B5ECC51" w14:textId="77777777" w:rsidR="00BD5CC8" w:rsidRPr="008A2459" w:rsidRDefault="00BD5CC8" w:rsidP="00BD5CC8">
      <w:pPr>
        <w:rPr>
          <w:rFonts w:ascii="Times New Roman" w:hAnsi="Times New Roman"/>
          <w:sz w:val="24"/>
          <w:lang w:val="pt-BR"/>
        </w:rPr>
      </w:pPr>
      <w:r w:rsidRPr="008A2459">
        <w:rPr>
          <w:rFonts w:ascii="Times New Roman" w:hAnsi="Times New Roman"/>
          <w:sz w:val="24"/>
          <w:lang w:val="pt-BR"/>
        </w:rPr>
        <w:t>R1 R2 R3 R4 R5 R6 R7 R8 R9 R10</w:t>
      </w:r>
    </w:p>
    <w:p w14:paraId="3ED11811" w14:textId="77777777" w:rsidR="00BD5CC8" w:rsidRPr="008A2459" w:rsidRDefault="00BD5CC8" w:rsidP="00BD5CC8">
      <w:pPr>
        <w:rPr>
          <w:rFonts w:ascii="Times New Roman" w:hAnsi="Times New Roman"/>
          <w:sz w:val="24"/>
          <w:lang w:val="pt-BR"/>
        </w:rPr>
      </w:pPr>
    </w:p>
    <w:p w14:paraId="76951971" w14:textId="77777777" w:rsidR="00BD5CC8" w:rsidRPr="008A2459" w:rsidRDefault="00BD5CC8" w:rsidP="00BD5CC8">
      <w:pPr>
        <w:rPr>
          <w:rFonts w:ascii="Times New Roman" w:hAnsi="Times New Roman"/>
          <w:sz w:val="24"/>
        </w:rPr>
      </w:pPr>
      <w:r w:rsidRPr="008A2459">
        <w:rPr>
          <w:rFonts w:ascii="Times New Roman" w:hAnsi="Times New Roman"/>
          <w:sz w:val="24"/>
        </w:rPr>
        <w:t xml:space="preserve">#Long-term care facilities# </w:t>
      </w:r>
    </w:p>
    <w:p w14:paraId="50FDF903" w14:textId="77777777" w:rsidR="00BD5CC8" w:rsidRPr="008A2459" w:rsidRDefault="00BD5CC8" w:rsidP="00BD5CC8">
      <w:pPr>
        <w:rPr>
          <w:rFonts w:ascii="Times New Roman" w:hAnsi="Times New Roman"/>
          <w:sz w:val="24"/>
        </w:rPr>
      </w:pPr>
    </w:p>
    <w:p w14:paraId="3A46D6C2" w14:textId="77777777" w:rsidR="00BD5CC8" w:rsidRPr="008A2459" w:rsidRDefault="00BD5CC8" w:rsidP="00BD5CC8">
      <w:pPr>
        <w:ind w:left="708"/>
        <w:rPr>
          <w:rFonts w:ascii="Times New Roman" w:hAnsi="Times New Roman"/>
          <w:sz w:val="24"/>
        </w:rPr>
      </w:pPr>
      <w:r w:rsidRPr="008A2459">
        <w:rPr>
          <w:rFonts w:ascii="Times New Roman" w:hAnsi="Times New Roman"/>
          <w:sz w:val="24"/>
        </w:rPr>
        <w:t>#Long-term care facilities# in R1 and R2 Districts</w:t>
      </w:r>
    </w:p>
    <w:p w14:paraId="4AA9B52E" w14:textId="77777777" w:rsidR="00BD5CC8" w:rsidRPr="008A2459" w:rsidRDefault="00BD5CC8" w:rsidP="00BD5CC8">
      <w:pPr>
        <w:ind w:left="708"/>
        <w:rPr>
          <w:rFonts w:ascii="Times New Roman" w:hAnsi="Times New Roman"/>
          <w:sz w:val="24"/>
        </w:rPr>
      </w:pPr>
    </w:p>
    <w:p w14:paraId="6B988458" w14:textId="77777777" w:rsidR="00BD5CC8" w:rsidRPr="008A2459" w:rsidRDefault="00BD5CC8" w:rsidP="00BD5CC8">
      <w:pPr>
        <w:ind w:left="708"/>
        <w:rPr>
          <w:rFonts w:ascii="Times New Roman" w:hAnsi="Times New Roman"/>
          <w:sz w:val="24"/>
          <w:u w:val="double"/>
        </w:rPr>
      </w:pPr>
      <w:r w:rsidRPr="008A2459">
        <w:rPr>
          <w:rFonts w:ascii="Times New Roman" w:hAnsi="Times New Roman"/>
          <w:sz w:val="24"/>
        </w:rPr>
        <w:t xml:space="preserve">#Long-term care facilities# in Community District 11 in the Borough of the Bronx, Community District 8 in the Borough of Manhattan, </w:t>
      </w:r>
      <w:r w:rsidRPr="008A2459">
        <w:rPr>
          <w:rFonts w:ascii="Times New Roman" w:hAnsi="Times New Roman"/>
          <w:dstrike/>
          <w:sz w:val="24"/>
        </w:rPr>
        <w:t>Community District 14 in the Borough of Queens,</w:t>
      </w:r>
      <w:r w:rsidRPr="008A2459">
        <w:rPr>
          <w:rFonts w:ascii="Times New Roman" w:hAnsi="Times New Roman"/>
          <w:sz w:val="24"/>
        </w:rPr>
        <w:t xml:space="preserve"> and Community District 1 in the Borough of Staten Island, #developments# of nursing homes, as defined in the New York State Public Health Law, or #enlargements# of existing nursing homes that increase the existing #floor area# by 15,000 square feet or more</w:t>
      </w:r>
      <w:r w:rsidRPr="008A2459">
        <w:rPr>
          <w:rFonts w:ascii="Times New Roman" w:hAnsi="Times New Roman"/>
          <w:sz w:val="24"/>
          <w:u w:val="double"/>
        </w:rPr>
        <w:t xml:space="preserve"> </w:t>
      </w:r>
    </w:p>
    <w:p w14:paraId="551A0D9E" w14:textId="77777777" w:rsidR="00BD5CC8" w:rsidRPr="008A2459" w:rsidRDefault="00BD5CC8" w:rsidP="00BD5CC8">
      <w:pPr>
        <w:ind w:left="708"/>
        <w:rPr>
          <w:rFonts w:ascii="Times New Roman" w:hAnsi="Times New Roman"/>
          <w:sz w:val="24"/>
          <w:u w:val="double"/>
        </w:rPr>
      </w:pPr>
    </w:p>
    <w:p w14:paraId="638944BB" w14:textId="77777777" w:rsidR="00BD5CC8" w:rsidRPr="008A2459" w:rsidRDefault="00BD5CC8" w:rsidP="00BD5CC8">
      <w:pPr>
        <w:ind w:left="708"/>
        <w:rPr>
          <w:rFonts w:ascii="Times New Roman" w:hAnsi="Times New Roman"/>
          <w:sz w:val="24"/>
        </w:rPr>
      </w:pPr>
      <w:r w:rsidRPr="008A2459">
        <w:rPr>
          <w:rFonts w:ascii="Times New Roman" w:hAnsi="Times New Roman"/>
          <w:sz w:val="24"/>
          <w:u w:val="double"/>
        </w:rPr>
        <w:t>However, such special permit may not be applied to #developments# or #enlargements# that are subject to the restrictions set forth in Section 22-16 (Special Regulations for Nursing Homes)</w:t>
      </w:r>
    </w:p>
    <w:p w14:paraId="241EAE13" w14:textId="77777777" w:rsidR="00BD5CC8" w:rsidRPr="008A2459" w:rsidRDefault="00BD5CC8" w:rsidP="00BD5CC8">
      <w:pPr>
        <w:pStyle w:val="Header"/>
        <w:tabs>
          <w:tab w:val="right" w:pos="9340"/>
        </w:tabs>
        <w:jc w:val="center"/>
        <w:rPr>
          <w:rFonts w:ascii="Times New Roman" w:hAnsi="Times New Roman"/>
          <w:color w:val="000000" w:themeColor="text1"/>
          <w:szCs w:val="24"/>
        </w:rPr>
      </w:pPr>
    </w:p>
    <w:p w14:paraId="4808D735" w14:textId="77777777" w:rsidR="00BD5CC8" w:rsidRPr="008A2459" w:rsidRDefault="00BD5CC8" w:rsidP="00BD5CC8">
      <w:pPr>
        <w:pStyle w:val="Header"/>
        <w:tabs>
          <w:tab w:val="right" w:pos="9340"/>
        </w:tabs>
        <w:jc w:val="center"/>
        <w:rPr>
          <w:rFonts w:ascii="Times New Roman" w:hAnsi="Times New Roman"/>
          <w:color w:val="000000" w:themeColor="text1"/>
          <w:szCs w:val="24"/>
        </w:rPr>
      </w:pPr>
      <w:r w:rsidRPr="008A2459">
        <w:rPr>
          <w:rFonts w:ascii="Times New Roman" w:hAnsi="Times New Roman"/>
          <w:color w:val="000000" w:themeColor="text1"/>
          <w:szCs w:val="24"/>
        </w:rPr>
        <w:t>*     *     *</w:t>
      </w:r>
    </w:p>
    <w:p w14:paraId="1634F0F6" w14:textId="77777777" w:rsidR="00BD5CC8" w:rsidRPr="008A2459" w:rsidRDefault="00BD5CC8" w:rsidP="00BD5CC8">
      <w:pPr>
        <w:pStyle w:val="Header"/>
        <w:tabs>
          <w:tab w:val="right" w:pos="9340"/>
        </w:tabs>
        <w:jc w:val="both"/>
        <w:rPr>
          <w:rFonts w:ascii="Times New Roman" w:hAnsi="Times New Roman"/>
          <w:color w:val="000000" w:themeColor="text1"/>
          <w:szCs w:val="24"/>
        </w:rPr>
      </w:pPr>
    </w:p>
    <w:p w14:paraId="080CC5A4" w14:textId="77777777" w:rsidR="00BD5CC8" w:rsidRPr="008A2459" w:rsidRDefault="00BD5CC8" w:rsidP="00BD5CC8">
      <w:pPr>
        <w:pStyle w:val="Heading2"/>
        <w:jc w:val="both"/>
        <w:rPr>
          <w:szCs w:val="24"/>
        </w:rPr>
      </w:pPr>
      <w:r w:rsidRPr="008A2459">
        <w:rPr>
          <w:szCs w:val="24"/>
        </w:rPr>
        <w:t>Chapter 3</w:t>
      </w:r>
    </w:p>
    <w:p w14:paraId="6D06E7DC" w14:textId="77777777" w:rsidR="00BD5CC8" w:rsidRPr="008A2459" w:rsidRDefault="00BD5CC8" w:rsidP="00BD5CC8">
      <w:pPr>
        <w:pStyle w:val="Heading2"/>
        <w:jc w:val="both"/>
        <w:rPr>
          <w:szCs w:val="24"/>
        </w:rPr>
      </w:pPr>
      <w:r w:rsidRPr="008A2459">
        <w:rPr>
          <w:szCs w:val="24"/>
        </w:rPr>
        <w:t>Residential Bulk Regulations in Residence Districts</w:t>
      </w:r>
    </w:p>
    <w:p w14:paraId="3CF9E778" w14:textId="77777777" w:rsidR="00BD5CC8" w:rsidRPr="008A2459" w:rsidRDefault="00BD5CC8" w:rsidP="00BD5CC8">
      <w:pPr>
        <w:jc w:val="both"/>
        <w:rPr>
          <w:rFonts w:ascii="Times New Roman" w:hAnsi="Times New Roman"/>
          <w:color w:val="000000" w:themeColor="text1"/>
          <w:sz w:val="24"/>
        </w:rPr>
      </w:pPr>
    </w:p>
    <w:p w14:paraId="5A31CCDF" w14:textId="77777777" w:rsidR="00BD5CC8" w:rsidRPr="008A2459" w:rsidRDefault="00BD5CC8" w:rsidP="00BD5CC8">
      <w:pPr>
        <w:pStyle w:val="Header"/>
        <w:jc w:val="center"/>
        <w:rPr>
          <w:rFonts w:ascii="Times New Roman" w:hAnsi="Times New Roman"/>
          <w:b/>
          <w:color w:val="000000" w:themeColor="text1"/>
          <w:szCs w:val="24"/>
        </w:rPr>
      </w:pPr>
      <w:r w:rsidRPr="008A2459">
        <w:rPr>
          <w:rFonts w:ascii="Times New Roman" w:hAnsi="Times New Roman"/>
          <w:color w:val="000000" w:themeColor="text1"/>
          <w:szCs w:val="24"/>
        </w:rPr>
        <w:t>*     *     *</w:t>
      </w:r>
    </w:p>
    <w:p w14:paraId="438D5E87" w14:textId="77777777" w:rsidR="00BD5CC8" w:rsidRPr="008A2459" w:rsidRDefault="00BD5CC8" w:rsidP="00BD5CC8">
      <w:pPr>
        <w:pStyle w:val="NoSpacing"/>
        <w:jc w:val="both"/>
        <w:rPr>
          <w:rFonts w:ascii="Times New Roman" w:hAnsi="Times New Roman"/>
          <w:color w:val="000000" w:themeColor="text1"/>
          <w:sz w:val="24"/>
          <w:szCs w:val="24"/>
        </w:rPr>
      </w:pPr>
    </w:p>
    <w:p w14:paraId="217040E1" w14:textId="77777777" w:rsidR="00BD5CC8" w:rsidRPr="008A2459" w:rsidRDefault="00BD5CC8" w:rsidP="00BD5CC8">
      <w:pPr>
        <w:pStyle w:val="Heading3"/>
        <w:jc w:val="both"/>
        <w:rPr>
          <w:i w:val="0"/>
          <w:color w:val="auto"/>
          <w:sz w:val="24"/>
          <w:szCs w:val="24"/>
          <w:u w:val="none"/>
        </w:rPr>
      </w:pPr>
      <w:r w:rsidRPr="008A2459">
        <w:rPr>
          <w:i w:val="0"/>
          <w:color w:val="auto"/>
          <w:sz w:val="24"/>
          <w:szCs w:val="24"/>
          <w:u w:val="none"/>
        </w:rPr>
        <w:t>23-10</w:t>
      </w:r>
    </w:p>
    <w:p w14:paraId="6A75B76D" w14:textId="77777777" w:rsidR="00BD5CC8" w:rsidRPr="008A2459" w:rsidRDefault="00BD5CC8" w:rsidP="00BD5CC8">
      <w:pPr>
        <w:pStyle w:val="Heading3"/>
        <w:jc w:val="both"/>
        <w:rPr>
          <w:i w:val="0"/>
          <w:color w:val="auto"/>
          <w:sz w:val="24"/>
          <w:szCs w:val="24"/>
          <w:u w:val="none"/>
        </w:rPr>
      </w:pPr>
      <w:r w:rsidRPr="008A2459">
        <w:rPr>
          <w:i w:val="0"/>
          <w:color w:val="auto"/>
          <w:sz w:val="24"/>
          <w:szCs w:val="24"/>
          <w:u w:val="none"/>
        </w:rPr>
        <w:t>OPEN SPACE AND FLOOR AREA RATIO REGULATIONS</w:t>
      </w:r>
    </w:p>
    <w:p w14:paraId="410AB993" w14:textId="77777777" w:rsidR="00BD5CC8" w:rsidRPr="008A2459" w:rsidRDefault="00BD5CC8" w:rsidP="00BD5CC8">
      <w:pPr>
        <w:pStyle w:val="NoSpacing"/>
        <w:jc w:val="both"/>
        <w:rPr>
          <w:rFonts w:ascii="Times New Roman" w:hAnsi="Times New Roman"/>
          <w:color w:val="000000" w:themeColor="text1"/>
          <w:sz w:val="24"/>
          <w:szCs w:val="24"/>
        </w:rPr>
      </w:pPr>
    </w:p>
    <w:p w14:paraId="537E023C" w14:textId="77777777" w:rsidR="00BD5CC8" w:rsidRPr="008A2459" w:rsidRDefault="00BD5CC8" w:rsidP="00BD5CC8">
      <w:pPr>
        <w:pStyle w:val="Header"/>
        <w:jc w:val="center"/>
        <w:rPr>
          <w:rFonts w:ascii="Times New Roman" w:hAnsi="Times New Roman"/>
          <w:color w:val="000000" w:themeColor="text1"/>
          <w:szCs w:val="24"/>
          <w:lang w:val="pt-BR"/>
        </w:rPr>
      </w:pPr>
      <w:r w:rsidRPr="008A2459">
        <w:rPr>
          <w:rFonts w:ascii="Times New Roman" w:hAnsi="Times New Roman"/>
          <w:color w:val="000000" w:themeColor="text1"/>
          <w:szCs w:val="24"/>
          <w:lang w:val="pt-BR"/>
        </w:rPr>
        <w:t>*     *     *</w:t>
      </w:r>
    </w:p>
    <w:p w14:paraId="24289CBA" w14:textId="77777777" w:rsidR="00BD5CC8" w:rsidRPr="008A2459" w:rsidRDefault="00BD5CC8" w:rsidP="00BD5CC8">
      <w:pPr>
        <w:pStyle w:val="Header"/>
        <w:jc w:val="center"/>
        <w:rPr>
          <w:rFonts w:ascii="Times New Roman" w:hAnsi="Times New Roman"/>
          <w:b/>
          <w:bCs/>
          <w:color w:val="000000" w:themeColor="text1"/>
          <w:szCs w:val="24"/>
          <w:lang w:val="pt-BR"/>
        </w:rPr>
      </w:pPr>
    </w:p>
    <w:p w14:paraId="451158BF" w14:textId="77777777" w:rsidR="00BD5CC8" w:rsidRPr="008A2459" w:rsidRDefault="00BD5CC8" w:rsidP="00BD5CC8">
      <w:pPr>
        <w:pStyle w:val="Heading4"/>
        <w:rPr>
          <w:b/>
          <w:szCs w:val="24"/>
          <w:u w:val="none"/>
          <w:lang w:val="pt-BR"/>
        </w:rPr>
      </w:pPr>
      <w:r w:rsidRPr="008A2459">
        <w:rPr>
          <w:b/>
          <w:szCs w:val="24"/>
          <w:u w:val="none"/>
          <w:lang w:val="pt-BR"/>
        </w:rPr>
        <w:t>23-12</w:t>
      </w:r>
    </w:p>
    <w:p w14:paraId="458674AC" w14:textId="77777777" w:rsidR="00BD5CC8" w:rsidRPr="008A2459" w:rsidRDefault="00BD5CC8" w:rsidP="00BD5CC8">
      <w:pPr>
        <w:pStyle w:val="Heading4"/>
        <w:rPr>
          <w:b/>
          <w:szCs w:val="24"/>
          <w:u w:val="none"/>
          <w:lang w:val="pt-BR"/>
        </w:rPr>
      </w:pPr>
      <w:r w:rsidRPr="008A2459">
        <w:rPr>
          <w:b/>
          <w:szCs w:val="24"/>
          <w:u w:val="none"/>
          <w:lang w:val="pt-BR"/>
        </w:rPr>
        <w:t>Permitted Obstructions in Open Space</w:t>
      </w:r>
    </w:p>
    <w:p w14:paraId="5236C9CB" w14:textId="77777777" w:rsidR="00BD5CC8" w:rsidRPr="008A2459" w:rsidRDefault="00BD5CC8" w:rsidP="00BD5CC8">
      <w:pPr>
        <w:jc w:val="both"/>
        <w:rPr>
          <w:rFonts w:ascii="Times New Roman" w:hAnsi="Times New Roman"/>
          <w:color w:val="000000" w:themeColor="text1"/>
          <w:sz w:val="24"/>
          <w:lang w:val="pt-BR"/>
        </w:rPr>
      </w:pPr>
    </w:p>
    <w:p w14:paraId="1AE84C63" w14:textId="77777777" w:rsidR="00BD5CC8" w:rsidRPr="008A2459" w:rsidRDefault="00BD5CC8" w:rsidP="00BD5CC8">
      <w:pPr>
        <w:jc w:val="both"/>
        <w:rPr>
          <w:rFonts w:ascii="Times New Roman" w:hAnsi="Times New Roman"/>
          <w:color w:val="000000" w:themeColor="text1"/>
          <w:sz w:val="24"/>
          <w:lang w:val="pt-BR"/>
        </w:rPr>
      </w:pPr>
      <w:r w:rsidRPr="008A2459">
        <w:rPr>
          <w:rFonts w:ascii="Times New Roman" w:hAnsi="Times New Roman"/>
          <w:color w:val="000000" w:themeColor="text1"/>
          <w:sz w:val="24"/>
          <w:lang w:val="pt-BR"/>
        </w:rPr>
        <w:t>R1 R2 R3 R4 R5 R6 R7 R8 R9 R10</w:t>
      </w:r>
    </w:p>
    <w:p w14:paraId="5CC72B0F" w14:textId="77777777" w:rsidR="00BD5CC8" w:rsidRPr="008A2459" w:rsidRDefault="00BD5CC8" w:rsidP="00BD5CC8">
      <w:pPr>
        <w:jc w:val="both"/>
        <w:rPr>
          <w:rFonts w:ascii="Times New Roman" w:hAnsi="Times New Roman"/>
          <w:color w:val="000000" w:themeColor="text1"/>
          <w:sz w:val="24"/>
          <w:lang w:val="pt-BR"/>
        </w:rPr>
      </w:pPr>
    </w:p>
    <w:p w14:paraId="5FCBC806" w14:textId="77777777" w:rsidR="00BD5CC8" w:rsidRPr="008A2459" w:rsidRDefault="00BD5CC8" w:rsidP="00BD5CC8">
      <w:pPr>
        <w:jc w:val="both"/>
        <w:rPr>
          <w:rFonts w:ascii="Times New Roman" w:hAnsi="Times New Roman"/>
          <w:color w:val="000000" w:themeColor="text1"/>
          <w:sz w:val="24"/>
        </w:rPr>
      </w:pPr>
      <w:r w:rsidRPr="008A2459">
        <w:rPr>
          <w:rFonts w:ascii="Times New Roman" w:hAnsi="Times New Roman"/>
          <w:color w:val="000000" w:themeColor="text1"/>
          <w:sz w:val="24"/>
        </w:rPr>
        <w:t>In the districts indicated, the following obstructions shall be permitted in any #open space# required on a #zoning lot#:</w:t>
      </w:r>
    </w:p>
    <w:p w14:paraId="27C56566" w14:textId="77777777" w:rsidR="00BD5CC8" w:rsidRPr="008A2459" w:rsidRDefault="00BD5CC8" w:rsidP="00BD5CC8">
      <w:pPr>
        <w:jc w:val="both"/>
        <w:rPr>
          <w:rFonts w:ascii="Times New Roman" w:hAnsi="Times New Roman"/>
          <w:color w:val="000000" w:themeColor="text1"/>
          <w:sz w:val="24"/>
        </w:rPr>
      </w:pPr>
    </w:p>
    <w:p w14:paraId="5ACFBE03" w14:textId="77777777" w:rsidR="00BD5CC8" w:rsidRPr="008A2459" w:rsidRDefault="00BD5CC8" w:rsidP="00BD5CC8">
      <w:pPr>
        <w:pStyle w:val="Header"/>
        <w:jc w:val="center"/>
        <w:rPr>
          <w:rFonts w:ascii="Times New Roman" w:hAnsi="Times New Roman"/>
          <w:b/>
          <w:bCs/>
          <w:color w:val="000000" w:themeColor="text1"/>
          <w:szCs w:val="24"/>
        </w:rPr>
      </w:pPr>
      <w:r w:rsidRPr="008A2459">
        <w:rPr>
          <w:rFonts w:ascii="Times New Roman" w:hAnsi="Times New Roman"/>
          <w:color w:val="000000" w:themeColor="text1"/>
          <w:szCs w:val="24"/>
        </w:rPr>
        <w:t>*     *     *</w:t>
      </w:r>
    </w:p>
    <w:p w14:paraId="6EB96FA0" w14:textId="77777777" w:rsidR="00BD5CC8" w:rsidRPr="008A2459" w:rsidRDefault="00BD5CC8" w:rsidP="00BD5CC8">
      <w:pPr>
        <w:jc w:val="both"/>
        <w:rPr>
          <w:rFonts w:ascii="Times New Roman" w:hAnsi="Times New Roman"/>
          <w:color w:val="000000" w:themeColor="text1"/>
          <w:sz w:val="24"/>
        </w:rPr>
      </w:pPr>
    </w:p>
    <w:p w14:paraId="5AFC349A" w14:textId="77777777" w:rsidR="00BD5CC8" w:rsidRPr="008A2459" w:rsidRDefault="00BD5CC8" w:rsidP="00BD5CC8">
      <w:pPr>
        <w:ind w:left="720" w:hanging="720"/>
        <w:jc w:val="both"/>
        <w:rPr>
          <w:rFonts w:ascii="Times New Roman" w:hAnsi="Times New Roman"/>
          <w:color w:val="292B2C"/>
          <w:sz w:val="24"/>
        </w:rPr>
      </w:pPr>
      <w:r w:rsidRPr="008A2459">
        <w:rPr>
          <w:rFonts w:ascii="Times New Roman" w:hAnsi="Times New Roman"/>
          <w:color w:val="000000" w:themeColor="text1"/>
          <w:sz w:val="24"/>
        </w:rPr>
        <w:t xml:space="preserve">(h) </w:t>
      </w:r>
      <w:r w:rsidRPr="008A2459">
        <w:rPr>
          <w:rFonts w:ascii="Times New Roman" w:hAnsi="Times New Roman"/>
          <w:color w:val="000000" w:themeColor="text1"/>
          <w:sz w:val="24"/>
        </w:rPr>
        <w:tab/>
      </w:r>
      <w:r w:rsidRPr="008A2459">
        <w:rPr>
          <w:rFonts w:ascii="Times New Roman" w:hAnsi="Times New Roman"/>
          <w:color w:val="292B2C"/>
          <w:sz w:val="24"/>
        </w:rPr>
        <w:t>Parking spaces, off-street, enclosed, #</w:t>
      </w:r>
      <w:r w:rsidRPr="008A2459">
        <w:rPr>
          <w:rFonts w:ascii="Times New Roman" w:hAnsi="Times New Roman"/>
          <w:bCs/>
          <w:iCs/>
          <w:color w:val="292B2C"/>
          <w:sz w:val="24"/>
        </w:rPr>
        <w:t>accessory#</w:t>
      </w:r>
      <w:r w:rsidRPr="008A2459">
        <w:rPr>
          <w:rFonts w:ascii="Times New Roman" w:hAnsi="Times New Roman"/>
          <w:color w:val="292B2C"/>
          <w:sz w:val="24"/>
        </w:rPr>
        <w:t>, not to exceed one space per #dwelling unit#, when #accessory# to a #single-family#, #two-family# or three-#family residence#, provided that the total area occupied by a #building# used for such purposes does not exceed 20 percent of the total required #open space# on the #zoning lot#. However, two such spaces for a #single-family residence# may be permitted in #lower density growth management areas# and in R1-2A Districts;</w:t>
      </w:r>
    </w:p>
    <w:p w14:paraId="187ACBF1" w14:textId="77777777" w:rsidR="00BD5CC8" w:rsidRPr="008A2459" w:rsidRDefault="00BD5CC8" w:rsidP="00BD5CC8">
      <w:pPr>
        <w:ind w:left="720" w:hanging="720"/>
        <w:jc w:val="both"/>
        <w:rPr>
          <w:rFonts w:ascii="Times New Roman" w:hAnsi="Times New Roman"/>
          <w:color w:val="000000" w:themeColor="text1"/>
          <w:sz w:val="24"/>
          <w:u w:val="single"/>
        </w:rPr>
      </w:pPr>
    </w:p>
    <w:p w14:paraId="39EEA7C8" w14:textId="77777777" w:rsidR="00BD5CC8" w:rsidRPr="008A2459" w:rsidRDefault="00BD5CC8" w:rsidP="00BD5CC8">
      <w:pPr>
        <w:ind w:left="720" w:hanging="720"/>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w:t>
      </w:r>
      <w:proofErr w:type="spellStart"/>
      <w:r w:rsidRPr="008A2459">
        <w:rPr>
          <w:rFonts w:ascii="Times New Roman" w:hAnsi="Times New Roman"/>
          <w:color w:val="000000" w:themeColor="text1"/>
          <w:sz w:val="24"/>
          <w:u w:val="single"/>
        </w:rPr>
        <w:t>i</w:t>
      </w:r>
      <w:proofErr w:type="spellEnd"/>
      <w:r w:rsidRPr="008A2459">
        <w:rPr>
          <w:rFonts w:ascii="Times New Roman" w:hAnsi="Times New Roman"/>
          <w:color w:val="000000" w:themeColor="text1"/>
          <w:sz w:val="24"/>
          <w:u w:val="single"/>
        </w:rPr>
        <w:t>)</w:t>
      </w:r>
      <w:r w:rsidRPr="008A2459">
        <w:rPr>
          <w:rFonts w:ascii="Times New Roman" w:hAnsi="Times New Roman"/>
          <w:color w:val="000000" w:themeColor="text1"/>
          <w:sz w:val="24"/>
        </w:rPr>
        <w:tab/>
      </w:r>
      <w:r w:rsidRPr="008A2459">
        <w:rPr>
          <w:rFonts w:ascii="Times New Roman" w:hAnsi="Times New Roman"/>
          <w:color w:val="000000" w:themeColor="text1"/>
          <w:sz w:val="24"/>
          <w:u w:val="double"/>
        </w:rPr>
        <w:t xml:space="preserve">Accessory# </w:t>
      </w:r>
      <w:proofErr w:type="spellStart"/>
      <w:r w:rsidRPr="008A2459">
        <w:rPr>
          <w:rFonts w:ascii="Times New Roman" w:hAnsi="Times New Roman"/>
          <w:dstrike/>
          <w:color w:val="000000" w:themeColor="text1"/>
          <w:sz w:val="24"/>
          <w:u w:val="single"/>
        </w:rPr>
        <w:t>P</w:t>
      </w:r>
      <w:r w:rsidRPr="008A2459">
        <w:rPr>
          <w:rFonts w:ascii="Times New Roman" w:hAnsi="Times New Roman"/>
          <w:color w:val="000000" w:themeColor="text1"/>
          <w:sz w:val="24"/>
          <w:u w:val="double"/>
        </w:rPr>
        <w:t>p</w:t>
      </w:r>
      <w:r w:rsidRPr="008A2459">
        <w:rPr>
          <w:rFonts w:ascii="Times New Roman" w:hAnsi="Times New Roman"/>
          <w:color w:val="000000" w:themeColor="text1"/>
          <w:sz w:val="24"/>
          <w:u w:val="single"/>
        </w:rPr>
        <w:t>ower</w:t>
      </w:r>
      <w:proofErr w:type="spellEnd"/>
      <w:r w:rsidRPr="008A2459">
        <w:rPr>
          <w:rFonts w:ascii="Times New Roman" w:hAnsi="Times New Roman"/>
          <w:color w:val="000000" w:themeColor="text1"/>
          <w:sz w:val="24"/>
          <w:u w:val="single"/>
        </w:rPr>
        <w:t xml:space="preserve"> systems, including, but not limited to, generators, solar energy systems, fuel cells, batteries and other energy storage systems, provided that:</w:t>
      </w:r>
    </w:p>
    <w:p w14:paraId="13A76539" w14:textId="77777777" w:rsidR="00BD5CC8" w:rsidRPr="008A2459" w:rsidRDefault="00BD5CC8" w:rsidP="00BD5CC8">
      <w:pPr>
        <w:ind w:left="720" w:hanging="720"/>
        <w:jc w:val="both"/>
        <w:rPr>
          <w:rFonts w:ascii="Times New Roman" w:hAnsi="Times New Roman"/>
          <w:color w:val="000000" w:themeColor="text1"/>
          <w:sz w:val="24"/>
          <w:u w:val="single"/>
        </w:rPr>
      </w:pPr>
    </w:p>
    <w:p w14:paraId="17E2ECB7" w14:textId="77777777" w:rsidR="00BD5CC8" w:rsidRPr="008A2459" w:rsidRDefault="00BD5CC8" w:rsidP="00BD5CC8">
      <w:pPr>
        <w:ind w:left="1416" w:hanging="696"/>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(1)</w:t>
      </w:r>
      <w:r w:rsidRPr="008A2459">
        <w:rPr>
          <w:rFonts w:ascii="Times New Roman" w:hAnsi="Times New Roman"/>
          <w:color w:val="000000" w:themeColor="text1"/>
          <w:sz w:val="24"/>
        </w:rPr>
        <w:t xml:space="preserve"> </w:t>
      </w:r>
      <w:r w:rsidRPr="008A2459">
        <w:rPr>
          <w:rFonts w:ascii="Times New Roman" w:hAnsi="Times New Roman"/>
          <w:color w:val="000000" w:themeColor="text1"/>
          <w:sz w:val="24"/>
        </w:rPr>
        <w:tab/>
      </w:r>
      <w:proofErr w:type="gramStart"/>
      <w:r w:rsidRPr="008A2459">
        <w:rPr>
          <w:rFonts w:ascii="Times New Roman" w:hAnsi="Times New Roman"/>
          <w:color w:val="000000" w:themeColor="text1"/>
          <w:sz w:val="24"/>
          <w:u w:val="single"/>
        </w:rPr>
        <w:t>all</w:t>
      </w:r>
      <w:proofErr w:type="gramEnd"/>
      <w:r w:rsidRPr="008A2459">
        <w:rPr>
          <w:rFonts w:ascii="Times New Roman" w:hAnsi="Times New Roman"/>
          <w:color w:val="000000" w:themeColor="text1"/>
          <w:sz w:val="24"/>
          <w:u w:val="single"/>
        </w:rPr>
        <w:t xml:space="preserve"> equipment shall be subject to the following location, enclosure, and screening requirements, as applicable:</w:t>
      </w:r>
    </w:p>
    <w:p w14:paraId="779FD403" w14:textId="77777777" w:rsidR="00BD5CC8" w:rsidRPr="008A2459" w:rsidRDefault="00BD5CC8" w:rsidP="00BD5CC8">
      <w:pPr>
        <w:ind w:left="1005" w:hanging="1005"/>
        <w:jc w:val="both"/>
        <w:rPr>
          <w:rFonts w:ascii="Times New Roman" w:hAnsi="Times New Roman"/>
          <w:color w:val="000000" w:themeColor="text1"/>
          <w:sz w:val="24"/>
          <w:u w:val="single"/>
        </w:rPr>
      </w:pPr>
    </w:p>
    <w:p w14:paraId="49956562" w14:textId="77777777" w:rsidR="00BD5CC8" w:rsidRPr="008A2459" w:rsidRDefault="00BD5CC8" w:rsidP="00BD5CC8">
      <w:pPr>
        <w:ind w:left="2116" w:hanging="700"/>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(i)</w:t>
      </w:r>
      <w:r w:rsidRPr="008A2459">
        <w:rPr>
          <w:rFonts w:ascii="Times New Roman" w:hAnsi="Times New Roman"/>
          <w:color w:val="000000" w:themeColor="text1"/>
          <w:sz w:val="24"/>
        </w:rPr>
        <w:tab/>
      </w:r>
      <w:r w:rsidRPr="008A2459">
        <w:rPr>
          <w:rFonts w:ascii="Times New Roman" w:hAnsi="Times New Roman"/>
          <w:color w:val="000000" w:themeColor="text1"/>
          <w:sz w:val="24"/>
          <w:u w:val="single"/>
        </w:rPr>
        <w:t>all generators and cogeneration equipment #accessory# to #buildings# other than #single-# or #two-family residences# shall be completely enclosed within a #building or other structure#, except as necessary for mechanical ventilation;</w:t>
      </w:r>
    </w:p>
    <w:p w14:paraId="035F48D5" w14:textId="77777777" w:rsidR="00BD5CC8" w:rsidRPr="008A2459" w:rsidRDefault="00BD5CC8" w:rsidP="00BD5CC8">
      <w:pPr>
        <w:pStyle w:val="paragraph"/>
        <w:ind w:left="2160" w:hanging="720"/>
        <w:jc w:val="both"/>
        <w:textAlignment w:val="baseline"/>
        <w:rPr>
          <w:color w:val="000000" w:themeColor="text1"/>
        </w:rPr>
      </w:pPr>
      <w:r w:rsidRPr="008A2459">
        <w:rPr>
          <w:color w:val="000000" w:themeColor="text1"/>
          <w:u w:val="single"/>
        </w:rPr>
        <w:t>(ii)</w:t>
      </w:r>
      <w:r w:rsidRPr="008A2459">
        <w:rPr>
          <w:color w:val="000000" w:themeColor="text1"/>
        </w:rPr>
        <w:tab/>
      </w:r>
      <w:proofErr w:type="gramStart"/>
      <w:r w:rsidRPr="008A2459">
        <w:rPr>
          <w:color w:val="000000" w:themeColor="text1"/>
          <w:u w:val="single"/>
        </w:rPr>
        <w:t>all</w:t>
      </w:r>
      <w:proofErr w:type="gramEnd"/>
      <w:r w:rsidRPr="008A2459">
        <w:rPr>
          <w:color w:val="000000" w:themeColor="text1"/>
          <w:u w:val="single"/>
        </w:rPr>
        <w:t xml:space="preserve"> other types of equipment, including generators and cogeneration equipment serving #single-# or #two-family residences#, may be unenclosed, provided that such equipment is located at least five feet from </w:t>
      </w:r>
      <w:r w:rsidRPr="008A2459">
        <w:rPr>
          <w:color w:val="000000" w:themeColor="text1"/>
          <w:u w:val="single"/>
        </w:rPr>
        <w:lastRenderedPageBreak/>
        <w:t xml:space="preserve">any #lot line#. However, if the area bounding all such equipment, as drawn by a rectangle from its outermost perimeter in </w:t>
      </w:r>
      <w:proofErr w:type="spellStart"/>
      <w:r w:rsidRPr="008A2459">
        <w:rPr>
          <w:color w:val="000000" w:themeColor="text1"/>
          <w:u w:val="single"/>
        </w:rPr>
        <w:t>plan</w:t>
      </w:r>
      <w:proofErr w:type="spellEnd"/>
      <w:r w:rsidRPr="008A2459">
        <w:rPr>
          <w:color w:val="000000" w:themeColor="text1"/>
          <w:u w:val="single"/>
        </w:rPr>
        <w:t xml:space="preserve"> view, exceeds 25 square feet, such equipment shall be screened in its entirety on all sides. Such screening may be opaque or perforated, provided that where perforated materials are provided, not more than 50 percent of the face is open;</w:t>
      </w:r>
    </w:p>
    <w:p w14:paraId="7979B9E4" w14:textId="77777777" w:rsidR="00BD5CC8" w:rsidRPr="008A2459" w:rsidRDefault="00BD5CC8" w:rsidP="00BD5CC8">
      <w:pPr>
        <w:spacing w:before="100" w:beforeAutospacing="1" w:after="100" w:afterAutospacing="1"/>
        <w:ind w:left="2160" w:hanging="720"/>
        <w:jc w:val="both"/>
        <w:textAlignment w:val="baseline"/>
        <w:rPr>
          <w:rFonts w:ascii="Times New Roman" w:hAnsi="Times New Roman"/>
          <w:color w:val="000000" w:themeColor="text1"/>
          <w:sz w:val="24"/>
        </w:rPr>
      </w:pPr>
      <w:r w:rsidRPr="008A2459">
        <w:rPr>
          <w:rFonts w:ascii="Times New Roman" w:hAnsi="Times New Roman"/>
          <w:color w:val="000000" w:themeColor="text1"/>
          <w:sz w:val="24"/>
          <w:u w:val="single"/>
        </w:rPr>
        <w:t>(iii)</w:t>
      </w:r>
      <w:r w:rsidRPr="008A2459">
        <w:rPr>
          <w:rFonts w:ascii="Times New Roman" w:hAnsi="Times New Roman"/>
          <w:color w:val="000000" w:themeColor="text1"/>
          <w:sz w:val="24"/>
        </w:rPr>
        <w:tab/>
      </w:r>
      <w:r w:rsidRPr="008A2459">
        <w:rPr>
          <w:rFonts w:ascii="Times New Roman" w:hAnsi="Times New Roman"/>
          <w:color w:val="000000" w:themeColor="text1"/>
          <w:sz w:val="24"/>
          <w:u w:val="single"/>
        </w:rPr>
        <w:t>where any equipment is located between a #street wall#, or prolongation thereof, and a #street line#, the entire width of such portion of the equipment facing a #street#, whether open or enclosed, shall be fully screened by vegetation; and</w:t>
      </w:r>
      <w:r w:rsidRPr="008A2459">
        <w:rPr>
          <w:rFonts w:ascii="Times New Roman" w:hAnsi="Times New Roman"/>
          <w:color w:val="000000" w:themeColor="text1"/>
          <w:sz w:val="24"/>
        </w:rPr>
        <w:t> </w:t>
      </w:r>
    </w:p>
    <w:p w14:paraId="4DDD479A" w14:textId="77777777" w:rsidR="00BD5CC8" w:rsidRPr="008A2459" w:rsidRDefault="00BD5CC8" w:rsidP="00BD5CC8">
      <w:pPr>
        <w:pStyle w:val="paragraph"/>
        <w:ind w:left="1408" w:hanging="700"/>
        <w:jc w:val="both"/>
        <w:rPr>
          <w:rStyle w:val="normaltextrun"/>
          <w:color w:val="000000" w:themeColor="text1"/>
          <w:u w:val="single"/>
        </w:rPr>
      </w:pPr>
      <w:r w:rsidRPr="008A2459">
        <w:rPr>
          <w:rStyle w:val="normaltextrun"/>
          <w:color w:val="000000" w:themeColor="text1"/>
          <w:u w:val="single"/>
        </w:rPr>
        <w:t>(2)</w:t>
      </w:r>
      <w:r w:rsidRPr="008A2459">
        <w:rPr>
          <w:rStyle w:val="normaltextrun"/>
          <w:color w:val="000000" w:themeColor="text1"/>
        </w:rPr>
        <w:tab/>
      </w:r>
      <w:proofErr w:type="gramStart"/>
      <w:r w:rsidRPr="008A2459">
        <w:rPr>
          <w:rStyle w:val="normaltextrun"/>
          <w:color w:val="000000" w:themeColor="text1"/>
          <w:u w:val="single"/>
        </w:rPr>
        <w:t>the</w:t>
      </w:r>
      <w:proofErr w:type="gramEnd"/>
      <w:r w:rsidRPr="008A2459">
        <w:rPr>
          <w:rStyle w:val="normaltextrun"/>
          <w:color w:val="000000" w:themeColor="text1"/>
          <w:u w:val="single"/>
        </w:rPr>
        <w:t xml:space="preserve"> size of all equipment, including </w:t>
      </w:r>
      <w:r w:rsidRPr="008A2459">
        <w:rPr>
          <w:rStyle w:val="normaltextrun"/>
          <w:dstrike/>
          <w:color w:val="000000" w:themeColor="text1"/>
          <w:u w:val="single"/>
        </w:rPr>
        <w:t>all screening and enclosures containing such equipment,</w:t>
      </w:r>
      <w:r w:rsidRPr="008A2459">
        <w:rPr>
          <w:rStyle w:val="normaltextrun"/>
          <w:color w:val="000000" w:themeColor="text1"/>
          <w:u w:val="double"/>
        </w:rPr>
        <w:t xml:space="preserve"> any screening or portions of any #building or other structure# enclosing such equipment, </w:t>
      </w:r>
      <w:r w:rsidRPr="008A2459">
        <w:rPr>
          <w:rStyle w:val="normaltextrun"/>
          <w:color w:val="000000" w:themeColor="text1"/>
          <w:u w:val="single"/>
        </w:rPr>
        <w:t>shall not exceed:</w:t>
      </w:r>
    </w:p>
    <w:p w14:paraId="3D10CED0" w14:textId="77777777" w:rsidR="00BD5CC8" w:rsidRPr="008A2459"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cs="Times New Roman"/>
          <w:color w:val="000000" w:themeColor="text1"/>
          <w:u w:val="single"/>
        </w:rPr>
      </w:pPr>
      <w:r w:rsidRPr="008A2459">
        <w:rPr>
          <w:rFonts w:cs="Times New Roman"/>
          <w:color w:val="000000" w:themeColor="text1"/>
          <w:u w:val="single"/>
        </w:rPr>
        <w:t>(i)</w:t>
      </w:r>
      <w:r w:rsidRPr="008A2459">
        <w:rPr>
          <w:rFonts w:cs="Times New Roman"/>
          <w:color w:val="000000" w:themeColor="text1"/>
        </w:rPr>
        <w:tab/>
      </w:r>
      <w:proofErr w:type="gramStart"/>
      <w:r w:rsidRPr="008A2459">
        <w:rPr>
          <w:rFonts w:cs="Times New Roman"/>
          <w:color w:val="000000" w:themeColor="text1"/>
          <w:u w:val="single"/>
        </w:rPr>
        <w:t>an</w:t>
      </w:r>
      <w:proofErr w:type="gramEnd"/>
      <w:r w:rsidRPr="008A2459">
        <w:rPr>
          <w:rFonts w:cs="Times New Roman"/>
          <w:color w:val="000000" w:themeColor="text1"/>
          <w:u w:val="single"/>
        </w:rPr>
        <w:t xml:space="preserve"> area equivalent to 25 percent of a required #open space#;</w:t>
      </w:r>
    </w:p>
    <w:p w14:paraId="48DAE2AB" w14:textId="77777777" w:rsidR="00BD5CC8" w:rsidRPr="008A2459" w:rsidRDefault="00BD5CC8" w:rsidP="00BD5CC8">
      <w:pPr>
        <w:jc w:val="both"/>
        <w:rPr>
          <w:rFonts w:ascii="Times New Roman" w:hAnsi="Times New Roman"/>
          <w:sz w:val="24"/>
        </w:rPr>
      </w:pPr>
    </w:p>
    <w:p w14:paraId="1036A38C" w14:textId="77777777" w:rsidR="00BD5CC8" w:rsidRPr="008A2459" w:rsidRDefault="00BD5CC8" w:rsidP="00BD5CC8">
      <w:pPr>
        <w:pStyle w:val="ListParagraph"/>
        <w:ind w:left="2160" w:hanging="720"/>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(ii)</w:t>
      </w:r>
      <w:r w:rsidRPr="008A2459">
        <w:rPr>
          <w:rFonts w:ascii="Times New Roman" w:hAnsi="Times New Roman"/>
          <w:color w:val="000000" w:themeColor="text1"/>
          <w:sz w:val="24"/>
        </w:rPr>
        <w:tab/>
      </w:r>
      <w:proofErr w:type="gramStart"/>
      <w:r w:rsidRPr="008A2459">
        <w:rPr>
          <w:rFonts w:ascii="Times New Roman" w:hAnsi="Times New Roman"/>
          <w:color w:val="000000" w:themeColor="text1"/>
          <w:sz w:val="24"/>
          <w:u w:val="single"/>
        </w:rPr>
        <w:t>in</w:t>
      </w:r>
      <w:proofErr w:type="gramEnd"/>
      <w:r w:rsidRPr="008A2459">
        <w:rPr>
          <w:rFonts w:ascii="Times New Roman" w:hAnsi="Times New Roman"/>
          <w:color w:val="000000" w:themeColor="text1"/>
          <w:sz w:val="24"/>
          <w:u w:val="single"/>
        </w:rPr>
        <w:t xml:space="preserve"> R1 through R5 Districts, a height of 10 feet above the adjoining grade; and</w:t>
      </w:r>
    </w:p>
    <w:p w14:paraId="1B2CFB24" w14:textId="77777777" w:rsidR="00BD5CC8" w:rsidRPr="008A2459" w:rsidRDefault="00BD5CC8" w:rsidP="00BD5CC8">
      <w:pPr>
        <w:pStyle w:val="ListParagraph"/>
        <w:ind w:left="2070" w:hanging="654"/>
        <w:jc w:val="both"/>
        <w:rPr>
          <w:rFonts w:ascii="Times New Roman" w:hAnsi="Times New Roman"/>
          <w:color w:val="000000" w:themeColor="text1"/>
          <w:sz w:val="24"/>
          <w:u w:val="single"/>
        </w:rPr>
      </w:pPr>
    </w:p>
    <w:p w14:paraId="27AB6048" w14:textId="77777777" w:rsidR="00BD5CC8" w:rsidRPr="008A2459" w:rsidRDefault="00BD5CC8" w:rsidP="00BD5CC8">
      <w:pPr>
        <w:pStyle w:val="ListParagraph"/>
        <w:ind w:left="2160" w:hanging="744"/>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(iii)</w:t>
      </w:r>
      <w:r w:rsidRPr="008A2459">
        <w:rPr>
          <w:rFonts w:ascii="Times New Roman" w:hAnsi="Times New Roman"/>
          <w:color w:val="000000" w:themeColor="text1"/>
          <w:sz w:val="24"/>
        </w:rPr>
        <w:tab/>
      </w:r>
      <w:proofErr w:type="gramStart"/>
      <w:r w:rsidRPr="008A2459">
        <w:rPr>
          <w:rFonts w:ascii="Times New Roman" w:hAnsi="Times New Roman"/>
          <w:color w:val="000000" w:themeColor="text1"/>
          <w:sz w:val="24"/>
          <w:u w:val="single"/>
        </w:rPr>
        <w:t>in</w:t>
      </w:r>
      <w:proofErr w:type="gramEnd"/>
      <w:r w:rsidRPr="008A2459">
        <w:rPr>
          <w:rFonts w:ascii="Times New Roman" w:hAnsi="Times New Roman"/>
          <w:color w:val="000000" w:themeColor="text1"/>
          <w:sz w:val="24"/>
          <w:u w:val="single"/>
        </w:rPr>
        <w:t xml:space="preserve"> R6 through R10 Districts, a height of 15 feet above the adjoining grade.</w:t>
      </w:r>
    </w:p>
    <w:p w14:paraId="74997994" w14:textId="77777777" w:rsidR="00BD5CC8" w:rsidRPr="008A2459" w:rsidRDefault="00BD5CC8" w:rsidP="00BD5CC8">
      <w:pPr>
        <w:jc w:val="both"/>
        <w:rPr>
          <w:rFonts w:ascii="Times New Roman" w:hAnsi="Times New Roman"/>
          <w:color w:val="000000" w:themeColor="text1"/>
          <w:sz w:val="24"/>
        </w:rPr>
      </w:pPr>
    </w:p>
    <w:p w14:paraId="3EDA1149" w14:textId="77777777" w:rsidR="00BD5CC8" w:rsidRPr="008A2459" w:rsidRDefault="00BD5CC8" w:rsidP="00BD5CC8">
      <w:pPr>
        <w:jc w:val="both"/>
        <w:rPr>
          <w:rFonts w:ascii="Times New Roman" w:hAnsi="Times New Roman"/>
          <w:color w:val="000000" w:themeColor="text1"/>
          <w:sz w:val="24"/>
          <w:u w:val="single"/>
        </w:rPr>
      </w:pPr>
      <w:r w:rsidRPr="008A2459">
        <w:rPr>
          <w:rFonts w:ascii="Times New Roman" w:hAnsi="Times New Roman"/>
          <w:color w:val="000000" w:themeColor="text1"/>
          <w:sz w:val="24"/>
          <w:u w:val="single"/>
        </w:rPr>
        <w:t>(j)</w:t>
      </w:r>
      <w:r w:rsidRPr="008A2459">
        <w:rPr>
          <w:rFonts w:ascii="Times New Roman" w:hAnsi="Times New Roman"/>
          <w:color w:val="000000" w:themeColor="text1"/>
          <w:sz w:val="24"/>
        </w:rPr>
        <w:tab/>
      </w:r>
      <w:r w:rsidRPr="008A2459">
        <w:rPr>
          <w:rFonts w:ascii="Times New Roman" w:hAnsi="Times New Roman"/>
          <w:color w:val="000000" w:themeColor="text1"/>
          <w:sz w:val="24"/>
          <w:u w:val="single"/>
        </w:rPr>
        <w:t>Ramps or lifts for people with physical disabilities;</w:t>
      </w:r>
    </w:p>
    <w:p w14:paraId="4ED5F45C" w14:textId="77777777" w:rsidR="00BD5CC8" w:rsidRPr="008A2459" w:rsidRDefault="00BD5CC8" w:rsidP="00BD5CC8">
      <w:pPr>
        <w:jc w:val="both"/>
        <w:rPr>
          <w:rFonts w:ascii="Times New Roman" w:hAnsi="Times New Roman"/>
          <w:color w:val="000000" w:themeColor="text1"/>
          <w:sz w:val="24"/>
        </w:rPr>
      </w:pPr>
    </w:p>
    <w:p w14:paraId="010C5B45" w14:textId="77777777" w:rsidR="00BD5CC8" w:rsidRPr="008A2459" w:rsidRDefault="00BD5CC8" w:rsidP="00BD5CC8">
      <w:pPr>
        <w:tabs>
          <w:tab w:val="left" w:pos="-1440"/>
        </w:tabs>
        <w:ind w:left="720" w:hanging="720"/>
        <w:jc w:val="both"/>
        <w:rPr>
          <w:rFonts w:ascii="Times New Roman" w:hAnsi="Times New Roman"/>
          <w:color w:val="000000" w:themeColor="text1"/>
          <w:sz w:val="24"/>
        </w:rPr>
      </w:pPr>
      <w:r w:rsidRPr="008A2459">
        <w:rPr>
          <w:rFonts w:ascii="Times New Roman" w:hAnsi="Times New Roman"/>
          <w:strike/>
          <w:color w:val="000000" w:themeColor="text1"/>
          <w:sz w:val="24"/>
        </w:rPr>
        <w:t>(</w:t>
      </w:r>
      <w:proofErr w:type="gramStart"/>
      <w:r w:rsidRPr="008A2459">
        <w:rPr>
          <w:rFonts w:ascii="Times New Roman" w:hAnsi="Times New Roman"/>
          <w:strike/>
          <w:color w:val="000000" w:themeColor="text1"/>
          <w:sz w:val="24"/>
        </w:rPr>
        <w:t>i</w:t>
      </w:r>
      <w:proofErr w:type="gramEnd"/>
      <w:r w:rsidRPr="008A2459">
        <w:rPr>
          <w:rFonts w:ascii="Times New Roman" w:hAnsi="Times New Roman"/>
          <w:strike/>
          <w:color w:val="000000" w:themeColor="text1"/>
          <w:sz w:val="24"/>
        </w:rPr>
        <w:t>)</w:t>
      </w:r>
      <w:r w:rsidRPr="008A2459">
        <w:rPr>
          <w:rFonts w:ascii="Times New Roman" w:hAnsi="Times New Roman"/>
          <w:color w:val="000000" w:themeColor="text1"/>
          <w:sz w:val="24"/>
          <w:u w:val="single"/>
        </w:rPr>
        <w:t>(k)</w:t>
      </w:r>
      <w:r w:rsidRPr="008A2459">
        <w:rPr>
          <w:rFonts w:ascii="Times New Roman" w:hAnsi="Times New Roman"/>
          <w:color w:val="000000" w:themeColor="text1"/>
          <w:sz w:val="24"/>
        </w:rPr>
        <w:tab/>
        <w:t>Solar energy systems:</w:t>
      </w:r>
    </w:p>
    <w:p w14:paraId="5216247B" w14:textId="77777777" w:rsidR="00BD5CC8" w:rsidRPr="008A2459" w:rsidRDefault="00BD5CC8" w:rsidP="00BD5CC8">
      <w:pPr>
        <w:tabs>
          <w:tab w:val="left" w:pos="-1440"/>
        </w:tabs>
        <w:ind w:left="1440" w:hanging="720"/>
        <w:jc w:val="both"/>
        <w:rPr>
          <w:rFonts w:ascii="Times New Roman" w:hAnsi="Times New Roman"/>
          <w:color w:val="000000" w:themeColor="text1"/>
          <w:sz w:val="24"/>
        </w:rPr>
      </w:pPr>
    </w:p>
    <w:p w14:paraId="3682684A" w14:textId="77777777" w:rsidR="00BD5CC8" w:rsidRPr="008A2459" w:rsidRDefault="00BD5CC8" w:rsidP="00BD5CC8">
      <w:pPr>
        <w:tabs>
          <w:tab w:val="left" w:pos="-1440"/>
        </w:tabs>
        <w:ind w:left="1440" w:hanging="720"/>
        <w:jc w:val="both"/>
        <w:rPr>
          <w:rFonts w:ascii="Times New Roman" w:hAnsi="Times New Roman"/>
          <w:color w:val="000000" w:themeColor="text1"/>
          <w:sz w:val="24"/>
        </w:rPr>
      </w:pPr>
      <w:r w:rsidRPr="008A2459">
        <w:rPr>
          <w:rFonts w:ascii="Times New Roman" w:hAnsi="Times New Roman"/>
          <w:color w:val="000000" w:themeColor="text1"/>
          <w:sz w:val="24"/>
        </w:rPr>
        <w:t>(1)</w:t>
      </w:r>
      <w:r w:rsidRPr="008A2459">
        <w:rPr>
          <w:rFonts w:ascii="Times New Roman" w:hAnsi="Times New Roman"/>
          <w:color w:val="000000" w:themeColor="text1"/>
          <w:sz w:val="24"/>
        </w:rPr>
        <w:tab/>
        <w:t>on the roof of an #accessory building#, limited to 18 inches in height as measured perpendicular to the roof surface; or</w:t>
      </w:r>
    </w:p>
    <w:p w14:paraId="43E7A983" w14:textId="77777777" w:rsidR="00BD5CC8" w:rsidRPr="008A2459" w:rsidRDefault="00BD5CC8" w:rsidP="00BD5CC8">
      <w:pPr>
        <w:tabs>
          <w:tab w:val="left" w:pos="-1440"/>
        </w:tabs>
        <w:ind w:left="1440" w:hanging="720"/>
        <w:jc w:val="both"/>
        <w:rPr>
          <w:rFonts w:ascii="Times New Roman" w:hAnsi="Times New Roman"/>
          <w:color w:val="000000" w:themeColor="text1"/>
          <w:sz w:val="24"/>
        </w:rPr>
      </w:pPr>
    </w:p>
    <w:p w14:paraId="295EDD22" w14:textId="77777777" w:rsidR="00BD5CC8" w:rsidRPr="008A2459" w:rsidRDefault="00BD5CC8" w:rsidP="00BD5CC8">
      <w:pPr>
        <w:tabs>
          <w:tab w:val="left" w:pos="-1440"/>
        </w:tabs>
        <w:ind w:left="1440" w:hanging="720"/>
        <w:jc w:val="both"/>
        <w:rPr>
          <w:rFonts w:ascii="Times New Roman" w:hAnsi="Times New Roman"/>
          <w:color w:val="000000" w:themeColor="text1"/>
          <w:sz w:val="24"/>
        </w:rPr>
      </w:pPr>
      <w:r w:rsidRPr="008A2459">
        <w:rPr>
          <w:rFonts w:ascii="Times New Roman" w:hAnsi="Times New Roman"/>
          <w:color w:val="000000" w:themeColor="text1"/>
          <w:sz w:val="24"/>
        </w:rPr>
        <w:t>(2)</w:t>
      </w:r>
      <w:r w:rsidRPr="008A2459">
        <w:rPr>
          <w:rFonts w:ascii="Times New Roman" w:hAnsi="Times New Roman"/>
          <w:color w:val="000000" w:themeColor="text1"/>
          <w:sz w:val="24"/>
        </w:rPr>
        <w:tab/>
        <w:t>on walls existing on April 30, 2012, projecting no more than 10 inches and occupying no more than 20 percent of the surface area of the #building# wall (as viewed in elevation) from which it projects;</w:t>
      </w:r>
    </w:p>
    <w:p w14:paraId="37563353" w14:textId="77777777" w:rsidR="00BD5CC8" w:rsidRPr="008A2459" w:rsidRDefault="00BD5CC8" w:rsidP="00BD5CC8">
      <w:pPr>
        <w:jc w:val="both"/>
        <w:rPr>
          <w:rFonts w:ascii="Times New Roman" w:hAnsi="Times New Roman"/>
          <w:color w:val="000000" w:themeColor="text1"/>
          <w:sz w:val="24"/>
        </w:rPr>
      </w:pPr>
    </w:p>
    <w:p w14:paraId="00FBC60E" w14:textId="77777777" w:rsidR="00BD5CC8" w:rsidRPr="008A2459" w:rsidRDefault="00BD5CC8" w:rsidP="00BD5CC8">
      <w:pPr>
        <w:tabs>
          <w:tab w:val="left" w:pos="-1440"/>
        </w:tabs>
        <w:ind w:left="720" w:hanging="720"/>
        <w:jc w:val="both"/>
        <w:rPr>
          <w:rFonts w:ascii="Times New Roman" w:hAnsi="Times New Roman"/>
          <w:color w:val="000000" w:themeColor="text1"/>
          <w:sz w:val="24"/>
        </w:rPr>
      </w:pPr>
      <w:r w:rsidRPr="008A2459">
        <w:rPr>
          <w:rFonts w:ascii="Times New Roman" w:hAnsi="Times New Roman"/>
          <w:strike/>
          <w:color w:val="000000" w:themeColor="text1"/>
          <w:sz w:val="24"/>
        </w:rPr>
        <w:t>(j)</w:t>
      </w:r>
      <w:r w:rsidRPr="008A2459">
        <w:rPr>
          <w:rFonts w:ascii="Times New Roman" w:hAnsi="Times New Roman"/>
          <w:color w:val="000000" w:themeColor="text1"/>
          <w:sz w:val="24"/>
          <w:u w:val="single"/>
        </w:rPr>
        <w:t>(l)</w:t>
      </w:r>
      <w:r w:rsidRPr="008A2459">
        <w:rPr>
          <w:rFonts w:ascii="Times New Roman" w:hAnsi="Times New Roman"/>
          <w:color w:val="000000" w:themeColor="text1"/>
          <w:sz w:val="24"/>
        </w:rPr>
        <w:tab/>
        <w:t>Swimming pools, #accessory#, above-grade structures limited to a height not exceeding eight feet above the level of the #rear yard# or #rear yard equivalent#;</w:t>
      </w:r>
    </w:p>
    <w:p w14:paraId="55E9C4D3" w14:textId="77777777" w:rsidR="00BD5CC8" w:rsidRPr="008A2459" w:rsidRDefault="00BD5CC8" w:rsidP="00BD5CC8">
      <w:pPr>
        <w:jc w:val="both"/>
        <w:rPr>
          <w:rFonts w:ascii="Times New Roman" w:hAnsi="Times New Roman"/>
          <w:color w:val="000000" w:themeColor="text1"/>
          <w:sz w:val="24"/>
        </w:rPr>
      </w:pPr>
    </w:p>
    <w:p w14:paraId="0430C646" w14:textId="77777777" w:rsidR="00BD5CC8" w:rsidRPr="008A2459" w:rsidRDefault="00BD5CC8" w:rsidP="00BD5CC8">
      <w:pPr>
        <w:tabs>
          <w:tab w:val="left" w:pos="-1440"/>
        </w:tabs>
        <w:ind w:left="720" w:hanging="720"/>
        <w:jc w:val="both"/>
        <w:rPr>
          <w:rFonts w:ascii="Times New Roman" w:hAnsi="Times New Roman"/>
          <w:color w:val="000000" w:themeColor="text1"/>
          <w:sz w:val="24"/>
        </w:rPr>
      </w:pPr>
      <w:r w:rsidRPr="008A2459">
        <w:rPr>
          <w:rFonts w:ascii="Times New Roman" w:hAnsi="Times New Roman"/>
          <w:strike/>
          <w:color w:val="000000" w:themeColor="text1"/>
          <w:sz w:val="24"/>
        </w:rPr>
        <w:t>(k)</w:t>
      </w:r>
      <w:r w:rsidRPr="008A2459">
        <w:rPr>
          <w:rFonts w:ascii="Times New Roman" w:hAnsi="Times New Roman"/>
          <w:color w:val="000000" w:themeColor="text1"/>
          <w:sz w:val="24"/>
          <w:u w:val="single"/>
        </w:rPr>
        <w:t>(m)</w:t>
      </w:r>
      <w:r w:rsidRPr="008A2459">
        <w:rPr>
          <w:rFonts w:ascii="Times New Roman" w:hAnsi="Times New Roman"/>
          <w:color w:val="000000" w:themeColor="text1"/>
          <w:sz w:val="24"/>
        </w:rPr>
        <w:tab/>
        <w:t>Terraces, unenclosed, fire escapes or planting boxes, provided that no such items project more than six feet into or over such #open space#.</w:t>
      </w:r>
    </w:p>
    <w:p w14:paraId="5E330E6B" w14:textId="77777777" w:rsidR="00BD5CC8" w:rsidRPr="008A2459" w:rsidRDefault="00BD5CC8" w:rsidP="00BD5CC8">
      <w:pPr>
        <w:ind w:left="720" w:hanging="720"/>
        <w:jc w:val="both"/>
        <w:rPr>
          <w:rFonts w:ascii="Times New Roman" w:hAnsi="Times New Roman"/>
          <w:color w:val="000000" w:themeColor="text1"/>
          <w:sz w:val="24"/>
        </w:rPr>
      </w:pPr>
    </w:p>
    <w:p w14:paraId="67BD1867" w14:textId="77777777" w:rsidR="00BD5CC8" w:rsidRPr="008A2459" w:rsidRDefault="00BD5CC8" w:rsidP="00BD5CC8">
      <w:pPr>
        <w:ind w:left="720" w:hanging="720"/>
        <w:jc w:val="center"/>
        <w:rPr>
          <w:rFonts w:ascii="Times New Roman" w:hAnsi="Times New Roman"/>
          <w:color w:val="000000" w:themeColor="text1"/>
          <w:sz w:val="24"/>
        </w:rPr>
      </w:pPr>
    </w:p>
    <w:p w14:paraId="5C5E1915" w14:textId="77777777" w:rsidR="00BD5CC8" w:rsidRPr="008A2459" w:rsidRDefault="00BD5CC8" w:rsidP="00BD5CC8">
      <w:pPr>
        <w:pStyle w:val="Header"/>
        <w:jc w:val="center"/>
        <w:rPr>
          <w:rFonts w:ascii="Times New Roman" w:hAnsi="Times New Roman"/>
          <w:color w:val="000000" w:themeColor="text1"/>
          <w:szCs w:val="24"/>
        </w:rPr>
      </w:pPr>
      <w:r w:rsidRPr="008A2459">
        <w:rPr>
          <w:rFonts w:ascii="Times New Roman" w:hAnsi="Times New Roman"/>
          <w:color w:val="000000" w:themeColor="text1"/>
          <w:szCs w:val="24"/>
        </w:rPr>
        <w:t>*     *     *</w:t>
      </w:r>
    </w:p>
    <w:p w14:paraId="20F52986" w14:textId="77777777" w:rsidR="00BD5CC8" w:rsidRPr="0012353A" w:rsidRDefault="00BD5CC8" w:rsidP="00BD5CC8">
      <w:pPr>
        <w:pStyle w:val="Header"/>
        <w:jc w:val="both"/>
        <w:rPr>
          <w:rFonts w:ascii="Times New Roman" w:hAnsi="Times New Roman"/>
          <w:b/>
          <w:bCs/>
          <w:color w:val="000000" w:themeColor="text1"/>
          <w:szCs w:val="24"/>
        </w:rPr>
      </w:pPr>
    </w:p>
    <w:p w14:paraId="7846CCEC" w14:textId="77777777" w:rsidR="00BD5CC8" w:rsidRPr="0012353A" w:rsidRDefault="00BD5CC8" w:rsidP="00BD5CC8">
      <w:pPr>
        <w:pStyle w:val="Heading3"/>
        <w:jc w:val="both"/>
        <w:rPr>
          <w:i w:val="0"/>
          <w:color w:val="auto"/>
          <w:sz w:val="24"/>
          <w:szCs w:val="24"/>
          <w:u w:val="none"/>
        </w:rPr>
      </w:pPr>
      <w:r w:rsidRPr="0012353A">
        <w:rPr>
          <w:i w:val="0"/>
          <w:color w:val="auto"/>
          <w:sz w:val="24"/>
          <w:szCs w:val="24"/>
          <w:u w:val="none"/>
        </w:rPr>
        <w:t>23-40</w:t>
      </w:r>
    </w:p>
    <w:p w14:paraId="4F30725E" w14:textId="77777777" w:rsidR="00BD5CC8" w:rsidRPr="0012353A" w:rsidRDefault="00BD5CC8" w:rsidP="00BD5CC8">
      <w:pPr>
        <w:pStyle w:val="Heading3"/>
        <w:jc w:val="both"/>
        <w:rPr>
          <w:i w:val="0"/>
          <w:color w:val="auto"/>
          <w:sz w:val="24"/>
          <w:szCs w:val="24"/>
          <w:u w:val="none"/>
        </w:rPr>
      </w:pPr>
      <w:r w:rsidRPr="0012353A">
        <w:rPr>
          <w:i w:val="0"/>
          <w:color w:val="auto"/>
          <w:sz w:val="24"/>
          <w:szCs w:val="24"/>
          <w:u w:val="none"/>
        </w:rPr>
        <w:t>YARD REGULATIONS</w:t>
      </w:r>
    </w:p>
    <w:p w14:paraId="10A06B13" w14:textId="77777777" w:rsidR="00BD5CC8" w:rsidRPr="0012353A" w:rsidRDefault="00BD5CC8" w:rsidP="00BD5CC8">
      <w:pPr>
        <w:jc w:val="both"/>
        <w:rPr>
          <w:rFonts w:ascii="Times New Roman" w:hAnsi="Times New Roman"/>
          <w:sz w:val="24"/>
        </w:rPr>
      </w:pPr>
    </w:p>
    <w:p w14:paraId="75387318" w14:textId="77777777" w:rsidR="00BD5CC8" w:rsidRPr="0012353A" w:rsidRDefault="00BD5CC8" w:rsidP="00BD5CC8">
      <w:pPr>
        <w:pStyle w:val="Header"/>
        <w:tabs>
          <w:tab w:val="right" w:pos="9340"/>
        </w:tabs>
        <w:jc w:val="center"/>
        <w:rPr>
          <w:rFonts w:ascii="Times New Roman" w:hAnsi="Times New Roman"/>
          <w:color w:val="000000" w:themeColor="text1"/>
          <w:szCs w:val="24"/>
        </w:rPr>
      </w:pPr>
      <w:r w:rsidRPr="0012353A">
        <w:rPr>
          <w:rFonts w:ascii="Times New Roman" w:hAnsi="Times New Roman"/>
          <w:color w:val="000000" w:themeColor="text1"/>
          <w:szCs w:val="24"/>
        </w:rPr>
        <w:lastRenderedPageBreak/>
        <w:t>*     *     *</w:t>
      </w:r>
    </w:p>
    <w:p w14:paraId="11A44C98" w14:textId="77777777" w:rsidR="00BD5CC8" w:rsidRPr="0012353A" w:rsidRDefault="00BD5CC8" w:rsidP="00BD5CC8">
      <w:pPr>
        <w:jc w:val="both"/>
        <w:rPr>
          <w:rFonts w:ascii="Times New Roman" w:hAnsi="Times New Roman"/>
          <w:color w:val="000000" w:themeColor="text1"/>
          <w:sz w:val="24"/>
        </w:rPr>
      </w:pPr>
    </w:p>
    <w:p w14:paraId="671B13D8" w14:textId="77777777" w:rsidR="00BD5CC8" w:rsidRPr="0012353A" w:rsidRDefault="00BD5CC8" w:rsidP="00BD5CC8">
      <w:pPr>
        <w:pStyle w:val="Heading4"/>
        <w:rPr>
          <w:rFonts w:eastAsiaTheme="minorHAnsi"/>
          <w:b/>
          <w:szCs w:val="24"/>
          <w:u w:val="none"/>
        </w:rPr>
      </w:pPr>
      <w:r w:rsidRPr="0012353A">
        <w:rPr>
          <w:rFonts w:eastAsiaTheme="minorHAnsi"/>
          <w:b/>
          <w:szCs w:val="24"/>
          <w:u w:val="none"/>
        </w:rPr>
        <w:t>23-44</w:t>
      </w:r>
    </w:p>
    <w:p w14:paraId="14D54141" w14:textId="77777777" w:rsidR="00BD5CC8" w:rsidRPr="0012353A" w:rsidRDefault="00BD5CC8" w:rsidP="00BD5CC8">
      <w:pPr>
        <w:pStyle w:val="Heading4"/>
        <w:rPr>
          <w:rFonts w:eastAsiaTheme="minorHAnsi"/>
          <w:b/>
          <w:szCs w:val="24"/>
          <w:u w:val="none"/>
        </w:rPr>
      </w:pPr>
      <w:r w:rsidRPr="0012353A">
        <w:rPr>
          <w:rFonts w:eastAsiaTheme="minorHAnsi"/>
          <w:b/>
          <w:szCs w:val="24"/>
          <w:u w:val="none"/>
        </w:rPr>
        <w:t>Permitted Obstructions in Required Yards or Rear Yard Equivalents</w:t>
      </w:r>
    </w:p>
    <w:p w14:paraId="543510C9" w14:textId="77777777" w:rsidR="00BD5CC8" w:rsidRPr="00035816" w:rsidRDefault="00BD5CC8" w:rsidP="00BD5CC8">
      <w:pPr>
        <w:jc w:val="both"/>
        <w:rPr>
          <w:rFonts w:ascii="Times New Roman" w:eastAsiaTheme="minorHAnsi" w:hAnsi="Times New Roman"/>
          <w:color w:val="000000" w:themeColor="text1"/>
          <w:sz w:val="24"/>
        </w:rPr>
      </w:pPr>
    </w:p>
    <w:p w14:paraId="12D1D560" w14:textId="77777777" w:rsidR="00BD5CC8" w:rsidRPr="00035816" w:rsidRDefault="00BD5CC8" w:rsidP="00BD5CC8">
      <w:pPr>
        <w:jc w:val="both"/>
        <w:rPr>
          <w:rFonts w:ascii="Times New Roman" w:eastAsiaTheme="minorHAnsi" w:hAnsi="Times New Roman"/>
          <w:color w:val="000000" w:themeColor="text1"/>
          <w:kern w:val="24"/>
          <w:sz w:val="24"/>
        </w:rPr>
      </w:pPr>
      <w:r w:rsidRPr="00035816">
        <w:rPr>
          <w:rFonts w:ascii="Times New Roman" w:eastAsiaTheme="minorHAnsi" w:hAnsi="Times New Roman"/>
          <w:color w:val="000000" w:themeColor="text1"/>
          <w:kern w:val="24"/>
          <w:sz w:val="24"/>
        </w:rPr>
        <w:t>In all #Residence Districts#, the following obstructions shall be permitted within a required #yard# or #rear yard equivalent#:</w:t>
      </w:r>
    </w:p>
    <w:p w14:paraId="16F37C00" w14:textId="77777777" w:rsidR="00BD5CC8" w:rsidRPr="00035816" w:rsidRDefault="00BD5CC8" w:rsidP="00BD5CC8">
      <w:pPr>
        <w:jc w:val="both"/>
        <w:rPr>
          <w:rFonts w:ascii="Times New Roman" w:eastAsiaTheme="minorHAnsi" w:hAnsi="Times New Roman"/>
          <w:color w:val="000000" w:themeColor="text1"/>
          <w:kern w:val="24"/>
          <w:sz w:val="24"/>
        </w:rPr>
      </w:pPr>
    </w:p>
    <w:p w14:paraId="15E8C15A" w14:textId="77777777" w:rsidR="00BD5CC8" w:rsidRPr="00035816" w:rsidRDefault="00BD5CC8" w:rsidP="00BD5CC8">
      <w:pPr>
        <w:jc w:val="both"/>
        <w:rPr>
          <w:rFonts w:ascii="Times New Roman" w:eastAsiaTheme="minorHAnsi" w:hAnsi="Times New Roman"/>
          <w:color w:val="000000" w:themeColor="text1"/>
          <w:sz w:val="24"/>
        </w:rPr>
      </w:pPr>
      <w:r w:rsidRPr="00035816">
        <w:rPr>
          <w:rFonts w:ascii="Times New Roman" w:eastAsiaTheme="minorHAnsi" w:hAnsi="Times New Roman"/>
          <w:color w:val="000000" w:themeColor="text1"/>
          <w:sz w:val="24"/>
        </w:rPr>
        <w:t>(a)        In any #yard# or #rear yard equivalent#:</w:t>
      </w:r>
    </w:p>
    <w:p w14:paraId="1D4E59C3" w14:textId="77777777" w:rsidR="00BD5CC8" w:rsidRPr="00035816" w:rsidRDefault="00BD5CC8" w:rsidP="00BD5CC8">
      <w:pPr>
        <w:jc w:val="both"/>
        <w:rPr>
          <w:rFonts w:ascii="Times New Roman" w:hAnsi="Times New Roman"/>
          <w:color w:val="000000" w:themeColor="text1"/>
          <w:sz w:val="24"/>
        </w:rPr>
      </w:pPr>
    </w:p>
    <w:p w14:paraId="61D64CED" w14:textId="77777777" w:rsidR="00BD5CC8" w:rsidRPr="00035816" w:rsidRDefault="00BD5CC8" w:rsidP="00BD5CC8">
      <w:pPr>
        <w:pStyle w:val="Header"/>
        <w:tabs>
          <w:tab w:val="right" w:pos="9340"/>
        </w:tabs>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75521E0D" w14:textId="77777777" w:rsidR="00BD5CC8" w:rsidRPr="00035816" w:rsidRDefault="00BD5CC8" w:rsidP="00BD5CC8">
      <w:pPr>
        <w:jc w:val="both"/>
        <w:rPr>
          <w:rFonts w:ascii="Times New Roman" w:hAnsi="Times New Roman"/>
          <w:color w:val="000000" w:themeColor="text1"/>
          <w:sz w:val="24"/>
        </w:rPr>
      </w:pPr>
    </w:p>
    <w:p w14:paraId="6A57BF86" w14:textId="77777777" w:rsidR="00BD5CC8" w:rsidRPr="00035816" w:rsidRDefault="00BD5CC8" w:rsidP="00BD5CC8">
      <w:pPr>
        <w:ind w:left="1440" w:hanging="735"/>
        <w:jc w:val="both"/>
        <w:rPr>
          <w:rFonts w:ascii="Times New Roman" w:hAnsi="Times New Roman"/>
          <w:color w:val="292B2C"/>
          <w:sz w:val="24"/>
        </w:rPr>
      </w:pPr>
      <w:r w:rsidRPr="00035816">
        <w:rPr>
          <w:rFonts w:ascii="Times New Roman" w:hAnsi="Times New Roman"/>
          <w:color w:val="000000" w:themeColor="text1"/>
          <w:sz w:val="24"/>
        </w:rPr>
        <w:t xml:space="preserve">(14) </w:t>
      </w:r>
      <w:r w:rsidRPr="00035816">
        <w:rPr>
          <w:rFonts w:ascii="Times New Roman" w:hAnsi="Times New Roman"/>
          <w:color w:val="000000" w:themeColor="text1"/>
          <w:sz w:val="24"/>
        </w:rPr>
        <w:tab/>
      </w:r>
      <w:r w:rsidRPr="00035816">
        <w:rPr>
          <w:rFonts w:ascii="Times New Roman" w:hAnsi="Times New Roman"/>
          <w:color w:val="292B2C"/>
          <w:sz w:val="24"/>
        </w:rPr>
        <w:t>Parking spaces, off-street, open, within a #front yard#, that are #</w:t>
      </w:r>
      <w:r w:rsidRPr="00035816">
        <w:rPr>
          <w:rFonts w:ascii="Times New Roman" w:hAnsi="Times New Roman"/>
          <w:bCs/>
          <w:iCs/>
          <w:color w:val="292B2C"/>
          <w:sz w:val="24"/>
        </w:rPr>
        <w:t>accessory#</w:t>
      </w:r>
      <w:r w:rsidRPr="00035816">
        <w:rPr>
          <w:rFonts w:ascii="Times New Roman" w:hAnsi="Times New Roman"/>
          <w:color w:val="292B2C"/>
          <w:sz w:val="24"/>
        </w:rPr>
        <w:t xml:space="preserve"> to a #building# containing #residences#, provided that:</w:t>
      </w:r>
    </w:p>
    <w:p w14:paraId="435B599C" w14:textId="77777777" w:rsidR="00BD5CC8" w:rsidRPr="00035816" w:rsidRDefault="00BD5CC8" w:rsidP="00BD5CC8">
      <w:pPr>
        <w:ind w:left="1440" w:hanging="735"/>
        <w:jc w:val="both"/>
        <w:rPr>
          <w:rFonts w:ascii="Times New Roman" w:hAnsi="Times New Roman"/>
          <w:color w:val="292B2C"/>
          <w:sz w:val="24"/>
        </w:rPr>
      </w:pPr>
    </w:p>
    <w:p w14:paraId="22899F06" w14:textId="77777777" w:rsidR="00BD5CC8" w:rsidRPr="00035816" w:rsidRDefault="00BD5CC8" w:rsidP="00BD5CC8">
      <w:pPr>
        <w:pStyle w:val="Header"/>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14A66B7F" w14:textId="77777777" w:rsidR="00BD5CC8" w:rsidRPr="00035816" w:rsidRDefault="00BD5CC8" w:rsidP="00BD5CC8">
      <w:pPr>
        <w:ind w:left="1440" w:hanging="27"/>
        <w:jc w:val="both"/>
        <w:rPr>
          <w:rFonts w:ascii="Times New Roman" w:hAnsi="Times New Roman"/>
          <w:color w:val="292B2C"/>
          <w:sz w:val="24"/>
        </w:rPr>
      </w:pPr>
      <w:r w:rsidRPr="00035816">
        <w:rPr>
          <w:rFonts w:ascii="Times New Roman" w:hAnsi="Times New Roman"/>
          <w:color w:val="292B2C"/>
          <w:sz w:val="24"/>
        </w:rPr>
        <w:t>However, no parking spaces of any kind shall be permitted in any #front yard# in an R4B, R5B or R5D District. Furthermore, no parking spaces of any kind shall be permitted in any #front yard# on a #zoning lot# containing an #attached# or #semi-detached building# in an R1, R2, R3A, R3X, R4A or R5A District, or in any #front yard# on a #zoning lot# containing an #attached building# in an R3-1 or R4-1 District;</w:t>
      </w:r>
    </w:p>
    <w:p w14:paraId="4F769119" w14:textId="77777777" w:rsidR="00BD5CC8" w:rsidRPr="00035816" w:rsidRDefault="00BD5CC8" w:rsidP="00BD5CC8">
      <w:pPr>
        <w:ind w:left="1440" w:hanging="735"/>
        <w:jc w:val="both"/>
        <w:rPr>
          <w:rFonts w:ascii="Times New Roman" w:hAnsi="Times New Roman"/>
          <w:color w:val="000000" w:themeColor="text1"/>
          <w:sz w:val="24"/>
          <w:u w:val="single"/>
        </w:rPr>
      </w:pPr>
      <w:bookmarkStart w:id="7" w:name="_Hlk46320435"/>
    </w:p>
    <w:p w14:paraId="12A93B22" w14:textId="77777777" w:rsidR="00BD5CC8" w:rsidRPr="00035816" w:rsidRDefault="00BD5CC8" w:rsidP="00BD5CC8">
      <w:pPr>
        <w:ind w:left="1440" w:hanging="735"/>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(15)</w:t>
      </w:r>
      <w:bookmarkEnd w:id="7"/>
      <w:r w:rsidRPr="00035816">
        <w:rPr>
          <w:rFonts w:ascii="Times New Roman" w:hAnsi="Times New Roman"/>
          <w:color w:val="000000" w:themeColor="text1"/>
          <w:sz w:val="24"/>
        </w:rPr>
        <w:tab/>
      </w:r>
      <w:r w:rsidRPr="00035816">
        <w:rPr>
          <w:rFonts w:ascii="Times New Roman" w:hAnsi="Times New Roman"/>
          <w:color w:val="000000" w:themeColor="text1"/>
          <w:sz w:val="24"/>
          <w:u w:val="double"/>
        </w:rPr>
        <w:t xml:space="preserve">Accessory# </w:t>
      </w:r>
      <w:proofErr w:type="spellStart"/>
      <w:r w:rsidRPr="00035816">
        <w:rPr>
          <w:rFonts w:ascii="Times New Roman" w:hAnsi="Times New Roman"/>
          <w:dstrike/>
          <w:color w:val="000000" w:themeColor="text1"/>
          <w:sz w:val="24"/>
          <w:u w:val="single"/>
        </w:rPr>
        <w:t>P</w:t>
      </w:r>
      <w:r w:rsidRPr="00035816">
        <w:rPr>
          <w:rFonts w:ascii="Times New Roman" w:hAnsi="Times New Roman"/>
          <w:color w:val="000000" w:themeColor="text1"/>
          <w:sz w:val="24"/>
          <w:u w:val="double"/>
        </w:rPr>
        <w:t>p</w:t>
      </w:r>
      <w:r w:rsidRPr="00035816">
        <w:rPr>
          <w:rFonts w:ascii="Times New Roman" w:hAnsi="Times New Roman"/>
          <w:color w:val="000000" w:themeColor="text1"/>
          <w:sz w:val="24"/>
          <w:u w:val="single"/>
        </w:rPr>
        <w:t>ower</w:t>
      </w:r>
      <w:proofErr w:type="spellEnd"/>
      <w:r w:rsidRPr="00035816">
        <w:rPr>
          <w:rFonts w:ascii="Times New Roman" w:hAnsi="Times New Roman"/>
          <w:color w:val="000000" w:themeColor="text1"/>
          <w:sz w:val="24"/>
          <w:u w:val="single"/>
        </w:rPr>
        <w:t xml:space="preserve"> systems, including, but not limited to, generators, solar energy systems, fuel cells, batteries and other energy storage systems, provided that:</w:t>
      </w:r>
    </w:p>
    <w:p w14:paraId="014E5309" w14:textId="77777777" w:rsidR="00BD5CC8" w:rsidRPr="00035816" w:rsidRDefault="00BD5CC8" w:rsidP="00BD5CC8">
      <w:pPr>
        <w:ind w:left="1710" w:hanging="1005"/>
        <w:jc w:val="both"/>
        <w:rPr>
          <w:rFonts w:ascii="Times New Roman" w:hAnsi="Times New Roman"/>
          <w:color w:val="000000" w:themeColor="text1"/>
          <w:sz w:val="24"/>
          <w:u w:val="single"/>
        </w:rPr>
      </w:pPr>
    </w:p>
    <w:p w14:paraId="34D41EEB" w14:textId="77777777" w:rsidR="00BD5CC8" w:rsidRPr="00035816" w:rsidRDefault="00BD5CC8" w:rsidP="00BD5CC8">
      <w:pPr>
        <w:ind w:left="2160" w:hanging="744"/>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equipment shall be subject to the following location, enclosure, and screening requirements, as applicable: </w:t>
      </w:r>
    </w:p>
    <w:p w14:paraId="48B2DC03" w14:textId="77777777" w:rsidR="00BD5CC8" w:rsidRPr="00035816" w:rsidRDefault="00BD5CC8" w:rsidP="00BD5CC8">
      <w:pPr>
        <w:ind w:left="2116" w:hanging="700"/>
        <w:jc w:val="both"/>
        <w:rPr>
          <w:rFonts w:ascii="Times New Roman" w:hAnsi="Times New Roman"/>
          <w:color w:val="000000" w:themeColor="text1"/>
          <w:sz w:val="24"/>
          <w:u w:val="single"/>
        </w:rPr>
      </w:pPr>
    </w:p>
    <w:p w14:paraId="10AF3EBD" w14:textId="77777777" w:rsidR="00BD5CC8" w:rsidRPr="00035816" w:rsidRDefault="00BD5CC8" w:rsidP="00BD5CC8">
      <w:pPr>
        <w:ind w:left="2832" w:hanging="67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all generators and cogeneration equipment #accessory# to #buildings# other than #single-# or #two-family residences# shall be completely enclosed within a #building or other structure#, except as necessary for mechanical ventilation;</w:t>
      </w:r>
    </w:p>
    <w:p w14:paraId="2E069A26" w14:textId="77777777" w:rsidR="00BD5CC8" w:rsidRPr="00035816" w:rsidRDefault="00BD5CC8" w:rsidP="00BD5CC8">
      <w:pPr>
        <w:pStyle w:val="ListParagraph"/>
        <w:ind w:left="2160"/>
        <w:jc w:val="both"/>
        <w:rPr>
          <w:rFonts w:ascii="Times New Roman" w:hAnsi="Times New Roman"/>
          <w:color w:val="000000" w:themeColor="text1"/>
          <w:sz w:val="24"/>
          <w:u w:val="single"/>
        </w:rPr>
      </w:pPr>
    </w:p>
    <w:p w14:paraId="4E547434" w14:textId="77777777" w:rsidR="00BD5CC8" w:rsidRPr="00035816" w:rsidRDefault="00BD5CC8" w:rsidP="00BD5CC8">
      <w:pPr>
        <w:pStyle w:val="ListParagraph"/>
        <w:ind w:left="2832" w:hanging="67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other types of equipment, including generators and cogeneration equipment serving #single-# or #two-family residences#, may be unenclosed, provided that such equipment is located at least five feet from any #lot line#. However, if the area bounding all such equipment, as drawn by a rectangle from its outermost perimeter in </w:t>
      </w:r>
      <w:proofErr w:type="spellStart"/>
      <w:r w:rsidRPr="00035816">
        <w:rPr>
          <w:rFonts w:ascii="Times New Roman" w:hAnsi="Times New Roman"/>
          <w:color w:val="000000" w:themeColor="text1"/>
          <w:sz w:val="24"/>
          <w:u w:val="single"/>
        </w:rPr>
        <w:t>plan</w:t>
      </w:r>
      <w:proofErr w:type="spellEnd"/>
      <w:r w:rsidRPr="00035816">
        <w:rPr>
          <w:rFonts w:ascii="Times New Roman" w:hAnsi="Times New Roman"/>
          <w:color w:val="000000" w:themeColor="text1"/>
          <w:sz w:val="24"/>
          <w:u w:val="single"/>
        </w:rPr>
        <w:t xml:space="preserve"> view, exceeds 25 square feet, such equipment shall be screened in its entirety on all sides. Such screening may be opaque or perforated, provided that where perforated materials are provided, not more than 50 percent of the face is open;</w:t>
      </w:r>
    </w:p>
    <w:p w14:paraId="18FAC4E9" w14:textId="77777777" w:rsidR="00BD5CC8" w:rsidRPr="00035816" w:rsidRDefault="00BD5CC8" w:rsidP="00BD5CC8">
      <w:pPr>
        <w:pStyle w:val="ListParagraph"/>
        <w:ind w:left="2160" w:hanging="720"/>
        <w:jc w:val="both"/>
        <w:rPr>
          <w:rFonts w:ascii="Times New Roman" w:hAnsi="Times New Roman"/>
          <w:color w:val="000000" w:themeColor="text1"/>
          <w:sz w:val="24"/>
          <w:u w:val="single"/>
        </w:rPr>
      </w:pPr>
    </w:p>
    <w:p w14:paraId="6760E633" w14:textId="77777777" w:rsidR="00BD5CC8" w:rsidRPr="00035816" w:rsidRDefault="00BD5CC8" w:rsidP="00BD5CC8">
      <w:pPr>
        <w:pStyle w:val="ListParagraph"/>
        <w:ind w:left="2832" w:hanging="67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bookmarkStart w:id="8" w:name="_Hlk46320388"/>
      <w:r w:rsidRPr="00035816">
        <w:rPr>
          <w:rFonts w:ascii="Times New Roman" w:hAnsi="Times New Roman"/>
          <w:color w:val="000000" w:themeColor="text1"/>
          <w:sz w:val="24"/>
          <w:u w:val="single"/>
        </w:rPr>
        <w:t>where any equipment is located in a #front yard#, the entire width of such portion of such equipment facing a #street#, whether open or enclosed, shall be fully screened by vegetation; and</w:t>
      </w:r>
      <w:bookmarkEnd w:id="8"/>
    </w:p>
    <w:p w14:paraId="0B6C1E47" w14:textId="77777777" w:rsidR="00BD5CC8" w:rsidRPr="00035816" w:rsidRDefault="00BD5CC8" w:rsidP="00BD5CC8">
      <w:pPr>
        <w:pStyle w:val="ListParagraph"/>
        <w:ind w:left="2160" w:hanging="720"/>
        <w:jc w:val="both"/>
        <w:rPr>
          <w:rFonts w:ascii="Times New Roman" w:hAnsi="Times New Roman"/>
          <w:color w:val="000000" w:themeColor="text1"/>
          <w:sz w:val="24"/>
          <w:u w:val="single"/>
        </w:rPr>
      </w:pPr>
    </w:p>
    <w:p w14:paraId="4DD244E9" w14:textId="77777777" w:rsidR="00BD5CC8" w:rsidRPr="00035816" w:rsidRDefault="00BD5CC8" w:rsidP="00BD5CC8">
      <w:pPr>
        <w:pStyle w:val="ListParagraph"/>
        <w:ind w:left="216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size of all equipment, including </w:t>
      </w:r>
      <w:r w:rsidRPr="00035816">
        <w:rPr>
          <w:rFonts w:ascii="Times New Roman" w:hAnsi="Times New Roman"/>
          <w:dstrike/>
          <w:color w:val="000000" w:themeColor="text1"/>
          <w:sz w:val="24"/>
          <w:u w:val="single"/>
        </w:rPr>
        <w:t>all screening and enclosures containing such equipment,</w:t>
      </w:r>
      <w:r w:rsidRPr="00035816">
        <w:rPr>
          <w:rStyle w:val="normaltextrun"/>
          <w:rFonts w:ascii="Times New Roman" w:hAnsi="Times New Roman"/>
          <w:color w:val="000000" w:themeColor="text1"/>
          <w:sz w:val="24"/>
          <w:u w:val="double"/>
        </w:rPr>
        <w:t xml:space="preserve"> any screening or portions of any #building or other structure# enclosing such equipment,</w:t>
      </w:r>
      <w:r w:rsidRPr="00035816">
        <w:rPr>
          <w:rFonts w:ascii="Times New Roman" w:hAnsi="Times New Roman"/>
          <w:color w:val="000000" w:themeColor="text1"/>
          <w:sz w:val="24"/>
          <w:u w:val="single"/>
        </w:rPr>
        <w:t xml:space="preserve"> shall not exceed:</w:t>
      </w:r>
    </w:p>
    <w:p w14:paraId="16AA848D" w14:textId="77777777" w:rsidR="00BD5CC8" w:rsidRPr="00035816" w:rsidRDefault="00BD5CC8" w:rsidP="00BD5CC8">
      <w:pPr>
        <w:pStyle w:val="ListParagraph"/>
        <w:ind w:left="2160" w:hanging="720"/>
        <w:jc w:val="both"/>
        <w:rPr>
          <w:rFonts w:ascii="Times New Roman" w:hAnsi="Times New Roman"/>
          <w:color w:val="000000" w:themeColor="text1"/>
          <w:sz w:val="24"/>
          <w:u w:val="single"/>
        </w:rPr>
      </w:pPr>
    </w:p>
    <w:p w14:paraId="26ABC9E6" w14:textId="77777777" w:rsidR="00BD5CC8" w:rsidRPr="00035816" w:rsidRDefault="00BD5CC8" w:rsidP="00BD5CC8">
      <w:pPr>
        <w:pStyle w:val="BodyA"/>
        <w:tabs>
          <w:tab w:val="left" w:pos="1440"/>
          <w:tab w:val="left" w:pos="2430"/>
          <w:tab w:val="left" w:pos="2880"/>
          <w:tab w:val="left" w:pos="3600"/>
          <w:tab w:val="left" w:pos="4320"/>
          <w:tab w:val="left" w:pos="5040"/>
          <w:tab w:val="left" w:pos="5760"/>
          <w:tab w:val="left" w:pos="6480"/>
          <w:tab w:val="left" w:pos="7200"/>
          <w:tab w:val="left" w:pos="7920"/>
          <w:tab w:val="left" w:pos="8640"/>
        </w:tabs>
        <w:ind w:left="2832" w:hanging="672"/>
        <w:jc w:val="both"/>
        <w:rPr>
          <w:rFonts w:cs="Times New Roman"/>
          <w:color w:val="000000" w:themeColor="text1"/>
          <w:u w:val="single"/>
        </w:rPr>
      </w:pPr>
      <w:r w:rsidRPr="00035816">
        <w:rPr>
          <w:rFonts w:cs="Times New Roman"/>
          <w:color w:val="000000" w:themeColor="text1"/>
          <w:u w:val="single"/>
        </w:rPr>
        <w:t>(a)</w:t>
      </w:r>
      <w:r w:rsidRPr="00035816">
        <w:rPr>
          <w:rFonts w:cs="Times New Roman"/>
          <w:color w:val="000000" w:themeColor="text1"/>
          <w:u w:val="single"/>
        </w:rPr>
        <w:tab/>
      </w:r>
      <w:r w:rsidRPr="00035816">
        <w:rPr>
          <w:rFonts w:cs="Times New Roman"/>
          <w:color w:val="000000" w:themeColor="text1"/>
        </w:rPr>
        <w:tab/>
      </w:r>
      <w:proofErr w:type="gramStart"/>
      <w:r w:rsidRPr="00035816">
        <w:rPr>
          <w:rFonts w:cs="Times New Roman"/>
          <w:color w:val="000000" w:themeColor="text1"/>
          <w:u w:val="single"/>
        </w:rPr>
        <w:t>an</w:t>
      </w:r>
      <w:proofErr w:type="gramEnd"/>
      <w:r w:rsidRPr="00035816">
        <w:rPr>
          <w:rFonts w:cs="Times New Roman"/>
          <w:color w:val="000000" w:themeColor="text1"/>
          <w:u w:val="single"/>
        </w:rPr>
        <w:t xml:space="preserve"> area equivalent to 25 percent of a required #yard#, or #rear yard equivalent#, and in addition, in #front yards#, is limited to an area not exceeding 25 square feet. However, for #corner lots#, one #front yard# may be treated as a #side yard# for the purpose of applying such size restrictions;</w:t>
      </w:r>
    </w:p>
    <w:p w14:paraId="276D4AA2" w14:textId="77777777" w:rsidR="00BD5CC8" w:rsidRPr="00035816" w:rsidRDefault="00BD5CC8" w:rsidP="00BD5CC8">
      <w:pPr>
        <w:jc w:val="both"/>
        <w:rPr>
          <w:rFonts w:ascii="Times New Roman" w:hAnsi="Times New Roman"/>
          <w:sz w:val="24"/>
        </w:rPr>
      </w:pPr>
    </w:p>
    <w:p w14:paraId="26D4E6AB" w14:textId="77777777" w:rsidR="00BD5CC8" w:rsidRPr="00035816" w:rsidRDefault="00BD5CC8" w:rsidP="00BD5CC8">
      <w:pPr>
        <w:ind w:left="2832" w:hanging="67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in R1 through R5 Districts, a height of 10 feet above the adjoining grade in #rear yards#, #rear yard equivalents# and #side yards#, or a height of five feet above the adjoining grade in #front yards#; and</w:t>
      </w:r>
    </w:p>
    <w:p w14:paraId="50A20257" w14:textId="77777777" w:rsidR="00BD5CC8" w:rsidRPr="00035816" w:rsidRDefault="00BD5CC8" w:rsidP="00BD5CC8">
      <w:pPr>
        <w:pStyle w:val="ListParagraph"/>
        <w:ind w:left="2520"/>
        <w:jc w:val="both"/>
        <w:rPr>
          <w:rFonts w:ascii="Times New Roman" w:hAnsi="Times New Roman"/>
          <w:color w:val="000000" w:themeColor="text1"/>
          <w:sz w:val="24"/>
          <w:u w:val="single"/>
        </w:rPr>
      </w:pPr>
    </w:p>
    <w:p w14:paraId="7240A3BC"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R6 through R10 Districts, a height of 15 feet above the adjoining grade.</w:t>
      </w:r>
    </w:p>
    <w:p w14:paraId="34D66539" w14:textId="77777777" w:rsidR="00BD5CC8" w:rsidRPr="00035816" w:rsidRDefault="00BD5CC8" w:rsidP="00BD5CC8">
      <w:pPr>
        <w:jc w:val="both"/>
        <w:rPr>
          <w:rFonts w:ascii="Times New Roman" w:hAnsi="Times New Roman"/>
          <w:color w:val="000000" w:themeColor="text1"/>
          <w:sz w:val="24"/>
        </w:rPr>
      </w:pPr>
    </w:p>
    <w:p w14:paraId="1FF61459"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(15)</w:t>
      </w:r>
      <w:r w:rsidRPr="00035816">
        <w:rPr>
          <w:rFonts w:ascii="Times New Roman" w:hAnsi="Times New Roman"/>
          <w:color w:val="000000" w:themeColor="text1"/>
          <w:sz w:val="24"/>
          <w:u w:val="single"/>
        </w:rPr>
        <w:t>(16)</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 xml:space="preserve">Ramps </w:t>
      </w:r>
      <w:r w:rsidRPr="00035816">
        <w:rPr>
          <w:rFonts w:ascii="Times New Roman" w:hAnsi="Times New Roman"/>
          <w:color w:val="000000" w:themeColor="text1"/>
          <w:sz w:val="24"/>
          <w:u w:val="single"/>
        </w:rPr>
        <w:t xml:space="preserve">or lifts </w:t>
      </w:r>
      <w:r w:rsidRPr="00035816">
        <w:rPr>
          <w:rFonts w:ascii="Times New Roman" w:hAnsi="Times New Roman"/>
          <w:color w:val="000000" w:themeColor="text1"/>
          <w:sz w:val="24"/>
        </w:rPr>
        <w:t xml:space="preserve">for </w:t>
      </w:r>
      <w:r w:rsidRPr="00035816">
        <w:rPr>
          <w:rFonts w:ascii="Times New Roman" w:hAnsi="Times New Roman"/>
          <w:strike/>
          <w:color w:val="000000" w:themeColor="text1"/>
          <w:sz w:val="24"/>
        </w:rPr>
        <w:t>persons</w:t>
      </w:r>
      <w:r w:rsidRPr="00035816">
        <w:rPr>
          <w:rFonts w:ascii="Times New Roman" w:hAnsi="Times New Roman"/>
          <w:color w:val="000000" w:themeColor="text1"/>
          <w:sz w:val="24"/>
          <w:u w:val="single"/>
        </w:rPr>
        <w:t xml:space="preserve"> people</w:t>
      </w:r>
      <w:r w:rsidRPr="00035816">
        <w:rPr>
          <w:rFonts w:ascii="Times New Roman" w:hAnsi="Times New Roman"/>
          <w:color w:val="000000" w:themeColor="text1"/>
          <w:sz w:val="24"/>
        </w:rPr>
        <w:t xml:space="preserve"> with physical disabilities;</w:t>
      </w:r>
    </w:p>
    <w:p w14:paraId="3E776F9A" w14:textId="77777777" w:rsidR="00BD5CC8" w:rsidRPr="00035816" w:rsidRDefault="00BD5CC8" w:rsidP="00BD5CC8">
      <w:pPr>
        <w:ind w:left="1710" w:hanging="1005"/>
        <w:jc w:val="both"/>
        <w:rPr>
          <w:rFonts w:ascii="Times New Roman" w:hAnsi="Times New Roman"/>
          <w:color w:val="000000" w:themeColor="text1"/>
          <w:sz w:val="24"/>
        </w:rPr>
      </w:pPr>
    </w:p>
    <w:p w14:paraId="0701358D"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(16)</w:t>
      </w:r>
      <w:r w:rsidRPr="00035816">
        <w:rPr>
          <w:rFonts w:ascii="Times New Roman" w:hAnsi="Times New Roman"/>
          <w:color w:val="000000" w:themeColor="text1"/>
          <w:sz w:val="24"/>
          <w:u w:val="single"/>
        </w:rPr>
        <w:t>(17)</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Solar energy systems on walls existing on April 30, 2012, projecting no more than 10 inches and occupying no more than 20 percent of the surface area of the #building# wall (as viewed in elevation) from which it projects;</w:t>
      </w:r>
    </w:p>
    <w:p w14:paraId="54700417" w14:textId="77777777" w:rsidR="00BD5CC8" w:rsidRPr="00035816" w:rsidRDefault="00BD5CC8" w:rsidP="00BD5CC8">
      <w:pPr>
        <w:ind w:left="1710" w:hanging="1005"/>
        <w:jc w:val="both"/>
        <w:rPr>
          <w:rFonts w:ascii="Times New Roman" w:hAnsi="Times New Roman"/>
          <w:color w:val="000000" w:themeColor="text1"/>
          <w:sz w:val="24"/>
        </w:rPr>
      </w:pPr>
    </w:p>
    <w:p w14:paraId="6859C417"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(17)</w:t>
      </w:r>
      <w:r w:rsidRPr="00035816">
        <w:rPr>
          <w:rFonts w:ascii="Times New Roman" w:hAnsi="Times New Roman"/>
          <w:color w:val="000000" w:themeColor="text1"/>
          <w:sz w:val="24"/>
          <w:u w:val="single"/>
        </w:rPr>
        <w:t>(18)</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 xml:space="preserve">Steps, provided that such steps access only the lowest #story# or #cellar# of a #building# fronting on a #street#, which may include a #story# located directly above a #basement#; </w:t>
      </w:r>
    </w:p>
    <w:p w14:paraId="56C4891C" w14:textId="77777777" w:rsidR="00BD5CC8" w:rsidRPr="00035816" w:rsidRDefault="00BD5CC8" w:rsidP="00BD5CC8">
      <w:pPr>
        <w:ind w:left="1710" w:hanging="1005"/>
        <w:jc w:val="both"/>
        <w:rPr>
          <w:rFonts w:ascii="Times New Roman" w:hAnsi="Times New Roman"/>
          <w:color w:val="000000" w:themeColor="text1"/>
          <w:sz w:val="24"/>
        </w:rPr>
      </w:pPr>
    </w:p>
    <w:p w14:paraId="4CCCE072"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(18)</w:t>
      </w:r>
      <w:r w:rsidRPr="00035816">
        <w:rPr>
          <w:rFonts w:ascii="Times New Roman" w:hAnsi="Times New Roman"/>
          <w:color w:val="000000" w:themeColor="text1"/>
          <w:sz w:val="24"/>
          <w:u w:val="single"/>
        </w:rPr>
        <w:t>(19)</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 xml:space="preserve">Swimming pools, #accessory#, above-grade structures limited to a height not exceeding eight feet above the level of the #rear yard# or #rear yard equivalent#. #Accessory# swimming pools are not permitted obstructions in any #front yard#; </w:t>
      </w:r>
    </w:p>
    <w:p w14:paraId="6ACB571E" w14:textId="77777777" w:rsidR="00BD5CC8" w:rsidRPr="00035816" w:rsidRDefault="00BD5CC8" w:rsidP="00BD5CC8">
      <w:pPr>
        <w:ind w:left="1710" w:hanging="1005"/>
        <w:jc w:val="both"/>
        <w:rPr>
          <w:rFonts w:ascii="Times New Roman" w:hAnsi="Times New Roman"/>
          <w:color w:val="000000" w:themeColor="text1"/>
          <w:sz w:val="24"/>
        </w:rPr>
      </w:pPr>
    </w:p>
    <w:p w14:paraId="15DA14B5"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(19)</w:t>
      </w:r>
      <w:r w:rsidRPr="00035816">
        <w:rPr>
          <w:rFonts w:ascii="Times New Roman" w:hAnsi="Times New Roman"/>
          <w:color w:val="000000" w:themeColor="text1"/>
          <w:sz w:val="24"/>
          <w:u w:val="single"/>
        </w:rPr>
        <w:t>(20)</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Terraces or porches, open;</w:t>
      </w:r>
    </w:p>
    <w:p w14:paraId="6A593280" w14:textId="77777777" w:rsidR="00BD5CC8" w:rsidRPr="00035816" w:rsidRDefault="00BD5CC8" w:rsidP="00BD5CC8">
      <w:pPr>
        <w:ind w:left="1710" w:hanging="1005"/>
        <w:jc w:val="both"/>
        <w:rPr>
          <w:rFonts w:ascii="Times New Roman" w:hAnsi="Times New Roman"/>
          <w:color w:val="000000" w:themeColor="text1"/>
          <w:sz w:val="24"/>
        </w:rPr>
      </w:pPr>
    </w:p>
    <w:p w14:paraId="7AF35507"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strike/>
          <w:color w:val="000000" w:themeColor="text1"/>
          <w:sz w:val="24"/>
        </w:rPr>
        <w:t>(20)</w:t>
      </w:r>
      <w:r w:rsidRPr="00035816">
        <w:rPr>
          <w:rFonts w:ascii="Times New Roman" w:hAnsi="Times New Roman"/>
          <w:color w:val="000000" w:themeColor="text1"/>
          <w:sz w:val="24"/>
          <w:u w:val="single"/>
        </w:rPr>
        <w:t>(21)</w:t>
      </w:r>
      <w:r w:rsidRPr="00035816">
        <w:rPr>
          <w:rFonts w:ascii="Times New Roman" w:hAnsi="Times New Roman"/>
          <w:color w:val="000000" w:themeColor="text1"/>
          <w:sz w:val="24"/>
          <w:u w:val="single"/>
        </w:rPr>
        <w:tab/>
      </w:r>
      <w:r w:rsidRPr="00035816">
        <w:rPr>
          <w:rFonts w:ascii="Times New Roman" w:hAnsi="Times New Roman"/>
          <w:color w:val="000000" w:themeColor="text1"/>
          <w:sz w:val="24"/>
        </w:rPr>
        <w:t>Walls, not exceeding eight feet in height above adjoining grade and not roofed or part of a #building#, and not exceeding four feet in height in any #front yard#, except that for #corner lots#, a wall may be up to six feet in height within that portion of one #front yard# that is between a #side lot line# and the prolongation of the side wall of the #residence# facing such #side lot line#;</w:t>
      </w:r>
    </w:p>
    <w:p w14:paraId="6411E966" w14:textId="77777777" w:rsidR="00BD5CC8" w:rsidRPr="00035816" w:rsidRDefault="00BD5CC8" w:rsidP="00BD5CC8">
      <w:pPr>
        <w:jc w:val="both"/>
        <w:rPr>
          <w:rFonts w:ascii="Times New Roman" w:hAnsi="Times New Roman"/>
          <w:color w:val="000000" w:themeColor="text1"/>
          <w:sz w:val="24"/>
        </w:rPr>
      </w:pPr>
    </w:p>
    <w:p w14:paraId="1E33D1A3"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44FE1D0D" w14:textId="77777777" w:rsidR="00BD5CC8" w:rsidRPr="00035816" w:rsidRDefault="00BD5CC8" w:rsidP="00BD5CC8">
      <w:pPr>
        <w:pStyle w:val="Header"/>
        <w:tabs>
          <w:tab w:val="right" w:pos="9340"/>
        </w:tabs>
        <w:jc w:val="center"/>
        <w:rPr>
          <w:rFonts w:ascii="Times New Roman" w:hAnsi="Times New Roman"/>
          <w:color w:val="000000" w:themeColor="text1"/>
          <w:szCs w:val="24"/>
        </w:rPr>
      </w:pPr>
    </w:p>
    <w:p w14:paraId="63AD5675"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23-60</w:t>
      </w:r>
    </w:p>
    <w:p w14:paraId="0BDAC570"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HEIGHT AND SETBACK REGULATIONS</w:t>
      </w:r>
    </w:p>
    <w:p w14:paraId="62D5019F" w14:textId="77777777" w:rsidR="00BD5CC8" w:rsidRPr="00035816" w:rsidRDefault="00BD5CC8" w:rsidP="00BD5CC8">
      <w:pPr>
        <w:pStyle w:val="NoSpacing"/>
        <w:jc w:val="both"/>
        <w:rPr>
          <w:rFonts w:ascii="Times New Roman" w:hAnsi="Times New Roman"/>
          <w:sz w:val="24"/>
          <w:szCs w:val="24"/>
        </w:rPr>
      </w:pPr>
    </w:p>
    <w:p w14:paraId="20AC29D9"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7CE31B1" w14:textId="77777777" w:rsidR="00BD5CC8" w:rsidRPr="00035816" w:rsidRDefault="00BD5CC8" w:rsidP="00BD5CC8">
      <w:pPr>
        <w:pStyle w:val="Header"/>
        <w:jc w:val="both"/>
        <w:rPr>
          <w:rFonts w:ascii="Times New Roman" w:hAnsi="Times New Roman"/>
          <w:color w:val="000000" w:themeColor="text1"/>
          <w:szCs w:val="24"/>
        </w:rPr>
      </w:pPr>
    </w:p>
    <w:p w14:paraId="0C550E33" w14:textId="77777777" w:rsidR="00BD5CC8" w:rsidRPr="00035816" w:rsidRDefault="00BD5CC8" w:rsidP="00BD5CC8">
      <w:pPr>
        <w:pStyle w:val="Heading4"/>
        <w:rPr>
          <w:rFonts w:eastAsiaTheme="minorHAnsi"/>
          <w:b/>
          <w:szCs w:val="24"/>
          <w:u w:val="none"/>
        </w:rPr>
      </w:pPr>
      <w:r w:rsidRPr="00035816">
        <w:rPr>
          <w:rFonts w:eastAsiaTheme="minorHAnsi"/>
          <w:b/>
          <w:szCs w:val="24"/>
          <w:u w:val="none"/>
        </w:rPr>
        <w:t>23-63</w:t>
      </w:r>
    </w:p>
    <w:p w14:paraId="360E652A" w14:textId="77777777" w:rsidR="00BD5CC8" w:rsidRPr="00035816" w:rsidRDefault="00BD5CC8" w:rsidP="00BD5CC8">
      <w:pPr>
        <w:pStyle w:val="Heading4"/>
        <w:rPr>
          <w:rFonts w:eastAsiaTheme="minorHAnsi"/>
          <w:b/>
          <w:szCs w:val="24"/>
          <w:u w:val="none"/>
        </w:rPr>
      </w:pPr>
      <w:r w:rsidRPr="00035816">
        <w:rPr>
          <w:rFonts w:eastAsiaTheme="minorHAnsi"/>
          <w:b/>
          <w:szCs w:val="24"/>
          <w:u w:val="none"/>
        </w:rPr>
        <w:t xml:space="preserve">Height and Setback Requirements in R1 </w:t>
      </w:r>
      <w:proofErr w:type="gramStart"/>
      <w:r w:rsidRPr="00035816">
        <w:rPr>
          <w:rFonts w:eastAsiaTheme="minorHAnsi"/>
          <w:b/>
          <w:szCs w:val="24"/>
          <w:u w:val="none"/>
        </w:rPr>
        <w:t>Through</w:t>
      </w:r>
      <w:proofErr w:type="gramEnd"/>
      <w:r w:rsidRPr="00035816">
        <w:rPr>
          <w:rFonts w:eastAsiaTheme="minorHAnsi"/>
          <w:b/>
          <w:szCs w:val="24"/>
          <w:u w:val="none"/>
        </w:rPr>
        <w:t xml:space="preserve"> R5 Districts</w:t>
      </w:r>
    </w:p>
    <w:p w14:paraId="614BBD4B" w14:textId="77777777" w:rsidR="00BD5CC8" w:rsidRPr="00035816" w:rsidRDefault="00BD5CC8" w:rsidP="00BD5CC8">
      <w:pPr>
        <w:pStyle w:val="Header"/>
        <w:jc w:val="both"/>
        <w:rPr>
          <w:rFonts w:ascii="Times New Roman" w:hAnsi="Times New Roman"/>
          <w:color w:val="000000" w:themeColor="text1"/>
          <w:szCs w:val="24"/>
        </w:rPr>
      </w:pPr>
    </w:p>
    <w:p w14:paraId="31A9D990"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5C0C31B1" w14:textId="77777777" w:rsidR="00BD5CC8" w:rsidRPr="00035816" w:rsidRDefault="00BD5CC8" w:rsidP="00BD5CC8">
      <w:pPr>
        <w:pStyle w:val="Heading5"/>
        <w:rPr>
          <w:color w:val="auto"/>
          <w:szCs w:val="24"/>
        </w:rPr>
      </w:pPr>
      <w:r w:rsidRPr="00035816">
        <w:rPr>
          <w:color w:val="auto"/>
          <w:szCs w:val="24"/>
        </w:rPr>
        <w:t>23-631</w:t>
      </w:r>
    </w:p>
    <w:p w14:paraId="5ADB3EF9" w14:textId="77777777" w:rsidR="00BD5CC8" w:rsidRPr="00035816" w:rsidRDefault="00BD5CC8" w:rsidP="00BD5CC8">
      <w:pPr>
        <w:pStyle w:val="Heading5"/>
        <w:rPr>
          <w:color w:val="auto"/>
          <w:szCs w:val="24"/>
        </w:rPr>
      </w:pPr>
      <w:r w:rsidRPr="00035816">
        <w:rPr>
          <w:color w:val="auto"/>
          <w:szCs w:val="24"/>
        </w:rPr>
        <w:t>General provisions</w:t>
      </w:r>
    </w:p>
    <w:p w14:paraId="280BB0F9" w14:textId="77777777" w:rsidR="00BD5CC8" w:rsidRPr="00035816" w:rsidRDefault="00BD5CC8" w:rsidP="00BD5CC8">
      <w:pPr>
        <w:jc w:val="both"/>
        <w:rPr>
          <w:rFonts w:ascii="Times New Roman" w:hAnsi="Times New Roman"/>
          <w:sz w:val="24"/>
        </w:rPr>
      </w:pPr>
    </w:p>
    <w:p w14:paraId="6391041E"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b/>
          <w:szCs w:val="24"/>
        </w:rPr>
        <w:t xml:space="preserve">[Note: Existing text to be deleted </w:t>
      </w:r>
      <w:r w:rsidRPr="00035816">
        <w:rPr>
          <w:rFonts w:ascii="Times New Roman" w:hAnsi="Times New Roman"/>
          <w:b/>
          <w:color w:val="000000" w:themeColor="text1"/>
          <w:szCs w:val="24"/>
        </w:rPr>
        <w:t xml:space="preserve">and replaced </w:t>
      </w:r>
      <w:r w:rsidRPr="00035816">
        <w:rPr>
          <w:rFonts w:ascii="Times New Roman" w:hAnsi="Times New Roman"/>
          <w:b/>
          <w:szCs w:val="24"/>
        </w:rPr>
        <w:t>by the definition of “reference plane” in Section 64-11 and Section 64-321 (Measurement of height for flood-resistant buildings)]</w:t>
      </w:r>
    </w:p>
    <w:p w14:paraId="4D57CD90" w14:textId="77777777" w:rsidR="00BD5CC8" w:rsidRPr="00035816" w:rsidRDefault="00BD5CC8" w:rsidP="00BD5CC8">
      <w:pPr>
        <w:jc w:val="both"/>
        <w:rPr>
          <w:rFonts w:ascii="Times New Roman" w:hAnsi="Times New Roman"/>
          <w:sz w:val="24"/>
        </w:rPr>
      </w:pPr>
    </w:p>
    <w:p w14:paraId="3C75DEE9" w14:textId="77777777" w:rsidR="00BD5CC8" w:rsidRPr="00035816" w:rsidRDefault="00BD5CC8" w:rsidP="00BD5CC8">
      <w:pPr>
        <w:jc w:val="both"/>
        <w:rPr>
          <w:rFonts w:ascii="Times New Roman" w:hAnsi="Times New Roman"/>
          <w:sz w:val="24"/>
        </w:rPr>
      </w:pPr>
      <w:r w:rsidRPr="00035816">
        <w:rPr>
          <w:rFonts w:ascii="Times New Roman" w:hAnsi="Times New Roman"/>
          <w:sz w:val="24"/>
        </w:rPr>
        <w:t>Height and setback regulations for R1 through R5 Districts are set forth in this Section. Such maximum heights may only be penetrated by permitted obstructions set forth in Section 23-62.</w:t>
      </w:r>
    </w:p>
    <w:p w14:paraId="10F56312" w14:textId="77777777" w:rsidR="00BD5CC8" w:rsidRPr="00035816" w:rsidRDefault="00BD5CC8" w:rsidP="00BD5CC8">
      <w:pPr>
        <w:jc w:val="both"/>
        <w:rPr>
          <w:rFonts w:ascii="Times New Roman" w:hAnsi="Times New Roman"/>
          <w:sz w:val="24"/>
        </w:rPr>
      </w:pPr>
    </w:p>
    <w:p w14:paraId="30E65586" w14:textId="77777777" w:rsidR="00BD5CC8" w:rsidRPr="00035816" w:rsidRDefault="00BD5CC8" w:rsidP="00BD5CC8">
      <w:pPr>
        <w:pStyle w:val="Header"/>
        <w:jc w:val="center"/>
        <w:rPr>
          <w:rFonts w:ascii="Times New Roman" w:hAnsi="Times New Roman"/>
          <w:szCs w:val="24"/>
          <w:lang w:val="pt-BR"/>
        </w:rPr>
      </w:pPr>
      <w:r w:rsidRPr="00035816">
        <w:rPr>
          <w:rFonts w:ascii="Times New Roman" w:hAnsi="Times New Roman"/>
          <w:szCs w:val="24"/>
          <w:lang w:val="pt-BR"/>
        </w:rPr>
        <w:t>*     *     *</w:t>
      </w:r>
    </w:p>
    <w:p w14:paraId="0F6BC110" w14:textId="77777777" w:rsidR="00BD5CC8" w:rsidRPr="00035816" w:rsidRDefault="00BD5CC8" w:rsidP="00BD5CC8">
      <w:pPr>
        <w:pStyle w:val="Header"/>
        <w:jc w:val="both"/>
        <w:rPr>
          <w:rFonts w:ascii="Times New Roman" w:hAnsi="Times New Roman"/>
          <w:b/>
          <w:bCs/>
          <w:szCs w:val="24"/>
          <w:lang w:val="pt-BR"/>
        </w:rPr>
      </w:pPr>
    </w:p>
    <w:p w14:paraId="33DA2BF3" w14:textId="77777777" w:rsidR="00BD5CC8" w:rsidRPr="00035816" w:rsidRDefault="00BD5CC8" w:rsidP="00BD5CC8">
      <w:pPr>
        <w:jc w:val="both"/>
        <w:rPr>
          <w:rFonts w:ascii="Times New Roman" w:hAnsi="Times New Roman"/>
          <w:sz w:val="24"/>
          <w:lang w:val="pt-BR"/>
        </w:rPr>
      </w:pPr>
      <w:r w:rsidRPr="00035816">
        <w:rPr>
          <w:rFonts w:ascii="Times New Roman" w:hAnsi="Times New Roman"/>
          <w:sz w:val="24"/>
          <w:lang w:val="pt-BR"/>
        </w:rPr>
        <w:t>R1-2A R2A R2X R3 R4 R4-1 R4A R5A</w:t>
      </w:r>
    </w:p>
    <w:p w14:paraId="53D4D867" w14:textId="77777777" w:rsidR="00BD5CC8" w:rsidRPr="00035816" w:rsidRDefault="00BD5CC8" w:rsidP="00BD5CC8">
      <w:pPr>
        <w:jc w:val="both"/>
        <w:rPr>
          <w:rFonts w:ascii="Times New Roman" w:hAnsi="Times New Roman"/>
          <w:sz w:val="24"/>
          <w:lang w:val="pt-BR"/>
        </w:rPr>
      </w:pPr>
    </w:p>
    <w:p w14:paraId="277EBA11" w14:textId="77777777" w:rsidR="00BD5CC8" w:rsidRPr="00035816" w:rsidRDefault="00BD5CC8" w:rsidP="00BD5CC8">
      <w:pPr>
        <w:pStyle w:val="Header"/>
        <w:widowControl/>
        <w:numPr>
          <w:ilvl w:val="0"/>
          <w:numId w:val="25"/>
        </w:numPr>
        <w:pBdr>
          <w:top w:val="nil"/>
          <w:left w:val="nil"/>
          <w:bottom w:val="nil"/>
          <w:right w:val="nil"/>
          <w:between w:val="nil"/>
          <w:bar w:val="nil"/>
        </w:pBdr>
        <w:tabs>
          <w:tab w:val="clear" w:pos="4320"/>
          <w:tab w:val="clear" w:pos="8640"/>
          <w:tab w:val="center" w:pos="4680"/>
          <w:tab w:val="right" w:pos="9360"/>
        </w:tabs>
        <w:ind w:left="720" w:hanging="720"/>
        <w:jc w:val="both"/>
        <w:rPr>
          <w:rFonts w:ascii="Times New Roman" w:hAnsi="Times New Roman"/>
          <w:b/>
          <w:bCs/>
          <w:szCs w:val="24"/>
        </w:rPr>
      </w:pPr>
      <w:r w:rsidRPr="00035816">
        <w:rPr>
          <w:rFonts w:ascii="Times New Roman" w:hAnsi="Times New Roman"/>
          <w:szCs w:val="24"/>
        </w:rPr>
        <w:t>In the districts indicated, the height and setback of a #building or other structure# shall be as set forth herein except where modified pursuant to paragraphs (h) and (j) of this Section.</w:t>
      </w:r>
      <w:r w:rsidRPr="00035816">
        <w:rPr>
          <w:rFonts w:ascii="Times New Roman" w:hAnsi="Times New Roman"/>
          <w:szCs w:val="24"/>
        </w:rPr>
        <w:br/>
      </w:r>
      <w:r w:rsidRPr="00035816">
        <w:rPr>
          <w:rFonts w:ascii="Times New Roman" w:hAnsi="Times New Roman"/>
          <w:szCs w:val="24"/>
        </w:rPr>
        <w:br/>
        <w:t>For the purposes of this Section, where #base planes# of different elevations apply to different portions of a #building or other structure#, each such portion of the #building# may be considered to be a separate #building#. Furthermore, for the purposes of this Section, #building segments# may be considered to be separate #buildings# and #abutting semi-detached buildings# may be considered to be one #building#.</w:t>
      </w:r>
      <w:r w:rsidRPr="00035816">
        <w:rPr>
          <w:rFonts w:ascii="Times New Roman" w:hAnsi="Times New Roman"/>
          <w:szCs w:val="24"/>
        </w:rPr>
        <w:br/>
      </w:r>
    </w:p>
    <w:p w14:paraId="43B4DF10"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The perimeter walls of a #building or other structure# are those portions of the outermost walls enclosing the #floor area# within a #building or other structure# at any level and height is measured from the #base plane#. Perimeter walls are subject to setback regulations at a maximum height above the #base plane# of:</w:t>
      </w:r>
    </w:p>
    <w:p w14:paraId="0CDE4E32" w14:textId="77777777" w:rsidR="00BD5CC8" w:rsidRPr="00035816" w:rsidRDefault="00BD5CC8" w:rsidP="00BD5CC8">
      <w:pPr>
        <w:ind w:left="708"/>
        <w:jc w:val="both"/>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890"/>
        <w:gridCol w:w="5130"/>
      </w:tblGrid>
      <w:tr w:rsidR="00BD5CC8" w:rsidRPr="00035816" w14:paraId="42188D47" w14:textId="77777777" w:rsidTr="00BD5CC8">
        <w:trPr>
          <w:jc w:val="center"/>
        </w:trPr>
        <w:tc>
          <w:tcPr>
            <w:tcW w:w="1890" w:type="dxa"/>
          </w:tcPr>
          <w:p w14:paraId="476A7E6C" w14:textId="77777777" w:rsidR="00BD5CC8" w:rsidRPr="00035816" w:rsidRDefault="00BD5CC8" w:rsidP="00BD5CC8">
            <w:pPr>
              <w:spacing w:line="120" w:lineRule="exact"/>
              <w:jc w:val="both"/>
              <w:rPr>
                <w:rFonts w:ascii="Times New Roman" w:hAnsi="Times New Roman"/>
                <w:sz w:val="24"/>
              </w:rPr>
            </w:pPr>
          </w:p>
          <w:p w14:paraId="5B80E028"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t>21 feet</w:t>
            </w:r>
          </w:p>
        </w:tc>
        <w:tc>
          <w:tcPr>
            <w:tcW w:w="5130" w:type="dxa"/>
          </w:tcPr>
          <w:p w14:paraId="7A244016" w14:textId="77777777" w:rsidR="00BD5CC8" w:rsidRPr="00035816" w:rsidRDefault="00BD5CC8" w:rsidP="00BD5CC8">
            <w:pPr>
              <w:spacing w:line="120" w:lineRule="exact"/>
              <w:jc w:val="both"/>
              <w:rPr>
                <w:rFonts w:ascii="Times New Roman" w:hAnsi="Times New Roman"/>
                <w:sz w:val="24"/>
              </w:rPr>
            </w:pPr>
          </w:p>
          <w:p w14:paraId="5BBB78DD"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t>R2A R2X R3 R4A</w:t>
            </w:r>
          </w:p>
        </w:tc>
      </w:tr>
      <w:tr w:rsidR="00BD5CC8" w:rsidRPr="00035816" w14:paraId="6E82F42F" w14:textId="77777777" w:rsidTr="00BD5CC8">
        <w:trPr>
          <w:jc w:val="center"/>
        </w:trPr>
        <w:tc>
          <w:tcPr>
            <w:tcW w:w="1890" w:type="dxa"/>
          </w:tcPr>
          <w:p w14:paraId="42F0B236" w14:textId="77777777" w:rsidR="00BD5CC8" w:rsidRPr="00035816" w:rsidRDefault="00BD5CC8" w:rsidP="00BD5CC8">
            <w:pPr>
              <w:spacing w:line="120" w:lineRule="exact"/>
              <w:jc w:val="both"/>
              <w:rPr>
                <w:rFonts w:ascii="Times New Roman" w:hAnsi="Times New Roman"/>
                <w:sz w:val="24"/>
              </w:rPr>
            </w:pPr>
          </w:p>
          <w:p w14:paraId="26F19E28"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t>25 feet</w:t>
            </w:r>
          </w:p>
        </w:tc>
        <w:tc>
          <w:tcPr>
            <w:tcW w:w="5130" w:type="dxa"/>
          </w:tcPr>
          <w:p w14:paraId="1E4D2486" w14:textId="77777777" w:rsidR="00BD5CC8" w:rsidRPr="00035816" w:rsidRDefault="00BD5CC8" w:rsidP="00BD5CC8">
            <w:pPr>
              <w:spacing w:line="120" w:lineRule="exact"/>
              <w:jc w:val="both"/>
              <w:rPr>
                <w:rFonts w:ascii="Times New Roman" w:hAnsi="Times New Roman"/>
                <w:sz w:val="24"/>
              </w:rPr>
            </w:pPr>
          </w:p>
          <w:p w14:paraId="107EE0CE"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t>R1-2A R4-1 R4 R5A</w:t>
            </w:r>
          </w:p>
        </w:tc>
      </w:tr>
      <w:tr w:rsidR="00BD5CC8" w:rsidRPr="00035816" w14:paraId="6E31E1EE" w14:textId="77777777" w:rsidTr="00BD5CC8">
        <w:trPr>
          <w:jc w:val="center"/>
        </w:trPr>
        <w:tc>
          <w:tcPr>
            <w:tcW w:w="1890" w:type="dxa"/>
          </w:tcPr>
          <w:p w14:paraId="30DE9581" w14:textId="77777777" w:rsidR="00BD5CC8" w:rsidRPr="00035816" w:rsidRDefault="00BD5CC8" w:rsidP="00BD5CC8">
            <w:pPr>
              <w:spacing w:line="120" w:lineRule="exact"/>
              <w:jc w:val="both"/>
              <w:rPr>
                <w:rFonts w:ascii="Times New Roman" w:hAnsi="Times New Roman"/>
                <w:sz w:val="24"/>
              </w:rPr>
            </w:pPr>
          </w:p>
          <w:p w14:paraId="661A3507"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lastRenderedPageBreak/>
              <w:t>26 feet</w:t>
            </w:r>
            <w:r w:rsidRPr="00035816">
              <w:rPr>
                <w:rFonts w:ascii="Times New Roman" w:hAnsi="Times New Roman"/>
                <w:noProof/>
                <w:sz w:val="24"/>
              </w:rPr>
              <w:drawing>
                <wp:inline distT="0" distB="0" distL="0" distR="0" wp14:anchorId="6FAB96AF" wp14:editId="24C0BCB9">
                  <wp:extent cx="91440" cy="15544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a:ext>
                            </a:extLst>
                          </a:blip>
                          <a:srcRect r="61232" b="16896"/>
                          <a:stretch>
                            <a:fillRect/>
                          </a:stretch>
                        </pic:blipFill>
                        <pic:spPr bwMode="auto">
                          <a:xfrm>
                            <a:off x="0" y="0"/>
                            <a:ext cx="91440" cy="155448"/>
                          </a:xfrm>
                          <a:prstGeom prst="rect">
                            <a:avLst/>
                          </a:prstGeom>
                          <a:noFill/>
                          <a:ln>
                            <a:noFill/>
                          </a:ln>
                          <a:effectLst/>
                        </pic:spPr>
                      </pic:pic>
                    </a:graphicData>
                  </a:graphic>
                </wp:inline>
              </w:drawing>
            </w:r>
          </w:p>
        </w:tc>
        <w:tc>
          <w:tcPr>
            <w:tcW w:w="5130" w:type="dxa"/>
          </w:tcPr>
          <w:p w14:paraId="16712C1B" w14:textId="77777777" w:rsidR="00BD5CC8" w:rsidRPr="00035816" w:rsidRDefault="00BD5CC8" w:rsidP="00BD5CC8">
            <w:pPr>
              <w:spacing w:line="120" w:lineRule="exact"/>
              <w:jc w:val="both"/>
              <w:rPr>
                <w:rFonts w:ascii="Times New Roman" w:hAnsi="Times New Roman"/>
                <w:sz w:val="24"/>
              </w:rPr>
            </w:pPr>
          </w:p>
          <w:p w14:paraId="0EB5C421" w14:textId="77777777" w:rsidR="00BD5CC8" w:rsidRPr="00035816" w:rsidRDefault="00BD5CC8" w:rsidP="00BD5CC8">
            <w:pPr>
              <w:spacing w:after="58"/>
              <w:jc w:val="both"/>
              <w:rPr>
                <w:rFonts w:ascii="Times New Roman" w:hAnsi="Times New Roman"/>
                <w:sz w:val="24"/>
              </w:rPr>
            </w:pPr>
            <w:r w:rsidRPr="00035816">
              <w:rPr>
                <w:rFonts w:ascii="Times New Roman" w:hAnsi="Times New Roman"/>
                <w:sz w:val="24"/>
              </w:rPr>
              <w:t xml:space="preserve">R3 R4-1 R4A within #lower density growth </w:t>
            </w:r>
            <w:r w:rsidRPr="00035816">
              <w:rPr>
                <w:rFonts w:ascii="Times New Roman" w:hAnsi="Times New Roman"/>
                <w:sz w:val="24"/>
              </w:rPr>
              <w:lastRenderedPageBreak/>
              <w:t>management areas#</w:t>
            </w:r>
          </w:p>
        </w:tc>
      </w:tr>
    </w:tbl>
    <w:p w14:paraId="0AB54D4B" w14:textId="77777777" w:rsidR="00BD5CC8" w:rsidRPr="00035816" w:rsidRDefault="00BD5CC8" w:rsidP="00BD5CC8">
      <w:pPr>
        <w:jc w:val="both"/>
        <w:rPr>
          <w:rFonts w:ascii="Times New Roman" w:hAnsi="Times New Roman"/>
          <w:sz w:val="24"/>
        </w:rPr>
      </w:pPr>
    </w:p>
    <w:p w14:paraId="6862E406" w14:textId="77777777" w:rsidR="00BD5CC8" w:rsidRPr="00035816" w:rsidRDefault="00BD5CC8" w:rsidP="00BD5CC8">
      <w:pPr>
        <w:ind w:left="708"/>
        <w:jc w:val="both"/>
        <w:rPr>
          <w:rFonts w:ascii="Times New Roman" w:hAnsi="Times New Roman"/>
          <w:strike/>
          <w:sz w:val="24"/>
        </w:rPr>
      </w:pPr>
      <w:r w:rsidRPr="00035816">
        <w:rPr>
          <w:rFonts w:ascii="Times New Roman" w:hAnsi="Times New Roman"/>
          <w:strike/>
          <w:sz w:val="24"/>
        </w:rPr>
        <w:t>* In R3, R4-1 and R4A Districts within #lower density growth management areas#, where a #base plane# is established at a #base flood elevation# higher than grade, the maximum perimeter wall height shall be 21 feet above such #base flood elevation# or 26 feet above grade, whichever is more</w:t>
      </w:r>
    </w:p>
    <w:p w14:paraId="34D2B9B5" w14:textId="77777777" w:rsidR="00BD5CC8" w:rsidRPr="00035816" w:rsidRDefault="00BD5CC8" w:rsidP="00BD5CC8">
      <w:pPr>
        <w:ind w:left="708"/>
        <w:jc w:val="both"/>
        <w:rPr>
          <w:rFonts w:ascii="Times New Roman" w:hAnsi="Times New Roman"/>
          <w:sz w:val="24"/>
        </w:rPr>
      </w:pPr>
    </w:p>
    <w:p w14:paraId="132B3471"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szCs w:val="24"/>
        </w:rPr>
        <w:t>*     *     *</w:t>
      </w:r>
    </w:p>
    <w:p w14:paraId="7B8784CD"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23-80</w:t>
      </w:r>
    </w:p>
    <w:p w14:paraId="18FE9DB1"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COURT REGULATIONS, MINIMUM DISTANCE BETWEEN WINDOWS AND WALLS OR LOT LINES AND OPEN AREA REQUIREMENTS</w:t>
      </w:r>
    </w:p>
    <w:p w14:paraId="7AF45475" w14:textId="77777777" w:rsidR="00BD5CC8" w:rsidRPr="00035816" w:rsidRDefault="00BD5CC8" w:rsidP="00BD5CC8">
      <w:pPr>
        <w:pStyle w:val="NoSpacing"/>
        <w:jc w:val="both"/>
        <w:rPr>
          <w:rFonts w:ascii="Times New Roman" w:hAnsi="Times New Roman"/>
          <w:color w:val="000000" w:themeColor="text1"/>
          <w:sz w:val="24"/>
          <w:szCs w:val="24"/>
        </w:rPr>
      </w:pPr>
    </w:p>
    <w:p w14:paraId="0A58FF73" w14:textId="77777777" w:rsidR="00BD5CC8" w:rsidRPr="00035816" w:rsidRDefault="00BD5CC8" w:rsidP="00BD5CC8">
      <w:pPr>
        <w:pStyle w:val="Header"/>
        <w:tabs>
          <w:tab w:val="right" w:pos="9340"/>
        </w:tabs>
        <w:jc w:val="center"/>
        <w:rPr>
          <w:rFonts w:ascii="Times New Roman" w:hAnsi="Times New Roman"/>
          <w:b/>
          <w:bCs/>
          <w:szCs w:val="24"/>
          <w:lang w:val="pt-BR"/>
        </w:rPr>
      </w:pPr>
      <w:r w:rsidRPr="00035816">
        <w:rPr>
          <w:rFonts w:ascii="Times New Roman" w:hAnsi="Times New Roman"/>
          <w:szCs w:val="24"/>
          <w:lang w:val="pt-BR"/>
        </w:rPr>
        <w:t>*     *     *</w:t>
      </w:r>
    </w:p>
    <w:p w14:paraId="134C8478" w14:textId="77777777" w:rsidR="00BD5CC8" w:rsidRPr="00035816" w:rsidRDefault="00BD5CC8" w:rsidP="00BD5CC8">
      <w:pPr>
        <w:pStyle w:val="NoSpacing"/>
        <w:jc w:val="both"/>
        <w:rPr>
          <w:rFonts w:ascii="Times New Roman" w:hAnsi="Times New Roman"/>
          <w:color w:val="000000" w:themeColor="text1"/>
          <w:sz w:val="24"/>
          <w:szCs w:val="24"/>
          <w:lang w:val="pt-BR"/>
        </w:rPr>
      </w:pPr>
    </w:p>
    <w:p w14:paraId="7982B114" w14:textId="77777777" w:rsidR="00BD5CC8" w:rsidRPr="00035816" w:rsidRDefault="00BD5CC8" w:rsidP="00BD5CC8">
      <w:pPr>
        <w:pStyle w:val="Heading4"/>
        <w:rPr>
          <w:b/>
          <w:szCs w:val="24"/>
          <w:u w:val="none"/>
          <w:lang w:val="pt-BR"/>
        </w:rPr>
      </w:pPr>
      <w:r w:rsidRPr="00035816">
        <w:rPr>
          <w:b/>
          <w:szCs w:val="24"/>
          <w:u w:val="none"/>
          <w:lang w:val="pt-BR"/>
        </w:rPr>
        <w:t>23-87</w:t>
      </w:r>
    </w:p>
    <w:p w14:paraId="25D04307" w14:textId="77777777" w:rsidR="00BD5CC8" w:rsidRPr="00035816" w:rsidRDefault="00BD5CC8" w:rsidP="00BD5CC8">
      <w:pPr>
        <w:pStyle w:val="Heading4"/>
        <w:rPr>
          <w:b/>
          <w:szCs w:val="24"/>
          <w:u w:val="none"/>
          <w:lang w:val="pt-BR"/>
        </w:rPr>
      </w:pPr>
      <w:r w:rsidRPr="00035816">
        <w:rPr>
          <w:b/>
          <w:szCs w:val="24"/>
          <w:u w:val="none"/>
          <w:lang w:val="pt-BR"/>
        </w:rPr>
        <w:t>Permitted Obstructions in Courts</w:t>
      </w:r>
    </w:p>
    <w:p w14:paraId="41A839A3" w14:textId="77777777" w:rsidR="00BD5CC8" w:rsidRPr="00035816" w:rsidRDefault="00BD5CC8" w:rsidP="00BD5CC8">
      <w:pPr>
        <w:pStyle w:val="Header"/>
        <w:tabs>
          <w:tab w:val="right" w:pos="9340"/>
        </w:tabs>
        <w:jc w:val="both"/>
        <w:rPr>
          <w:rFonts w:ascii="Times New Roman" w:hAnsi="Times New Roman"/>
          <w:color w:val="000000" w:themeColor="text1"/>
          <w:szCs w:val="24"/>
          <w:lang w:val="pt-BR"/>
        </w:rPr>
      </w:pPr>
    </w:p>
    <w:p w14:paraId="6DB7F0BD" w14:textId="77777777" w:rsidR="00BD5CC8" w:rsidRPr="00035816" w:rsidRDefault="00BD5CC8" w:rsidP="00BD5CC8">
      <w:pPr>
        <w:pStyle w:val="Header"/>
        <w:tabs>
          <w:tab w:val="right" w:pos="9340"/>
        </w:tabs>
        <w:jc w:val="both"/>
        <w:rPr>
          <w:rFonts w:ascii="Times New Roman" w:hAnsi="Times New Roman"/>
          <w:color w:val="000000" w:themeColor="text1"/>
          <w:szCs w:val="24"/>
          <w:lang w:val="pt-BR"/>
        </w:rPr>
      </w:pPr>
      <w:r w:rsidRPr="00035816">
        <w:rPr>
          <w:rFonts w:ascii="Times New Roman" w:hAnsi="Times New Roman"/>
          <w:color w:val="000000" w:themeColor="text1"/>
          <w:szCs w:val="24"/>
          <w:lang w:val="pt-BR"/>
        </w:rPr>
        <w:t>R1 R2 R3 R4 R5 R6 R7 R8 R9 R10</w:t>
      </w:r>
    </w:p>
    <w:p w14:paraId="449B6A49" w14:textId="77777777" w:rsidR="00BD5CC8" w:rsidRPr="00035816" w:rsidRDefault="00BD5CC8" w:rsidP="00BD5CC8">
      <w:pPr>
        <w:pStyle w:val="Header"/>
        <w:tabs>
          <w:tab w:val="right" w:pos="9340"/>
        </w:tabs>
        <w:jc w:val="both"/>
        <w:rPr>
          <w:rFonts w:ascii="Times New Roman" w:hAnsi="Times New Roman"/>
          <w:color w:val="000000" w:themeColor="text1"/>
          <w:szCs w:val="24"/>
          <w:lang w:val="pt-BR"/>
        </w:rPr>
      </w:pPr>
    </w:p>
    <w:p w14:paraId="19495474" w14:textId="77777777" w:rsidR="00BD5CC8" w:rsidRPr="00035816" w:rsidRDefault="00BD5CC8" w:rsidP="00BD5CC8">
      <w:pPr>
        <w:pStyle w:val="Header"/>
        <w:tabs>
          <w:tab w:val="right" w:pos="9340"/>
        </w:tabs>
        <w:jc w:val="both"/>
        <w:rPr>
          <w:rFonts w:ascii="Times New Roman" w:hAnsi="Times New Roman"/>
          <w:color w:val="000000" w:themeColor="text1"/>
          <w:szCs w:val="24"/>
        </w:rPr>
      </w:pPr>
      <w:r w:rsidRPr="00035816">
        <w:rPr>
          <w:rFonts w:ascii="Times New Roman" w:hAnsi="Times New Roman"/>
          <w:color w:val="000000" w:themeColor="text1"/>
          <w:szCs w:val="24"/>
        </w:rPr>
        <w:t>In all districts, as indicated, the following obstructions shall be permitted within the minimum area and dimensions needed to satisfy the requirements for a #court#:</w:t>
      </w:r>
    </w:p>
    <w:p w14:paraId="2D39A921" w14:textId="77777777" w:rsidR="00BD5CC8" w:rsidRPr="00035816" w:rsidRDefault="00BD5CC8" w:rsidP="00BD5CC8">
      <w:pPr>
        <w:pStyle w:val="Header"/>
        <w:tabs>
          <w:tab w:val="right" w:pos="9340"/>
        </w:tabs>
        <w:jc w:val="both"/>
        <w:rPr>
          <w:rFonts w:ascii="Times New Roman" w:hAnsi="Times New Roman"/>
          <w:color w:val="000000" w:themeColor="text1"/>
          <w:szCs w:val="24"/>
        </w:rPr>
      </w:pPr>
    </w:p>
    <w:p w14:paraId="181A194D"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3C496F4C"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683F85A8"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color w:val="000000" w:themeColor="text1"/>
          <w:sz w:val="24"/>
        </w:rPr>
        <w:t>(h)</w:t>
      </w:r>
      <w:r w:rsidRPr="00035816">
        <w:rPr>
          <w:rFonts w:ascii="Times New Roman" w:hAnsi="Times New Roman"/>
          <w:color w:val="000000" w:themeColor="text1"/>
          <w:sz w:val="24"/>
        </w:rPr>
        <w:tab/>
        <w:t xml:space="preserve">Open terraces, porches, steps, </w:t>
      </w:r>
      <w:r w:rsidRPr="00035816">
        <w:rPr>
          <w:rFonts w:ascii="Times New Roman" w:hAnsi="Times New Roman"/>
          <w:color w:val="000000" w:themeColor="text1"/>
          <w:sz w:val="24"/>
          <w:u w:val="single"/>
        </w:rPr>
        <w:t xml:space="preserve">and </w:t>
      </w:r>
      <w:r w:rsidRPr="00035816">
        <w:rPr>
          <w:rFonts w:ascii="Times New Roman" w:hAnsi="Times New Roman"/>
          <w:color w:val="000000" w:themeColor="text1"/>
          <w:sz w:val="24"/>
        </w:rPr>
        <w:t xml:space="preserve">ramps or lifts for </w:t>
      </w:r>
      <w:proofErr w:type="gramStart"/>
      <w:r w:rsidRPr="00035816">
        <w:rPr>
          <w:rFonts w:ascii="Times New Roman" w:hAnsi="Times New Roman"/>
          <w:strike/>
          <w:color w:val="000000" w:themeColor="text1"/>
          <w:sz w:val="24"/>
        </w:rPr>
        <w:t>persons</w:t>
      </w:r>
      <w:proofErr w:type="gramEnd"/>
      <w:r w:rsidRPr="00035816">
        <w:rPr>
          <w:rFonts w:ascii="Times New Roman" w:hAnsi="Times New Roman"/>
          <w:color w:val="000000" w:themeColor="text1"/>
          <w:sz w:val="24"/>
          <w:u w:val="single"/>
        </w:rPr>
        <w:t xml:space="preserve"> people</w:t>
      </w:r>
      <w:r w:rsidRPr="00035816">
        <w:rPr>
          <w:rFonts w:ascii="Times New Roman" w:hAnsi="Times New Roman"/>
          <w:color w:val="000000" w:themeColor="text1"/>
          <w:sz w:val="24"/>
        </w:rPr>
        <w:t xml:space="preserve"> with physical disabilities;</w:t>
      </w:r>
    </w:p>
    <w:p w14:paraId="67F77012"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1A934DEA" w14:textId="77777777" w:rsidR="00BD5CC8" w:rsidRPr="00035816" w:rsidRDefault="00BD5CC8" w:rsidP="00BD5CC8">
      <w:pPr>
        <w:ind w:left="72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w:t>
      </w:r>
      <w:proofErr w:type="spellStart"/>
      <w:r w:rsidRPr="00035816">
        <w:rPr>
          <w:rFonts w:ascii="Times New Roman" w:hAnsi="Times New Roman"/>
          <w:color w:val="000000" w:themeColor="text1"/>
          <w:sz w:val="24"/>
          <w:u w:val="single"/>
        </w:rPr>
        <w:t>i</w:t>
      </w:r>
      <w:proofErr w:type="spellEnd"/>
      <w:r w:rsidRPr="00035816">
        <w:rPr>
          <w:rFonts w:ascii="Times New Roman" w:hAnsi="Times New Roman"/>
          <w:color w:val="000000" w:themeColor="text1"/>
          <w:sz w:val="24"/>
          <w:u w:val="single"/>
        </w:rPr>
        <w:t>)</w:t>
      </w:r>
      <w:r w:rsidRPr="00035816">
        <w:rPr>
          <w:rFonts w:ascii="Times New Roman" w:hAnsi="Times New Roman"/>
          <w:color w:val="000000" w:themeColor="text1"/>
          <w:sz w:val="24"/>
        </w:rPr>
        <w:tab/>
      </w:r>
      <w:r w:rsidRPr="00035816">
        <w:rPr>
          <w:rFonts w:ascii="Times New Roman" w:hAnsi="Times New Roman"/>
          <w:color w:val="000000" w:themeColor="text1"/>
          <w:sz w:val="24"/>
          <w:u w:val="double"/>
        </w:rPr>
        <w:t xml:space="preserve">Accessory# </w:t>
      </w:r>
      <w:proofErr w:type="spellStart"/>
      <w:r w:rsidRPr="00035816">
        <w:rPr>
          <w:rFonts w:ascii="Times New Roman" w:hAnsi="Times New Roman"/>
          <w:dstrike/>
          <w:color w:val="000000" w:themeColor="text1"/>
          <w:sz w:val="24"/>
          <w:u w:val="single"/>
        </w:rPr>
        <w:t>P</w:t>
      </w:r>
      <w:r w:rsidRPr="00035816">
        <w:rPr>
          <w:rFonts w:ascii="Times New Roman" w:hAnsi="Times New Roman"/>
          <w:color w:val="000000" w:themeColor="text1"/>
          <w:sz w:val="24"/>
          <w:u w:val="double"/>
        </w:rPr>
        <w:t>p</w:t>
      </w:r>
      <w:r w:rsidRPr="00035816">
        <w:rPr>
          <w:rFonts w:ascii="Times New Roman" w:hAnsi="Times New Roman"/>
          <w:color w:val="000000" w:themeColor="text1"/>
          <w:sz w:val="24"/>
          <w:u w:val="single"/>
        </w:rPr>
        <w:t>ower</w:t>
      </w:r>
      <w:proofErr w:type="spellEnd"/>
      <w:r w:rsidRPr="00035816">
        <w:rPr>
          <w:rFonts w:ascii="Times New Roman" w:hAnsi="Times New Roman"/>
          <w:color w:val="000000" w:themeColor="text1"/>
          <w:sz w:val="24"/>
          <w:u w:val="single"/>
        </w:rPr>
        <w:t xml:space="preserve"> systems, including, but not limited to, generators, solar energy systems, fuel cells, batteries and other energy storage systems, provided that:</w:t>
      </w:r>
    </w:p>
    <w:p w14:paraId="2020C8A6" w14:textId="77777777" w:rsidR="00BD5CC8" w:rsidRPr="00035816" w:rsidRDefault="00BD5CC8" w:rsidP="00BD5CC8">
      <w:pPr>
        <w:ind w:left="720" w:hanging="720"/>
        <w:jc w:val="both"/>
        <w:rPr>
          <w:rFonts w:ascii="Times New Roman" w:hAnsi="Times New Roman"/>
          <w:color w:val="000000" w:themeColor="text1"/>
          <w:sz w:val="24"/>
          <w:u w:val="single"/>
        </w:rPr>
      </w:pPr>
    </w:p>
    <w:p w14:paraId="24BE5C73" w14:textId="77777777" w:rsidR="00BD5CC8" w:rsidRPr="00035816" w:rsidRDefault="00BD5CC8" w:rsidP="00BD5CC8">
      <w:pPr>
        <w:ind w:left="1416" w:hanging="696"/>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equipment shall be subject to the following location, enclosure, and screening requirements, as applicable:</w:t>
      </w:r>
    </w:p>
    <w:p w14:paraId="35ED80F1" w14:textId="77777777" w:rsidR="00BD5CC8" w:rsidRPr="00035816" w:rsidRDefault="00BD5CC8" w:rsidP="00BD5CC8">
      <w:pPr>
        <w:ind w:left="1005" w:hanging="1005"/>
        <w:jc w:val="both"/>
        <w:rPr>
          <w:rFonts w:ascii="Times New Roman" w:hAnsi="Times New Roman"/>
          <w:color w:val="000000" w:themeColor="text1"/>
          <w:sz w:val="24"/>
          <w:u w:val="single"/>
        </w:rPr>
      </w:pPr>
    </w:p>
    <w:p w14:paraId="73787D3B"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all generators and cogeneration equipment #accessory# to #buildings# other than #single-# or #two-family residences# shall be completely enclosed within a #building or other structure#, except as necessary for mechanical ventilation;</w:t>
      </w:r>
    </w:p>
    <w:p w14:paraId="70693EE9" w14:textId="77777777" w:rsidR="00BD5CC8" w:rsidRPr="00035816" w:rsidRDefault="00BD5CC8" w:rsidP="00BD5CC8">
      <w:pPr>
        <w:ind w:left="2116" w:hanging="700"/>
        <w:jc w:val="both"/>
        <w:rPr>
          <w:rFonts w:ascii="Times New Roman" w:hAnsi="Times New Roman"/>
          <w:color w:val="000000" w:themeColor="text1"/>
          <w:sz w:val="24"/>
        </w:rPr>
      </w:pPr>
    </w:p>
    <w:p w14:paraId="109F61DD" w14:textId="77777777" w:rsidR="00BD5CC8" w:rsidRPr="00035816" w:rsidRDefault="00BD5CC8" w:rsidP="00BD5CC8">
      <w:pPr>
        <w:ind w:left="2116" w:hanging="700"/>
        <w:jc w:val="both"/>
        <w:rPr>
          <w:rFonts w:ascii="Times New Roman" w:hAnsi="Times New Roman"/>
          <w:color w:val="000000" w:themeColor="text1"/>
          <w:sz w:val="24"/>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other types of equipment, including generators and cogeneration equipment serving #single-# or #two-family residences#, may be unenclosed, provided that such equipment is located at least five feet from any #lot line#. However, if the area bounding all such equipment, as drawn by a rectangle from its outermost perimeter in </w:t>
      </w:r>
      <w:proofErr w:type="spellStart"/>
      <w:r w:rsidRPr="00035816">
        <w:rPr>
          <w:rFonts w:ascii="Times New Roman" w:hAnsi="Times New Roman"/>
          <w:color w:val="000000" w:themeColor="text1"/>
          <w:sz w:val="24"/>
          <w:u w:val="single"/>
        </w:rPr>
        <w:t>plan</w:t>
      </w:r>
      <w:proofErr w:type="spellEnd"/>
      <w:r w:rsidRPr="00035816">
        <w:rPr>
          <w:rFonts w:ascii="Times New Roman" w:hAnsi="Times New Roman"/>
          <w:color w:val="000000" w:themeColor="text1"/>
          <w:sz w:val="24"/>
          <w:u w:val="single"/>
        </w:rPr>
        <w:t xml:space="preserve"> view, exceeds 25 square </w:t>
      </w:r>
      <w:r w:rsidRPr="00035816">
        <w:rPr>
          <w:rFonts w:ascii="Times New Roman" w:hAnsi="Times New Roman"/>
          <w:color w:val="000000" w:themeColor="text1"/>
          <w:sz w:val="24"/>
          <w:u w:val="single"/>
        </w:rPr>
        <w:lastRenderedPageBreak/>
        <w:t>feet, such equipment shall be screened in its entirety on all sides. Such screening may be opaque or perforated, provided that where perforated materials are provided, not more than 50 percent of the face is open;</w:t>
      </w:r>
    </w:p>
    <w:p w14:paraId="4D7A2072" w14:textId="77777777" w:rsidR="00BD5CC8" w:rsidRPr="00035816" w:rsidRDefault="00BD5CC8" w:rsidP="00BD5CC8">
      <w:pPr>
        <w:ind w:left="2116" w:hanging="700"/>
        <w:jc w:val="both"/>
        <w:rPr>
          <w:rFonts w:ascii="Times New Roman" w:hAnsi="Times New Roman"/>
          <w:color w:val="000000" w:themeColor="text1"/>
          <w:sz w:val="24"/>
          <w:u w:val="single"/>
        </w:rPr>
      </w:pPr>
    </w:p>
    <w:p w14:paraId="613B81FD"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where any equipment at the ground floor level is located between a #street wall#, or prolongation thereof, and a #street line#, the entire width of such portion of the equipment facing a #street#, whether open or enclosed, shall be fully screened by vegetation; and</w:t>
      </w:r>
    </w:p>
    <w:p w14:paraId="42F6B92D" w14:textId="77777777" w:rsidR="00BD5CC8" w:rsidRPr="00035816" w:rsidRDefault="00BD5CC8" w:rsidP="00BD5CC8">
      <w:pPr>
        <w:ind w:left="1005" w:hanging="1005"/>
        <w:jc w:val="both"/>
        <w:rPr>
          <w:rFonts w:ascii="Times New Roman" w:hAnsi="Times New Roman"/>
          <w:color w:val="000000" w:themeColor="text1"/>
          <w:sz w:val="24"/>
          <w:u w:val="single"/>
        </w:rPr>
      </w:pPr>
    </w:p>
    <w:p w14:paraId="0E2ACD44" w14:textId="77777777" w:rsidR="00BD5CC8" w:rsidRPr="00035816" w:rsidRDefault="00BD5CC8" w:rsidP="00BD5CC8">
      <w:pPr>
        <w:ind w:left="1416" w:hanging="696"/>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size of all equipment, including </w:t>
      </w:r>
      <w:r w:rsidRPr="00035816">
        <w:rPr>
          <w:rFonts w:ascii="Times New Roman" w:hAnsi="Times New Roman"/>
          <w:dstrike/>
          <w:color w:val="000000" w:themeColor="text1"/>
          <w:sz w:val="24"/>
          <w:u w:val="single"/>
        </w:rPr>
        <w:t>all screening and enclosures containing such equipment,</w:t>
      </w:r>
      <w:r w:rsidRPr="00035816">
        <w:rPr>
          <w:rStyle w:val="normaltextrun"/>
          <w:rFonts w:ascii="Times New Roman" w:hAnsi="Times New Roman"/>
          <w:color w:val="000000" w:themeColor="text1"/>
          <w:sz w:val="24"/>
          <w:u w:val="double"/>
        </w:rPr>
        <w:t xml:space="preserve"> any screening or portions of any #building or other structure# enclosing such equipment,</w:t>
      </w:r>
      <w:r w:rsidRPr="00035816">
        <w:rPr>
          <w:rFonts w:ascii="Times New Roman" w:hAnsi="Times New Roman"/>
          <w:color w:val="000000" w:themeColor="text1"/>
          <w:sz w:val="24"/>
          <w:u w:val="single"/>
        </w:rPr>
        <w:t xml:space="preserve"> shall not exceed:</w:t>
      </w:r>
    </w:p>
    <w:p w14:paraId="1B115BFC" w14:textId="77777777" w:rsidR="00BD5CC8" w:rsidRPr="00035816" w:rsidRDefault="00BD5CC8" w:rsidP="00BD5CC8">
      <w:pPr>
        <w:pStyle w:val="ListParagraph"/>
        <w:ind w:left="450"/>
        <w:jc w:val="both"/>
        <w:rPr>
          <w:rFonts w:ascii="Times New Roman" w:hAnsi="Times New Roman"/>
          <w:color w:val="000000" w:themeColor="text1"/>
          <w:sz w:val="24"/>
          <w:u w:val="single"/>
        </w:rPr>
      </w:pPr>
    </w:p>
    <w:p w14:paraId="04028175" w14:textId="77777777" w:rsidR="00BD5CC8" w:rsidRPr="00035816" w:rsidRDefault="00BD5CC8" w:rsidP="00BD5CC8">
      <w:pPr>
        <w:pStyle w:val="ListParagraph"/>
        <w:ind w:left="2120" w:hanging="68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an</w:t>
      </w:r>
      <w:proofErr w:type="gramEnd"/>
      <w:r w:rsidRPr="00035816">
        <w:rPr>
          <w:rFonts w:ascii="Times New Roman" w:hAnsi="Times New Roman"/>
          <w:color w:val="000000" w:themeColor="text1"/>
          <w:sz w:val="24"/>
          <w:u w:val="single"/>
        </w:rPr>
        <w:t xml:space="preserve"> area equivalent to 25 percent of any #court# containing #legally required windows#;</w:t>
      </w:r>
    </w:p>
    <w:p w14:paraId="6F2D0DBD" w14:textId="77777777" w:rsidR="00BD5CC8" w:rsidRPr="00035816" w:rsidRDefault="00BD5CC8" w:rsidP="00BD5CC8">
      <w:pPr>
        <w:jc w:val="both"/>
        <w:rPr>
          <w:rFonts w:ascii="Times New Roman" w:hAnsi="Times New Roman"/>
          <w:sz w:val="24"/>
        </w:rPr>
      </w:pPr>
    </w:p>
    <w:p w14:paraId="2E74FA41"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R1 through R5 Districts, a height of 10 feet above the lowest level of such #court#; and</w:t>
      </w:r>
    </w:p>
    <w:p w14:paraId="58B16D59"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p>
    <w:p w14:paraId="29BCD217"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R6 through R10 Districts, a height of 15 feet above the lowest level of such #court#.</w:t>
      </w:r>
    </w:p>
    <w:p w14:paraId="4BD47F44" w14:textId="77777777" w:rsidR="00BD5CC8" w:rsidRPr="00035816" w:rsidRDefault="00BD5CC8" w:rsidP="00BD5CC8">
      <w:pPr>
        <w:jc w:val="both"/>
        <w:rPr>
          <w:rFonts w:ascii="Times New Roman" w:hAnsi="Times New Roman"/>
          <w:color w:val="000000" w:themeColor="text1"/>
          <w:sz w:val="24"/>
        </w:rPr>
      </w:pPr>
    </w:p>
    <w:p w14:paraId="32233569"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trike/>
          <w:color w:val="000000" w:themeColor="text1"/>
          <w:sz w:val="24"/>
        </w:rPr>
        <w:t>(</w:t>
      </w:r>
      <w:proofErr w:type="gramStart"/>
      <w:r w:rsidRPr="00035816">
        <w:rPr>
          <w:rFonts w:ascii="Times New Roman" w:hAnsi="Times New Roman"/>
          <w:strike/>
          <w:color w:val="000000" w:themeColor="text1"/>
          <w:sz w:val="24"/>
        </w:rPr>
        <w:t>i</w:t>
      </w:r>
      <w:proofErr w:type="gramEnd"/>
      <w:r w:rsidRPr="00035816">
        <w:rPr>
          <w:rFonts w:ascii="Times New Roman" w:hAnsi="Times New Roman"/>
          <w:strike/>
          <w:color w:val="000000" w:themeColor="text1"/>
          <w:sz w:val="24"/>
        </w:rPr>
        <w:t>)</w:t>
      </w:r>
      <w:r w:rsidRPr="00035816">
        <w:rPr>
          <w:rFonts w:ascii="Times New Roman" w:hAnsi="Times New Roman"/>
          <w:color w:val="000000" w:themeColor="text1"/>
          <w:sz w:val="24"/>
          <w:u w:val="single"/>
        </w:rPr>
        <w:t>(j)</w:t>
      </w:r>
      <w:r w:rsidRPr="00035816">
        <w:rPr>
          <w:rFonts w:ascii="Times New Roman" w:hAnsi="Times New Roman"/>
          <w:color w:val="000000" w:themeColor="text1"/>
          <w:sz w:val="24"/>
        </w:rPr>
        <w:tab/>
        <w:t>Recreational or drying yard equipment;</w:t>
      </w:r>
    </w:p>
    <w:p w14:paraId="0BC4D198" w14:textId="77777777" w:rsidR="00BD5CC8" w:rsidRPr="00035816" w:rsidRDefault="00BD5CC8" w:rsidP="00BD5CC8">
      <w:pPr>
        <w:ind w:left="720" w:hanging="720"/>
        <w:jc w:val="both"/>
        <w:rPr>
          <w:rFonts w:ascii="Times New Roman" w:hAnsi="Times New Roman"/>
          <w:color w:val="000000" w:themeColor="text1"/>
          <w:sz w:val="24"/>
        </w:rPr>
      </w:pPr>
    </w:p>
    <w:p w14:paraId="18A95C88"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trike/>
          <w:color w:val="000000" w:themeColor="text1"/>
          <w:sz w:val="24"/>
        </w:rPr>
        <w:t>(j)</w:t>
      </w:r>
      <w:r w:rsidRPr="00035816">
        <w:rPr>
          <w:rFonts w:ascii="Times New Roman" w:hAnsi="Times New Roman"/>
          <w:color w:val="000000" w:themeColor="text1"/>
          <w:sz w:val="24"/>
          <w:u w:val="single"/>
        </w:rPr>
        <w:t>(k)</w:t>
      </w:r>
      <w:r w:rsidRPr="00035816">
        <w:rPr>
          <w:rFonts w:ascii="Times New Roman" w:hAnsi="Times New Roman"/>
          <w:color w:val="000000" w:themeColor="text1"/>
          <w:sz w:val="24"/>
        </w:rPr>
        <w:tab/>
        <w:t>Solar energy systems on walls existing on April 30, 2012, projecting no more than 10 inches and occupying no more than 20 percent of the surface area of the #building# wall (as viewed in elevation) from which it projects.</w:t>
      </w:r>
    </w:p>
    <w:p w14:paraId="344F9C9B" w14:textId="77777777" w:rsidR="00BD5CC8" w:rsidRPr="00035816" w:rsidRDefault="00BD5CC8" w:rsidP="00BD5CC8">
      <w:pPr>
        <w:pStyle w:val="Header"/>
        <w:tabs>
          <w:tab w:val="right" w:pos="9340"/>
        </w:tabs>
        <w:jc w:val="both"/>
        <w:rPr>
          <w:rFonts w:ascii="Times New Roman" w:hAnsi="Times New Roman"/>
          <w:color w:val="000000" w:themeColor="text1"/>
          <w:szCs w:val="24"/>
        </w:rPr>
      </w:pPr>
    </w:p>
    <w:p w14:paraId="6D37BFEC" w14:textId="77777777" w:rsidR="00BD5CC8" w:rsidRPr="00035816" w:rsidRDefault="00BD5CC8" w:rsidP="00BD5CC8">
      <w:pPr>
        <w:pStyle w:val="Header"/>
        <w:tabs>
          <w:tab w:val="right" w:pos="9340"/>
        </w:tabs>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0ECAA3DE" w14:textId="77777777" w:rsidR="00BD5CC8" w:rsidRPr="00035816" w:rsidRDefault="00BD5CC8" w:rsidP="00BD5CC8">
      <w:pPr>
        <w:pStyle w:val="NoSpacing"/>
        <w:jc w:val="both"/>
        <w:rPr>
          <w:rFonts w:ascii="Times New Roman" w:hAnsi="Times New Roman"/>
          <w:color w:val="000000" w:themeColor="text1"/>
          <w:sz w:val="24"/>
          <w:szCs w:val="24"/>
        </w:rPr>
      </w:pPr>
    </w:p>
    <w:p w14:paraId="0EFD3B1E" w14:textId="77777777" w:rsidR="00BD5CC8" w:rsidRPr="00035816" w:rsidRDefault="00BD5CC8" w:rsidP="00BD5CC8">
      <w:pPr>
        <w:pStyle w:val="Heading2"/>
        <w:jc w:val="both"/>
        <w:rPr>
          <w:szCs w:val="24"/>
        </w:rPr>
      </w:pPr>
      <w:r w:rsidRPr="00035816">
        <w:rPr>
          <w:szCs w:val="24"/>
        </w:rPr>
        <w:t>Chapter 4</w:t>
      </w:r>
    </w:p>
    <w:p w14:paraId="23D19B9B" w14:textId="77777777" w:rsidR="00BD5CC8" w:rsidRPr="00035816" w:rsidRDefault="00BD5CC8" w:rsidP="00BD5CC8">
      <w:pPr>
        <w:pStyle w:val="Heading2"/>
        <w:jc w:val="both"/>
        <w:rPr>
          <w:szCs w:val="24"/>
        </w:rPr>
      </w:pPr>
      <w:r w:rsidRPr="00035816">
        <w:rPr>
          <w:szCs w:val="24"/>
        </w:rPr>
        <w:t>Bulk Regulations for Community Facilities in Residence Districts</w:t>
      </w:r>
    </w:p>
    <w:p w14:paraId="3B4B5B81" w14:textId="77777777" w:rsidR="00BD5CC8" w:rsidRPr="00035816" w:rsidRDefault="00BD5CC8" w:rsidP="00BD5CC8">
      <w:pPr>
        <w:jc w:val="both"/>
        <w:rPr>
          <w:rFonts w:ascii="Times New Roman" w:hAnsi="Times New Roman"/>
          <w:color w:val="000000" w:themeColor="text1"/>
          <w:sz w:val="24"/>
        </w:rPr>
      </w:pPr>
    </w:p>
    <w:p w14:paraId="550247AB" w14:textId="77777777" w:rsidR="00BD5CC8" w:rsidRPr="00035816" w:rsidRDefault="00BD5CC8" w:rsidP="00BD5CC8">
      <w:pPr>
        <w:pStyle w:val="Header"/>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538442DC" w14:textId="77777777" w:rsidR="00BD5CC8" w:rsidRPr="00035816" w:rsidRDefault="00BD5CC8" w:rsidP="00BD5CC8">
      <w:pPr>
        <w:pStyle w:val="NoSpacing"/>
        <w:jc w:val="both"/>
        <w:rPr>
          <w:rFonts w:ascii="Times New Roman" w:hAnsi="Times New Roman"/>
          <w:color w:val="000000" w:themeColor="text1"/>
          <w:sz w:val="24"/>
          <w:szCs w:val="24"/>
        </w:rPr>
      </w:pPr>
    </w:p>
    <w:p w14:paraId="1405E6AA"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24-30</w:t>
      </w:r>
    </w:p>
    <w:p w14:paraId="416EBB15"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YARD REGULATIONS</w:t>
      </w:r>
    </w:p>
    <w:p w14:paraId="500BFEBA" w14:textId="77777777" w:rsidR="00BD5CC8" w:rsidRPr="00035816" w:rsidRDefault="00BD5CC8" w:rsidP="00BD5CC8">
      <w:pPr>
        <w:jc w:val="both"/>
        <w:rPr>
          <w:rFonts w:ascii="Times New Roman" w:hAnsi="Times New Roman"/>
          <w:b/>
          <w:sz w:val="24"/>
        </w:rPr>
      </w:pPr>
    </w:p>
    <w:p w14:paraId="77380733" w14:textId="77777777" w:rsidR="00BD5CC8" w:rsidRPr="00035816" w:rsidRDefault="00BD5CC8" w:rsidP="00BD5CC8">
      <w:pPr>
        <w:pStyle w:val="Heading4"/>
        <w:rPr>
          <w:b/>
          <w:szCs w:val="24"/>
          <w:u w:val="none"/>
        </w:rPr>
      </w:pPr>
      <w:r w:rsidRPr="00035816">
        <w:rPr>
          <w:b/>
          <w:szCs w:val="24"/>
          <w:u w:val="none"/>
        </w:rPr>
        <w:t>24-33</w:t>
      </w:r>
    </w:p>
    <w:p w14:paraId="3B79235E" w14:textId="77777777" w:rsidR="00BD5CC8" w:rsidRPr="00035816" w:rsidRDefault="00BD5CC8" w:rsidP="00BD5CC8">
      <w:pPr>
        <w:pStyle w:val="Heading4"/>
        <w:rPr>
          <w:b/>
          <w:szCs w:val="24"/>
          <w:u w:val="none"/>
        </w:rPr>
      </w:pPr>
      <w:r w:rsidRPr="00035816">
        <w:rPr>
          <w:b/>
          <w:szCs w:val="24"/>
          <w:u w:val="none"/>
        </w:rPr>
        <w:t>Permitted Obstructions in Required Yards or Rear Yard Equivalents</w:t>
      </w:r>
    </w:p>
    <w:p w14:paraId="314EA018" w14:textId="77777777" w:rsidR="00BD5CC8" w:rsidRPr="00035816" w:rsidRDefault="00BD5CC8" w:rsidP="00BD5CC8">
      <w:pPr>
        <w:pStyle w:val="Header"/>
        <w:tabs>
          <w:tab w:val="right" w:pos="9340"/>
        </w:tabs>
        <w:jc w:val="both"/>
        <w:rPr>
          <w:rFonts w:ascii="Times New Roman" w:hAnsi="Times New Roman"/>
          <w:color w:val="000000" w:themeColor="text1"/>
          <w:szCs w:val="24"/>
        </w:rPr>
      </w:pPr>
    </w:p>
    <w:p w14:paraId="3060957B"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In all #Residence Districts#, the following obstructions shall be permitted when located within a required #yard# or #rear yard equivalent#:</w:t>
      </w:r>
    </w:p>
    <w:p w14:paraId="04536495" w14:textId="77777777" w:rsidR="00BD5CC8" w:rsidRPr="00035816" w:rsidRDefault="00BD5CC8" w:rsidP="00BD5CC8">
      <w:pPr>
        <w:jc w:val="both"/>
        <w:rPr>
          <w:rFonts w:ascii="Times New Roman" w:hAnsi="Times New Roman"/>
          <w:color w:val="000000" w:themeColor="text1"/>
          <w:sz w:val="24"/>
        </w:rPr>
      </w:pPr>
    </w:p>
    <w:p w14:paraId="0E4653E4"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r w:rsidRPr="00035816">
        <w:rPr>
          <w:rFonts w:ascii="Times New Roman" w:hAnsi="Times New Roman"/>
          <w:color w:val="000000" w:themeColor="text1"/>
          <w:sz w:val="24"/>
        </w:rPr>
        <w:t>(a)</w:t>
      </w:r>
      <w:r w:rsidRPr="00035816">
        <w:rPr>
          <w:rFonts w:ascii="Times New Roman" w:hAnsi="Times New Roman"/>
          <w:color w:val="000000" w:themeColor="text1"/>
          <w:sz w:val="24"/>
        </w:rPr>
        <w:tab/>
        <w:t>In any #yard# or #rear yard equivalent#:</w:t>
      </w:r>
    </w:p>
    <w:p w14:paraId="3B0D084D"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p>
    <w:p w14:paraId="7E044DD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t>*     *     *</w:t>
      </w:r>
    </w:p>
    <w:p w14:paraId="062AD8B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34C9CE4F" w14:textId="77777777" w:rsidR="00BD5CC8" w:rsidRPr="00035816" w:rsidRDefault="00BD5CC8" w:rsidP="00BD5CC8">
      <w:pPr>
        <w:ind w:left="1440" w:hanging="735"/>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(10)</w:t>
      </w:r>
      <w:r w:rsidRPr="00035816">
        <w:rPr>
          <w:rFonts w:ascii="Times New Roman" w:hAnsi="Times New Roman"/>
          <w:color w:val="000000" w:themeColor="text1"/>
          <w:sz w:val="24"/>
        </w:rPr>
        <w:tab/>
      </w:r>
      <w:r w:rsidRPr="00035816">
        <w:rPr>
          <w:rFonts w:ascii="Times New Roman" w:hAnsi="Times New Roman"/>
          <w:color w:val="000000" w:themeColor="text1"/>
          <w:sz w:val="24"/>
          <w:u w:val="double"/>
        </w:rPr>
        <w:t xml:space="preserve">Accessory# </w:t>
      </w:r>
      <w:proofErr w:type="spellStart"/>
      <w:r w:rsidRPr="00035816">
        <w:rPr>
          <w:rFonts w:ascii="Times New Roman" w:hAnsi="Times New Roman"/>
          <w:dstrike/>
          <w:color w:val="000000" w:themeColor="text1"/>
          <w:sz w:val="24"/>
          <w:u w:val="single"/>
        </w:rPr>
        <w:t>P</w:t>
      </w:r>
      <w:r w:rsidRPr="00035816">
        <w:rPr>
          <w:rFonts w:ascii="Times New Roman" w:hAnsi="Times New Roman"/>
          <w:color w:val="000000" w:themeColor="text1"/>
          <w:sz w:val="24"/>
          <w:u w:val="double"/>
        </w:rPr>
        <w:t>p</w:t>
      </w:r>
      <w:r w:rsidRPr="00035816">
        <w:rPr>
          <w:rFonts w:ascii="Times New Roman" w:hAnsi="Times New Roman"/>
          <w:color w:val="000000" w:themeColor="text1"/>
          <w:sz w:val="24"/>
          <w:u w:val="single"/>
        </w:rPr>
        <w:t>ower</w:t>
      </w:r>
      <w:proofErr w:type="spellEnd"/>
      <w:r w:rsidRPr="00035816">
        <w:rPr>
          <w:rFonts w:ascii="Times New Roman" w:hAnsi="Times New Roman"/>
          <w:color w:val="000000" w:themeColor="text1"/>
          <w:sz w:val="24"/>
          <w:u w:val="single"/>
        </w:rPr>
        <w:t xml:space="preserve"> systems, including, but not limited to, generators, solar energy systems, fuel cells, batteries and other energy storage systems, provided that:</w:t>
      </w:r>
    </w:p>
    <w:p w14:paraId="3CFC8C02" w14:textId="77777777" w:rsidR="00BD5CC8" w:rsidRPr="00035816" w:rsidRDefault="00BD5CC8" w:rsidP="00BD5CC8">
      <w:pPr>
        <w:ind w:left="1710" w:hanging="1005"/>
        <w:jc w:val="both"/>
        <w:rPr>
          <w:rFonts w:ascii="Times New Roman" w:hAnsi="Times New Roman"/>
          <w:color w:val="000000" w:themeColor="text1"/>
          <w:sz w:val="24"/>
          <w:u w:val="single"/>
        </w:rPr>
      </w:pPr>
    </w:p>
    <w:p w14:paraId="3F94045D" w14:textId="77777777" w:rsidR="00BD5CC8" w:rsidRPr="00035816" w:rsidRDefault="00BD5CC8" w:rsidP="00BD5CC8">
      <w:pPr>
        <w:ind w:left="216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equipment shall be subject to the following location, enclosure, and screening requirements, as applicable:</w:t>
      </w:r>
    </w:p>
    <w:p w14:paraId="2C78433F" w14:textId="77777777" w:rsidR="00BD5CC8" w:rsidRPr="00035816" w:rsidRDefault="00BD5CC8" w:rsidP="00BD5CC8">
      <w:pPr>
        <w:ind w:left="2430" w:hanging="720"/>
        <w:jc w:val="both"/>
        <w:rPr>
          <w:rFonts w:ascii="Times New Roman" w:hAnsi="Times New Roman"/>
          <w:color w:val="000000" w:themeColor="text1"/>
          <w:sz w:val="24"/>
          <w:u w:val="single"/>
        </w:rPr>
      </w:pPr>
    </w:p>
    <w:p w14:paraId="1CB88B1A" w14:textId="77777777" w:rsidR="00BD5CC8" w:rsidRPr="00035816" w:rsidRDefault="00BD5CC8" w:rsidP="00BD5CC8">
      <w:pPr>
        <w:ind w:left="288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generators and cogeneration equipment shall be completely enclosed within a #building or other structure#, except as necessary for mechanical ventilation;</w:t>
      </w:r>
    </w:p>
    <w:p w14:paraId="6EBD154C" w14:textId="77777777" w:rsidR="00BD5CC8" w:rsidRPr="00035816" w:rsidRDefault="00BD5CC8" w:rsidP="00BD5CC8">
      <w:pPr>
        <w:ind w:left="1710" w:hanging="1005"/>
        <w:jc w:val="both"/>
        <w:rPr>
          <w:rFonts w:ascii="Times New Roman" w:hAnsi="Times New Roman"/>
          <w:color w:val="000000" w:themeColor="text1"/>
          <w:sz w:val="24"/>
          <w:u w:val="single"/>
        </w:rPr>
      </w:pPr>
    </w:p>
    <w:p w14:paraId="66E6EEEE" w14:textId="77777777" w:rsidR="00BD5CC8" w:rsidRPr="00035816" w:rsidRDefault="00BD5CC8" w:rsidP="00BD5CC8">
      <w:pPr>
        <w:ind w:left="2832" w:hanging="708"/>
        <w:jc w:val="both"/>
        <w:rPr>
          <w:rFonts w:ascii="Times New Roman" w:hAnsi="Times New Roman"/>
          <w:color w:val="000000" w:themeColor="text1"/>
          <w:sz w:val="24"/>
        </w:rPr>
      </w:pPr>
      <w:r w:rsidRPr="00035816">
        <w:rPr>
          <w:rStyle w:val="normaltextrun"/>
          <w:rFonts w:ascii="Times New Roman" w:eastAsia="Arial Unicode MS" w:hAnsi="Times New Roman"/>
          <w:color w:val="000000" w:themeColor="text1"/>
          <w:sz w:val="24"/>
          <w:u w:val="single"/>
        </w:rPr>
        <w:t>(b)</w:t>
      </w:r>
      <w:r w:rsidRPr="00035816">
        <w:rPr>
          <w:rStyle w:val="normaltextrun"/>
          <w:rFonts w:ascii="Times New Roman" w:eastAsia="Arial Unicode MS" w:hAnsi="Times New Roman"/>
          <w:color w:val="000000" w:themeColor="text1"/>
          <w:sz w:val="24"/>
        </w:rPr>
        <w:tab/>
      </w:r>
      <w:proofErr w:type="gramStart"/>
      <w:r w:rsidRPr="00035816">
        <w:rPr>
          <w:rStyle w:val="normaltextrun"/>
          <w:rFonts w:ascii="Times New Roman" w:eastAsia="Arial Unicode MS" w:hAnsi="Times New Roman"/>
          <w:color w:val="000000" w:themeColor="text1"/>
          <w:sz w:val="24"/>
          <w:u w:val="single"/>
        </w:rPr>
        <w:t>all</w:t>
      </w:r>
      <w:proofErr w:type="gramEnd"/>
      <w:r w:rsidRPr="00035816">
        <w:rPr>
          <w:rStyle w:val="normaltextrun"/>
          <w:rFonts w:ascii="Times New Roman" w:eastAsia="Arial Unicode MS" w:hAnsi="Times New Roman"/>
          <w:color w:val="000000" w:themeColor="text1"/>
          <w:sz w:val="24"/>
          <w:u w:val="single"/>
        </w:rPr>
        <w:t xml:space="preserve"> other types of equipment may be unenclosed, provided that such equipment is located at least five feet from any #lot line#. However, </w:t>
      </w:r>
      <w:r w:rsidRPr="00035816">
        <w:rPr>
          <w:rFonts w:ascii="Times New Roman" w:hAnsi="Times New Roman"/>
          <w:color w:val="000000" w:themeColor="text1"/>
          <w:sz w:val="24"/>
          <w:u w:val="single"/>
        </w:rPr>
        <w:t xml:space="preserve">if the area bounding all such equipment, as drawn by a rectangle from its outermost perimeter in </w:t>
      </w:r>
      <w:proofErr w:type="spellStart"/>
      <w:r w:rsidRPr="00035816">
        <w:rPr>
          <w:rFonts w:ascii="Times New Roman" w:hAnsi="Times New Roman"/>
          <w:color w:val="000000" w:themeColor="text1"/>
          <w:sz w:val="24"/>
          <w:u w:val="single"/>
        </w:rPr>
        <w:t>plan</w:t>
      </w:r>
      <w:proofErr w:type="spellEnd"/>
      <w:r w:rsidRPr="00035816">
        <w:rPr>
          <w:rFonts w:ascii="Times New Roman" w:hAnsi="Times New Roman"/>
          <w:color w:val="000000" w:themeColor="text1"/>
          <w:sz w:val="24"/>
          <w:u w:val="single"/>
        </w:rPr>
        <w:t xml:space="preserve"> view, exceeds 25 square feet,</w:t>
      </w:r>
      <w:r w:rsidRPr="00035816">
        <w:rPr>
          <w:rStyle w:val="normaltextrun"/>
          <w:rFonts w:ascii="Times New Roman" w:eastAsia="Arial Unicode MS" w:hAnsi="Times New Roman"/>
          <w:color w:val="000000" w:themeColor="text1"/>
          <w:sz w:val="24"/>
          <w:u w:val="single"/>
        </w:rPr>
        <w:t xml:space="preserve"> the entirety of such equipment shall be screened on all sides. Such screening may be opaque or perforated, provided that where perforated materials are provided, not more than 50 percent of the face is open;</w:t>
      </w:r>
    </w:p>
    <w:p w14:paraId="44691713" w14:textId="77777777" w:rsidR="00BD5CC8" w:rsidRPr="00035816" w:rsidRDefault="00BD5CC8" w:rsidP="00BD5CC8">
      <w:pPr>
        <w:ind w:left="1710" w:hanging="1005"/>
        <w:jc w:val="both"/>
        <w:rPr>
          <w:rFonts w:ascii="Times New Roman" w:hAnsi="Times New Roman"/>
          <w:color w:val="000000" w:themeColor="text1"/>
          <w:sz w:val="24"/>
          <w:u w:val="single"/>
        </w:rPr>
      </w:pPr>
    </w:p>
    <w:p w14:paraId="0EA6FBFD"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where any equipment is located in a #front yard#, the entire width of such portion of the equipment facing a #street#, whether open or enclosed, shall be fully screened by vegetation; and</w:t>
      </w:r>
    </w:p>
    <w:p w14:paraId="371DC259" w14:textId="77777777" w:rsidR="00BD5CC8" w:rsidRPr="00035816" w:rsidRDefault="00BD5CC8" w:rsidP="00BD5CC8">
      <w:pPr>
        <w:jc w:val="both"/>
        <w:rPr>
          <w:rFonts w:ascii="Times New Roman" w:hAnsi="Times New Roman"/>
          <w:color w:val="000000" w:themeColor="text1"/>
          <w:sz w:val="24"/>
          <w:u w:val="single"/>
        </w:rPr>
      </w:pPr>
    </w:p>
    <w:p w14:paraId="0BB594F8"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size of all equipment, including </w:t>
      </w:r>
      <w:r w:rsidRPr="00035816">
        <w:rPr>
          <w:rFonts w:ascii="Times New Roman" w:hAnsi="Times New Roman"/>
          <w:dstrike/>
          <w:color w:val="000000" w:themeColor="text1"/>
          <w:sz w:val="24"/>
          <w:u w:val="single"/>
        </w:rPr>
        <w:t>all screening and enclosures containing such equipment,</w:t>
      </w:r>
      <w:r w:rsidRPr="00035816">
        <w:rPr>
          <w:rStyle w:val="normaltextrun"/>
          <w:rFonts w:ascii="Times New Roman" w:hAnsi="Times New Roman"/>
          <w:color w:val="000000" w:themeColor="text1"/>
          <w:sz w:val="24"/>
          <w:u w:val="double"/>
        </w:rPr>
        <w:t xml:space="preserve"> any screening or portions of any #building or other structure# enclosing such equipment,</w:t>
      </w:r>
      <w:r w:rsidRPr="00035816">
        <w:rPr>
          <w:rFonts w:ascii="Times New Roman" w:hAnsi="Times New Roman"/>
          <w:color w:val="000000" w:themeColor="text1"/>
          <w:sz w:val="24"/>
          <w:u w:val="single"/>
        </w:rPr>
        <w:t xml:space="preserve"> shall not exceed:</w:t>
      </w:r>
    </w:p>
    <w:p w14:paraId="5020B041" w14:textId="77777777" w:rsidR="00BD5CC8" w:rsidRPr="00035816" w:rsidRDefault="00BD5CC8" w:rsidP="00BD5CC8">
      <w:pPr>
        <w:pStyle w:val="ListParagraph"/>
        <w:ind w:left="2430"/>
        <w:jc w:val="both"/>
        <w:rPr>
          <w:rFonts w:ascii="Times New Roman" w:hAnsi="Times New Roman"/>
          <w:color w:val="000000" w:themeColor="text1"/>
          <w:sz w:val="24"/>
          <w:u w:val="single"/>
        </w:rPr>
      </w:pPr>
    </w:p>
    <w:p w14:paraId="1116965E" w14:textId="77777777" w:rsidR="00BD5CC8" w:rsidRPr="00035816" w:rsidRDefault="00BD5CC8" w:rsidP="00BD5CC8">
      <w:pPr>
        <w:pStyle w:val="ListParagraph"/>
        <w:ind w:left="2832" w:hanging="708"/>
        <w:jc w:val="both"/>
        <w:rPr>
          <w:rFonts w:ascii="Times New Roman" w:hAnsi="Times New Roman"/>
          <w:color w:val="000000" w:themeColor="text1"/>
          <w:sz w:val="24"/>
          <w:u w:val="single"/>
          <w14:textOutline w14:w="12700" w14:cap="flat" w14:cmpd="sng" w14:algn="ctr">
            <w14:noFill/>
            <w14:prstDash w14:val="solid"/>
            <w14:miter w14:lim="400000"/>
          </w14:textOutlin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an</w:t>
      </w:r>
      <w:proofErr w:type="gramEnd"/>
      <w:r w:rsidRPr="00035816">
        <w:rPr>
          <w:rFonts w:ascii="Times New Roman" w:hAnsi="Times New Roman"/>
          <w:color w:val="000000" w:themeColor="text1"/>
          <w:sz w:val="24"/>
          <w:u w:val="single"/>
        </w:rPr>
        <w:t xml:space="preserve"> area equivalent to 25 percent of a required #yard#, or #rear yard equivalent#, and in addition, in #front yards#, </w:t>
      </w:r>
      <w:r w:rsidRPr="00035816">
        <w:rPr>
          <w:rFonts w:ascii="Times New Roman" w:hAnsi="Times New Roman"/>
          <w:color w:val="000000" w:themeColor="text1"/>
          <w:sz w:val="24"/>
          <w:u w:val="single"/>
          <w14:textOutline w14:w="12700" w14:cap="flat" w14:cmpd="sng" w14:algn="ctr">
            <w14:noFill/>
            <w14:prstDash w14:val="solid"/>
            <w14:miter w14:lim="400000"/>
          </w14:textOutline>
        </w:rPr>
        <w:t>is limited to an area not exceeding 25 square feet. However, for #corner lots#, one #front yard# may be treated as a #side yard#</w:t>
      </w:r>
      <w:r w:rsidRPr="00035816">
        <w:rPr>
          <w:rFonts w:ascii="Times New Roman" w:hAnsi="Times New Roman"/>
          <w:color w:val="000000" w:themeColor="text1"/>
          <w:sz w:val="24"/>
          <w:u w:val="single"/>
        </w:rPr>
        <w:t xml:space="preserve"> for the purpose of applying such size restrictions</w:t>
      </w:r>
      <w:r w:rsidRPr="00035816">
        <w:rPr>
          <w:rFonts w:ascii="Times New Roman" w:hAnsi="Times New Roman"/>
          <w:color w:val="000000" w:themeColor="text1"/>
          <w:sz w:val="24"/>
          <w:u w:val="single"/>
          <w14:textOutline w14:w="12700" w14:cap="flat" w14:cmpd="sng" w14:algn="ctr">
            <w14:noFill/>
            <w14:prstDash w14:val="solid"/>
            <w14:miter w14:lim="400000"/>
          </w14:textOutline>
        </w:rPr>
        <w:t>;</w:t>
      </w:r>
      <w:r w:rsidRPr="00035816">
        <w:rPr>
          <w:rFonts w:ascii="Times New Roman" w:hAnsi="Times New Roman"/>
          <w:color w:val="000000" w:themeColor="text1"/>
          <w:sz w:val="24"/>
          <w14:textOutline w14:w="12700" w14:cap="flat" w14:cmpd="sng" w14:algn="ctr">
            <w14:noFill/>
            <w14:prstDash w14:val="solid"/>
            <w14:miter w14:lim="400000"/>
          </w14:textOutline>
        </w:rPr>
        <w:t xml:space="preserve">  </w:t>
      </w:r>
    </w:p>
    <w:p w14:paraId="2A934514" w14:textId="77777777" w:rsidR="00BD5CC8" w:rsidRPr="00035816" w:rsidRDefault="00BD5CC8" w:rsidP="00BD5CC8">
      <w:pPr>
        <w:jc w:val="both"/>
        <w:rPr>
          <w:rFonts w:ascii="Times New Roman" w:hAnsi="Times New Roman"/>
          <w:color w:val="000000" w:themeColor="text1"/>
          <w:sz w:val="24"/>
          <w:u w:val="single"/>
        </w:rPr>
      </w:pPr>
    </w:p>
    <w:p w14:paraId="6ECDDB31"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in R1 through R5 Districts, a height of 10 feet above the adjoining grade in #rear yards#, #rear yard equivalents# and #side yards#, or a height of five feet above the adjoining grade in #front yards#; and</w:t>
      </w:r>
    </w:p>
    <w:p w14:paraId="6A5ED937" w14:textId="77777777" w:rsidR="00BD5CC8" w:rsidRPr="00035816" w:rsidRDefault="00BD5CC8" w:rsidP="00BD5CC8">
      <w:pPr>
        <w:pStyle w:val="ListParagraph"/>
        <w:ind w:left="2790"/>
        <w:jc w:val="both"/>
        <w:rPr>
          <w:rFonts w:ascii="Times New Roman" w:hAnsi="Times New Roman"/>
          <w:color w:val="000000" w:themeColor="text1"/>
          <w:sz w:val="24"/>
          <w:u w:val="single"/>
        </w:rPr>
      </w:pPr>
    </w:p>
    <w:p w14:paraId="53BFFAE8"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R6 through R10 Districts, a height of 15 feet above the adjoining </w:t>
      </w:r>
      <w:r w:rsidRPr="00035816">
        <w:rPr>
          <w:rFonts w:ascii="Times New Roman" w:hAnsi="Times New Roman"/>
          <w:color w:val="000000" w:themeColor="text1"/>
          <w:sz w:val="24"/>
          <w:u w:val="single"/>
        </w:rPr>
        <w:lastRenderedPageBreak/>
        <w:t>grade.</w:t>
      </w:r>
    </w:p>
    <w:p w14:paraId="07096DA7" w14:textId="77777777" w:rsidR="00BD5CC8" w:rsidRPr="00035816" w:rsidRDefault="00BD5CC8" w:rsidP="00BD5CC8">
      <w:pPr>
        <w:jc w:val="both"/>
        <w:rPr>
          <w:rFonts w:ascii="Times New Roman" w:hAnsi="Times New Roman"/>
          <w:color w:val="000000" w:themeColor="text1"/>
          <w:sz w:val="24"/>
        </w:rPr>
      </w:pPr>
    </w:p>
    <w:p w14:paraId="0FC04B34" w14:textId="77777777" w:rsidR="00BD5CC8" w:rsidRPr="00035816" w:rsidRDefault="00BD5CC8" w:rsidP="00BD5CC8">
      <w:pPr>
        <w:ind w:left="1710" w:hanging="990"/>
        <w:jc w:val="both"/>
        <w:rPr>
          <w:rFonts w:ascii="Times New Roman" w:hAnsi="Times New Roman"/>
          <w:color w:val="000000" w:themeColor="text1"/>
          <w:sz w:val="24"/>
        </w:rPr>
      </w:pPr>
      <w:r w:rsidRPr="00035816" w:rsidDel="0015719E">
        <w:rPr>
          <w:rFonts w:ascii="Times New Roman" w:hAnsi="Times New Roman"/>
          <w:color w:val="000000" w:themeColor="text1"/>
          <w:sz w:val="24"/>
          <w:u w:val="single"/>
        </w:rPr>
        <w:t xml:space="preserve"> </w:t>
      </w:r>
      <w:r w:rsidRPr="00035816">
        <w:rPr>
          <w:rFonts w:ascii="Times New Roman" w:hAnsi="Times New Roman"/>
          <w:strike/>
          <w:color w:val="000000" w:themeColor="text1"/>
          <w:sz w:val="24"/>
        </w:rPr>
        <w:t>(10)</w:t>
      </w:r>
      <w:r w:rsidRPr="00035816">
        <w:rPr>
          <w:rFonts w:ascii="Times New Roman" w:hAnsi="Times New Roman"/>
          <w:color w:val="000000" w:themeColor="text1"/>
          <w:sz w:val="24"/>
          <w:u w:val="single"/>
        </w:rPr>
        <w:t>(11)</w:t>
      </w:r>
      <w:r w:rsidRPr="00035816">
        <w:rPr>
          <w:rFonts w:ascii="Times New Roman" w:hAnsi="Times New Roman"/>
          <w:color w:val="000000" w:themeColor="text1"/>
          <w:sz w:val="24"/>
        </w:rPr>
        <w:tab/>
        <w:t>Solar energy systems, on walls existing on April 30, 2012, projecting no more than 10 inches and occupying no more than 20 percent of the surface area of the #building# wall (as viewed in elevation) from which it projects;</w:t>
      </w:r>
    </w:p>
    <w:p w14:paraId="5F11D1D2"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color w:val="000000" w:themeColor="text1"/>
          <w:sz w:val="24"/>
        </w:rPr>
        <w:t xml:space="preserve"> </w:t>
      </w:r>
    </w:p>
    <w:p w14:paraId="49AB4D84"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(11)</w:t>
      </w:r>
      <w:r w:rsidRPr="00035816">
        <w:rPr>
          <w:rFonts w:ascii="Times New Roman" w:hAnsi="Times New Roman"/>
          <w:color w:val="000000" w:themeColor="text1"/>
          <w:sz w:val="24"/>
          <w:u w:val="single"/>
        </w:rPr>
        <w:t>(12)</w:t>
      </w:r>
      <w:r w:rsidRPr="00035816">
        <w:rPr>
          <w:rFonts w:ascii="Times New Roman" w:hAnsi="Times New Roman"/>
          <w:color w:val="000000" w:themeColor="text1"/>
          <w:sz w:val="24"/>
        </w:rPr>
        <w:tab/>
        <w:t>Steps, and ramps</w:t>
      </w:r>
      <w:r w:rsidRPr="00035816">
        <w:rPr>
          <w:rFonts w:ascii="Times New Roman" w:hAnsi="Times New Roman"/>
          <w:color w:val="000000" w:themeColor="text1"/>
          <w:sz w:val="24"/>
          <w:u w:val="single"/>
        </w:rPr>
        <w:t xml:space="preserve"> or lifts</w:t>
      </w:r>
      <w:r w:rsidRPr="00035816">
        <w:rPr>
          <w:rFonts w:ascii="Times New Roman" w:hAnsi="Times New Roman"/>
          <w:color w:val="000000" w:themeColor="text1"/>
          <w:sz w:val="24"/>
        </w:rPr>
        <w:t xml:space="preserve"> for people with</w:t>
      </w:r>
      <w:r w:rsidRPr="00035816">
        <w:rPr>
          <w:rFonts w:ascii="Times New Roman" w:hAnsi="Times New Roman"/>
          <w:color w:val="000000" w:themeColor="text1"/>
          <w:sz w:val="24"/>
          <w:u w:val="single"/>
        </w:rPr>
        <w:t xml:space="preserve"> physical</w:t>
      </w:r>
      <w:r w:rsidRPr="00035816">
        <w:rPr>
          <w:rFonts w:ascii="Times New Roman" w:hAnsi="Times New Roman"/>
          <w:color w:val="000000" w:themeColor="text1"/>
          <w:sz w:val="24"/>
        </w:rPr>
        <w:t xml:space="preserve"> disabilities;</w:t>
      </w:r>
    </w:p>
    <w:p w14:paraId="4BC98DD4" w14:textId="77777777" w:rsidR="00BD5CC8" w:rsidRPr="00035816" w:rsidRDefault="00BD5CC8" w:rsidP="00BD5CC8">
      <w:pPr>
        <w:ind w:left="1710" w:hanging="990"/>
        <w:jc w:val="both"/>
        <w:rPr>
          <w:rFonts w:ascii="Times New Roman" w:hAnsi="Times New Roman"/>
          <w:color w:val="000000" w:themeColor="text1"/>
          <w:sz w:val="24"/>
        </w:rPr>
      </w:pPr>
    </w:p>
    <w:p w14:paraId="0E52E5CB"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(12)</w:t>
      </w:r>
      <w:r w:rsidRPr="00035816">
        <w:rPr>
          <w:rFonts w:ascii="Times New Roman" w:hAnsi="Times New Roman"/>
          <w:color w:val="000000" w:themeColor="text1"/>
          <w:sz w:val="24"/>
          <w:u w:val="single"/>
        </w:rPr>
        <w:t>(13)</w:t>
      </w:r>
      <w:r w:rsidRPr="00035816">
        <w:rPr>
          <w:rFonts w:ascii="Times New Roman" w:hAnsi="Times New Roman"/>
          <w:color w:val="000000" w:themeColor="text1"/>
          <w:sz w:val="24"/>
        </w:rPr>
        <w:tab/>
        <w:t>Terraces or porches, open;</w:t>
      </w:r>
    </w:p>
    <w:p w14:paraId="1D46662E" w14:textId="77777777" w:rsidR="00BD5CC8" w:rsidRPr="00035816" w:rsidRDefault="00BD5CC8" w:rsidP="00BD5CC8">
      <w:pPr>
        <w:ind w:left="1710" w:hanging="990"/>
        <w:jc w:val="both"/>
        <w:rPr>
          <w:rFonts w:ascii="Times New Roman" w:hAnsi="Times New Roman"/>
          <w:color w:val="000000" w:themeColor="text1"/>
          <w:sz w:val="24"/>
        </w:rPr>
      </w:pPr>
    </w:p>
    <w:p w14:paraId="30CAA67D"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(13)</w:t>
      </w:r>
      <w:r w:rsidRPr="00035816">
        <w:rPr>
          <w:rFonts w:ascii="Times New Roman" w:hAnsi="Times New Roman"/>
          <w:color w:val="000000" w:themeColor="text1"/>
          <w:sz w:val="24"/>
          <w:u w:val="single"/>
        </w:rPr>
        <w:t>(14)</w:t>
      </w:r>
      <w:r w:rsidRPr="00035816">
        <w:rPr>
          <w:rFonts w:ascii="Times New Roman" w:hAnsi="Times New Roman"/>
          <w:color w:val="000000" w:themeColor="text1"/>
          <w:sz w:val="24"/>
        </w:rPr>
        <w:tab/>
        <w:t>Walls, not exceeding eight feet in height and not roofed or part of a #building#.</w:t>
      </w:r>
    </w:p>
    <w:p w14:paraId="6961D097"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688C201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t>*     *     *</w:t>
      </w:r>
    </w:p>
    <w:p w14:paraId="62B93B59" w14:textId="77777777" w:rsidR="00BD5CC8" w:rsidRPr="00035816" w:rsidRDefault="00BD5CC8" w:rsidP="00BD5CC8">
      <w:pPr>
        <w:pStyle w:val="Header"/>
        <w:tabs>
          <w:tab w:val="right" w:pos="9340"/>
        </w:tabs>
        <w:jc w:val="both"/>
        <w:rPr>
          <w:rFonts w:ascii="Times New Roman" w:hAnsi="Times New Roman"/>
          <w:b/>
          <w:color w:val="000000" w:themeColor="text1"/>
          <w:szCs w:val="24"/>
        </w:rPr>
      </w:pPr>
    </w:p>
    <w:p w14:paraId="7726A95C"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24-60</w:t>
      </w:r>
    </w:p>
    <w:p w14:paraId="213C1B12"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COURT REGULATIONS AND MINIMUM DISTANCE BETWEEN WINDOWS AND WALLS OR LOT LINES</w:t>
      </w:r>
    </w:p>
    <w:p w14:paraId="19E743B4"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581D12C7" w14:textId="77777777" w:rsidR="00BD5CC8" w:rsidRPr="00035816" w:rsidRDefault="00BD5CC8" w:rsidP="00BD5CC8">
      <w:pPr>
        <w:pStyle w:val="Heading4"/>
        <w:rPr>
          <w:b/>
          <w:szCs w:val="24"/>
          <w:u w:val="none"/>
          <w:lang w:val="pt-BR"/>
        </w:rPr>
      </w:pPr>
      <w:r w:rsidRPr="00035816">
        <w:rPr>
          <w:b/>
          <w:szCs w:val="24"/>
          <w:u w:val="none"/>
          <w:lang w:val="pt-BR"/>
        </w:rPr>
        <w:t>24-68</w:t>
      </w:r>
    </w:p>
    <w:p w14:paraId="6E663395" w14:textId="77777777" w:rsidR="00BD5CC8" w:rsidRPr="00035816" w:rsidRDefault="00BD5CC8" w:rsidP="00BD5CC8">
      <w:pPr>
        <w:pStyle w:val="Heading4"/>
        <w:rPr>
          <w:b/>
          <w:szCs w:val="24"/>
          <w:u w:val="none"/>
          <w:lang w:val="pt-BR"/>
        </w:rPr>
      </w:pPr>
      <w:r w:rsidRPr="00035816">
        <w:rPr>
          <w:b/>
          <w:szCs w:val="24"/>
          <w:u w:val="none"/>
          <w:lang w:val="pt-BR"/>
        </w:rPr>
        <w:t>Permitted Obstructions in Courts</w:t>
      </w:r>
    </w:p>
    <w:p w14:paraId="61D5CC6B" w14:textId="77777777" w:rsidR="00BD5CC8" w:rsidRPr="00035816" w:rsidRDefault="00BD5CC8" w:rsidP="00BD5CC8">
      <w:pPr>
        <w:jc w:val="both"/>
        <w:rPr>
          <w:rFonts w:ascii="Times New Roman" w:hAnsi="Times New Roman"/>
          <w:color w:val="000000" w:themeColor="text1"/>
          <w:sz w:val="24"/>
          <w:lang w:val="pt-BR"/>
        </w:rPr>
      </w:pPr>
    </w:p>
    <w:p w14:paraId="62101749" w14:textId="77777777" w:rsidR="00BD5CC8" w:rsidRPr="00035816" w:rsidRDefault="00BD5CC8" w:rsidP="00BD5CC8">
      <w:pPr>
        <w:jc w:val="both"/>
        <w:rPr>
          <w:rFonts w:ascii="Times New Roman" w:hAnsi="Times New Roman"/>
          <w:color w:val="000000" w:themeColor="text1"/>
          <w:sz w:val="24"/>
          <w:lang w:val="pt-BR"/>
        </w:rPr>
      </w:pPr>
      <w:r w:rsidRPr="00035816">
        <w:rPr>
          <w:rFonts w:ascii="Times New Roman" w:hAnsi="Times New Roman"/>
          <w:color w:val="000000" w:themeColor="text1"/>
          <w:sz w:val="24"/>
          <w:lang w:val="pt-BR"/>
        </w:rPr>
        <w:t>R1 R2 R3 R4 R5 R6 R7 R8 R9 R10</w:t>
      </w:r>
    </w:p>
    <w:p w14:paraId="1E5A335F" w14:textId="77777777" w:rsidR="00BD5CC8" w:rsidRPr="00035816" w:rsidRDefault="00BD5CC8" w:rsidP="00BD5CC8">
      <w:pPr>
        <w:jc w:val="both"/>
        <w:rPr>
          <w:rFonts w:ascii="Times New Roman" w:hAnsi="Times New Roman"/>
          <w:color w:val="000000" w:themeColor="text1"/>
          <w:sz w:val="24"/>
          <w:lang w:val="pt-BR"/>
        </w:rPr>
      </w:pPr>
    </w:p>
    <w:p w14:paraId="057193EA"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In all districts, as indicated, the following shall not be considered obstructions when located within a #court#:</w:t>
      </w:r>
    </w:p>
    <w:p w14:paraId="714427A9" w14:textId="77777777" w:rsidR="00BD5CC8" w:rsidRPr="00035816" w:rsidRDefault="00BD5CC8" w:rsidP="00BD5CC8">
      <w:pPr>
        <w:tabs>
          <w:tab w:val="left" w:pos="-360"/>
        </w:tabs>
        <w:jc w:val="both"/>
        <w:rPr>
          <w:rFonts w:ascii="Times New Roman" w:hAnsi="Times New Roman"/>
          <w:color w:val="000000" w:themeColor="text1"/>
          <w:sz w:val="24"/>
        </w:rPr>
      </w:pPr>
    </w:p>
    <w:p w14:paraId="5EB26C50"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r>
      <w:r w:rsidRPr="00035816">
        <w:rPr>
          <w:rFonts w:cs="Times New Roman"/>
          <w:color w:val="000000" w:themeColor="text1"/>
        </w:rPr>
        <w:tab/>
        <w:t>*     *     *</w:t>
      </w:r>
    </w:p>
    <w:p w14:paraId="7DF224E1" w14:textId="77777777" w:rsidR="00BD5CC8" w:rsidRPr="00035816" w:rsidRDefault="00BD5CC8" w:rsidP="00BD5CC8">
      <w:pPr>
        <w:ind w:left="720" w:hanging="720"/>
        <w:jc w:val="both"/>
        <w:rPr>
          <w:rFonts w:ascii="Times New Roman" w:hAnsi="Times New Roman"/>
          <w:color w:val="000000" w:themeColor="text1"/>
          <w:sz w:val="24"/>
        </w:rPr>
      </w:pPr>
    </w:p>
    <w:p w14:paraId="4D7DDA8D" w14:textId="77777777" w:rsidR="00BD5CC8" w:rsidRPr="00035816" w:rsidRDefault="00BD5CC8" w:rsidP="00BD5CC8">
      <w:pPr>
        <w:ind w:left="72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(h)</w:t>
      </w:r>
      <w:r w:rsidRPr="00035816">
        <w:rPr>
          <w:rFonts w:ascii="Times New Roman" w:hAnsi="Times New Roman"/>
          <w:color w:val="000000" w:themeColor="text1"/>
          <w:sz w:val="24"/>
        </w:rPr>
        <w:tab/>
      </w:r>
      <w:r w:rsidRPr="00035816">
        <w:rPr>
          <w:rFonts w:ascii="Times New Roman" w:hAnsi="Times New Roman"/>
          <w:color w:val="000000" w:themeColor="text1"/>
          <w:sz w:val="24"/>
          <w:u w:val="double"/>
        </w:rPr>
        <w:t xml:space="preserve">Accessory# </w:t>
      </w:r>
      <w:proofErr w:type="spellStart"/>
      <w:r w:rsidRPr="00035816">
        <w:rPr>
          <w:rFonts w:ascii="Times New Roman" w:hAnsi="Times New Roman"/>
          <w:dstrike/>
          <w:color w:val="000000" w:themeColor="text1"/>
          <w:sz w:val="24"/>
          <w:u w:val="single"/>
        </w:rPr>
        <w:t>P</w:t>
      </w:r>
      <w:r w:rsidRPr="00035816">
        <w:rPr>
          <w:rFonts w:ascii="Times New Roman" w:hAnsi="Times New Roman"/>
          <w:color w:val="000000" w:themeColor="text1"/>
          <w:sz w:val="24"/>
          <w:u w:val="double"/>
        </w:rPr>
        <w:t>p</w:t>
      </w:r>
      <w:r w:rsidRPr="00035816">
        <w:rPr>
          <w:rFonts w:ascii="Times New Roman" w:hAnsi="Times New Roman"/>
          <w:color w:val="000000" w:themeColor="text1"/>
          <w:sz w:val="24"/>
          <w:u w:val="single"/>
        </w:rPr>
        <w:t>ower</w:t>
      </w:r>
      <w:proofErr w:type="spellEnd"/>
      <w:r w:rsidRPr="00035816">
        <w:rPr>
          <w:rFonts w:ascii="Times New Roman" w:hAnsi="Times New Roman"/>
          <w:color w:val="000000" w:themeColor="text1"/>
          <w:sz w:val="24"/>
          <w:u w:val="single"/>
        </w:rPr>
        <w:t xml:space="preserve"> systems, including, but not limited to, generators, solar energy systems, fuel cells, batteries and other energy storage systems, provided that:</w:t>
      </w:r>
    </w:p>
    <w:p w14:paraId="70363527" w14:textId="77777777" w:rsidR="00BD5CC8" w:rsidRPr="00035816" w:rsidRDefault="00BD5CC8" w:rsidP="00BD5CC8">
      <w:pPr>
        <w:ind w:left="1005" w:hanging="1005"/>
        <w:jc w:val="both"/>
        <w:rPr>
          <w:rFonts w:ascii="Times New Roman" w:hAnsi="Times New Roman"/>
          <w:color w:val="000000" w:themeColor="text1"/>
          <w:sz w:val="24"/>
          <w:u w:val="single"/>
        </w:rPr>
      </w:pPr>
    </w:p>
    <w:p w14:paraId="6AA20284" w14:textId="77777777" w:rsidR="00BD5CC8" w:rsidRPr="00035816" w:rsidRDefault="00BD5CC8" w:rsidP="00BD5CC8">
      <w:pPr>
        <w:ind w:left="1416" w:hanging="696"/>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equipment shall be subject to the following location, enclosure, and screening requirements, as applicable:</w:t>
      </w:r>
    </w:p>
    <w:p w14:paraId="64476AC7" w14:textId="77777777" w:rsidR="00BD5CC8" w:rsidRPr="00035816" w:rsidRDefault="00BD5CC8" w:rsidP="00BD5CC8">
      <w:pPr>
        <w:ind w:left="1005" w:hanging="1005"/>
        <w:jc w:val="both"/>
        <w:rPr>
          <w:rFonts w:ascii="Times New Roman" w:hAnsi="Times New Roman"/>
          <w:color w:val="000000" w:themeColor="text1"/>
          <w:sz w:val="24"/>
          <w:u w:val="single"/>
        </w:rPr>
      </w:pPr>
    </w:p>
    <w:p w14:paraId="22D8328E"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generators and cogeneration equipment shall be completely enclosed within a #building or other structure#, except as necessary for mechanical ventilation;</w:t>
      </w:r>
    </w:p>
    <w:p w14:paraId="5B183864" w14:textId="77777777" w:rsidR="00BD5CC8" w:rsidRPr="00035816" w:rsidRDefault="00BD5CC8" w:rsidP="00BD5CC8">
      <w:pPr>
        <w:ind w:left="2116" w:hanging="700"/>
        <w:jc w:val="both"/>
        <w:rPr>
          <w:rFonts w:ascii="Times New Roman" w:hAnsi="Times New Roman"/>
          <w:color w:val="000000" w:themeColor="text1"/>
          <w:sz w:val="24"/>
          <w:u w:val="single"/>
        </w:rPr>
      </w:pPr>
    </w:p>
    <w:p w14:paraId="4B38471E"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other types of equipment may be unenclosed, provided that such equipment is located at least five feet from any #lot line#. However, if the area bounding all such equipment, as drawn by a rectangle from its outermost perimeter in </w:t>
      </w:r>
      <w:proofErr w:type="spellStart"/>
      <w:r w:rsidRPr="00035816">
        <w:rPr>
          <w:rFonts w:ascii="Times New Roman" w:hAnsi="Times New Roman"/>
          <w:color w:val="000000" w:themeColor="text1"/>
          <w:sz w:val="24"/>
          <w:u w:val="single"/>
        </w:rPr>
        <w:t>plan</w:t>
      </w:r>
      <w:proofErr w:type="spellEnd"/>
      <w:r w:rsidRPr="00035816">
        <w:rPr>
          <w:rFonts w:ascii="Times New Roman" w:hAnsi="Times New Roman"/>
          <w:color w:val="000000" w:themeColor="text1"/>
          <w:sz w:val="24"/>
          <w:u w:val="single"/>
        </w:rPr>
        <w:t xml:space="preserve"> view, exceeds 25 square feet,</w:t>
      </w:r>
      <w:r w:rsidRPr="00035816">
        <w:rPr>
          <w:rStyle w:val="normaltextrun"/>
          <w:rFonts w:ascii="Times New Roman" w:eastAsia="Arial Unicode MS" w:hAnsi="Times New Roman"/>
          <w:color w:val="000000" w:themeColor="text1"/>
          <w:sz w:val="24"/>
          <w:u w:val="single"/>
        </w:rPr>
        <w:t xml:space="preserve"> </w:t>
      </w:r>
      <w:r w:rsidRPr="00035816">
        <w:rPr>
          <w:rFonts w:ascii="Times New Roman" w:hAnsi="Times New Roman"/>
          <w:color w:val="000000" w:themeColor="text1"/>
          <w:sz w:val="24"/>
          <w:u w:val="single"/>
        </w:rPr>
        <w:t xml:space="preserve">the entirety of such equipment shall be screened on all sides. Such screening may be </w:t>
      </w:r>
      <w:r w:rsidRPr="00035816">
        <w:rPr>
          <w:rFonts w:ascii="Times New Roman" w:hAnsi="Times New Roman"/>
          <w:color w:val="000000" w:themeColor="text1"/>
          <w:sz w:val="24"/>
          <w:u w:val="single"/>
        </w:rPr>
        <w:lastRenderedPageBreak/>
        <w:t>opaque or perforated, provided that where perforated materials are provided, not more than 50 percent of the face is open; and</w:t>
      </w:r>
    </w:p>
    <w:p w14:paraId="490D2E3A" w14:textId="77777777" w:rsidR="00BD5CC8" w:rsidRPr="00035816" w:rsidRDefault="00BD5CC8" w:rsidP="00BD5CC8">
      <w:pPr>
        <w:ind w:left="1005" w:hanging="1005"/>
        <w:jc w:val="both"/>
        <w:rPr>
          <w:rFonts w:ascii="Times New Roman" w:hAnsi="Times New Roman"/>
          <w:color w:val="000000" w:themeColor="text1"/>
          <w:sz w:val="24"/>
          <w:u w:val="single"/>
        </w:rPr>
      </w:pPr>
    </w:p>
    <w:p w14:paraId="19B3493B"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where any equipment at the ground floor level is located between a #street wall#, or prolongation thereof, and a #street line#, the entire width of such portion of the equipment facing a #street#, whether open or enclosed, shall be fully screened by vegetation; and </w:t>
      </w:r>
    </w:p>
    <w:p w14:paraId="0E0D0DF7" w14:textId="77777777" w:rsidR="00BD5CC8" w:rsidRPr="00035816" w:rsidRDefault="00BD5CC8" w:rsidP="00BD5CC8">
      <w:pPr>
        <w:jc w:val="both"/>
        <w:rPr>
          <w:rFonts w:ascii="Times New Roman" w:hAnsi="Times New Roman"/>
          <w:sz w:val="24"/>
        </w:rPr>
      </w:pPr>
    </w:p>
    <w:p w14:paraId="25DD72AE" w14:textId="77777777" w:rsidR="00BD5CC8" w:rsidRPr="00035816" w:rsidRDefault="00BD5CC8" w:rsidP="00BD5CC8">
      <w:pPr>
        <w:ind w:left="1416" w:hanging="716"/>
        <w:jc w:val="both"/>
        <w:rPr>
          <w:rFonts w:ascii="Times New Roman" w:hAnsi="Times New Roman"/>
          <w:sz w:val="24"/>
        </w:rPr>
      </w:pPr>
      <w:r w:rsidRPr="00035816">
        <w:rPr>
          <w:rFonts w:ascii="Times New Roman" w:hAnsi="Times New Roman"/>
          <w:sz w:val="24"/>
          <w:u w:val="single"/>
        </w:rPr>
        <w:t>(2)</w:t>
      </w:r>
      <w:r w:rsidRPr="00035816">
        <w:rPr>
          <w:rFonts w:ascii="Times New Roman" w:hAnsi="Times New Roman"/>
          <w:sz w:val="24"/>
        </w:rPr>
        <w:tab/>
      </w:r>
      <w:proofErr w:type="gramStart"/>
      <w:r w:rsidRPr="00035816">
        <w:rPr>
          <w:rFonts w:ascii="Times New Roman" w:hAnsi="Times New Roman"/>
          <w:sz w:val="24"/>
          <w:u w:val="single"/>
        </w:rPr>
        <w:t>the</w:t>
      </w:r>
      <w:proofErr w:type="gramEnd"/>
      <w:r w:rsidRPr="00035816">
        <w:rPr>
          <w:rFonts w:ascii="Times New Roman" w:hAnsi="Times New Roman"/>
          <w:sz w:val="24"/>
          <w:u w:val="single"/>
        </w:rPr>
        <w:t xml:space="preserve"> size of all equipment, including </w:t>
      </w:r>
      <w:r w:rsidRPr="00035816">
        <w:rPr>
          <w:rFonts w:ascii="Times New Roman" w:hAnsi="Times New Roman"/>
          <w:dstrike/>
          <w:sz w:val="24"/>
          <w:u w:val="single"/>
        </w:rPr>
        <w:t>all screening and enclosures containing such equipment,</w:t>
      </w:r>
      <w:r w:rsidRPr="00035816">
        <w:rPr>
          <w:rStyle w:val="normaltextrun"/>
          <w:rFonts w:ascii="Times New Roman" w:hAnsi="Times New Roman"/>
          <w:color w:val="000000" w:themeColor="text1"/>
          <w:sz w:val="24"/>
          <w:u w:val="double"/>
        </w:rPr>
        <w:t xml:space="preserve"> any screening or portions of any #building or other structure# enclosing such equipment,</w:t>
      </w:r>
      <w:r w:rsidRPr="00035816">
        <w:rPr>
          <w:rFonts w:ascii="Times New Roman" w:hAnsi="Times New Roman"/>
          <w:sz w:val="24"/>
          <w:u w:val="single"/>
        </w:rPr>
        <w:t xml:space="preserve"> shall not exceed:</w:t>
      </w:r>
    </w:p>
    <w:p w14:paraId="3B854EA9" w14:textId="77777777" w:rsidR="00BD5CC8" w:rsidRPr="00035816" w:rsidRDefault="00BD5CC8" w:rsidP="00BD5CC8">
      <w:pPr>
        <w:jc w:val="both"/>
        <w:rPr>
          <w:rFonts w:ascii="Times New Roman" w:hAnsi="Times New Roman"/>
          <w:sz w:val="24"/>
        </w:rPr>
      </w:pPr>
    </w:p>
    <w:p w14:paraId="04276DE2" w14:textId="77777777" w:rsidR="00BD5CC8" w:rsidRPr="00035816" w:rsidRDefault="00BD5CC8" w:rsidP="00BD5CC8">
      <w:pPr>
        <w:ind w:left="2124" w:hanging="704"/>
        <w:jc w:val="both"/>
        <w:rPr>
          <w:rFonts w:ascii="Times New Roman" w:hAnsi="Times New Roman"/>
          <w:color w:val="000000" w:themeColor="text1"/>
          <w:sz w:val="24"/>
          <w:u w:val="single"/>
        </w:rPr>
      </w:pPr>
      <w:r w:rsidRPr="00035816">
        <w:rPr>
          <w:rFonts w:ascii="Times New Roman" w:hAnsi="Times New Roman"/>
          <w:sz w:val="24"/>
          <w:u w:val="single"/>
        </w:rPr>
        <w:t>(i)</w:t>
      </w:r>
      <w:r w:rsidRPr="00035816">
        <w:rPr>
          <w:rFonts w:ascii="Times New Roman" w:hAnsi="Times New Roman"/>
          <w:sz w:val="24"/>
        </w:rPr>
        <w:tab/>
      </w:r>
      <w:proofErr w:type="gramStart"/>
      <w:r w:rsidRPr="00035816">
        <w:rPr>
          <w:rFonts w:ascii="Times New Roman" w:hAnsi="Times New Roman"/>
          <w:color w:val="000000" w:themeColor="text1"/>
          <w:sz w:val="24"/>
          <w:u w:val="single"/>
        </w:rPr>
        <w:t>an</w:t>
      </w:r>
      <w:proofErr w:type="gramEnd"/>
      <w:r w:rsidRPr="00035816">
        <w:rPr>
          <w:rFonts w:ascii="Times New Roman" w:hAnsi="Times New Roman"/>
          <w:color w:val="000000" w:themeColor="text1"/>
          <w:sz w:val="24"/>
          <w:u w:val="single"/>
        </w:rPr>
        <w:t xml:space="preserve"> area equivalent to 25 percent of any #court# containing #legally required windows#;</w:t>
      </w:r>
    </w:p>
    <w:p w14:paraId="77AF2B53" w14:textId="77777777" w:rsidR="00BD5CC8" w:rsidRPr="00035816" w:rsidRDefault="00BD5CC8" w:rsidP="00BD5CC8">
      <w:pPr>
        <w:jc w:val="both"/>
        <w:rPr>
          <w:rFonts w:ascii="Times New Roman" w:hAnsi="Times New Roman"/>
          <w:sz w:val="24"/>
        </w:rPr>
      </w:pPr>
    </w:p>
    <w:p w14:paraId="161E0026"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R1 through R5 Districts, a height of 10 feet above the lowest level of such #court#; and</w:t>
      </w:r>
    </w:p>
    <w:p w14:paraId="17F861FD"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p>
    <w:p w14:paraId="2ED3D285" w14:textId="77777777" w:rsidR="00BD5CC8" w:rsidRPr="00035816" w:rsidRDefault="00BD5CC8" w:rsidP="00BD5CC8">
      <w:pPr>
        <w:pStyle w:val="ListParagraph"/>
        <w:ind w:left="2070" w:hanging="654"/>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R6 through R10 Districts, a height of 15 feet above the lowest level of such #court#; and</w:t>
      </w:r>
    </w:p>
    <w:p w14:paraId="0F400738" w14:textId="77777777" w:rsidR="00BD5CC8" w:rsidRPr="00035816" w:rsidRDefault="00BD5CC8" w:rsidP="00BD5CC8">
      <w:pPr>
        <w:jc w:val="both"/>
        <w:rPr>
          <w:rFonts w:ascii="Times New Roman" w:hAnsi="Times New Roman"/>
          <w:color w:val="000000" w:themeColor="text1"/>
          <w:sz w:val="24"/>
        </w:rPr>
      </w:pPr>
    </w:p>
    <w:p w14:paraId="2661AD16"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trike/>
          <w:color w:val="000000" w:themeColor="text1"/>
          <w:sz w:val="24"/>
        </w:rPr>
        <w:t>(h)</w:t>
      </w: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t>Recreational or yard drying equipment;</w:t>
      </w:r>
    </w:p>
    <w:p w14:paraId="0C39F23F" w14:textId="77777777" w:rsidR="00BD5CC8" w:rsidRPr="00035816" w:rsidRDefault="00BD5CC8" w:rsidP="00BD5CC8">
      <w:pPr>
        <w:ind w:left="720" w:hanging="720"/>
        <w:jc w:val="both"/>
        <w:rPr>
          <w:rFonts w:ascii="Times New Roman" w:hAnsi="Times New Roman"/>
          <w:color w:val="000000" w:themeColor="text1"/>
          <w:sz w:val="24"/>
        </w:rPr>
      </w:pPr>
    </w:p>
    <w:p w14:paraId="260F18C8" w14:textId="77777777" w:rsidR="00BD5CC8" w:rsidRPr="00035816" w:rsidRDefault="00BD5CC8" w:rsidP="00BD5CC8">
      <w:pPr>
        <w:ind w:left="72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(j)</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Steps, and ramps or lifts for people with physical disabilities;</w:t>
      </w:r>
    </w:p>
    <w:p w14:paraId="2C36657B" w14:textId="77777777" w:rsidR="00BD5CC8" w:rsidRPr="00035816" w:rsidRDefault="00BD5CC8" w:rsidP="00BD5CC8">
      <w:pPr>
        <w:ind w:left="720" w:hanging="720"/>
        <w:jc w:val="both"/>
        <w:rPr>
          <w:rFonts w:ascii="Times New Roman" w:hAnsi="Times New Roman"/>
          <w:color w:val="000000" w:themeColor="text1"/>
          <w:sz w:val="24"/>
        </w:rPr>
      </w:pPr>
    </w:p>
    <w:p w14:paraId="3DDFFBB2"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trike/>
          <w:color w:val="000000" w:themeColor="text1"/>
          <w:sz w:val="24"/>
        </w:rPr>
        <w:t>(</w:t>
      </w:r>
      <w:proofErr w:type="gramStart"/>
      <w:r w:rsidRPr="00035816">
        <w:rPr>
          <w:rFonts w:ascii="Times New Roman" w:hAnsi="Times New Roman"/>
          <w:strike/>
          <w:color w:val="000000" w:themeColor="text1"/>
          <w:sz w:val="24"/>
        </w:rPr>
        <w:t>i</w:t>
      </w:r>
      <w:proofErr w:type="gramEnd"/>
      <w:r w:rsidRPr="00035816">
        <w:rPr>
          <w:rFonts w:ascii="Times New Roman" w:hAnsi="Times New Roman"/>
          <w:strike/>
          <w:color w:val="000000" w:themeColor="text1"/>
          <w:sz w:val="24"/>
        </w:rPr>
        <w:t>)</w:t>
      </w:r>
      <w:r w:rsidRPr="00035816">
        <w:rPr>
          <w:rFonts w:ascii="Times New Roman" w:hAnsi="Times New Roman"/>
          <w:color w:val="000000" w:themeColor="text1"/>
          <w:sz w:val="24"/>
          <w:u w:val="single"/>
        </w:rPr>
        <w:t>(k)</w:t>
      </w:r>
      <w:r w:rsidRPr="00035816">
        <w:rPr>
          <w:rFonts w:ascii="Times New Roman" w:hAnsi="Times New Roman"/>
          <w:color w:val="000000" w:themeColor="text1"/>
          <w:sz w:val="24"/>
        </w:rPr>
        <w:tab/>
        <w:t>Solar energy systems on walls existing on April 30, 2012, projecting no more than 10 inches and occupying no more than 20 percent of the surface area of the #building# wall (as viewed in elevation) from which it projects;</w:t>
      </w:r>
    </w:p>
    <w:p w14:paraId="54C7B79A" w14:textId="77777777" w:rsidR="00BD5CC8" w:rsidRPr="00035816" w:rsidRDefault="00BD5CC8" w:rsidP="00BD5CC8">
      <w:pPr>
        <w:ind w:left="720" w:hanging="720"/>
        <w:jc w:val="both"/>
        <w:rPr>
          <w:rFonts w:ascii="Times New Roman" w:hAnsi="Times New Roman"/>
          <w:color w:val="000000" w:themeColor="text1"/>
          <w:sz w:val="24"/>
        </w:rPr>
      </w:pPr>
    </w:p>
    <w:p w14:paraId="0CDB63EB" w14:textId="77777777" w:rsidR="00BD5CC8" w:rsidRPr="00035816" w:rsidRDefault="00BD5CC8" w:rsidP="00BD5CC8">
      <w:pPr>
        <w:ind w:left="720" w:hanging="720"/>
        <w:jc w:val="both"/>
        <w:rPr>
          <w:rFonts w:ascii="Times New Roman" w:hAnsi="Times New Roman"/>
          <w:color w:val="000000" w:themeColor="text1"/>
          <w:sz w:val="24"/>
        </w:rPr>
      </w:pPr>
    </w:p>
    <w:p w14:paraId="5794E119"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trike/>
          <w:color w:val="000000" w:themeColor="text1"/>
          <w:sz w:val="24"/>
        </w:rPr>
        <w:t>(j)</w:t>
      </w:r>
      <w:r w:rsidRPr="00035816">
        <w:rPr>
          <w:rFonts w:ascii="Times New Roman" w:hAnsi="Times New Roman"/>
          <w:color w:val="000000" w:themeColor="text1"/>
          <w:sz w:val="24"/>
          <w:u w:val="single"/>
        </w:rPr>
        <w:t>(l)</w:t>
      </w:r>
      <w:r w:rsidRPr="00035816">
        <w:rPr>
          <w:rFonts w:ascii="Times New Roman" w:hAnsi="Times New Roman"/>
          <w:color w:val="000000" w:themeColor="text1"/>
          <w:sz w:val="24"/>
        </w:rPr>
        <w:tab/>
        <w:t>Terraces, open, porches or steps.</w:t>
      </w:r>
    </w:p>
    <w:p w14:paraId="058C54CD" w14:textId="77777777" w:rsidR="00BD5CC8" w:rsidRPr="00035816" w:rsidRDefault="00BD5CC8" w:rsidP="00BD5CC8">
      <w:pPr>
        <w:pStyle w:val="Header"/>
        <w:tabs>
          <w:tab w:val="right" w:pos="9340"/>
        </w:tabs>
        <w:ind w:left="720" w:hanging="720"/>
        <w:jc w:val="both"/>
        <w:rPr>
          <w:rFonts w:ascii="Times New Roman" w:hAnsi="Times New Roman"/>
          <w:color w:val="000000" w:themeColor="text1"/>
          <w:szCs w:val="24"/>
        </w:rPr>
      </w:pPr>
    </w:p>
    <w:p w14:paraId="739DF258"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D670AD0"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45169651" w14:textId="77777777" w:rsidR="00BD5CC8" w:rsidRPr="00035816" w:rsidRDefault="00BD5CC8" w:rsidP="00BD5CC8">
      <w:pPr>
        <w:pStyle w:val="Heading1"/>
        <w:rPr>
          <w:rFonts w:eastAsiaTheme="minorHAnsi"/>
          <w:szCs w:val="24"/>
        </w:rPr>
      </w:pPr>
      <w:r w:rsidRPr="00035816">
        <w:rPr>
          <w:rFonts w:eastAsiaTheme="minorHAnsi"/>
          <w:szCs w:val="24"/>
        </w:rPr>
        <w:t>ARTICLE III</w:t>
      </w:r>
    </w:p>
    <w:p w14:paraId="0E918994" w14:textId="77777777" w:rsidR="00BD5CC8" w:rsidRPr="00035816" w:rsidRDefault="00BD5CC8" w:rsidP="00BD5CC8">
      <w:pPr>
        <w:pStyle w:val="Heading1"/>
        <w:rPr>
          <w:rFonts w:eastAsiaTheme="minorHAnsi"/>
          <w:szCs w:val="24"/>
        </w:rPr>
      </w:pPr>
      <w:r w:rsidRPr="00035816">
        <w:rPr>
          <w:rFonts w:eastAsiaTheme="minorHAnsi"/>
          <w:szCs w:val="24"/>
        </w:rPr>
        <w:t>COMMERCIAL DISTRICT REGULATIONS</w:t>
      </w:r>
    </w:p>
    <w:p w14:paraId="0057B8AE" w14:textId="77777777" w:rsidR="00BD5CC8" w:rsidRPr="00035816" w:rsidRDefault="00BD5CC8" w:rsidP="00BD5CC8">
      <w:pPr>
        <w:jc w:val="both"/>
        <w:rPr>
          <w:rFonts w:ascii="Times New Roman" w:hAnsi="Times New Roman"/>
          <w:color w:val="000000" w:themeColor="text1"/>
          <w:sz w:val="24"/>
        </w:rPr>
      </w:pPr>
    </w:p>
    <w:p w14:paraId="40548A62"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64D9AA9" w14:textId="77777777" w:rsidR="00BD5CC8" w:rsidRPr="00035816" w:rsidRDefault="00BD5CC8" w:rsidP="00BD5CC8">
      <w:pPr>
        <w:pStyle w:val="Header"/>
        <w:tabs>
          <w:tab w:val="right" w:pos="9340"/>
        </w:tabs>
        <w:jc w:val="center"/>
        <w:rPr>
          <w:rFonts w:ascii="Times New Roman" w:hAnsi="Times New Roman"/>
          <w:b/>
          <w:bCs/>
          <w:color w:val="000000" w:themeColor="text1"/>
          <w:szCs w:val="24"/>
        </w:rPr>
      </w:pPr>
    </w:p>
    <w:p w14:paraId="6A330B13" w14:textId="77777777" w:rsidR="00BD5CC8" w:rsidRPr="00035816" w:rsidRDefault="00BD5CC8" w:rsidP="00BD5CC8">
      <w:pPr>
        <w:pStyle w:val="Heading2"/>
        <w:rPr>
          <w:szCs w:val="24"/>
        </w:rPr>
      </w:pPr>
      <w:r w:rsidRPr="00035816">
        <w:rPr>
          <w:szCs w:val="24"/>
        </w:rPr>
        <w:t>Chapter 2</w:t>
      </w:r>
    </w:p>
    <w:p w14:paraId="433CD542" w14:textId="77777777" w:rsidR="00BD5CC8" w:rsidRPr="00035816" w:rsidRDefault="00BD5CC8" w:rsidP="00BD5CC8">
      <w:pPr>
        <w:pStyle w:val="Heading2"/>
        <w:rPr>
          <w:szCs w:val="24"/>
        </w:rPr>
      </w:pPr>
      <w:r w:rsidRPr="00035816">
        <w:rPr>
          <w:szCs w:val="24"/>
        </w:rPr>
        <w:t>Use Regulations</w:t>
      </w:r>
    </w:p>
    <w:p w14:paraId="0FCE1A66" w14:textId="77777777" w:rsidR="00BD5CC8" w:rsidRPr="00035816" w:rsidRDefault="00BD5CC8" w:rsidP="00BD5CC8">
      <w:pPr>
        <w:pStyle w:val="NoSpacing"/>
        <w:jc w:val="both"/>
        <w:rPr>
          <w:rFonts w:ascii="Times New Roman" w:hAnsi="Times New Roman"/>
          <w:color w:val="000000" w:themeColor="text1"/>
          <w:sz w:val="24"/>
          <w:szCs w:val="24"/>
        </w:rPr>
      </w:pPr>
    </w:p>
    <w:p w14:paraId="70D7713A"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141FA46D" w14:textId="77777777" w:rsidR="00BD5CC8" w:rsidRPr="00035816" w:rsidRDefault="00BD5CC8" w:rsidP="00BD5CC8">
      <w:pPr>
        <w:pStyle w:val="NoSpacing"/>
        <w:jc w:val="both"/>
        <w:rPr>
          <w:rFonts w:ascii="Times New Roman" w:hAnsi="Times New Roman"/>
          <w:color w:val="000000" w:themeColor="text1"/>
          <w:sz w:val="24"/>
          <w:szCs w:val="24"/>
        </w:rPr>
      </w:pPr>
    </w:p>
    <w:p w14:paraId="1CF3A1DF" w14:textId="77777777" w:rsidR="00BD5CC8" w:rsidRPr="00035816" w:rsidRDefault="00BD5CC8" w:rsidP="00BD5CC8">
      <w:pPr>
        <w:pStyle w:val="Heading2"/>
        <w:rPr>
          <w:szCs w:val="24"/>
        </w:rPr>
      </w:pPr>
      <w:r w:rsidRPr="00035816">
        <w:rPr>
          <w:szCs w:val="24"/>
        </w:rPr>
        <w:t>32-30</w:t>
      </w:r>
    </w:p>
    <w:p w14:paraId="4995AB4C" w14:textId="77777777" w:rsidR="00BD5CC8" w:rsidRPr="00035816" w:rsidRDefault="00BD5CC8" w:rsidP="00BD5CC8">
      <w:pPr>
        <w:pStyle w:val="Heading2"/>
        <w:rPr>
          <w:szCs w:val="24"/>
        </w:rPr>
      </w:pPr>
      <w:r w:rsidRPr="00035816">
        <w:rPr>
          <w:szCs w:val="24"/>
        </w:rPr>
        <w:t>USES PERMITTED BY SPECIAL PERMIT</w:t>
      </w:r>
    </w:p>
    <w:p w14:paraId="0DD960CC" w14:textId="77777777" w:rsidR="00BD5CC8" w:rsidRPr="00035816" w:rsidRDefault="00BD5CC8" w:rsidP="00BD5CC8">
      <w:pPr>
        <w:rPr>
          <w:rFonts w:ascii="Times New Roman" w:hAnsi="Times New Roman"/>
          <w:b/>
          <w:bCs/>
          <w:sz w:val="24"/>
        </w:rPr>
      </w:pPr>
    </w:p>
    <w:p w14:paraId="676331F2"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638007D3" w14:textId="77777777" w:rsidR="00BD5CC8" w:rsidRPr="00035816" w:rsidRDefault="00BD5CC8" w:rsidP="00BD5CC8">
      <w:pPr>
        <w:rPr>
          <w:rFonts w:ascii="Times New Roman" w:hAnsi="Times New Roman"/>
          <w:b/>
          <w:bCs/>
          <w:sz w:val="24"/>
        </w:rPr>
      </w:pPr>
    </w:p>
    <w:p w14:paraId="41B90D9B" w14:textId="77777777" w:rsidR="00BD5CC8" w:rsidRPr="00035816" w:rsidRDefault="00BD5CC8" w:rsidP="00035816">
      <w:pPr>
        <w:pStyle w:val="Heading3"/>
        <w:jc w:val="left"/>
        <w:rPr>
          <w:i w:val="0"/>
          <w:color w:val="auto"/>
          <w:sz w:val="24"/>
          <w:szCs w:val="24"/>
          <w:u w:val="none"/>
        </w:rPr>
      </w:pPr>
      <w:r w:rsidRPr="00035816">
        <w:rPr>
          <w:i w:val="0"/>
          <w:color w:val="auto"/>
          <w:sz w:val="24"/>
          <w:szCs w:val="24"/>
          <w:u w:val="none"/>
        </w:rPr>
        <w:t>32-32</w:t>
      </w:r>
    </w:p>
    <w:p w14:paraId="734BD8FC" w14:textId="77777777" w:rsidR="00BD5CC8" w:rsidRPr="00035816" w:rsidRDefault="00BD5CC8" w:rsidP="00035816">
      <w:pPr>
        <w:pStyle w:val="Heading3"/>
        <w:jc w:val="left"/>
        <w:rPr>
          <w:i w:val="0"/>
          <w:color w:val="auto"/>
          <w:sz w:val="24"/>
          <w:szCs w:val="24"/>
          <w:u w:val="none"/>
        </w:rPr>
      </w:pPr>
      <w:r w:rsidRPr="00035816">
        <w:rPr>
          <w:i w:val="0"/>
          <w:color w:val="auto"/>
          <w:sz w:val="24"/>
          <w:szCs w:val="24"/>
          <w:u w:val="none"/>
        </w:rPr>
        <w:t>By the City Planning Commission</w:t>
      </w:r>
    </w:p>
    <w:p w14:paraId="3FD0280B" w14:textId="77777777" w:rsidR="00BD5CC8" w:rsidRPr="00035816" w:rsidRDefault="00BD5CC8" w:rsidP="00BD5CC8">
      <w:pPr>
        <w:pStyle w:val="Heading2"/>
        <w:jc w:val="both"/>
        <w:rPr>
          <w:szCs w:val="24"/>
        </w:rPr>
      </w:pPr>
    </w:p>
    <w:p w14:paraId="2F9D0870"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36596D61" w14:textId="77777777" w:rsidR="00BD5CC8" w:rsidRPr="00035816" w:rsidRDefault="00BD5CC8" w:rsidP="00BD5CC8">
      <w:pPr>
        <w:pStyle w:val="Header"/>
        <w:tabs>
          <w:tab w:val="right" w:pos="9340"/>
        </w:tabs>
        <w:jc w:val="center"/>
        <w:rPr>
          <w:rFonts w:ascii="Times New Roman" w:hAnsi="Times New Roman"/>
          <w:color w:val="000000" w:themeColor="text1"/>
          <w:szCs w:val="24"/>
        </w:rPr>
      </w:pPr>
    </w:p>
    <w:p w14:paraId="1FC60106" w14:textId="77777777" w:rsidR="00BD5CC8" w:rsidRPr="00035816" w:rsidRDefault="00BD5CC8" w:rsidP="00BD5CC8">
      <w:pPr>
        <w:rPr>
          <w:rFonts w:ascii="Times New Roman" w:hAnsi="Times New Roman"/>
          <w:sz w:val="24"/>
        </w:rPr>
      </w:pPr>
      <w:r w:rsidRPr="00035816">
        <w:rPr>
          <w:rFonts w:ascii="Times New Roman" w:hAnsi="Times New Roman"/>
          <w:sz w:val="24"/>
        </w:rPr>
        <w:t>C1 C2</w:t>
      </w:r>
      <w:r w:rsidRPr="00035816">
        <w:rPr>
          <w:rFonts w:ascii="Times New Roman" w:hAnsi="Times New Roman"/>
          <w:sz w:val="24"/>
        </w:rPr>
        <w:br/>
        <w:t>#Long-term care facilities#, in C1 and C2 Districts mapped within R1 and R2 Districts.</w:t>
      </w:r>
    </w:p>
    <w:p w14:paraId="0A221468" w14:textId="77777777" w:rsidR="00BD5CC8" w:rsidRPr="00035816" w:rsidRDefault="00BD5CC8" w:rsidP="00BD5CC8">
      <w:pPr>
        <w:rPr>
          <w:rFonts w:ascii="Times New Roman" w:hAnsi="Times New Roman"/>
          <w:sz w:val="24"/>
        </w:rPr>
      </w:pPr>
    </w:p>
    <w:p w14:paraId="5875895C" w14:textId="77777777" w:rsidR="00BD5CC8" w:rsidRPr="00035816" w:rsidRDefault="00BD5CC8" w:rsidP="00BD5CC8">
      <w:pPr>
        <w:rPr>
          <w:rFonts w:ascii="Times New Roman" w:hAnsi="Times New Roman"/>
          <w:sz w:val="24"/>
          <w:u w:val="double"/>
        </w:rPr>
      </w:pPr>
      <w:r w:rsidRPr="00035816">
        <w:rPr>
          <w:rFonts w:ascii="Times New Roman" w:hAnsi="Times New Roman"/>
          <w:sz w:val="24"/>
        </w:rPr>
        <w:t>C1 C2 C3 C4 C5 C6 C7</w:t>
      </w:r>
      <w:r w:rsidRPr="00035816">
        <w:rPr>
          <w:rFonts w:ascii="Times New Roman" w:hAnsi="Times New Roman"/>
          <w:sz w:val="24"/>
        </w:rPr>
        <w:br/>
        <w:t xml:space="preserve">#Long-term care facilities# in Community District 11 in the Borough of the Bronx, Community District 8 in the Borough of Manhattan, </w:t>
      </w:r>
      <w:r w:rsidRPr="00035816">
        <w:rPr>
          <w:rFonts w:ascii="Times New Roman" w:hAnsi="Times New Roman"/>
          <w:dstrike/>
          <w:sz w:val="24"/>
        </w:rPr>
        <w:t>Community District 14 in the Borough of Queens,</w:t>
      </w:r>
      <w:r w:rsidRPr="00035816">
        <w:rPr>
          <w:rFonts w:ascii="Times New Roman" w:hAnsi="Times New Roman"/>
          <w:sz w:val="24"/>
        </w:rPr>
        <w:t xml:space="preserve"> and Community District 1 in the Borough of Staten Island, #developments# of nursing homes, as defined in the New York State Public Health Law, or #enlargements# of existing nursing homes that increase the existing #floor area# by 15,000 square feet or more</w:t>
      </w:r>
    </w:p>
    <w:p w14:paraId="30237560" w14:textId="77777777" w:rsidR="00BD5CC8" w:rsidRPr="00035816" w:rsidRDefault="00BD5CC8" w:rsidP="00BD5CC8">
      <w:pPr>
        <w:rPr>
          <w:rFonts w:ascii="Times New Roman" w:hAnsi="Times New Roman"/>
          <w:sz w:val="24"/>
          <w:u w:val="double"/>
        </w:rPr>
      </w:pPr>
    </w:p>
    <w:p w14:paraId="5B5AAD61" w14:textId="77777777" w:rsidR="00BD5CC8" w:rsidRPr="00035816" w:rsidRDefault="00BD5CC8" w:rsidP="00BD5CC8">
      <w:pPr>
        <w:rPr>
          <w:rFonts w:ascii="Times New Roman" w:hAnsi="Times New Roman"/>
          <w:sz w:val="24"/>
          <w:u w:val="double"/>
        </w:rPr>
      </w:pPr>
      <w:r w:rsidRPr="00035816">
        <w:rPr>
          <w:rFonts w:ascii="Times New Roman" w:hAnsi="Times New Roman"/>
          <w:sz w:val="24"/>
          <w:u w:val="double"/>
        </w:rPr>
        <w:t>However, such special permit may not be applied to #developments# or #enlargements# that are subject to the restrictions set forth in Section 22-16 (Special Regulations for Nursing Homes)</w:t>
      </w:r>
    </w:p>
    <w:p w14:paraId="40BA4358" w14:textId="77777777" w:rsidR="00BD5CC8" w:rsidRPr="00035816" w:rsidRDefault="00BD5CC8" w:rsidP="00BD5CC8">
      <w:pPr>
        <w:rPr>
          <w:rFonts w:ascii="Times New Roman" w:hAnsi="Times New Roman"/>
          <w:sz w:val="24"/>
        </w:rPr>
      </w:pPr>
    </w:p>
    <w:p w14:paraId="44B67065" w14:textId="77777777" w:rsidR="00BD5CC8" w:rsidRPr="00035816" w:rsidRDefault="00BD5CC8" w:rsidP="00BD5CC8">
      <w:pPr>
        <w:rPr>
          <w:rFonts w:ascii="Times New Roman" w:hAnsi="Times New Roman"/>
          <w:sz w:val="24"/>
        </w:rPr>
      </w:pPr>
    </w:p>
    <w:p w14:paraId="26029BF9"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4D266BA9" w14:textId="77777777" w:rsidR="00BD5CC8" w:rsidRPr="00035816" w:rsidRDefault="00BD5CC8" w:rsidP="00BD5CC8">
      <w:pPr>
        <w:pStyle w:val="Heading2"/>
        <w:jc w:val="both"/>
        <w:rPr>
          <w:szCs w:val="24"/>
        </w:rPr>
      </w:pPr>
    </w:p>
    <w:p w14:paraId="55FD01D1" w14:textId="77777777" w:rsidR="00BD5CC8" w:rsidRPr="00035816" w:rsidRDefault="00BD5CC8" w:rsidP="00BD5CC8">
      <w:pPr>
        <w:pStyle w:val="Heading2"/>
        <w:jc w:val="both"/>
        <w:rPr>
          <w:szCs w:val="24"/>
        </w:rPr>
      </w:pPr>
      <w:r w:rsidRPr="00035816">
        <w:rPr>
          <w:szCs w:val="24"/>
        </w:rPr>
        <w:t>Chapter 3</w:t>
      </w:r>
    </w:p>
    <w:p w14:paraId="663B9D71" w14:textId="77777777" w:rsidR="00BD5CC8" w:rsidRPr="00035816" w:rsidRDefault="00BD5CC8" w:rsidP="00BD5CC8">
      <w:pPr>
        <w:pStyle w:val="Heading2"/>
        <w:jc w:val="both"/>
        <w:rPr>
          <w:szCs w:val="24"/>
        </w:rPr>
      </w:pPr>
      <w:r w:rsidRPr="00035816">
        <w:rPr>
          <w:szCs w:val="24"/>
        </w:rPr>
        <w:t>Bulk Regulations for Commercial or Community Facility Buildings in Commercial Districts</w:t>
      </w:r>
    </w:p>
    <w:p w14:paraId="1813F52F" w14:textId="77777777" w:rsidR="00BD5CC8" w:rsidRPr="00035816" w:rsidRDefault="00BD5CC8" w:rsidP="00BD5CC8">
      <w:pPr>
        <w:jc w:val="both"/>
        <w:rPr>
          <w:rFonts w:ascii="Times New Roman" w:hAnsi="Times New Roman"/>
          <w:color w:val="000000" w:themeColor="text1"/>
          <w:sz w:val="24"/>
        </w:rPr>
      </w:pPr>
    </w:p>
    <w:p w14:paraId="50B1CC96" w14:textId="77777777" w:rsidR="00BD5CC8" w:rsidRPr="00035816" w:rsidRDefault="00BD5CC8" w:rsidP="00BD5CC8">
      <w:pPr>
        <w:jc w:val="both"/>
        <w:rPr>
          <w:rFonts w:ascii="Times New Roman" w:hAnsi="Times New Roman"/>
          <w:color w:val="000000" w:themeColor="text1"/>
          <w:sz w:val="24"/>
        </w:rPr>
      </w:pPr>
    </w:p>
    <w:p w14:paraId="50027F64"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ADE048F" w14:textId="77777777" w:rsidR="00BD5CC8" w:rsidRPr="00035816" w:rsidRDefault="00BD5CC8" w:rsidP="00BD5CC8">
      <w:pPr>
        <w:pStyle w:val="Header"/>
        <w:jc w:val="center"/>
        <w:rPr>
          <w:rFonts w:ascii="Times New Roman" w:hAnsi="Times New Roman"/>
          <w:color w:val="000000" w:themeColor="text1"/>
          <w:szCs w:val="24"/>
        </w:rPr>
      </w:pPr>
    </w:p>
    <w:p w14:paraId="0261A4A4"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33-20</w:t>
      </w:r>
    </w:p>
    <w:p w14:paraId="76F5CE03"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YARD REGULATIONS</w:t>
      </w:r>
    </w:p>
    <w:p w14:paraId="4EED5043" w14:textId="77777777" w:rsidR="00BD5CC8" w:rsidRPr="00035816" w:rsidRDefault="00BD5CC8" w:rsidP="00BD5CC8">
      <w:pPr>
        <w:pStyle w:val="Header"/>
        <w:rPr>
          <w:rFonts w:ascii="Times New Roman" w:hAnsi="Times New Roman"/>
          <w:b/>
          <w:bCs/>
          <w:color w:val="000000" w:themeColor="text1"/>
          <w:szCs w:val="24"/>
        </w:rPr>
      </w:pPr>
    </w:p>
    <w:p w14:paraId="012CFEF9"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363E47C3" w14:textId="77777777" w:rsidR="00BD5CC8" w:rsidRPr="00035816" w:rsidRDefault="00BD5CC8" w:rsidP="00BD5CC8">
      <w:pPr>
        <w:jc w:val="both"/>
        <w:rPr>
          <w:rFonts w:ascii="Times New Roman" w:hAnsi="Times New Roman"/>
          <w:color w:val="000000" w:themeColor="text1"/>
          <w:sz w:val="24"/>
        </w:rPr>
      </w:pPr>
    </w:p>
    <w:p w14:paraId="0E53CB40" w14:textId="77777777" w:rsidR="00BD5CC8" w:rsidRPr="00035816" w:rsidRDefault="00BD5CC8" w:rsidP="00BD5CC8">
      <w:pPr>
        <w:pStyle w:val="Heading4"/>
        <w:rPr>
          <w:b/>
          <w:szCs w:val="24"/>
          <w:u w:val="none"/>
        </w:rPr>
      </w:pPr>
      <w:r w:rsidRPr="00035816">
        <w:rPr>
          <w:b/>
          <w:szCs w:val="24"/>
          <w:u w:val="none"/>
        </w:rPr>
        <w:t>33-23</w:t>
      </w:r>
    </w:p>
    <w:p w14:paraId="3FA91929" w14:textId="77777777" w:rsidR="00BD5CC8" w:rsidRPr="00035816" w:rsidRDefault="00BD5CC8" w:rsidP="00BD5CC8">
      <w:pPr>
        <w:pStyle w:val="Heading4"/>
        <w:rPr>
          <w:b/>
          <w:szCs w:val="24"/>
          <w:u w:val="none"/>
        </w:rPr>
      </w:pPr>
      <w:r w:rsidRPr="00035816">
        <w:rPr>
          <w:b/>
          <w:szCs w:val="24"/>
          <w:u w:val="none"/>
        </w:rPr>
        <w:t>Permitted Obstructions in Required Yards or Rear Yard Equivalents</w:t>
      </w:r>
    </w:p>
    <w:p w14:paraId="55371B9A"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3E2AB764"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In all #Commercial Districts#, the following obstructions shall be permitted when located within a required #yard# or #rear yard equivalent#:</w:t>
      </w:r>
    </w:p>
    <w:p w14:paraId="07CA4602" w14:textId="77777777" w:rsidR="00BD5CC8" w:rsidRPr="00035816" w:rsidRDefault="00BD5CC8" w:rsidP="00BD5CC8">
      <w:pPr>
        <w:jc w:val="both"/>
        <w:rPr>
          <w:rFonts w:ascii="Times New Roman" w:hAnsi="Times New Roman"/>
          <w:color w:val="000000" w:themeColor="text1"/>
          <w:sz w:val="24"/>
        </w:rPr>
      </w:pPr>
    </w:p>
    <w:p w14:paraId="75EC638F"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r w:rsidRPr="00035816">
        <w:rPr>
          <w:rFonts w:ascii="Times New Roman" w:hAnsi="Times New Roman"/>
          <w:color w:val="000000" w:themeColor="text1"/>
          <w:sz w:val="24"/>
        </w:rPr>
        <w:t>(a)</w:t>
      </w:r>
      <w:r w:rsidRPr="00035816">
        <w:rPr>
          <w:rFonts w:ascii="Times New Roman" w:hAnsi="Times New Roman"/>
          <w:color w:val="000000" w:themeColor="text1"/>
          <w:sz w:val="24"/>
        </w:rPr>
        <w:tab/>
        <w:t>In any #yard# or #rear yard equivalent#:</w:t>
      </w:r>
    </w:p>
    <w:p w14:paraId="08B464EE"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p>
    <w:p w14:paraId="0B90BB3B" w14:textId="77777777" w:rsidR="00BD5CC8" w:rsidRPr="00035816" w:rsidRDefault="00BD5CC8" w:rsidP="00BD5CC8">
      <w:pPr>
        <w:tabs>
          <w:tab w:val="left" w:pos="-1440"/>
        </w:tabs>
        <w:ind w:left="720" w:hanging="720"/>
        <w:jc w:val="center"/>
        <w:rPr>
          <w:rFonts w:ascii="Times New Roman" w:hAnsi="Times New Roman"/>
          <w:color w:val="000000" w:themeColor="text1"/>
          <w:sz w:val="24"/>
        </w:rPr>
      </w:pPr>
      <w:r w:rsidRPr="00035816">
        <w:rPr>
          <w:rFonts w:ascii="Times New Roman" w:hAnsi="Times New Roman"/>
          <w:color w:val="000000" w:themeColor="text1"/>
          <w:sz w:val="24"/>
        </w:rPr>
        <w:t>*     *     *</w:t>
      </w:r>
    </w:p>
    <w:p w14:paraId="4A6B85D3"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p>
    <w:p w14:paraId="19F9BCC2" w14:textId="77777777" w:rsidR="00BD5CC8" w:rsidRPr="00035816" w:rsidRDefault="00BD5CC8" w:rsidP="00BD5CC8">
      <w:pPr>
        <w:ind w:left="1710" w:hanging="1002"/>
        <w:jc w:val="both"/>
        <w:rPr>
          <w:rFonts w:ascii="Times New Roman" w:hAnsi="Times New Roman"/>
          <w:sz w:val="24"/>
        </w:rPr>
      </w:pPr>
      <w:r w:rsidRPr="00035816">
        <w:rPr>
          <w:rFonts w:ascii="Times New Roman" w:hAnsi="Times New Roman"/>
          <w:sz w:val="24"/>
        </w:rPr>
        <w:t>(9)</w:t>
      </w:r>
      <w:r w:rsidRPr="00035816">
        <w:rPr>
          <w:rFonts w:ascii="Times New Roman" w:hAnsi="Times New Roman"/>
          <w:sz w:val="24"/>
        </w:rPr>
        <w:tab/>
        <w:t>Parking spaces for automobiles or bicycles, off-street, open, #accessory#;</w:t>
      </w:r>
    </w:p>
    <w:p w14:paraId="1CCB0E6F" w14:textId="77777777" w:rsidR="00BD5CC8" w:rsidRPr="00035816" w:rsidRDefault="00BD5CC8" w:rsidP="00BD5CC8">
      <w:pPr>
        <w:jc w:val="both"/>
        <w:rPr>
          <w:rFonts w:ascii="Times New Roman" w:hAnsi="Times New Roman"/>
          <w:sz w:val="24"/>
        </w:rPr>
      </w:pPr>
    </w:p>
    <w:p w14:paraId="34F57564" w14:textId="77777777" w:rsidR="00BD5CC8" w:rsidRPr="00035816" w:rsidRDefault="00BD5CC8" w:rsidP="00BD5CC8">
      <w:pPr>
        <w:ind w:left="1710" w:hanging="1005"/>
        <w:jc w:val="both"/>
        <w:rPr>
          <w:rFonts w:ascii="Times New Roman" w:hAnsi="Times New Roman"/>
          <w:color w:val="000000" w:themeColor="text1"/>
          <w:sz w:val="24"/>
        </w:rPr>
      </w:pPr>
      <w:r w:rsidRPr="00035816">
        <w:rPr>
          <w:rFonts w:ascii="Times New Roman" w:hAnsi="Times New Roman"/>
          <w:color w:val="000000" w:themeColor="text1"/>
          <w:sz w:val="24"/>
          <w:u w:val="single"/>
        </w:rPr>
        <w:t>(10)</w:t>
      </w:r>
      <w:r w:rsidRPr="00035816">
        <w:rPr>
          <w:rFonts w:ascii="Times New Roman" w:hAnsi="Times New Roman"/>
          <w:color w:val="000000" w:themeColor="text1"/>
          <w:sz w:val="24"/>
        </w:rPr>
        <w:tab/>
      </w:r>
      <w:r w:rsidRPr="00035816">
        <w:rPr>
          <w:rFonts w:ascii="Times New Roman" w:hAnsi="Times New Roman"/>
          <w:color w:val="000000" w:themeColor="text1"/>
          <w:sz w:val="24"/>
          <w:u w:val="double"/>
        </w:rPr>
        <w:t xml:space="preserve">Accessory# </w:t>
      </w:r>
      <w:proofErr w:type="spellStart"/>
      <w:r w:rsidRPr="00035816">
        <w:rPr>
          <w:rFonts w:ascii="Times New Roman" w:hAnsi="Times New Roman"/>
          <w:dstrike/>
          <w:color w:val="000000" w:themeColor="text1"/>
          <w:sz w:val="24"/>
          <w:u w:val="single"/>
        </w:rPr>
        <w:t>P</w:t>
      </w:r>
      <w:r w:rsidRPr="00035816">
        <w:rPr>
          <w:rFonts w:ascii="Times New Roman" w:hAnsi="Times New Roman"/>
          <w:color w:val="000000" w:themeColor="text1"/>
          <w:sz w:val="24"/>
          <w:u w:val="double"/>
        </w:rPr>
        <w:t>p</w:t>
      </w:r>
      <w:r w:rsidRPr="00035816">
        <w:rPr>
          <w:rFonts w:ascii="Times New Roman" w:hAnsi="Times New Roman"/>
          <w:color w:val="000000" w:themeColor="text1"/>
          <w:sz w:val="24"/>
          <w:u w:val="single"/>
        </w:rPr>
        <w:t>ower</w:t>
      </w:r>
      <w:proofErr w:type="spellEnd"/>
      <w:r w:rsidRPr="00035816">
        <w:rPr>
          <w:rFonts w:ascii="Times New Roman" w:hAnsi="Times New Roman"/>
          <w:color w:val="000000" w:themeColor="text1"/>
          <w:sz w:val="24"/>
          <w:u w:val="single"/>
        </w:rPr>
        <w:t xml:space="preserve"> systems, including, but not limited to, generators, solar energy systems, fuel cells, batteries and other energy storage systems, provided that </w:t>
      </w:r>
      <w:r w:rsidRPr="00035816">
        <w:rPr>
          <w:rFonts w:ascii="Times New Roman" w:hAnsi="Times New Roman"/>
          <w:sz w:val="24"/>
          <w:u w:val="single"/>
        </w:rPr>
        <w:t xml:space="preserve">all equipment </w:t>
      </w:r>
      <w:r w:rsidRPr="00035816">
        <w:rPr>
          <w:rFonts w:ascii="Times New Roman" w:hAnsi="Times New Roman"/>
          <w:color w:val="000000" w:themeColor="text1"/>
          <w:sz w:val="24"/>
          <w:u w:val="single"/>
        </w:rPr>
        <w:t>shall not exceed a height of 23 feet above #curb level#.</w:t>
      </w:r>
    </w:p>
    <w:p w14:paraId="47A55897" w14:textId="77777777" w:rsidR="00BD5CC8" w:rsidRPr="00035816" w:rsidRDefault="00BD5CC8" w:rsidP="00BD5CC8">
      <w:pPr>
        <w:tabs>
          <w:tab w:val="left" w:pos="-1440"/>
        </w:tabs>
        <w:jc w:val="both"/>
        <w:rPr>
          <w:rFonts w:ascii="Times New Roman" w:hAnsi="Times New Roman"/>
          <w:color w:val="000000" w:themeColor="text1"/>
          <w:sz w:val="24"/>
          <w:u w:val="single"/>
        </w:rPr>
      </w:pPr>
    </w:p>
    <w:p w14:paraId="2D447BD6"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(10)</w:t>
      </w:r>
      <w:r w:rsidRPr="00035816">
        <w:rPr>
          <w:rFonts w:ascii="Times New Roman" w:hAnsi="Times New Roman"/>
          <w:color w:val="000000" w:themeColor="text1"/>
          <w:sz w:val="24"/>
          <w:u w:val="single"/>
        </w:rPr>
        <w:t>(11)</w:t>
      </w:r>
      <w:r w:rsidRPr="00035816">
        <w:rPr>
          <w:rFonts w:ascii="Times New Roman" w:hAnsi="Times New Roman"/>
          <w:color w:val="000000" w:themeColor="text1"/>
          <w:sz w:val="24"/>
        </w:rPr>
        <w:tab/>
        <w:t>Solar energy systems on walls existing on April 30, 2012, projecting no more than 10 inches and occupying no more than 20 percent of the surface area of the #building# wall (as viewed in elevation) from which it projects;</w:t>
      </w:r>
    </w:p>
    <w:p w14:paraId="374F988F" w14:textId="77777777" w:rsidR="00BD5CC8" w:rsidRPr="00035816" w:rsidRDefault="00BD5CC8" w:rsidP="00BD5CC8">
      <w:pPr>
        <w:ind w:left="1710" w:hanging="990"/>
        <w:jc w:val="both"/>
        <w:rPr>
          <w:rFonts w:ascii="Times New Roman" w:hAnsi="Times New Roman"/>
          <w:color w:val="000000" w:themeColor="text1"/>
          <w:sz w:val="24"/>
        </w:rPr>
      </w:pPr>
    </w:p>
    <w:p w14:paraId="039C7B4C"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(11)</w:t>
      </w:r>
      <w:r w:rsidRPr="00035816">
        <w:rPr>
          <w:rFonts w:ascii="Times New Roman" w:hAnsi="Times New Roman"/>
          <w:color w:val="000000" w:themeColor="text1"/>
          <w:sz w:val="24"/>
          <w:u w:val="single"/>
        </w:rPr>
        <w:t>(12)</w:t>
      </w:r>
      <w:r w:rsidRPr="00035816">
        <w:rPr>
          <w:rFonts w:ascii="Times New Roman" w:hAnsi="Times New Roman"/>
          <w:color w:val="000000" w:themeColor="text1"/>
          <w:sz w:val="24"/>
        </w:rPr>
        <w:tab/>
        <w:t>Steps, and ramps</w:t>
      </w:r>
      <w:r w:rsidRPr="00035816">
        <w:rPr>
          <w:rFonts w:ascii="Times New Roman" w:hAnsi="Times New Roman"/>
          <w:color w:val="000000" w:themeColor="text1"/>
          <w:sz w:val="24"/>
          <w:u w:val="single"/>
        </w:rPr>
        <w:t xml:space="preserve"> or lifts</w:t>
      </w:r>
      <w:r w:rsidRPr="00035816">
        <w:rPr>
          <w:rFonts w:ascii="Times New Roman" w:hAnsi="Times New Roman"/>
          <w:color w:val="000000" w:themeColor="text1"/>
          <w:sz w:val="24"/>
        </w:rPr>
        <w:t xml:space="preserve"> for people with </w:t>
      </w:r>
      <w:r w:rsidRPr="00035816">
        <w:rPr>
          <w:rFonts w:ascii="Times New Roman" w:hAnsi="Times New Roman"/>
          <w:color w:val="000000" w:themeColor="text1"/>
          <w:sz w:val="24"/>
          <w:u w:val="single"/>
        </w:rPr>
        <w:t xml:space="preserve">physical </w:t>
      </w:r>
      <w:r w:rsidRPr="00035816">
        <w:rPr>
          <w:rFonts w:ascii="Times New Roman" w:hAnsi="Times New Roman"/>
          <w:color w:val="000000" w:themeColor="text1"/>
          <w:sz w:val="24"/>
        </w:rPr>
        <w:t>disabilities;</w:t>
      </w:r>
    </w:p>
    <w:p w14:paraId="2532C1D1" w14:textId="77777777" w:rsidR="00BD5CC8" w:rsidRPr="00035816" w:rsidRDefault="00BD5CC8" w:rsidP="00BD5CC8">
      <w:pPr>
        <w:ind w:left="1710" w:hanging="990"/>
        <w:jc w:val="both"/>
        <w:rPr>
          <w:rFonts w:ascii="Times New Roman" w:hAnsi="Times New Roman"/>
          <w:color w:val="000000" w:themeColor="text1"/>
          <w:sz w:val="24"/>
        </w:rPr>
      </w:pPr>
    </w:p>
    <w:p w14:paraId="2742330A"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(12)</w:t>
      </w:r>
      <w:r w:rsidRPr="00035816">
        <w:rPr>
          <w:rFonts w:ascii="Times New Roman" w:hAnsi="Times New Roman"/>
          <w:color w:val="000000" w:themeColor="text1"/>
          <w:sz w:val="24"/>
          <w:u w:val="single"/>
        </w:rPr>
        <w:t>(13)</w:t>
      </w:r>
      <w:r w:rsidRPr="00035816">
        <w:rPr>
          <w:rFonts w:ascii="Times New Roman" w:hAnsi="Times New Roman"/>
          <w:color w:val="000000" w:themeColor="text1"/>
          <w:sz w:val="24"/>
        </w:rPr>
        <w:tab/>
        <w:t>Terraces or porches, open;</w:t>
      </w:r>
    </w:p>
    <w:p w14:paraId="31ACBE61" w14:textId="77777777" w:rsidR="00BD5CC8" w:rsidRPr="00035816" w:rsidRDefault="00BD5CC8" w:rsidP="00BD5CC8">
      <w:pPr>
        <w:ind w:left="1710" w:hanging="990"/>
        <w:jc w:val="both"/>
        <w:rPr>
          <w:rFonts w:ascii="Times New Roman" w:hAnsi="Times New Roman"/>
          <w:color w:val="000000" w:themeColor="text1"/>
          <w:sz w:val="24"/>
        </w:rPr>
      </w:pPr>
    </w:p>
    <w:p w14:paraId="4B106E79"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(13)</w:t>
      </w:r>
      <w:r w:rsidRPr="00035816">
        <w:rPr>
          <w:rFonts w:ascii="Times New Roman" w:hAnsi="Times New Roman"/>
          <w:color w:val="000000" w:themeColor="text1"/>
          <w:sz w:val="24"/>
          <w:u w:val="single"/>
        </w:rPr>
        <w:t>(14)</w:t>
      </w:r>
      <w:r w:rsidRPr="00035816">
        <w:rPr>
          <w:rFonts w:ascii="Times New Roman" w:hAnsi="Times New Roman"/>
          <w:color w:val="000000" w:themeColor="text1"/>
          <w:sz w:val="24"/>
        </w:rPr>
        <w:tab/>
        <w:t>Walls, not exceeding eight feet in height and not roofed or part of a #building#.</w:t>
      </w:r>
    </w:p>
    <w:p w14:paraId="506AECA0"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310499B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color w:val="000000" w:themeColor="text1"/>
        </w:rPr>
      </w:pPr>
      <w:r w:rsidRPr="00035816">
        <w:rPr>
          <w:rFonts w:cs="Times New Roman"/>
          <w:color w:val="000000" w:themeColor="text1"/>
        </w:rPr>
        <w:t>*     *     *</w:t>
      </w:r>
    </w:p>
    <w:p w14:paraId="18897798"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6CBDB697" w14:textId="77777777" w:rsidR="00BD5CC8" w:rsidRPr="00035816" w:rsidRDefault="00BD5CC8" w:rsidP="00BD5CC8">
      <w:pPr>
        <w:pStyle w:val="Heading2"/>
        <w:jc w:val="both"/>
        <w:rPr>
          <w:szCs w:val="24"/>
        </w:rPr>
      </w:pPr>
      <w:r w:rsidRPr="00035816">
        <w:rPr>
          <w:szCs w:val="24"/>
        </w:rPr>
        <w:t>Chapter 7</w:t>
      </w:r>
    </w:p>
    <w:p w14:paraId="4512BDC9" w14:textId="77777777" w:rsidR="00BD5CC8" w:rsidRPr="00035816" w:rsidRDefault="00BD5CC8" w:rsidP="00BD5CC8">
      <w:pPr>
        <w:pStyle w:val="Heading2"/>
        <w:jc w:val="both"/>
        <w:rPr>
          <w:szCs w:val="24"/>
        </w:rPr>
      </w:pPr>
      <w:r w:rsidRPr="00035816">
        <w:rPr>
          <w:szCs w:val="24"/>
        </w:rPr>
        <w:t>Special Urban Design Regulations</w:t>
      </w:r>
    </w:p>
    <w:p w14:paraId="7B079677" w14:textId="77777777" w:rsidR="00BD5CC8" w:rsidRPr="00035816" w:rsidRDefault="00BD5CC8" w:rsidP="00BD5CC8">
      <w:pPr>
        <w:jc w:val="both"/>
        <w:rPr>
          <w:rFonts w:ascii="Times New Roman" w:hAnsi="Times New Roman"/>
          <w:sz w:val="24"/>
        </w:rPr>
      </w:pPr>
    </w:p>
    <w:p w14:paraId="6D245A40"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26A72F61"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auto"/>
        </w:rPr>
      </w:pPr>
    </w:p>
    <w:p w14:paraId="76D165E4"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 xml:space="preserve">37-30 </w:t>
      </w:r>
    </w:p>
    <w:p w14:paraId="5A3ECADF" w14:textId="77777777" w:rsidR="00BD5CC8" w:rsidRPr="00035816" w:rsidRDefault="00BD5CC8" w:rsidP="00BD5CC8">
      <w:pPr>
        <w:pStyle w:val="Heading3"/>
        <w:jc w:val="both"/>
        <w:rPr>
          <w:bCs/>
          <w:i w:val="0"/>
          <w:color w:val="auto"/>
          <w:sz w:val="24"/>
          <w:szCs w:val="24"/>
          <w:u w:val="none"/>
        </w:rPr>
      </w:pPr>
      <w:r w:rsidRPr="00035816">
        <w:rPr>
          <w:i w:val="0"/>
          <w:color w:val="auto"/>
          <w:sz w:val="24"/>
          <w:szCs w:val="24"/>
          <w:u w:val="none"/>
        </w:rPr>
        <w:t xml:space="preserve">SPECIAL GROUND FLOOR </w:t>
      </w:r>
      <w:r w:rsidRPr="00035816">
        <w:rPr>
          <w:bCs/>
          <w:i w:val="0"/>
          <w:color w:val="auto"/>
          <w:kern w:val="24"/>
          <w:sz w:val="24"/>
          <w:szCs w:val="24"/>
          <w:u w:val="none"/>
        </w:rPr>
        <w:t>LEVEL STREETSCAPE PROVISIONS FOR CERTAIN AREAS</w:t>
      </w:r>
    </w:p>
    <w:p w14:paraId="35F9AE58" w14:textId="77777777" w:rsidR="00BD5CC8" w:rsidRPr="00035816" w:rsidRDefault="00BD5CC8" w:rsidP="00BD5CC8">
      <w:pPr>
        <w:jc w:val="both"/>
        <w:rPr>
          <w:rFonts w:ascii="Times New Roman" w:hAnsi="Times New Roman"/>
          <w:sz w:val="24"/>
        </w:rPr>
      </w:pPr>
    </w:p>
    <w:p w14:paraId="46A23DEF" w14:textId="77777777" w:rsidR="00BD5CC8" w:rsidRPr="00035816" w:rsidRDefault="00BD5CC8" w:rsidP="00BD5CC8">
      <w:pPr>
        <w:jc w:val="both"/>
        <w:rPr>
          <w:rFonts w:ascii="Times New Roman" w:hAnsi="Times New Roman"/>
          <w:sz w:val="24"/>
        </w:rPr>
      </w:pPr>
    </w:p>
    <w:p w14:paraId="592EDD1A" w14:textId="77777777" w:rsidR="00BD5CC8" w:rsidRPr="00035816" w:rsidRDefault="00BD5CC8" w:rsidP="00BD5CC8">
      <w:pPr>
        <w:pStyle w:val="Heading4"/>
        <w:rPr>
          <w:b/>
          <w:szCs w:val="24"/>
          <w:u w:val="none"/>
        </w:rPr>
      </w:pPr>
      <w:r w:rsidRPr="00035816">
        <w:rPr>
          <w:b/>
          <w:szCs w:val="24"/>
          <w:u w:val="none"/>
        </w:rPr>
        <w:t xml:space="preserve">37-31 </w:t>
      </w:r>
    </w:p>
    <w:p w14:paraId="75E52222" w14:textId="77777777" w:rsidR="00BD5CC8" w:rsidRPr="00035816" w:rsidRDefault="00BD5CC8" w:rsidP="00BD5CC8">
      <w:pPr>
        <w:pStyle w:val="Heading4"/>
        <w:rPr>
          <w:b/>
          <w:szCs w:val="24"/>
          <w:u w:val="none"/>
        </w:rPr>
      </w:pPr>
      <w:r w:rsidRPr="00035816">
        <w:rPr>
          <w:rFonts w:eastAsia="Arial Unicode MS"/>
          <w:b/>
          <w:szCs w:val="24"/>
          <w:u w:val="none"/>
        </w:rPr>
        <w:t>Applicability</w:t>
      </w:r>
    </w:p>
    <w:p w14:paraId="725B5D92" w14:textId="77777777" w:rsidR="00BD5CC8" w:rsidRPr="00035816" w:rsidRDefault="00BD5CC8" w:rsidP="00BD5CC8">
      <w:pPr>
        <w:jc w:val="both"/>
        <w:rPr>
          <w:rFonts w:ascii="Times New Roman" w:hAnsi="Times New Roman"/>
          <w:sz w:val="24"/>
        </w:rPr>
      </w:pPr>
    </w:p>
    <w:p w14:paraId="3621A78B"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Section 37-30, inclusive, specifies #ground floor level# requirements that establish consistent standards for a minimum depth for certain #uses#, a maximum width for certain #uses#, minimum transparency requirements, </w:t>
      </w:r>
      <w:r w:rsidRPr="00035816">
        <w:rPr>
          <w:rFonts w:ascii="Times New Roman" w:eastAsia="Arial Unicode MS" w:hAnsi="Times New Roman"/>
          <w:strike/>
          <w:sz w:val="24"/>
        </w:rPr>
        <w:t>and</w:t>
      </w:r>
      <w:r w:rsidRPr="00035816">
        <w:rPr>
          <w:rFonts w:ascii="Times New Roman" w:hAnsi="Times New Roman"/>
          <w:sz w:val="24"/>
        </w:rPr>
        <w:t xml:space="preserve"> parking wrap and screening requirements</w:t>
      </w:r>
      <w:r w:rsidRPr="00035816">
        <w:rPr>
          <w:rFonts w:ascii="Times New Roman" w:hAnsi="Times New Roman"/>
          <w:sz w:val="24"/>
          <w:u w:val="single"/>
        </w:rPr>
        <w:t>, and minimum requirements for blank walls</w:t>
      </w:r>
      <w:r w:rsidRPr="00035816">
        <w:rPr>
          <w:rFonts w:ascii="Times New Roman" w:hAnsi="Times New Roman"/>
          <w:sz w:val="24"/>
        </w:rPr>
        <w:t xml:space="preserve"> that apply in conjunction with requirements set forth for certain #Commercial Districts# in the supplemental #use# provisions of Section 32-40, inclusive, for #Quality Housing buildings# in certain #Commercial Districts# subject to supplemental provisions for #qualifying ground floors#; for certain #Manufacturing Districts# in Section 42-485 </w:t>
      </w:r>
      <w:r w:rsidRPr="00035816">
        <w:rPr>
          <w:rFonts w:ascii="Times New Roman" w:hAnsi="Times New Roman"/>
          <w:sz w:val="24"/>
        </w:rPr>
        <w:lastRenderedPageBreak/>
        <w:t xml:space="preserve">(Streetscape provisions); for #zoning lots# subject to the off-street parking regulations in the #Manhattan Core# in Article I, Chapter 3; for #zoning lots# subject to the special provisions for waterfront areas </w:t>
      </w:r>
      <w:r w:rsidRPr="00035816">
        <w:rPr>
          <w:rFonts w:ascii="Times New Roman" w:eastAsia="Arial Unicode MS" w:hAnsi="Times New Roman"/>
          <w:strike/>
          <w:sz w:val="24"/>
        </w:rPr>
        <w:t>and</w:t>
      </w:r>
      <w:r w:rsidRPr="00035816">
        <w:rPr>
          <w:rFonts w:ascii="Times New Roman" w:eastAsia="Arial Unicode MS" w:hAnsi="Times New Roman"/>
          <w:sz w:val="24"/>
          <w:u w:val="single"/>
        </w:rPr>
        <w:t>,</w:t>
      </w:r>
      <w:r w:rsidRPr="00035816">
        <w:rPr>
          <w:rFonts w:ascii="Times New Roman" w:eastAsia="Arial Unicode MS" w:hAnsi="Times New Roman"/>
          <w:sz w:val="24"/>
        </w:rPr>
        <w:t xml:space="preserve"> </w:t>
      </w:r>
      <w:r w:rsidRPr="00035816">
        <w:rPr>
          <w:rFonts w:ascii="Times New Roman" w:hAnsi="Times New Roman"/>
          <w:sz w:val="24"/>
        </w:rPr>
        <w:t>FRESH food stores</w:t>
      </w:r>
      <w:r w:rsidRPr="00035816">
        <w:rPr>
          <w:rFonts w:ascii="Times New Roman" w:hAnsi="Times New Roman"/>
          <w:sz w:val="24"/>
          <w:u w:val="single"/>
        </w:rPr>
        <w:t>, and #flood zones#</w:t>
      </w:r>
      <w:r w:rsidRPr="00035816">
        <w:rPr>
          <w:rFonts w:ascii="Times New Roman" w:hAnsi="Times New Roman"/>
          <w:sz w:val="24"/>
        </w:rPr>
        <w:t xml:space="preserve"> in Article VI, Chapters 2 </w:t>
      </w:r>
      <w:r w:rsidRPr="00035816">
        <w:rPr>
          <w:rFonts w:ascii="Times New Roman" w:eastAsia="Arial Unicode MS" w:hAnsi="Times New Roman"/>
          <w:strike/>
          <w:sz w:val="24"/>
        </w:rPr>
        <w:t>and</w:t>
      </w:r>
      <w:r w:rsidRPr="00035816">
        <w:rPr>
          <w:rFonts w:ascii="Times New Roman" w:hAnsi="Times New Roman"/>
          <w:sz w:val="24"/>
          <w:u w:val="single"/>
        </w:rPr>
        <w:t>,</w:t>
      </w:r>
      <w:r w:rsidRPr="00035816">
        <w:rPr>
          <w:rFonts w:ascii="Times New Roman" w:hAnsi="Times New Roman"/>
          <w:sz w:val="24"/>
        </w:rPr>
        <w:t xml:space="preserve"> 3, </w:t>
      </w:r>
      <w:r w:rsidRPr="00035816">
        <w:rPr>
          <w:rFonts w:ascii="Times New Roman" w:hAnsi="Times New Roman"/>
          <w:sz w:val="24"/>
          <w:u w:val="single"/>
        </w:rPr>
        <w:t>and 4</w:t>
      </w:r>
      <w:r w:rsidRPr="00035816">
        <w:rPr>
          <w:rFonts w:ascii="Times New Roman" w:hAnsi="Times New Roman"/>
          <w:sz w:val="24"/>
        </w:rPr>
        <w:t xml:space="preserve"> respectively; and for #zoning lots# subject to the provisions of certain Special Purpose Districts.</w:t>
      </w:r>
    </w:p>
    <w:p w14:paraId="442562ED" w14:textId="77777777" w:rsidR="00BD5CC8" w:rsidRPr="00035816" w:rsidRDefault="00BD5CC8" w:rsidP="00BD5CC8">
      <w:pPr>
        <w:jc w:val="both"/>
        <w:rPr>
          <w:rFonts w:ascii="Times New Roman" w:hAnsi="Times New Roman"/>
          <w:b/>
          <w:sz w:val="24"/>
        </w:rPr>
      </w:pPr>
    </w:p>
    <w:p w14:paraId="6950F95C"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627B2166" w14:textId="77777777" w:rsidR="00BD5CC8" w:rsidRPr="00035816" w:rsidRDefault="00BD5CC8" w:rsidP="00BD5CC8">
      <w:pPr>
        <w:jc w:val="both"/>
        <w:rPr>
          <w:rFonts w:ascii="Times New Roman" w:hAnsi="Times New Roman"/>
          <w:sz w:val="24"/>
        </w:rPr>
      </w:pPr>
    </w:p>
    <w:p w14:paraId="28BD443C" w14:textId="77777777" w:rsidR="00BD5CC8" w:rsidRPr="00035816" w:rsidRDefault="00BD5CC8" w:rsidP="00BD5CC8">
      <w:pPr>
        <w:pStyle w:val="Heading4"/>
        <w:rPr>
          <w:b/>
          <w:bCs/>
          <w:szCs w:val="24"/>
        </w:rPr>
      </w:pPr>
      <w:r w:rsidRPr="00035816">
        <w:rPr>
          <w:b/>
          <w:bCs/>
          <w:szCs w:val="24"/>
        </w:rPr>
        <w:t>37-36</w:t>
      </w:r>
    </w:p>
    <w:p w14:paraId="7FEF8723" w14:textId="77777777" w:rsidR="00BD5CC8" w:rsidRPr="00035816" w:rsidRDefault="00BD5CC8" w:rsidP="00BD5CC8">
      <w:pPr>
        <w:pStyle w:val="Heading4"/>
        <w:rPr>
          <w:b/>
          <w:bCs/>
          <w:szCs w:val="24"/>
        </w:rPr>
      </w:pPr>
      <w:r w:rsidRPr="00035816">
        <w:rPr>
          <w:b/>
          <w:bCs/>
          <w:szCs w:val="24"/>
        </w:rPr>
        <w:t xml:space="preserve">Special Requirements for Blank Walls </w:t>
      </w:r>
    </w:p>
    <w:p w14:paraId="232045A6" w14:textId="77777777" w:rsidR="00BD5CC8" w:rsidRPr="00035816" w:rsidRDefault="00BD5CC8" w:rsidP="00BD5CC8">
      <w:pPr>
        <w:ind w:left="1080"/>
        <w:jc w:val="both"/>
        <w:rPr>
          <w:rFonts w:ascii="Times New Roman" w:hAnsi="Times New Roman"/>
          <w:b/>
          <w:color w:val="000000"/>
          <w:sz w:val="24"/>
          <w:u w:val="single"/>
        </w:rPr>
      </w:pPr>
    </w:p>
    <w:p w14:paraId="281CB591" w14:textId="77777777" w:rsidR="00BD5CC8" w:rsidRPr="00035816" w:rsidRDefault="00BD5CC8" w:rsidP="00BD5CC8">
      <w:pPr>
        <w:jc w:val="center"/>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[Note: Consolidated and Modified Text from</w:t>
      </w:r>
    </w:p>
    <w:p w14:paraId="706E415B" w14:textId="77777777" w:rsidR="00BD5CC8" w:rsidRPr="00035816" w:rsidRDefault="00BD5CC8" w:rsidP="00BD5CC8">
      <w:pPr>
        <w:jc w:val="center"/>
        <w:rPr>
          <w:rFonts w:ascii="Times New Roman" w:hAnsi="Times New Roman"/>
          <w:b/>
          <w:bCs/>
          <w:color w:val="000000"/>
          <w:sz w:val="24"/>
          <w:u w:val="single"/>
        </w:rPr>
      </w:pPr>
      <w:r w:rsidRPr="00035816">
        <w:rPr>
          <w:rFonts w:ascii="Times New Roman" w:hAnsi="Times New Roman"/>
          <w:b/>
          <w:bCs/>
          <w:color w:val="000000" w:themeColor="text1"/>
          <w:sz w:val="24"/>
          <w:u w:val="single"/>
        </w:rPr>
        <w:t xml:space="preserve"> Sections 87-415, 127-412, 135-12, 138-32, and 142-141]</w:t>
      </w:r>
    </w:p>
    <w:p w14:paraId="50CE3D6A" w14:textId="77777777" w:rsidR="00BD5CC8" w:rsidRPr="00035816" w:rsidRDefault="00BD5CC8" w:rsidP="00BD5CC8">
      <w:pPr>
        <w:ind w:left="1080"/>
        <w:jc w:val="both"/>
        <w:rPr>
          <w:rFonts w:ascii="Times New Roman" w:hAnsi="Times New Roman"/>
          <w:b/>
          <w:color w:val="000000"/>
          <w:sz w:val="24"/>
          <w:u w:val="single"/>
        </w:rPr>
      </w:pPr>
    </w:p>
    <w:p w14:paraId="1316E101"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Where visual mitigation elements are required on a blank wall along the #ground floor level street wall# in accordance with other streetscape provisions in this Resolution, such blank wall shall be covered by one or more of the following mitigation elements set forth in this Section.</w:t>
      </w:r>
    </w:p>
    <w:p w14:paraId="6FC2A081" w14:textId="77777777" w:rsidR="00BD5CC8" w:rsidRPr="00035816" w:rsidRDefault="00BD5CC8" w:rsidP="00BD5CC8">
      <w:pPr>
        <w:jc w:val="both"/>
        <w:rPr>
          <w:rFonts w:ascii="Times New Roman" w:hAnsi="Times New Roman"/>
          <w:sz w:val="24"/>
          <w:u w:val="single"/>
        </w:rPr>
      </w:pPr>
    </w:p>
    <w:p w14:paraId="18945719" w14:textId="77777777" w:rsidR="00BD5CC8" w:rsidRPr="00035816" w:rsidRDefault="00BD5CC8" w:rsidP="00BD5CC8">
      <w:pPr>
        <w:rPr>
          <w:rFonts w:ascii="Times New Roman" w:hAnsi="Times New Roman"/>
          <w:sz w:val="24"/>
        </w:rPr>
      </w:pPr>
    </w:p>
    <w:p w14:paraId="0DDE12A8" w14:textId="77777777" w:rsidR="00BD5CC8" w:rsidRPr="00035816" w:rsidRDefault="00BD5CC8" w:rsidP="00BD5CC8">
      <w:pPr>
        <w:pStyle w:val="Heading4"/>
        <w:rPr>
          <w:b/>
          <w:szCs w:val="24"/>
        </w:rPr>
      </w:pPr>
      <w:r w:rsidRPr="00035816">
        <w:rPr>
          <w:b/>
          <w:szCs w:val="24"/>
        </w:rPr>
        <w:t>37-361</w:t>
      </w:r>
    </w:p>
    <w:p w14:paraId="1B7E6FD4" w14:textId="77777777" w:rsidR="00BD5CC8" w:rsidRPr="00035816" w:rsidRDefault="00BD5CC8" w:rsidP="00BD5CC8">
      <w:pPr>
        <w:pStyle w:val="Heading4"/>
        <w:rPr>
          <w:b/>
          <w:bCs/>
          <w:szCs w:val="24"/>
        </w:rPr>
      </w:pPr>
      <w:r w:rsidRPr="00035816">
        <w:rPr>
          <w:b/>
          <w:bCs/>
          <w:szCs w:val="24"/>
        </w:rPr>
        <w:t xml:space="preserve">Blank wall thresholds </w:t>
      </w:r>
    </w:p>
    <w:p w14:paraId="5C94E5B7" w14:textId="77777777" w:rsidR="00BD5CC8" w:rsidRPr="00035816" w:rsidRDefault="00BD5CC8" w:rsidP="00BD5CC8">
      <w:pPr>
        <w:jc w:val="both"/>
        <w:rPr>
          <w:rFonts w:ascii="Times New Roman" w:hAnsi="Times New Roman"/>
          <w:sz w:val="24"/>
        </w:rPr>
      </w:pPr>
    </w:p>
    <w:p w14:paraId="573D852E" w14:textId="77777777" w:rsidR="00BD5CC8" w:rsidRPr="00035816" w:rsidRDefault="00BD5CC8" w:rsidP="00BD5CC8">
      <w:pPr>
        <w:jc w:val="both"/>
        <w:rPr>
          <w:rFonts w:ascii="Times New Roman" w:hAnsi="Times New Roman"/>
          <w:sz w:val="24"/>
          <w:u w:val="single"/>
          <w:lang w:eastAsia="ko-KR"/>
        </w:rPr>
      </w:pPr>
      <w:r w:rsidRPr="00035816">
        <w:rPr>
          <w:rFonts w:ascii="Times New Roman" w:hAnsi="Times New Roman"/>
          <w:sz w:val="24"/>
          <w:u w:val="single"/>
        </w:rPr>
        <w:t>The height and width of blank walls and the applicable percent coverage of mitigation elements are set forth in this Section. Blank wall surfaces shall be calculated on the #ground floor level street wall# except in the #flood zone#, blank wall surfaces shall be calculated between the level of the adjoining sidewalk and the level of the #first story above the flood elevation# as defined in Section 64-11(Definitions).</w:t>
      </w:r>
      <w:r w:rsidRPr="00035816">
        <w:rPr>
          <w:rFonts w:ascii="Times New Roman" w:hAnsi="Times New Roman"/>
          <w:sz w:val="24"/>
        </w:rPr>
        <w:t xml:space="preserve">  </w:t>
      </w:r>
    </w:p>
    <w:p w14:paraId="6E2B1E88" w14:textId="77777777" w:rsidR="00BD5CC8" w:rsidRPr="00035816" w:rsidRDefault="00BD5CC8" w:rsidP="00BD5CC8">
      <w:pPr>
        <w:jc w:val="both"/>
        <w:rPr>
          <w:rFonts w:ascii="Times New Roman" w:hAnsi="Times New Roman"/>
          <w:sz w:val="24"/>
          <w:u w:val="single"/>
        </w:rPr>
      </w:pPr>
    </w:p>
    <w:p w14:paraId="073F4C08"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different types of blank walls are established below and the type of blank wall that applies is determined by the provisions of each applicable Section.</w:t>
      </w:r>
      <w:r w:rsidRPr="00035816">
        <w:rPr>
          <w:rFonts w:ascii="Times New Roman" w:hAnsi="Times New Roman"/>
          <w:sz w:val="24"/>
        </w:rPr>
        <w:t xml:space="preserve"> </w:t>
      </w:r>
    </w:p>
    <w:p w14:paraId="225495DE" w14:textId="77777777" w:rsidR="00BD5CC8" w:rsidRPr="00035816" w:rsidRDefault="00BD5CC8" w:rsidP="00BD5CC8">
      <w:pPr>
        <w:jc w:val="both"/>
        <w:rPr>
          <w:rFonts w:ascii="Times New Roman" w:hAnsi="Times New Roman"/>
          <w:sz w:val="24"/>
          <w:u w:val="single"/>
          <w:lang w:eastAsia="ko-KR"/>
        </w:rPr>
      </w:pPr>
    </w:p>
    <w:p w14:paraId="220619A7"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Type 1</w:t>
      </w:r>
    </w:p>
    <w:p w14:paraId="5F12D164" w14:textId="77777777" w:rsidR="00BD5CC8" w:rsidRPr="00035816" w:rsidRDefault="00BD5CC8" w:rsidP="00BD5CC8">
      <w:pPr>
        <w:jc w:val="both"/>
        <w:rPr>
          <w:rFonts w:ascii="Times New Roman" w:hAnsi="Times New Roman"/>
          <w:sz w:val="24"/>
          <w:u w:val="single"/>
        </w:rPr>
      </w:pPr>
    </w:p>
    <w:p w14:paraId="6FF7CC3B" w14:textId="77777777" w:rsidR="00BD5CC8" w:rsidRPr="00035816" w:rsidRDefault="00BD5CC8" w:rsidP="00BD5CC8">
      <w:pPr>
        <w:ind w:left="720"/>
        <w:jc w:val="both"/>
        <w:rPr>
          <w:rFonts w:ascii="Times New Roman" w:hAnsi="Times New Roman"/>
          <w:sz w:val="24"/>
          <w:u w:val="single"/>
          <w:lang w:eastAsia="ko-KR"/>
        </w:rPr>
      </w:pPr>
      <w:r w:rsidRPr="00035816">
        <w:rPr>
          <w:rFonts w:ascii="Times New Roman" w:hAnsi="Times New Roman"/>
          <w:sz w:val="24"/>
          <w:u w:val="single"/>
        </w:rPr>
        <w:t>Where Type 1 blank wall provisions apply, a “blank wall” shall be a #street wall#, or portions thereof, where no transparent materials or entrances or exits are provided below a height of four feet above the level of the adjoining sidewalk, or grade, as applicable, for a continuous width of at least 50 feet.</w:t>
      </w:r>
      <w:r w:rsidRPr="00035816">
        <w:rPr>
          <w:rFonts w:ascii="Times New Roman" w:hAnsi="Times New Roman"/>
          <w:sz w:val="24"/>
        </w:rPr>
        <w:t xml:space="preserve">    </w:t>
      </w:r>
    </w:p>
    <w:p w14:paraId="1062EAA6" w14:textId="77777777" w:rsidR="00BD5CC8" w:rsidRPr="00035816" w:rsidRDefault="00BD5CC8" w:rsidP="00BD5CC8">
      <w:pPr>
        <w:ind w:left="720"/>
        <w:jc w:val="both"/>
        <w:rPr>
          <w:rFonts w:ascii="Times New Roman" w:hAnsi="Times New Roman"/>
          <w:sz w:val="24"/>
          <w:u w:val="single"/>
        </w:rPr>
      </w:pPr>
    </w:p>
    <w:p w14:paraId="3DD0957B"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u w:val="single"/>
        </w:rPr>
        <w:t>For such blank walls, at least 70 percent of the surface or linear footage of the blank wall, as applicable, shall be covered by one or more of the options described in Section 37-362 (Mitigation elements).</w:t>
      </w:r>
    </w:p>
    <w:p w14:paraId="06036BD9" w14:textId="77777777" w:rsidR="00BD5CC8" w:rsidRPr="00035816" w:rsidRDefault="00BD5CC8" w:rsidP="00BD5CC8">
      <w:pPr>
        <w:ind w:left="720"/>
        <w:jc w:val="both"/>
        <w:rPr>
          <w:rFonts w:ascii="Times New Roman" w:hAnsi="Times New Roman"/>
          <w:sz w:val="24"/>
          <w:u w:val="single"/>
        </w:rPr>
      </w:pPr>
    </w:p>
    <w:p w14:paraId="4C4D2758"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The maximum width of a portion of such blank wall without visual mitigation elements shall not exceed 10 feet. In addition, where such blank wall exceeds a #street wall# width </w:t>
      </w:r>
      <w:r w:rsidRPr="00035816">
        <w:rPr>
          <w:rFonts w:ascii="Times New Roman" w:hAnsi="Times New Roman"/>
          <w:sz w:val="24"/>
          <w:u w:val="single"/>
        </w:rPr>
        <w:lastRenderedPageBreak/>
        <w:t>of 50 feet, such rules shall be applied separately for each 50-foot interval.</w:t>
      </w:r>
    </w:p>
    <w:p w14:paraId="46EB27B2" w14:textId="77777777" w:rsidR="00BD5CC8" w:rsidRPr="00035816" w:rsidRDefault="00BD5CC8" w:rsidP="00BD5CC8">
      <w:pPr>
        <w:jc w:val="both"/>
        <w:rPr>
          <w:rFonts w:ascii="Times New Roman" w:hAnsi="Times New Roman"/>
          <w:sz w:val="24"/>
          <w:u w:val="single"/>
        </w:rPr>
      </w:pPr>
    </w:p>
    <w:p w14:paraId="465EB181"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Type 2</w:t>
      </w:r>
    </w:p>
    <w:p w14:paraId="39CC7389" w14:textId="77777777" w:rsidR="00BD5CC8" w:rsidRPr="00035816" w:rsidRDefault="00BD5CC8" w:rsidP="00BD5CC8">
      <w:pPr>
        <w:ind w:left="720"/>
        <w:jc w:val="both"/>
        <w:rPr>
          <w:rFonts w:ascii="Times New Roman" w:hAnsi="Times New Roman"/>
          <w:sz w:val="24"/>
          <w:u w:val="single"/>
        </w:rPr>
      </w:pPr>
    </w:p>
    <w:p w14:paraId="73792828"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Where Type 2 blank wall provisions apply, a “blank wall” shall be a #street wall#, or portions thereof, where no transparent materials or entrances or exits are provided below a height of four feet above the level of the adjoining sidewalk, or grade, as applicable, for a continuous width of at least 25 feet.</w:t>
      </w:r>
      <w:r w:rsidRPr="00035816">
        <w:rPr>
          <w:rFonts w:ascii="Times New Roman" w:hAnsi="Times New Roman"/>
          <w:sz w:val="24"/>
        </w:rPr>
        <w:t xml:space="preserve">  </w:t>
      </w:r>
    </w:p>
    <w:p w14:paraId="0A067B20" w14:textId="77777777" w:rsidR="00BD5CC8" w:rsidRPr="00035816" w:rsidRDefault="00BD5CC8" w:rsidP="00BD5CC8">
      <w:pPr>
        <w:ind w:left="720"/>
        <w:jc w:val="both"/>
        <w:rPr>
          <w:rFonts w:ascii="Times New Roman" w:hAnsi="Times New Roman"/>
          <w:sz w:val="24"/>
          <w:u w:val="single"/>
        </w:rPr>
      </w:pPr>
    </w:p>
    <w:p w14:paraId="35AE2004"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For such blank walls, at least 70 percent of the surface or linear footage of the blank wall, as applicable, shall be covered by one or more of the options described in Section 37-362. In addition, where such blank wall exceeds a #street wall# width of 50 feet, such rules shall be applied separately for each 50-foot interval.</w:t>
      </w:r>
    </w:p>
    <w:p w14:paraId="740F056D" w14:textId="77777777" w:rsidR="00BD5CC8" w:rsidRPr="00035816" w:rsidRDefault="00BD5CC8" w:rsidP="00BD5CC8">
      <w:pPr>
        <w:ind w:left="720"/>
        <w:jc w:val="both"/>
        <w:rPr>
          <w:rFonts w:ascii="Times New Roman" w:hAnsi="Times New Roman"/>
          <w:sz w:val="24"/>
          <w:u w:val="single"/>
        </w:rPr>
      </w:pPr>
    </w:p>
    <w:p w14:paraId="7F502DD7" w14:textId="77777777" w:rsidR="00BD5CC8" w:rsidRPr="00035816" w:rsidRDefault="00BD5CC8" w:rsidP="00BD5CC8">
      <w:pPr>
        <w:spacing w:after="160"/>
        <w:jc w:val="both"/>
        <w:rPr>
          <w:rFonts w:ascii="Times New Roman" w:hAnsi="Times New Roman"/>
          <w:sz w:val="24"/>
          <w:u w:val="single"/>
        </w:rPr>
      </w:pPr>
      <w:r w:rsidRPr="00035816">
        <w:rPr>
          <w:rFonts w:ascii="Times New Roman" w:hAnsi="Times New Roman"/>
          <w:sz w:val="24"/>
          <w:u w:val="single"/>
        </w:rPr>
        <w:t>(c)</w:t>
      </w:r>
      <w:r w:rsidRPr="00035816">
        <w:rPr>
          <w:rFonts w:ascii="Times New Roman" w:hAnsi="Times New Roman"/>
          <w:sz w:val="24"/>
        </w:rPr>
        <w:tab/>
      </w:r>
      <w:r w:rsidRPr="00035816">
        <w:rPr>
          <w:rFonts w:ascii="Times New Roman" w:hAnsi="Times New Roman"/>
          <w:sz w:val="24"/>
          <w:u w:val="single"/>
        </w:rPr>
        <w:t>Type 3 or Type 4</w:t>
      </w:r>
    </w:p>
    <w:p w14:paraId="41FB8C10" w14:textId="77777777" w:rsidR="00BD5CC8" w:rsidRPr="00035816" w:rsidRDefault="00BD5CC8" w:rsidP="00BD5CC8">
      <w:pPr>
        <w:jc w:val="both"/>
        <w:rPr>
          <w:rFonts w:ascii="Times New Roman" w:hAnsi="Times New Roman"/>
          <w:sz w:val="24"/>
          <w:u w:val="single"/>
        </w:rPr>
      </w:pPr>
    </w:p>
    <w:p w14:paraId="6A391E7F"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 xml:space="preserve">Where Type 3 or Type 4 blank wall provisions apply, a “blank wall” shall be a #street wall#, or portions thereof, where no transparent materials or entrances or exits are provided below a height of four feet above the level of the adjoining sidewalk, or grade, as applicable, for a continuous width of at least 15 feet for Type 3 or for a continuous width of at least five feet for Type 4.  </w:t>
      </w:r>
    </w:p>
    <w:p w14:paraId="2C53E26D" w14:textId="77777777" w:rsidR="00BD5CC8" w:rsidRPr="00035816" w:rsidRDefault="00BD5CC8" w:rsidP="00BD5CC8">
      <w:pPr>
        <w:ind w:left="720"/>
        <w:jc w:val="both"/>
        <w:rPr>
          <w:rFonts w:ascii="Times New Roman" w:hAnsi="Times New Roman"/>
          <w:sz w:val="24"/>
          <w:u w:val="single"/>
        </w:rPr>
      </w:pPr>
    </w:p>
    <w:p w14:paraId="292245D8"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u w:val="single"/>
        </w:rPr>
        <w:t>For such blank walls, at least 70 percent of the surface or linear footage of the blank wall, as applicable, shall be covered by one or more of the options described in Section 37-362. In addition, where such blank wall exceeds a #street wall# width of 25 feet, such rules shall be applied separately for each 25-foot interval.</w:t>
      </w:r>
      <w:r w:rsidRPr="00035816">
        <w:rPr>
          <w:rFonts w:ascii="Times New Roman" w:hAnsi="Times New Roman"/>
          <w:sz w:val="24"/>
        </w:rPr>
        <w:t xml:space="preserve"> </w:t>
      </w:r>
    </w:p>
    <w:p w14:paraId="22DE2592" w14:textId="77777777" w:rsidR="00BD5CC8" w:rsidRPr="00035816" w:rsidRDefault="00BD5CC8" w:rsidP="00BD5CC8">
      <w:pPr>
        <w:ind w:left="720"/>
        <w:jc w:val="both"/>
        <w:rPr>
          <w:rFonts w:ascii="Times New Roman" w:hAnsi="Times New Roman"/>
          <w:sz w:val="24"/>
          <w:u w:val="single"/>
        </w:rPr>
      </w:pPr>
    </w:p>
    <w:p w14:paraId="3F540B0F" w14:textId="77777777" w:rsidR="00BD5CC8" w:rsidRPr="00035816" w:rsidRDefault="00BD5CC8" w:rsidP="00BD5CC8">
      <w:pPr>
        <w:jc w:val="both"/>
        <w:rPr>
          <w:rFonts w:ascii="Times New Roman" w:hAnsi="Times New Roman"/>
          <w:sz w:val="24"/>
        </w:rPr>
      </w:pPr>
    </w:p>
    <w:p w14:paraId="1639210F" w14:textId="77777777" w:rsidR="00BD5CC8" w:rsidRPr="00035816" w:rsidRDefault="00BD5CC8" w:rsidP="00BD5CC8">
      <w:pPr>
        <w:pStyle w:val="Heading4"/>
        <w:rPr>
          <w:b/>
          <w:bCs/>
          <w:szCs w:val="24"/>
        </w:rPr>
      </w:pPr>
      <w:r w:rsidRPr="00035816">
        <w:rPr>
          <w:b/>
          <w:bCs/>
          <w:szCs w:val="24"/>
        </w:rPr>
        <w:t>37-362</w:t>
      </w:r>
    </w:p>
    <w:p w14:paraId="28B5F16D" w14:textId="77777777" w:rsidR="00BD5CC8" w:rsidRPr="00035816" w:rsidRDefault="00BD5CC8" w:rsidP="00BD5CC8">
      <w:pPr>
        <w:pStyle w:val="Heading4"/>
        <w:rPr>
          <w:b/>
          <w:bCs/>
          <w:szCs w:val="24"/>
        </w:rPr>
      </w:pPr>
      <w:r w:rsidRPr="00035816">
        <w:rPr>
          <w:b/>
          <w:bCs/>
          <w:szCs w:val="24"/>
        </w:rPr>
        <w:t xml:space="preserve">Mitigation elements </w:t>
      </w:r>
    </w:p>
    <w:p w14:paraId="66FBA62E" w14:textId="77777777" w:rsidR="00BD5CC8" w:rsidRPr="00035816" w:rsidRDefault="00BD5CC8" w:rsidP="00BD5CC8">
      <w:pPr>
        <w:jc w:val="both"/>
        <w:rPr>
          <w:rFonts w:ascii="Times New Roman" w:hAnsi="Times New Roman"/>
          <w:sz w:val="24"/>
          <w:u w:val="single"/>
        </w:rPr>
      </w:pPr>
    </w:p>
    <w:p w14:paraId="5F232CC4"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The following mitigation elements shall be provided on the #zoning lot#, except where such elements are permitted within the #street# under other applicable laws or regulations.</w:t>
      </w:r>
    </w:p>
    <w:p w14:paraId="63795748" w14:textId="77777777" w:rsidR="00BD5CC8" w:rsidRPr="00035816" w:rsidRDefault="00BD5CC8" w:rsidP="00BD5CC8">
      <w:pPr>
        <w:ind w:left="720"/>
        <w:jc w:val="both"/>
        <w:rPr>
          <w:rFonts w:ascii="Times New Roman" w:hAnsi="Times New Roman"/>
          <w:sz w:val="24"/>
          <w:u w:val="single"/>
        </w:rPr>
      </w:pPr>
    </w:p>
    <w:p w14:paraId="41165D91"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 xml:space="preserve">Surface treatment </w:t>
      </w:r>
    </w:p>
    <w:p w14:paraId="1210598C" w14:textId="77777777" w:rsidR="00BD5CC8" w:rsidRPr="00035816" w:rsidRDefault="00BD5CC8" w:rsidP="00BD5CC8">
      <w:pPr>
        <w:ind w:left="720"/>
        <w:jc w:val="both"/>
        <w:rPr>
          <w:rFonts w:ascii="Times New Roman" w:hAnsi="Times New Roman"/>
          <w:sz w:val="24"/>
          <w:u w:val="single"/>
        </w:rPr>
      </w:pPr>
    </w:p>
    <w:p w14:paraId="1848097B"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Where utilized as a visual mitigation element the following shall apply:</w:t>
      </w:r>
    </w:p>
    <w:p w14:paraId="1EA08150" w14:textId="77777777" w:rsidR="00BD5CC8" w:rsidRPr="00035816" w:rsidRDefault="00BD5CC8" w:rsidP="00BD5CC8">
      <w:pPr>
        <w:ind w:left="720"/>
        <w:jc w:val="both"/>
        <w:rPr>
          <w:rFonts w:ascii="Times New Roman" w:hAnsi="Times New Roman"/>
          <w:sz w:val="24"/>
          <w:u w:val="single"/>
        </w:rPr>
      </w:pPr>
    </w:p>
    <w:p w14:paraId="0E8D946F"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(1)</w:t>
      </w:r>
      <w:r w:rsidRPr="00035816">
        <w:rPr>
          <w:rFonts w:ascii="Times New Roman" w:hAnsi="Times New Roman"/>
          <w:sz w:val="24"/>
        </w:rPr>
        <w:tab/>
      </w:r>
      <w:r w:rsidRPr="00035816">
        <w:rPr>
          <w:rFonts w:ascii="Times New Roman" w:hAnsi="Times New Roman"/>
          <w:sz w:val="24"/>
          <w:u w:val="single"/>
        </w:rPr>
        <w:t xml:space="preserve">Wall treatment </w:t>
      </w:r>
    </w:p>
    <w:p w14:paraId="68842CE8" w14:textId="77777777" w:rsidR="00BD5CC8" w:rsidRPr="00035816" w:rsidRDefault="00BD5CC8" w:rsidP="00BD5CC8">
      <w:pPr>
        <w:ind w:left="720"/>
        <w:jc w:val="both"/>
        <w:rPr>
          <w:rFonts w:ascii="Times New Roman" w:hAnsi="Times New Roman"/>
          <w:sz w:val="24"/>
          <w:u w:val="single"/>
        </w:rPr>
      </w:pPr>
    </w:p>
    <w:p w14:paraId="31BB9E2B"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 xml:space="preserve">Wall treatment, in the form of permitted #signs#, graphic or sculptural art, decorative screening or latticework, or living plant material shall be provided along the #street wall#. Each linear foot of wall treatment shall </w:t>
      </w:r>
      <w:r w:rsidRPr="00035816">
        <w:rPr>
          <w:rFonts w:ascii="Times New Roman" w:hAnsi="Times New Roman"/>
          <w:sz w:val="24"/>
          <w:u w:val="single"/>
        </w:rPr>
        <w:lastRenderedPageBreak/>
        <w:t xml:space="preserve">constitute one linear foot of the mitigation requirement. </w:t>
      </w:r>
    </w:p>
    <w:p w14:paraId="05AFA1F4" w14:textId="77777777" w:rsidR="00BD5CC8" w:rsidRPr="00035816" w:rsidRDefault="00BD5CC8" w:rsidP="00BD5CC8">
      <w:pPr>
        <w:ind w:left="720"/>
        <w:jc w:val="both"/>
        <w:rPr>
          <w:rFonts w:ascii="Times New Roman" w:hAnsi="Times New Roman"/>
          <w:sz w:val="24"/>
          <w:u w:val="single"/>
        </w:rPr>
      </w:pPr>
    </w:p>
    <w:p w14:paraId="3DE4C84F"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r w:rsidRPr="00035816">
        <w:rPr>
          <w:rFonts w:ascii="Times New Roman" w:hAnsi="Times New Roman"/>
          <w:sz w:val="24"/>
          <w:u w:val="single"/>
        </w:rPr>
        <w:t xml:space="preserve">Surface texture </w:t>
      </w:r>
    </w:p>
    <w:p w14:paraId="0CE56129" w14:textId="77777777" w:rsidR="00BD5CC8" w:rsidRPr="00035816" w:rsidRDefault="00BD5CC8" w:rsidP="00BD5CC8">
      <w:pPr>
        <w:ind w:left="720"/>
        <w:jc w:val="both"/>
        <w:rPr>
          <w:rFonts w:ascii="Times New Roman" w:hAnsi="Times New Roman"/>
          <w:sz w:val="24"/>
          <w:u w:val="single"/>
        </w:rPr>
      </w:pPr>
    </w:p>
    <w:p w14:paraId="56CD08EE"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 xml:space="preserve">Surface texture that recesses or projects a minimum of one inch from the remaining surface of the #street wall# shall be provided. The height or width of any individual area that recesses or projects shall not be greater than 18 inches. Each linear foot of wall treatment shall constitute one linear foot of the mitigation requirement. </w:t>
      </w:r>
    </w:p>
    <w:p w14:paraId="12DC84A8" w14:textId="77777777" w:rsidR="00BD5CC8" w:rsidRPr="00035816" w:rsidRDefault="00BD5CC8" w:rsidP="00BD5CC8">
      <w:pPr>
        <w:ind w:left="720"/>
        <w:jc w:val="both"/>
        <w:rPr>
          <w:rFonts w:ascii="Times New Roman" w:hAnsi="Times New Roman"/>
          <w:sz w:val="24"/>
          <w:u w:val="single"/>
        </w:rPr>
      </w:pPr>
    </w:p>
    <w:p w14:paraId="30D9CD9D"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Linear treatment</w:t>
      </w:r>
    </w:p>
    <w:p w14:paraId="2EB1DCCC" w14:textId="77777777" w:rsidR="00BD5CC8" w:rsidRPr="00035816" w:rsidRDefault="00BD5CC8" w:rsidP="00BD5CC8">
      <w:pPr>
        <w:ind w:left="720"/>
        <w:jc w:val="both"/>
        <w:rPr>
          <w:rFonts w:ascii="Times New Roman" w:hAnsi="Times New Roman"/>
          <w:sz w:val="24"/>
          <w:u w:val="single"/>
        </w:rPr>
      </w:pPr>
    </w:p>
    <w:p w14:paraId="78705300" w14:textId="77777777" w:rsidR="00BD5CC8" w:rsidRPr="00035816" w:rsidRDefault="00BD5CC8" w:rsidP="00BD5CC8">
      <w:pPr>
        <w:ind w:left="720"/>
        <w:jc w:val="both"/>
        <w:rPr>
          <w:rFonts w:ascii="Times New Roman" w:hAnsi="Times New Roman"/>
          <w:sz w:val="24"/>
          <w:u w:val="single"/>
        </w:rPr>
      </w:pPr>
      <w:r w:rsidRPr="00035816">
        <w:rPr>
          <w:rFonts w:ascii="Times New Roman" w:hAnsi="Times New Roman"/>
          <w:sz w:val="24"/>
        </w:rPr>
        <w:t xml:space="preserve"> </w:t>
      </w:r>
      <w:r w:rsidRPr="00035816">
        <w:rPr>
          <w:rFonts w:ascii="Times New Roman" w:hAnsi="Times New Roman"/>
          <w:sz w:val="24"/>
        </w:rPr>
        <w:tab/>
      </w:r>
      <w:r w:rsidRPr="00035816">
        <w:rPr>
          <w:rFonts w:ascii="Times New Roman" w:hAnsi="Times New Roman"/>
          <w:sz w:val="24"/>
          <w:u w:val="single"/>
        </w:rPr>
        <w:t>Where utilized as a visual mitigation element the following shall apply:</w:t>
      </w:r>
    </w:p>
    <w:p w14:paraId="082D1F7D" w14:textId="77777777" w:rsidR="00BD5CC8" w:rsidRPr="00035816" w:rsidRDefault="00BD5CC8" w:rsidP="00BD5CC8">
      <w:pPr>
        <w:ind w:left="720"/>
        <w:jc w:val="both"/>
        <w:rPr>
          <w:rFonts w:ascii="Times New Roman" w:hAnsi="Times New Roman"/>
          <w:sz w:val="24"/>
          <w:u w:val="single"/>
        </w:rPr>
      </w:pPr>
    </w:p>
    <w:p w14:paraId="461DB4E2"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(1)</w:t>
      </w:r>
      <w:r w:rsidRPr="00035816">
        <w:rPr>
          <w:rFonts w:ascii="Times New Roman" w:hAnsi="Times New Roman"/>
          <w:sz w:val="24"/>
        </w:rPr>
        <w:tab/>
      </w:r>
      <w:r w:rsidRPr="00035816">
        <w:rPr>
          <w:rFonts w:ascii="Times New Roman" w:hAnsi="Times New Roman"/>
          <w:sz w:val="24"/>
          <w:u w:val="single"/>
        </w:rPr>
        <w:t xml:space="preserve">Planting </w:t>
      </w:r>
    </w:p>
    <w:p w14:paraId="7CB11DF6" w14:textId="77777777" w:rsidR="00BD5CC8" w:rsidRPr="00035816" w:rsidRDefault="00BD5CC8" w:rsidP="00BD5CC8">
      <w:pPr>
        <w:ind w:left="720"/>
        <w:jc w:val="both"/>
        <w:rPr>
          <w:rFonts w:ascii="Times New Roman" w:hAnsi="Times New Roman"/>
          <w:sz w:val="24"/>
          <w:u w:val="single"/>
        </w:rPr>
      </w:pPr>
    </w:p>
    <w:p w14:paraId="31D75ABB"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Planting, in the form of any combination of perennials, annual flowers, decorative grasses or shrubs, shall be provided in planting beds, raised planting beds or planter boxes in front of the #street wall#. Each foot in width of a planting bed, raised planting bed or planter box, as measured parallel to the #street wall#, shall satisfy one linear foot of the mitigation requirement. Such planting bed, or planter boxes shall extend to a depth of at least three feet, inclusive of any structure containing the planted material. Any individual planted area, including planters spaced not more than one foot apart, shall have a width of at least five feet.</w:t>
      </w:r>
    </w:p>
    <w:p w14:paraId="2DC09539" w14:textId="77777777" w:rsidR="00BD5CC8" w:rsidRPr="00035816" w:rsidRDefault="00BD5CC8" w:rsidP="00BD5CC8">
      <w:pPr>
        <w:ind w:left="720"/>
        <w:jc w:val="both"/>
        <w:rPr>
          <w:rFonts w:ascii="Times New Roman" w:hAnsi="Times New Roman"/>
          <w:sz w:val="24"/>
          <w:u w:val="single"/>
        </w:rPr>
      </w:pPr>
    </w:p>
    <w:p w14:paraId="502964A7"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r w:rsidRPr="00035816">
        <w:rPr>
          <w:rFonts w:ascii="Times New Roman" w:hAnsi="Times New Roman"/>
          <w:sz w:val="24"/>
          <w:u w:val="single"/>
        </w:rPr>
        <w:t>Benches</w:t>
      </w:r>
    </w:p>
    <w:p w14:paraId="5F07364E" w14:textId="77777777" w:rsidR="00BD5CC8" w:rsidRPr="00035816" w:rsidRDefault="00BD5CC8" w:rsidP="00BD5CC8">
      <w:pPr>
        <w:ind w:left="720"/>
        <w:jc w:val="both"/>
        <w:rPr>
          <w:rFonts w:ascii="Times New Roman" w:hAnsi="Times New Roman"/>
          <w:sz w:val="24"/>
          <w:u w:val="single"/>
        </w:rPr>
      </w:pPr>
    </w:p>
    <w:p w14:paraId="32BB2DCC"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Fixed benches, with or without backs, shall be provided in front of the #street wall#. Unobstructed access shall be provided between such benches and an adjoining sidewalk or required circulation paths. Each linear foot of bench, as measured parallel to the #street wall#, shall satisfy one linear foot of the mitigation requirement. Any individual bench shall have a width of at least five feet and no more than 20 feet of benches may be used to fulfill such requirement per 50 feet of frontage.</w:t>
      </w:r>
    </w:p>
    <w:p w14:paraId="51D8AE52" w14:textId="77777777" w:rsidR="00BD5CC8" w:rsidRPr="00035816" w:rsidRDefault="00BD5CC8" w:rsidP="00BD5CC8">
      <w:pPr>
        <w:ind w:left="720"/>
        <w:jc w:val="both"/>
        <w:rPr>
          <w:rFonts w:ascii="Times New Roman" w:hAnsi="Times New Roman"/>
          <w:sz w:val="24"/>
          <w:u w:val="single"/>
        </w:rPr>
      </w:pPr>
    </w:p>
    <w:p w14:paraId="00A45703"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(3)</w:t>
      </w:r>
      <w:r w:rsidRPr="00035816">
        <w:rPr>
          <w:rFonts w:ascii="Times New Roman" w:hAnsi="Times New Roman"/>
          <w:sz w:val="24"/>
        </w:rPr>
        <w:tab/>
      </w:r>
      <w:r w:rsidRPr="00035816">
        <w:rPr>
          <w:rFonts w:ascii="Times New Roman" w:hAnsi="Times New Roman"/>
          <w:sz w:val="24"/>
          <w:u w:val="single"/>
        </w:rPr>
        <w:t xml:space="preserve">Bicycle racks </w:t>
      </w:r>
    </w:p>
    <w:p w14:paraId="3BAAABB0" w14:textId="77777777" w:rsidR="00BD5CC8" w:rsidRPr="00035816" w:rsidRDefault="00BD5CC8" w:rsidP="00BD5CC8">
      <w:pPr>
        <w:ind w:left="720"/>
        <w:jc w:val="both"/>
        <w:rPr>
          <w:rFonts w:ascii="Times New Roman" w:hAnsi="Times New Roman"/>
          <w:sz w:val="24"/>
          <w:u w:val="single"/>
        </w:rPr>
      </w:pPr>
    </w:p>
    <w:p w14:paraId="1D894F1D"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Bicycle racks, sufficient to accommodate at least two bicycles, shall be provided in front of the #street wall# as follows. No more than three bicycle racks may be used to fulfill such requirement per 50 feet of frontage.</w:t>
      </w:r>
    </w:p>
    <w:p w14:paraId="37ACD81D" w14:textId="77777777" w:rsidR="00BD5CC8" w:rsidRPr="00035816" w:rsidRDefault="00BD5CC8" w:rsidP="00BD5CC8">
      <w:pPr>
        <w:ind w:left="720"/>
        <w:jc w:val="both"/>
        <w:rPr>
          <w:rFonts w:ascii="Times New Roman" w:hAnsi="Times New Roman"/>
          <w:sz w:val="24"/>
          <w:u w:val="single"/>
        </w:rPr>
      </w:pPr>
    </w:p>
    <w:p w14:paraId="7CEB9C6F" w14:textId="77777777" w:rsidR="00BD5CC8" w:rsidRPr="00035816" w:rsidRDefault="00BD5CC8" w:rsidP="00BD5CC8">
      <w:pPr>
        <w:ind w:left="2832" w:hanging="720"/>
        <w:jc w:val="both"/>
        <w:rPr>
          <w:rFonts w:ascii="Times New Roman" w:hAnsi="Times New Roman"/>
          <w:sz w:val="24"/>
          <w:u w:val="single"/>
        </w:rPr>
      </w:pPr>
      <w:r w:rsidRPr="00035816">
        <w:rPr>
          <w:rFonts w:ascii="Times New Roman" w:hAnsi="Times New Roman"/>
          <w:sz w:val="24"/>
          <w:u w:val="single"/>
        </w:rPr>
        <w:t>(i)</w:t>
      </w:r>
      <w:r w:rsidRPr="00035816">
        <w:rPr>
          <w:rFonts w:ascii="Times New Roman" w:hAnsi="Times New Roman"/>
          <w:sz w:val="24"/>
        </w:rPr>
        <w:tab/>
      </w:r>
      <w:r w:rsidRPr="00035816">
        <w:rPr>
          <w:rFonts w:ascii="Times New Roman" w:hAnsi="Times New Roman"/>
          <w:sz w:val="24"/>
          <w:u w:val="single"/>
        </w:rPr>
        <w:t xml:space="preserve">Where bicycle racks are oriented so that the bicycles are placed </w:t>
      </w:r>
      <w:r w:rsidRPr="00035816">
        <w:rPr>
          <w:rFonts w:ascii="Times New Roman" w:hAnsi="Times New Roman"/>
          <w:sz w:val="24"/>
          <w:u w:val="single"/>
        </w:rPr>
        <w:lastRenderedPageBreak/>
        <w:t>parallel to the #street wall#, each bicycle rack so provided shall satisfy five linear feet of the mitigation requirement.</w:t>
      </w:r>
      <w:r w:rsidRPr="00035816">
        <w:rPr>
          <w:rFonts w:ascii="Times New Roman" w:hAnsi="Times New Roman"/>
          <w:sz w:val="24"/>
        </w:rPr>
        <w:t xml:space="preserve"> </w:t>
      </w:r>
    </w:p>
    <w:p w14:paraId="75DD4E99" w14:textId="77777777" w:rsidR="00BD5CC8" w:rsidRPr="00035816" w:rsidRDefault="00BD5CC8" w:rsidP="00BD5CC8">
      <w:pPr>
        <w:ind w:left="720"/>
        <w:jc w:val="both"/>
        <w:rPr>
          <w:rFonts w:ascii="Times New Roman" w:hAnsi="Times New Roman"/>
          <w:sz w:val="24"/>
          <w:u w:val="single"/>
        </w:rPr>
      </w:pPr>
    </w:p>
    <w:p w14:paraId="461D4296" w14:textId="77777777" w:rsidR="00BD5CC8" w:rsidRPr="00035816" w:rsidRDefault="00BD5CC8" w:rsidP="00BD5CC8">
      <w:pPr>
        <w:ind w:left="2832" w:hanging="720"/>
        <w:jc w:val="both"/>
        <w:rPr>
          <w:rFonts w:ascii="Times New Roman" w:hAnsi="Times New Roman"/>
          <w:sz w:val="24"/>
          <w:u w:val="single"/>
        </w:rPr>
      </w:pPr>
      <w:r w:rsidRPr="00035816">
        <w:rPr>
          <w:rFonts w:ascii="Times New Roman" w:hAnsi="Times New Roman"/>
          <w:sz w:val="24"/>
          <w:u w:val="single"/>
        </w:rPr>
        <w:t>(ii)</w:t>
      </w:r>
      <w:r w:rsidRPr="00035816">
        <w:rPr>
          <w:rFonts w:ascii="Times New Roman" w:hAnsi="Times New Roman"/>
          <w:sz w:val="24"/>
        </w:rPr>
        <w:tab/>
      </w:r>
      <w:r w:rsidRPr="00035816">
        <w:rPr>
          <w:rFonts w:ascii="Times New Roman" w:hAnsi="Times New Roman"/>
          <w:sz w:val="24"/>
          <w:u w:val="single"/>
        </w:rPr>
        <w:t>Where bicycle racks are oriented so that bicycles are placed perpendicular or diagonal to the #street wall#, each bicycle rack so provided shall satisfy the width of such rack, as measured parallel to the #street wall#, of the mitigation requirement.</w:t>
      </w:r>
      <w:r w:rsidRPr="00035816">
        <w:rPr>
          <w:rFonts w:ascii="Times New Roman" w:hAnsi="Times New Roman"/>
          <w:sz w:val="24"/>
        </w:rPr>
        <w:t xml:space="preserve"> </w:t>
      </w:r>
    </w:p>
    <w:p w14:paraId="6B9049D5" w14:textId="77777777" w:rsidR="00BD5CC8" w:rsidRPr="00035816" w:rsidRDefault="00BD5CC8" w:rsidP="00BD5CC8">
      <w:pPr>
        <w:ind w:left="720"/>
        <w:jc w:val="both"/>
        <w:rPr>
          <w:rFonts w:ascii="Times New Roman" w:hAnsi="Times New Roman"/>
          <w:sz w:val="24"/>
          <w:u w:val="single"/>
        </w:rPr>
      </w:pPr>
    </w:p>
    <w:p w14:paraId="196D6C50" w14:textId="77777777" w:rsidR="00BD5CC8" w:rsidRPr="00035816" w:rsidRDefault="00BD5CC8" w:rsidP="00BD5CC8">
      <w:pPr>
        <w:ind w:left="720" w:firstLine="696"/>
        <w:jc w:val="both"/>
        <w:rPr>
          <w:rFonts w:ascii="Times New Roman" w:hAnsi="Times New Roman"/>
          <w:sz w:val="24"/>
          <w:u w:val="single"/>
        </w:rPr>
      </w:pPr>
      <w:r w:rsidRPr="00035816">
        <w:rPr>
          <w:rFonts w:ascii="Times New Roman" w:hAnsi="Times New Roman"/>
          <w:sz w:val="24"/>
          <w:u w:val="single"/>
        </w:rPr>
        <w:t>(4)</w:t>
      </w:r>
      <w:r w:rsidRPr="00035816">
        <w:rPr>
          <w:rFonts w:ascii="Times New Roman" w:hAnsi="Times New Roman"/>
          <w:sz w:val="24"/>
        </w:rPr>
        <w:tab/>
      </w:r>
      <w:r w:rsidRPr="00035816">
        <w:rPr>
          <w:rFonts w:ascii="Times New Roman" w:hAnsi="Times New Roman"/>
          <w:sz w:val="24"/>
          <w:u w:val="single"/>
        </w:rPr>
        <w:t>Tables and chairs</w:t>
      </w:r>
    </w:p>
    <w:p w14:paraId="15E0FD53" w14:textId="77777777" w:rsidR="00BD5CC8" w:rsidRPr="00035816" w:rsidRDefault="00BD5CC8" w:rsidP="00BD5CC8">
      <w:pPr>
        <w:ind w:left="720"/>
        <w:jc w:val="both"/>
        <w:rPr>
          <w:rFonts w:ascii="Times New Roman" w:hAnsi="Times New Roman"/>
          <w:sz w:val="24"/>
          <w:u w:val="single"/>
        </w:rPr>
      </w:pPr>
    </w:p>
    <w:p w14:paraId="73631ED5" w14:textId="77777777" w:rsidR="00BD5CC8" w:rsidRPr="00035816" w:rsidRDefault="00BD5CC8" w:rsidP="00BD5CC8">
      <w:pPr>
        <w:ind w:left="2112"/>
        <w:jc w:val="both"/>
        <w:rPr>
          <w:rFonts w:ascii="Times New Roman" w:hAnsi="Times New Roman"/>
          <w:sz w:val="24"/>
          <w:u w:val="single"/>
        </w:rPr>
      </w:pPr>
      <w:r w:rsidRPr="00035816">
        <w:rPr>
          <w:rFonts w:ascii="Times New Roman" w:hAnsi="Times New Roman"/>
          <w:sz w:val="24"/>
          <w:u w:val="single"/>
        </w:rPr>
        <w:t>In #</w:t>
      </w:r>
      <w:proofErr w:type="gramStart"/>
      <w:r w:rsidRPr="00035816">
        <w:rPr>
          <w:rFonts w:ascii="Times New Roman" w:hAnsi="Times New Roman"/>
          <w:sz w:val="24"/>
          <w:u w:val="single"/>
        </w:rPr>
        <w:t>Commercial Districts</w:t>
      </w:r>
      <w:proofErr w:type="gramEnd"/>
      <w:r w:rsidRPr="00035816">
        <w:rPr>
          <w:rFonts w:ascii="Times New Roman" w:hAnsi="Times New Roman"/>
          <w:sz w:val="24"/>
          <w:u w:val="single"/>
        </w:rPr>
        <w:t># and M1 Districts, fixed tables and chairs shall be provided in front of the #street wall#. Each table shall have a minimum diameter of two feet and have a minimum of two chairs associated with it. Each table and chair set so provided shall satisfy five linear feet of the mitigation requirement.</w:t>
      </w:r>
      <w:r w:rsidRPr="00035816">
        <w:rPr>
          <w:rFonts w:ascii="Times New Roman" w:hAnsi="Times New Roman"/>
          <w:sz w:val="24"/>
        </w:rPr>
        <w:t xml:space="preserve">  </w:t>
      </w:r>
    </w:p>
    <w:p w14:paraId="3CA2CEBC" w14:textId="77777777" w:rsidR="00BD5CC8" w:rsidRPr="00035816" w:rsidRDefault="00BD5CC8" w:rsidP="00BD5CC8">
      <w:pPr>
        <w:pStyle w:val="CommentText"/>
        <w:jc w:val="both"/>
        <w:rPr>
          <w:rFonts w:ascii="Times New Roman" w:hAnsi="Times New Roman"/>
          <w:sz w:val="24"/>
          <w:szCs w:val="24"/>
        </w:rPr>
      </w:pPr>
    </w:p>
    <w:p w14:paraId="4CE1D7CA" w14:textId="77777777" w:rsidR="00BD5CC8" w:rsidRPr="00035816" w:rsidRDefault="00BD5CC8" w:rsidP="00BD5CC8">
      <w:pPr>
        <w:ind w:left="708"/>
        <w:jc w:val="both"/>
        <w:rPr>
          <w:rFonts w:ascii="Times New Roman" w:hAnsi="Times New Roman"/>
          <w:sz w:val="24"/>
        </w:rPr>
      </w:pPr>
    </w:p>
    <w:p w14:paraId="0F2043E4" w14:textId="77777777" w:rsidR="00BD5CC8" w:rsidRPr="00035816" w:rsidRDefault="00BD5CC8" w:rsidP="00BD5CC8">
      <w:pPr>
        <w:jc w:val="center"/>
        <w:rPr>
          <w:rFonts w:ascii="Times New Roman" w:hAnsi="Times New Roman"/>
          <w:b/>
          <w:bCs/>
          <w:color w:val="000000" w:themeColor="text1"/>
          <w:sz w:val="24"/>
        </w:rPr>
      </w:pPr>
      <w:r w:rsidRPr="00035816">
        <w:rPr>
          <w:rFonts w:ascii="Times New Roman" w:hAnsi="Times New Roman"/>
          <w:sz w:val="24"/>
        </w:rPr>
        <w:t>*     *     *</w:t>
      </w:r>
    </w:p>
    <w:p w14:paraId="63D93DB2" w14:textId="77777777" w:rsidR="00BD5CC8" w:rsidRPr="00035816" w:rsidRDefault="00BD5CC8" w:rsidP="00BD5CC8">
      <w:pPr>
        <w:pStyle w:val="NoSpacing"/>
        <w:jc w:val="both"/>
        <w:rPr>
          <w:rFonts w:ascii="Times New Roman" w:eastAsiaTheme="minorHAnsi" w:hAnsi="Times New Roman"/>
          <w:color w:val="000000" w:themeColor="text1"/>
          <w:sz w:val="24"/>
          <w:szCs w:val="24"/>
        </w:rPr>
      </w:pPr>
    </w:p>
    <w:p w14:paraId="2020B487" w14:textId="77777777" w:rsidR="00BD5CC8" w:rsidRPr="00035816" w:rsidRDefault="00BD5CC8" w:rsidP="00BD5CC8">
      <w:pPr>
        <w:pStyle w:val="Heading1"/>
        <w:rPr>
          <w:rFonts w:eastAsiaTheme="minorHAnsi"/>
          <w:szCs w:val="24"/>
        </w:rPr>
      </w:pPr>
      <w:r w:rsidRPr="00035816">
        <w:rPr>
          <w:rFonts w:eastAsiaTheme="minorHAnsi"/>
          <w:szCs w:val="24"/>
        </w:rPr>
        <w:t>ARTICLE IV</w:t>
      </w:r>
    </w:p>
    <w:p w14:paraId="21BA50DF" w14:textId="77777777" w:rsidR="00BD5CC8" w:rsidRPr="00035816" w:rsidRDefault="00BD5CC8" w:rsidP="00BD5CC8">
      <w:pPr>
        <w:pStyle w:val="Heading1"/>
        <w:rPr>
          <w:rFonts w:eastAsiaTheme="minorHAnsi"/>
          <w:szCs w:val="24"/>
        </w:rPr>
      </w:pPr>
      <w:r w:rsidRPr="00035816">
        <w:rPr>
          <w:rFonts w:eastAsiaTheme="minorHAnsi"/>
          <w:szCs w:val="24"/>
        </w:rPr>
        <w:t>MANUFACTURING DISTRICT REGULATIONS</w:t>
      </w:r>
    </w:p>
    <w:p w14:paraId="03BD4CD6" w14:textId="77777777" w:rsidR="00BD5CC8" w:rsidRPr="00035816" w:rsidRDefault="00BD5CC8" w:rsidP="00BD5CC8">
      <w:pPr>
        <w:jc w:val="both"/>
        <w:rPr>
          <w:rFonts w:ascii="Times New Roman" w:hAnsi="Times New Roman"/>
          <w:b/>
          <w:sz w:val="24"/>
        </w:rPr>
      </w:pPr>
    </w:p>
    <w:p w14:paraId="10396EB5" w14:textId="77777777" w:rsidR="00BD5CC8" w:rsidRPr="00035816" w:rsidRDefault="00BD5CC8" w:rsidP="00BD5CC8">
      <w:pPr>
        <w:pStyle w:val="Header"/>
        <w:tabs>
          <w:tab w:val="right" w:pos="9340"/>
        </w:tabs>
        <w:jc w:val="center"/>
        <w:rPr>
          <w:rFonts w:ascii="Times New Roman" w:hAnsi="Times New Roman"/>
          <w:b/>
          <w:bCs/>
          <w:szCs w:val="24"/>
        </w:rPr>
      </w:pPr>
      <w:r w:rsidRPr="00035816">
        <w:rPr>
          <w:rFonts w:ascii="Times New Roman" w:hAnsi="Times New Roman"/>
          <w:b/>
          <w:szCs w:val="24"/>
        </w:rPr>
        <w:t>*     *     *</w:t>
      </w:r>
    </w:p>
    <w:p w14:paraId="0658DBBE" w14:textId="77777777" w:rsidR="00BD5CC8" w:rsidRPr="00035816" w:rsidRDefault="00BD5CC8" w:rsidP="00BD5CC8">
      <w:pPr>
        <w:pStyle w:val="NoSpacing"/>
        <w:jc w:val="both"/>
        <w:rPr>
          <w:rFonts w:ascii="Times New Roman" w:hAnsi="Times New Roman"/>
          <w:b/>
          <w:sz w:val="24"/>
          <w:szCs w:val="24"/>
        </w:rPr>
      </w:pPr>
    </w:p>
    <w:p w14:paraId="19F2AE2A" w14:textId="77777777" w:rsidR="00BD5CC8" w:rsidRPr="00035816" w:rsidRDefault="00BD5CC8" w:rsidP="00BD5CC8">
      <w:pPr>
        <w:pStyle w:val="Heading2"/>
        <w:jc w:val="both"/>
        <w:rPr>
          <w:szCs w:val="24"/>
        </w:rPr>
      </w:pPr>
      <w:r w:rsidRPr="00035816">
        <w:rPr>
          <w:szCs w:val="24"/>
        </w:rPr>
        <w:t>Chapter 3</w:t>
      </w:r>
    </w:p>
    <w:p w14:paraId="0E104632" w14:textId="77777777" w:rsidR="00BD5CC8" w:rsidRPr="00035816" w:rsidRDefault="00BD5CC8" w:rsidP="00BD5CC8">
      <w:pPr>
        <w:pStyle w:val="Heading2"/>
        <w:jc w:val="both"/>
        <w:rPr>
          <w:szCs w:val="24"/>
        </w:rPr>
      </w:pPr>
      <w:r w:rsidRPr="00035816">
        <w:rPr>
          <w:szCs w:val="24"/>
        </w:rPr>
        <w:t>Bulk Regulations</w:t>
      </w:r>
    </w:p>
    <w:p w14:paraId="2161A3D7" w14:textId="77777777" w:rsidR="00BD5CC8" w:rsidRPr="00035816" w:rsidRDefault="00BD5CC8" w:rsidP="00BD5CC8">
      <w:pPr>
        <w:jc w:val="both"/>
        <w:rPr>
          <w:rFonts w:ascii="Times New Roman" w:hAnsi="Times New Roman"/>
          <w:b/>
          <w:sz w:val="24"/>
        </w:rPr>
      </w:pPr>
    </w:p>
    <w:p w14:paraId="39D72102"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     *     *</w:t>
      </w:r>
    </w:p>
    <w:p w14:paraId="0D1A2285" w14:textId="77777777" w:rsidR="00BD5CC8" w:rsidRPr="00035816" w:rsidRDefault="00BD5CC8" w:rsidP="00BD5CC8">
      <w:pPr>
        <w:jc w:val="both"/>
        <w:rPr>
          <w:rFonts w:ascii="Times New Roman" w:hAnsi="Times New Roman"/>
          <w:b/>
          <w:sz w:val="24"/>
        </w:rPr>
      </w:pPr>
    </w:p>
    <w:p w14:paraId="3EAB0529"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43-20</w:t>
      </w:r>
    </w:p>
    <w:p w14:paraId="41F1BC41"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YARD REGULATIONS</w:t>
      </w:r>
    </w:p>
    <w:p w14:paraId="71CFD297" w14:textId="77777777" w:rsidR="00BD5CC8" w:rsidRPr="00035816" w:rsidRDefault="00BD5CC8" w:rsidP="00BD5CC8">
      <w:pPr>
        <w:pStyle w:val="Header"/>
        <w:jc w:val="both"/>
        <w:rPr>
          <w:rFonts w:ascii="Times New Roman" w:hAnsi="Times New Roman"/>
          <w:b/>
          <w:bCs/>
          <w:szCs w:val="24"/>
        </w:rPr>
      </w:pPr>
    </w:p>
    <w:p w14:paraId="4CCEE7E9"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     *     *</w:t>
      </w:r>
    </w:p>
    <w:p w14:paraId="38A3B5A1" w14:textId="77777777" w:rsidR="00BD5CC8" w:rsidRPr="00035816" w:rsidRDefault="00BD5CC8" w:rsidP="00BD5CC8">
      <w:pPr>
        <w:jc w:val="both"/>
        <w:rPr>
          <w:rFonts w:ascii="Times New Roman" w:hAnsi="Times New Roman"/>
          <w:b/>
          <w:sz w:val="24"/>
        </w:rPr>
      </w:pPr>
    </w:p>
    <w:p w14:paraId="7B7BAF1C" w14:textId="77777777" w:rsidR="00BD5CC8" w:rsidRPr="00035816" w:rsidRDefault="00BD5CC8" w:rsidP="00BD5CC8">
      <w:pPr>
        <w:pStyle w:val="Heading4"/>
        <w:rPr>
          <w:b/>
          <w:szCs w:val="24"/>
          <w:u w:val="none"/>
        </w:rPr>
      </w:pPr>
      <w:r w:rsidRPr="00035816">
        <w:rPr>
          <w:b/>
          <w:szCs w:val="24"/>
          <w:u w:val="none"/>
        </w:rPr>
        <w:t>43-23</w:t>
      </w:r>
    </w:p>
    <w:p w14:paraId="52F9CC44" w14:textId="77777777" w:rsidR="00BD5CC8" w:rsidRPr="00035816" w:rsidRDefault="00BD5CC8" w:rsidP="00BD5CC8">
      <w:pPr>
        <w:pStyle w:val="Heading4"/>
        <w:rPr>
          <w:b/>
          <w:szCs w:val="24"/>
          <w:u w:val="none"/>
        </w:rPr>
      </w:pPr>
      <w:r w:rsidRPr="00035816">
        <w:rPr>
          <w:b/>
          <w:szCs w:val="24"/>
          <w:u w:val="none"/>
        </w:rPr>
        <w:t>Permitted Obstructions in Required Yards or Rear Yard Equivalents</w:t>
      </w:r>
    </w:p>
    <w:p w14:paraId="541E39B9"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26995310"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In all #Manufacturing Districts#, the following obstructions shall be permitted within a required #yard# or #rear yard equivalent#:</w:t>
      </w:r>
    </w:p>
    <w:p w14:paraId="63145305" w14:textId="77777777" w:rsidR="00BD5CC8" w:rsidRPr="00035816" w:rsidRDefault="00BD5CC8" w:rsidP="00BD5CC8">
      <w:pPr>
        <w:jc w:val="both"/>
        <w:rPr>
          <w:rFonts w:ascii="Times New Roman" w:hAnsi="Times New Roman"/>
          <w:color w:val="000000" w:themeColor="text1"/>
          <w:sz w:val="24"/>
        </w:rPr>
      </w:pPr>
    </w:p>
    <w:p w14:paraId="1DC1C83A"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r w:rsidRPr="00035816">
        <w:rPr>
          <w:rFonts w:ascii="Times New Roman" w:hAnsi="Times New Roman"/>
          <w:color w:val="000000" w:themeColor="text1"/>
          <w:sz w:val="24"/>
        </w:rPr>
        <w:t>(a)</w:t>
      </w:r>
      <w:r w:rsidRPr="00035816">
        <w:rPr>
          <w:rFonts w:ascii="Times New Roman" w:hAnsi="Times New Roman"/>
          <w:color w:val="000000" w:themeColor="text1"/>
          <w:sz w:val="24"/>
        </w:rPr>
        <w:tab/>
        <w:t>In any #yard# or #rear yard equivalent#:</w:t>
      </w:r>
    </w:p>
    <w:p w14:paraId="2E2B11A5"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p>
    <w:p w14:paraId="45509FBD" w14:textId="77777777" w:rsidR="00BD5CC8" w:rsidRPr="00035816" w:rsidRDefault="00BD5CC8" w:rsidP="00BD5CC8">
      <w:pPr>
        <w:tabs>
          <w:tab w:val="left" w:pos="-1440"/>
        </w:tabs>
        <w:ind w:left="720" w:hanging="720"/>
        <w:jc w:val="center"/>
        <w:rPr>
          <w:rFonts w:ascii="Times New Roman" w:hAnsi="Times New Roman"/>
          <w:color w:val="000000" w:themeColor="text1"/>
          <w:sz w:val="24"/>
        </w:rPr>
      </w:pPr>
      <w:r w:rsidRPr="00035816">
        <w:rPr>
          <w:rFonts w:ascii="Times New Roman" w:hAnsi="Times New Roman"/>
          <w:color w:val="000000" w:themeColor="text1"/>
          <w:sz w:val="24"/>
        </w:rPr>
        <w:t>*     *     *</w:t>
      </w:r>
    </w:p>
    <w:p w14:paraId="410CE35C" w14:textId="77777777" w:rsidR="00BD5CC8" w:rsidRPr="00035816" w:rsidRDefault="00BD5CC8" w:rsidP="00BD5CC8">
      <w:pPr>
        <w:tabs>
          <w:tab w:val="left" w:pos="-1440"/>
        </w:tabs>
        <w:ind w:left="720" w:hanging="720"/>
        <w:jc w:val="both"/>
        <w:rPr>
          <w:rFonts w:ascii="Times New Roman" w:hAnsi="Times New Roman"/>
          <w:color w:val="000000" w:themeColor="text1"/>
          <w:sz w:val="24"/>
        </w:rPr>
      </w:pPr>
    </w:p>
    <w:p w14:paraId="267B2820" w14:textId="77777777" w:rsidR="00BD5CC8" w:rsidRPr="00035816" w:rsidRDefault="00BD5CC8" w:rsidP="00BD5CC8">
      <w:pPr>
        <w:tabs>
          <w:tab w:val="left" w:pos="-1440"/>
        </w:tabs>
        <w:ind w:left="1710" w:hanging="1002"/>
        <w:jc w:val="both"/>
        <w:rPr>
          <w:rFonts w:ascii="Times New Roman" w:hAnsi="Times New Roman"/>
          <w:color w:val="292B2C"/>
          <w:sz w:val="24"/>
        </w:rPr>
      </w:pPr>
      <w:r w:rsidRPr="00035816">
        <w:rPr>
          <w:rFonts w:ascii="Times New Roman" w:hAnsi="Times New Roman"/>
          <w:color w:val="292B2C"/>
          <w:sz w:val="24"/>
        </w:rPr>
        <w:t>(9)</w:t>
      </w:r>
      <w:r w:rsidRPr="00035816">
        <w:rPr>
          <w:rFonts w:ascii="Times New Roman" w:hAnsi="Times New Roman"/>
          <w:color w:val="292B2C"/>
          <w:sz w:val="24"/>
        </w:rPr>
        <w:tab/>
        <w:t>Parking spaces for automobiles or bicycles, off-street, open, #accessory#;</w:t>
      </w:r>
    </w:p>
    <w:p w14:paraId="5DBF1616" w14:textId="77777777" w:rsidR="00BD5CC8" w:rsidRPr="00035816" w:rsidRDefault="00BD5CC8" w:rsidP="00BD5CC8">
      <w:pPr>
        <w:tabs>
          <w:tab w:val="left" w:pos="-1440"/>
        </w:tabs>
        <w:jc w:val="both"/>
        <w:rPr>
          <w:rFonts w:ascii="Times New Roman" w:hAnsi="Times New Roman"/>
          <w:sz w:val="24"/>
        </w:rPr>
      </w:pPr>
    </w:p>
    <w:p w14:paraId="06BF2841" w14:textId="77777777" w:rsidR="00BD5CC8" w:rsidRPr="00035816" w:rsidRDefault="00BD5CC8" w:rsidP="00BD5CC8">
      <w:pPr>
        <w:ind w:left="1710" w:hanging="1005"/>
        <w:jc w:val="both"/>
        <w:rPr>
          <w:rFonts w:ascii="Times New Roman" w:hAnsi="Times New Roman"/>
          <w:sz w:val="24"/>
        </w:rPr>
      </w:pPr>
      <w:r w:rsidRPr="00035816">
        <w:rPr>
          <w:rFonts w:ascii="Times New Roman" w:hAnsi="Times New Roman"/>
          <w:color w:val="000000" w:themeColor="text1"/>
          <w:sz w:val="24"/>
          <w:u w:val="single"/>
        </w:rPr>
        <w:t>(10)</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Power systems, including, but not limited to, generators, solar energy systems, fuel cells, batteries and other energy storage systems, provided that </w:t>
      </w:r>
      <w:r w:rsidRPr="00035816">
        <w:rPr>
          <w:rFonts w:ascii="Times New Roman" w:hAnsi="Times New Roman"/>
          <w:sz w:val="24"/>
          <w:u w:val="single"/>
        </w:rPr>
        <w:t>all equipment shall not exceed a height of 23 feet above #curb level#;</w:t>
      </w:r>
    </w:p>
    <w:p w14:paraId="6E780C6B" w14:textId="77777777" w:rsidR="00BD5CC8" w:rsidRPr="00035816" w:rsidRDefault="00BD5CC8" w:rsidP="00BD5CC8">
      <w:pPr>
        <w:tabs>
          <w:tab w:val="left" w:pos="-1440"/>
        </w:tabs>
        <w:jc w:val="both"/>
        <w:rPr>
          <w:rFonts w:ascii="Times New Roman" w:hAnsi="Times New Roman"/>
          <w:color w:val="000000" w:themeColor="text1"/>
          <w:sz w:val="24"/>
          <w:u w:val="single"/>
        </w:rPr>
      </w:pPr>
    </w:p>
    <w:p w14:paraId="0E8157AA"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(10)</w:t>
      </w:r>
      <w:r w:rsidRPr="00035816">
        <w:rPr>
          <w:rFonts w:ascii="Times New Roman" w:hAnsi="Times New Roman"/>
          <w:color w:val="000000" w:themeColor="text1"/>
          <w:sz w:val="24"/>
          <w:u w:val="single"/>
        </w:rPr>
        <w:t>(11)</w:t>
      </w:r>
      <w:r w:rsidRPr="00035816">
        <w:rPr>
          <w:rFonts w:ascii="Times New Roman" w:hAnsi="Times New Roman"/>
          <w:color w:val="000000" w:themeColor="text1"/>
          <w:sz w:val="24"/>
        </w:rPr>
        <w:tab/>
        <w:t>Solar energy systems on walls existing on April 30, 2012, projecting no more than 10 inches and occupying no more than 20 percent of the surface area of the #building# wall (as viewed in elevation) from which it projects;</w:t>
      </w:r>
    </w:p>
    <w:p w14:paraId="130CD2BA" w14:textId="77777777" w:rsidR="00BD5CC8" w:rsidRPr="00035816" w:rsidRDefault="00BD5CC8" w:rsidP="00BD5CC8">
      <w:pPr>
        <w:ind w:left="1710" w:hanging="990"/>
        <w:jc w:val="both"/>
        <w:rPr>
          <w:rFonts w:ascii="Times New Roman" w:hAnsi="Times New Roman"/>
          <w:color w:val="000000" w:themeColor="text1"/>
          <w:sz w:val="24"/>
        </w:rPr>
      </w:pPr>
    </w:p>
    <w:p w14:paraId="6DFCE55C"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(11)</w:t>
      </w:r>
      <w:r w:rsidRPr="00035816">
        <w:rPr>
          <w:rFonts w:ascii="Times New Roman" w:hAnsi="Times New Roman"/>
          <w:color w:val="000000" w:themeColor="text1"/>
          <w:sz w:val="24"/>
          <w:u w:val="single"/>
        </w:rPr>
        <w:t>(12)</w:t>
      </w:r>
      <w:r w:rsidRPr="00035816">
        <w:rPr>
          <w:rFonts w:ascii="Times New Roman" w:hAnsi="Times New Roman"/>
          <w:color w:val="000000" w:themeColor="text1"/>
          <w:sz w:val="24"/>
        </w:rPr>
        <w:tab/>
        <w:t>Steps, and ramps</w:t>
      </w:r>
      <w:r w:rsidRPr="00035816">
        <w:rPr>
          <w:rFonts w:ascii="Times New Roman" w:hAnsi="Times New Roman"/>
          <w:color w:val="000000" w:themeColor="text1"/>
          <w:sz w:val="24"/>
          <w:u w:val="single"/>
        </w:rPr>
        <w:t xml:space="preserve"> or lifts</w:t>
      </w:r>
      <w:r w:rsidRPr="00035816">
        <w:rPr>
          <w:rFonts w:ascii="Times New Roman" w:hAnsi="Times New Roman"/>
          <w:color w:val="000000" w:themeColor="text1"/>
          <w:sz w:val="24"/>
        </w:rPr>
        <w:t xml:space="preserve"> for people with</w:t>
      </w:r>
      <w:r w:rsidRPr="00035816">
        <w:rPr>
          <w:rFonts w:ascii="Times New Roman" w:hAnsi="Times New Roman"/>
          <w:color w:val="000000" w:themeColor="text1"/>
          <w:sz w:val="24"/>
          <w:u w:val="single"/>
        </w:rPr>
        <w:t xml:space="preserve"> physical</w:t>
      </w:r>
      <w:r w:rsidRPr="00035816">
        <w:rPr>
          <w:rFonts w:ascii="Times New Roman" w:hAnsi="Times New Roman"/>
          <w:color w:val="000000" w:themeColor="text1"/>
          <w:sz w:val="24"/>
        </w:rPr>
        <w:t xml:space="preserve"> disabilities;</w:t>
      </w:r>
    </w:p>
    <w:p w14:paraId="19F7F8AE" w14:textId="77777777" w:rsidR="00BD5CC8" w:rsidRPr="00035816" w:rsidRDefault="00BD5CC8" w:rsidP="00BD5CC8">
      <w:pPr>
        <w:ind w:left="1710" w:hanging="990"/>
        <w:jc w:val="both"/>
        <w:rPr>
          <w:rFonts w:ascii="Times New Roman" w:hAnsi="Times New Roman"/>
          <w:color w:val="000000" w:themeColor="text1"/>
          <w:sz w:val="24"/>
        </w:rPr>
      </w:pPr>
    </w:p>
    <w:p w14:paraId="590BE13C"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(12)</w:t>
      </w:r>
      <w:r w:rsidRPr="00035816">
        <w:rPr>
          <w:rFonts w:ascii="Times New Roman" w:hAnsi="Times New Roman"/>
          <w:color w:val="000000" w:themeColor="text1"/>
          <w:sz w:val="24"/>
          <w:u w:val="single"/>
        </w:rPr>
        <w:t>(13)</w:t>
      </w:r>
      <w:r w:rsidRPr="00035816">
        <w:rPr>
          <w:rFonts w:ascii="Times New Roman" w:hAnsi="Times New Roman"/>
          <w:color w:val="000000" w:themeColor="text1"/>
          <w:sz w:val="24"/>
        </w:rPr>
        <w:tab/>
        <w:t>Terraces or porches, open;</w:t>
      </w:r>
    </w:p>
    <w:p w14:paraId="37CC9337" w14:textId="77777777" w:rsidR="00BD5CC8" w:rsidRPr="00035816" w:rsidRDefault="00BD5CC8" w:rsidP="00BD5CC8">
      <w:pPr>
        <w:ind w:left="1710" w:hanging="990"/>
        <w:jc w:val="both"/>
        <w:rPr>
          <w:rFonts w:ascii="Times New Roman" w:hAnsi="Times New Roman"/>
          <w:color w:val="000000" w:themeColor="text1"/>
          <w:sz w:val="24"/>
        </w:rPr>
      </w:pPr>
    </w:p>
    <w:p w14:paraId="3E386558" w14:textId="77777777" w:rsidR="00BD5CC8" w:rsidRPr="00035816" w:rsidRDefault="00BD5CC8" w:rsidP="00BD5CC8">
      <w:pPr>
        <w:ind w:left="1710" w:hanging="990"/>
        <w:jc w:val="both"/>
        <w:rPr>
          <w:rFonts w:ascii="Times New Roman" w:hAnsi="Times New Roman"/>
          <w:color w:val="000000" w:themeColor="text1"/>
          <w:sz w:val="24"/>
        </w:rPr>
      </w:pPr>
      <w:r w:rsidRPr="00035816">
        <w:rPr>
          <w:rFonts w:ascii="Times New Roman" w:hAnsi="Times New Roman"/>
          <w:strike/>
          <w:color w:val="000000" w:themeColor="text1"/>
          <w:sz w:val="24"/>
        </w:rPr>
        <w:t>(13)</w:t>
      </w:r>
      <w:r w:rsidRPr="00035816">
        <w:rPr>
          <w:rFonts w:ascii="Times New Roman" w:hAnsi="Times New Roman"/>
          <w:color w:val="000000" w:themeColor="text1"/>
          <w:sz w:val="24"/>
          <w:u w:val="single"/>
        </w:rPr>
        <w:t>(14)</w:t>
      </w:r>
      <w:r w:rsidRPr="00035816">
        <w:rPr>
          <w:rFonts w:ascii="Times New Roman" w:hAnsi="Times New Roman"/>
          <w:color w:val="000000" w:themeColor="text1"/>
          <w:sz w:val="24"/>
        </w:rPr>
        <w:tab/>
        <w:t>Walls, not exceeding eight feet in height and not roofed or part of a #building#.</w:t>
      </w:r>
    </w:p>
    <w:p w14:paraId="1494BBE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color w:val="FF0000"/>
        </w:rPr>
      </w:pPr>
    </w:p>
    <w:bookmarkEnd w:id="6"/>
    <w:p w14:paraId="28FA86E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auto"/>
        </w:rPr>
      </w:pPr>
    </w:p>
    <w:p w14:paraId="2E1740C3" w14:textId="77777777" w:rsidR="00BD5CC8" w:rsidRPr="00035816" w:rsidRDefault="00BD5CC8" w:rsidP="00BD5CC8">
      <w:pPr>
        <w:pStyle w:val="Header"/>
        <w:tabs>
          <w:tab w:val="right" w:pos="9340"/>
        </w:tabs>
        <w:jc w:val="center"/>
        <w:rPr>
          <w:rFonts w:ascii="Times New Roman" w:hAnsi="Times New Roman"/>
          <w:b/>
          <w:bCs/>
          <w:szCs w:val="24"/>
        </w:rPr>
      </w:pPr>
      <w:r w:rsidRPr="00035816">
        <w:rPr>
          <w:rFonts w:ascii="Times New Roman" w:hAnsi="Times New Roman"/>
          <w:color w:val="000000" w:themeColor="text1"/>
          <w:szCs w:val="24"/>
        </w:rPr>
        <w:t>*     *     *</w:t>
      </w:r>
    </w:p>
    <w:p w14:paraId="4D1C4CAF" w14:textId="77777777" w:rsidR="00BD5CC8" w:rsidRPr="00035816" w:rsidRDefault="00BD5CC8" w:rsidP="00BD5CC8">
      <w:pPr>
        <w:jc w:val="both"/>
        <w:rPr>
          <w:rFonts w:ascii="Times New Roman" w:hAnsi="Times New Roman"/>
          <w:sz w:val="24"/>
        </w:rPr>
      </w:pPr>
      <w:bookmarkStart w:id="9" w:name="_Hlk36238094"/>
    </w:p>
    <w:p w14:paraId="51B6B93A" w14:textId="77777777" w:rsidR="00BD5CC8" w:rsidRPr="00035816" w:rsidRDefault="00BD5CC8" w:rsidP="00BD5CC8">
      <w:pPr>
        <w:jc w:val="both"/>
        <w:rPr>
          <w:rFonts w:ascii="Times New Roman" w:hAnsi="Times New Roman"/>
          <w:sz w:val="24"/>
        </w:rPr>
      </w:pPr>
    </w:p>
    <w:p w14:paraId="69ECD63C" w14:textId="77777777" w:rsidR="00BD5CC8" w:rsidRPr="00035816" w:rsidRDefault="00BD5CC8" w:rsidP="00BD5CC8">
      <w:pPr>
        <w:pStyle w:val="Heading1"/>
        <w:rPr>
          <w:szCs w:val="24"/>
        </w:rPr>
      </w:pPr>
      <w:r w:rsidRPr="00035816">
        <w:rPr>
          <w:szCs w:val="24"/>
        </w:rPr>
        <w:t>ARTICLE VI</w:t>
      </w:r>
    </w:p>
    <w:p w14:paraId="3DE3B8C7" w14:textId="77777777" w:rsidR="00BD5CC8" w:rsidRPr="00035816" w:rsidRDefault="00BD5CC8" w:rsidP="00BD5CC8">
      <w:pPr>
        <w:pStyle w:val="Heading1"/>
        <w:rPr>
          <w:szCs w:val="24"/>
        </w:rPr>
      </w:pPr>
      <w:r w:rsidRPr="00035816">
        <w:rPr>
          <w:szCs w:val="24"/>
        </w:rPr>
        <w:t xml:space="preserve">SPECIAL REGULATIONS APPLICABLE TO CERTAIN AREAS  </w:t>
      </w:r>
      <w:r w:rsidRPr="00035816">
        <w:rPr>
          <w:szCs w:val="24"/>
        </w:rPr>
        <w:tab/>
      </w:r>
    </w:p>
    <w:p w14:paraId="6434833B"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auto"/>
        </w:rPr>
      </w:pPr>
    </w:p>
    <w:p w14:paraId="4D9B5F93"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ab/>
      </w:r>
      <w:r w:rsidRPr="00035816">
        <w:rPr>
          <w:rFonts w:ascii="Times New Roman" w:hAnsi="Times New Roman"/>
          <w:sz w:val="24"/>
          <w:szCs w:val="24"/>
        </w:rPr>
        <w:tab/>
      </w:r>
      <w:r w:rsidRPr="00035816">
        <w:rPr>
          <w:rFonts w:ascii="Times New Roman" w:hAnsi="Times New Roman"/>
          <w:sz w:val="24"/>
          <w:szCs w:val="24"/>
        </w:rPr>
        <w:tab/>
      </w:r>
      <w:r w:rsidRPr="00035816">
        <w:rPr>
          <w:rFonts w:ascii="Times New Roman" w:hAnsi="Times New Roman"/>
          <w:sz w:val="24"/>
          <w:szCs w:val="24"/>
        </w:rPr>
        <w:tab/>
      </w:r>
    </w:p>
    <w:p w14:paraId="5CAE6EE1"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2AE09DD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auto"/>
        </w:rPr>
      </w:pPr>
    </w:p>
    <w:p w14:paraId="0613C408" w14:textId="77777777" w:rsidR="00BD5CC8" w:rsidRPr="00035816" w:rsidRDefault="00BD5CC8" w:rsidP="00BD5CC8">
      <w:pPr>
        <w:jc w:val="both"/>
        <w:rPr>
          <w:rFonts w:ascii="Times New Roman" w:hAnsi="Times New Roman"/>
          <w:sz w:val="24"/>
        </w:rPr>
      </w:pPr>
    </w:p>
    <w:p w14:paraId="3F541D9B" w14:textId="77777777" w:rsidR="00BD5CC8" w:rsidRPr="00035816" w:rsidRDefault="00BD5CC8" w:rsidP="00BD5CC8">
      <w:pPr>
        <w:pStyle w:val="Heading2"/>
        <w:jc w:val="both"/>
        <w:rPr>
          <w:szCs w:val="24"/>
        </w:rPr>
      </w:pPr>
      <w:r w:rsidRPr="00035816">
        <w:rPr>
          <w:szCs w:val="24"/>
        </w:rPr>
        <w:t>Chapter 2</w:t>
      </w:r>
    </w:p>
    <w:p w14:paraId="19008DB7" w14:textId="77777777" w:rsidR="00BD5CC8" w:rsidRPr="00035816" w:rsidRDefault="00BD5CC8" w:rsidP="00BD5CC8">
      <w:pPr>
        <w:pStyle w:val="Heading2"/>
        <w:jc w:val="both"/>
        <w:rPr>
          <w:bCs/>
          <w:szCs w:val="24"/>
        </w:rPr>
      </w:pPr>
      <w:r w:rsidRPr="00035816">
        <w:rPr>
          <w:bCs/>
          <w:szCs w:val="24"/>
        </w:rPr>
        <w:t xml:space="preserve">Special Regulations Applying in the Waterfront Area </w:t>
      </w:r>
    </w:p>
    <w:p w14:paraId="4549671E" w14:textId="77777777" w:rsidR="00BD5CC8" w:rsidRPr="00035816" w:rsidRDefault="00BD5CC8" w:rsidP="00BD5CC8">
      <w:pPr>
        <w:pStyle w:val="Header"/>
        <w:jc w:val="both"/>
        <w:rPr>
          <w:rFonts w:ascii="Times New Roman" w:hAnsi="Times New Roman"/>
          <w:b/>
          <w:szCs w:val="24"/>
        </w:rPr>
      </w:pPr>
    </w:p>
    <w:p w14:paraId="2C05C83C" w14:textId="77777777" w:rsidR="00BD5CC8" w:rsidRPr="00035816" w:rsidRDefault="00BD5CC8" w:rsidP="00BD5CC8">
      <w:pPr>
        <w:pStyle w:val="Header"/>
        <w:jc w:val="both"/>
        <w:rPr>
          <w:rFonts w:ascii="Times New Roman" w:hAnsi="Times New Roman"/>
          <w:b/>
          <w:szCs w:val="24"/>
        </w:rPr>
      </w:pPr>
    </w:p>
    <w:p w14:paraId="74DF7392"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62-00</w:t>
      </w:r>
    </w:p>
    <w:p w14:paraId="3B6196B5"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 xml:space="preserve">GENERAL PURPOSES </w:t>
      </w:r>
    </w:p>
    <w:p w14:paraId="29DF8289" w14:textId="77777777" w:rsidR="00BD5CC8" w:rsidRPr="00035816" w:rsidRDefault="00BD5CC8" w:rsidP="00BD5CC8">
      <w:pPr>
        <w:pStyle w:val="Header"/>
        <w:jc w:val="both"/>
        <w:rPr>
          <w:rFonts w:ascii="Times New Roman" w:hAnsi="Times New Roman"/>
          <w:b/>
          <w:szCs w:val="24"/>
        </w:rPr>
      </w:pPr>
    </w:p>
    <w:p w14:paraId="7E9F8101"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The provisions of this Chapter establish special regulations which are designed to guide development along the City's waterfront and in so doing to promote and protect public health, safety and general welfare. These general goals include, among others, the following purposes:</w:t>
      </w:r>
    </w:p>
    <w:p w14:paraId="48250F41" w14:textId="77777777" w:rsidR="00BD5CC8" w:rsidRPr="00035816" w:rsidRDefault="00BD5CC8" w:rsidP="00BD5CC8">
      <w:pPr>
        <w:pStyle w:val="Header"/>
        <w:jc w:val="both"/>
        <w:rPr>
          <w:rFonts w:ascii="Times New Roman" w:hAnsi="Times New Roman"/>
          <w:szCs w:val="24"/>
        </w:rPr>
      </w:pPr>
    </w:p>
    <w:p w14:paraId="50C70F3F"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(a)       </w:t>
      </w:r>
      <w:proofErr w:type="gramStart"/>
      <w:r w:rsidRPr="00035816">
        <w:rPr>
          <w:rFonts w:ascii="Times New Roman" w:hAnsi="Times New Roman"/>
          <w:szCs w:val="24"/>
        </w:rPr>
        <w:t>to</w:t>
      </w:r>
      <w:proofErr w:type="gramEnd"/>
      <w:r w:rsidRPr="00035816">
        <w:rPr>
          <w:rFonts w:ascii="Times New Roman" w:hAnsi="Times New Roman"/>
          <w:szCs w:val="24"/>
        </w:rPr>
        <w:t xml:space="preserve"> maintain and reestablish physical and visual public access to and along the waterfront;</w:t>
      </w:r>
    </w:p>
    <w:p w14:paraId="7FA0CD88" w14:textId="77777777" w:rsidR="00BD5CC8" w:rsidRPr="00035816" w:rsidRDefault="00BD5CC8" w:rsidP="00BD5CC8">
      <w:pPr>
        <w:pStyle w:val="Header"/>
        <w:jc w:val="both"/>
        <w:rPr>
          <w:rFonts w:ascii="Times New Roman" w:hAnsi="Times New Roman"/>
          <w:szCs w:val="24"/>
        </w:rPr>
      </w:pPr>
    </w:p>
    <w:p w14:paraId="56F9DEF4"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(b)       </w:t>
      </w:r>
      <w:proofErr w:type="gramStart"/>
      <w:r w:rsidRPr="00035816">
        <w:rPr>
          <w:rFonts w:ascii="Times New Roman" w:hAnsi="Times New Roman"/>
          <w:szCs w:val="24"/>
        </w:rPr>
        <w:t>to</w:t>
      </w:r>
      <w:proofErr w:type="gramEnd"/>
      <w:r w:rsidRPr="00035816">
        <w:rPr>
          <w:rFonts w:ascii="Times New Roman" w:hAnsi="Times New Roman"/>
          <w:szCs w:val="24"/>
        </w:rPr>
        <w:t xml:space="preserve"> promote a greater mix of uses in waterfront developments in order to attract the public </w:t>
      </w:r>
    </w:p>
    <w:p w14:paraId="4AEB1CEB"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            </w:t>
      </w:r>
      <w:proofErr w:type="gramStart"/>
      <w:r w:rsidRPr="00035816">
        <w:rPr>
          <w:rFonts w:ascii="Times New Roman" w:hAnsi="Times New Roman"/>
          <w:szCs w:val="24"/>
        </w:rPr>
        <w:t>and</w:t>
      </w:r>
      <w:proofErr w:type="gramEnd"/>
      <w:r w:rsidRPr="00035816">
        <w:rPr>
          <w:rFonts w:ascii="Times New Roman" w:hAnsi="Times New Roman"/>
          <w:szCs w:val="24"/>
        </w:rPr>
        <w:t xml:space="preserve"> enliven the waterfront;</w:t>
      </w:r>
    </w:p>
    <w:p w14:paraId="38C13AE3" w14:textId="77777777" w:rsidR="00BD5CC8" w:rsidRPr="00035816" w:rsidRDefault="00BD5CC8" w:rsidP="00BD5CC8">
      <w:pPr>
        <w:pStyle w:val="Header"/>
        <w:jc w:val="both"/>
        <w:rPr>
          <w:rFonts w:ascii="Times New Roman" w:hAnsi="Times New Roman"/>
          <w:szCs w:val="24"/>
        </w:rPr>
      </w:pPr>
    </w:p>
    <w:p w14:paraId="67FCF64C"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(c)       </w:t>
      </w:r>
      <w:proofErr w:type="gramStart"/>
      <w:r w:rsidRPr="00035816">
        <w:rPr>
          <w:rFonts w:ascii="Times New Roman" w:hAnsi="Times New Roman"/>
          <w:szCs w:val="24"/>
        </w:rPr>
        <w:t>to</w:t>
      </w:r>
      <w:proofErr w:type="gramEnd"/>
      <w:r w:rsidRPr="00035816">
        <w:rPr>
          <w:rFonts w:ascii="Times New Roman" w:hAnsi="Times New Roman"/>
          <w:szCs w:val="24"/>
        </w:rPr>
        <w:t xml:space="preserve"> encourage water-dependent (WD) uses along the City's waterfront;</w:t>
      </w:r>
    </w:p>
    <w:p w14:paraId="6E81A7A9" w14:textId="77777777" w:rsidR="00BD5CC8" w:rsidRPr="00035816" w:rsidRDefault="00BD5CC8" w:rsidP="00BD5CC8">
      <w:pPr>
        <w:pStyle w:val="Header"/>
        <w:jc w:val="both"/>
        <w:rPr>
          <w:rFonts w:ascii="Times New Roman" w:hAnsi="Times New Roman"/>
          <w:szCs w:val="24"/>
        </w:rPr>
      </w:pPr>
    </w:p>
    <w:p w14:paraId="7F09E75E" w14:textId="77777777" w:rsidR="00BD5CC8" w:rsidRPr="00035816" w:rsidRDefault="00BD5CC8" w:rsidP="00BD5CC8">
      <w:pPr>
        <w:pStyle w:val="Header"/>
        <w:ind w:left="709" w:hanging="709"/>
        <w:jc w:val="both"/>
        <w:rPr>
          <w:rFonts w:ascii="Times New Roman" w:hAnsi="Times New Roman"/>
          <w:szCs w:val="24"/>
        </w:rPr>
      </w:pPr>
      <w:r w:rsidRPr="00035816">
        <w:rPr>
          <w:rFonts w:ascii="Times New Roman" w:hAnsi="Times New Roman"/>
          <w:szCs w:val="24"/>
        </w:rPr>
        <w:t xml:space="preserve">(d)      </w:t>
      </w:r>
      <w:proofErr w:type="gramStart"/>
      <w:r w:rsidRPr="00035816">
        <w:rPr>
          <w:rFonts w:ascii="Times New Roman" w:hAnsi="Times New Roman"/>
          <w:szCs w:val="24"/>
        </w:rPr>
        <w:t>to</w:t>
      </w:r>
      <w:proofErr w:type="gramEnd"/>
      <w:r w:rsidRPr="00035816">
        <w:rPr>
          <w:rFonts w:ascii="Times New Roman" w:hAnsi="Times New Roman"/>
          <w:szCs w:val="24"/>
        </w:rPr>
        <w:t xml:space="preserve"> create a desirable relationship between waterfront development and the water's edge, public access areas and adjoining upland communities;</w:t>
      </w:r>
    </w:p>
    <w:p w14:paraId="39FDED6C" w14:textId="77777777" w:rsidR="00BD5CC8" w:rsidRPr="00035816" w:rsidRDefault="00BD5CC8" w:rsidP="00BD5CC8">
      <w:pPr>
        <w:pStyle w:val="Header"/>
        <w:jc w:val="both"/>
        <w:rPr>
          <w:rFonts w:ascii="Times New Roman" w:hAnsi="Times New Roman"/>
          <w:szCs w:val="24"/>
        </w:rPr>
      </w:pPr>
    </w:p>
    <w:p w14:paraId="5D8A0DD7"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(e)        </w:t>
      </w:r>
      <w:proofErr w:type="gramStart"/>
      <w:r w:rsidRPr="00035816">
        <w:rPr>
          <w:rFonts w:ascii="Times New Roman" w:hAnsi="Times New Roman"/>
          <w:szCs w:val="24"/>
        </w:rPr>
        <w:t>to</w:t>
      </w:r>
      <w:proofErr w:type="gramEnd"/>
      <w:r w:rsidRPr="00035816">
        <w:rPr>
          <w:rFonts w:ascii="Times New Roman" w:hAnsi="Times New Roman"/>
          <w:szCs w:val="24"/>
        </w:rPr>
        <w:t xml:space="preserve"> preserve historic resources along the City's waterfront; </w:t>
      </w:r>
      <w:r w:rsidRPr="00035816">
        <w:rPr>
          <w:rFonts w:ascii="Times New Roman" w:hAnsi="Times New Roman"/>
          <w:strike/>
          <w:szCs w:val="24"/>
        </w:rPr>
        <w:t>and</w:t>
      </w:r>
    </w:p>
    <w:p w14:paraId="1441E77F" w14:textId="77777777" w:rsidR="00BD5CC8" w:rsidRPr="00035816" w:rsidRDefault="00BD5CC8" w:rsidP="00BD5CC8">
      <w:pPr>
        <w:pStyle w:val="Header"/>
        <w:jc w:val="both"/>
        <w:rPr>
          <w:rFonts w:ascii="Times New Roman" w:hAnsi="Times New Roman"/>
          <w:szCs w:val="24"/>
        </w:rPr>
      </w:pPr>
    </w:p>
    <w:p w14:paraId="3F5AA650" w14:textId="77777777" w:rsidR="00BD5CC8" w:rsidRPr="00035816" w:rsidRDefault="00BD5CC8" w:rsidP="00BD5CC8">
      <w:pPr>
        <w:pStyle w:val="Header"/>
        <w:jc w:val="both"/>
        <w:rPr>
          <w:rFonts w:ascii="Times New Roman" w:hAnsi="Times New Roman"/>
          <w:szCs w:val="24"/>
          <w:u w:val="single"/>
        </w:rPr>
      </w:pPr>
      <w:r w:rsidRPr="00035816">
        <w:rPr>
          <w:rFonts w:ascii="Times New Roman" w:hAnsi="Times New Roman"/>
          <w:szCs w:val="24"/>
        </w:rPr>
        <w:t xml:space="preserve">(f)        </w:t>
      </w:r>
      <w:proofErr w:type="gramStart"/>
      <w:r w:rsidRPr="00035816">
        <w:rPr>
          <w:rFonts w:ascii="Times New Roman" w:hAnsi="Times New Roman"/>
          <w:szCs w:val="24"/>
        </w:rPr>
        <w:t>to</w:t>
      </w:r>
      <w:proofErr w:type="gramEnd"/>
      <w:r w:rsidRPr="00035816">
        <w:rPr>
          <w:rFonts w:ascii="Times New Roman" w:hAnsi="Times New Roman"/>
          <w:szCs w:val="24"/>
        </w:rPr>
        <w:t xml:space="preserve"> protect natural resources in environmentally sensitive areas along the shore</w:t>
      </w:r>
      <w:r w:rsidRPr="00035816">
        <w:rPr>
          <w:rFonts w:ascii="Times New Roman" w:hAnsi="Times New Roman"/>
          <w:strike/>
          <w:szCs w:val="24"/>
        </w:rPr>
        <w:t>.</w:t>
      </w:r>
      <w:r w:rsidRPr="00035816">
        <w:rPr>
          <w:rFonts w:ascii="Times New Roman" w:hAnsi="Times New Roman"/>
          <w:szCs w:val="24"/>
          <w:u w:val="single"/>
        </w:rPr>
        <w:t>;</w:t>
      </w:r>
      <w:r w:rsidRPr="00035816">
        <w:rPr>
          <w:rFonts w:ascii="Times New Roman" w:hAnsi="Times New Roman"/>
          <w:szCs w:val="24"/>
        </w:rPr>
        <w:t xml:space="preserve"> </w:t>
      </w:r>
      <w:r w:rsidRPr="00035816">
        <w:rPr>
          <w:rFonts w:ascii="Times New Roman" w:hAnsi="Times New Roman"/>
          <w:szCs w:val="24"/>
          <w:u w:val="single"/>
        </w:rPr>
        <w:t>and</w:t>
      </w:r>
    </w:p>
    <w:p w14:paraId="13AB273A" w14:textId="77777777" w:rsidR="00BD5CC8" w:rsidRPr="00035816" w:rsidRDefault="00BD5CC8" w:rsidP="00BD5CC8">
      <w:pPr>
        <w:pStyle w:val="Header"/>
        <w:jc w:val="both"/>
        <w:rPr>
          <w:rFonts w:ascii="Times New Roman" w:hAnsi="Times New Roman"/>
          <w:szCs w:val="24"/>
        </w:rPr>
      </w:pPr>
    </w:p>
    <w:p w14:paraId="280C9F95" w14:textId="77777777" w:rsidR="00BD5CC8" w:rsidRPr="00035816" w:rsidRDefault="00BD5CC8" w:rsidP="00BD5CC8">
      <w:pPr>
        <w:pStyle w:val="Header"/>
        <w:ind w:left="705" w:hanging="705"/>
        <w:jc w:val="both"/>
        <w:rPr>
          <w:rFonts w:ascii="Times New Roman" w:hAnsi="Times New Roman"/>
          <w:szCs w:val="24"/>
          <w:u w:val="single"/>
        </w:rPr>
      </w:pPr>
      <w:r w:rsidRPr="00035816">
        <w:rPr>
          <w:rFonts w:ascii="Times New Roman" w:hAnsi="Times New Roman"/>
          <w:szCs w:val="24"/>
          <w:u w:val="single"/>
        </w:rPr>
        <w:t>(g)</w:t>
      </w:r>
      <w:r w:rsidRPr="00035816">
        <w:rPr>
          <w:rFonts w:ascii="Times New Roman" w:hAnsi="Times New Roman"/>
          <w:szCs w:val="24"/>
        </w:rPr>
        <w:tab/>
      </w:r>
      <w:proofErr w:type="gramStart"/>
      <w:r w:rsidRPr="00035816">
        <w:rPr>
          <w:rFonts w:ascii="Times New Roman" w:hAnsi="Times New Roman"/>
          <w:szCs w:val="24"/>
          <w:u w:val="single"/>
        </w:rPr>
        <w:t>to</w:t>
      </w:r>
      <w:proofErr w:type="gramEnd"/>
      <w:r w:rsidRPr="00035816">
        <w:rPr>
          <w:rFonts w:ascii="Times New Roman" w:hAnsi="Times New Roman"/>
          <w:szCs w:val="24"/>
          <w:u w:val="single"/>
        </w:rPr>
        <w:t xml:space="preserve"> allow waterfront developments to incorporate resiliency measures that help address challenges posed by coastal flooding and sea level rise.</w:t>
      </w:r>
    </w:p>
    <w:p w14:paraId="0752E3DC" w14:textId="77777777" w:rsidR="00BD5CC8" w:rsidRPr="00035816" w:rsidRDefault="00BD5CC8" w:rsidP="00BD5CC8">
      <w:pPr>
        <w:pStyle w:val="Header"/>
        <w:jc w:val="both"/>
        <w:rPr>
          <w:rFonts w:ascii="Times New Roman" w:hAnsi="Times New Roman"/>
          <w:szCs w:val="24"/>
        </w:rPr>
      </w:pPr>
    </w:p>
    <w:p w14:paraId="11FC2267" w14:textId="77777777" w:rsidR="00BD5CC8" w:rsidRPr="00035816" w:rsidRDefault="00BD5CC8" w:rsidP="00BD5CC8">
      <w:pPr>
        <w:pStyle w:val="Header"/>
        <w:jc w:val="both"/>
        <w:rPr>
          <w:rFonts w:ascii="Times New Roman" w:hAnsi="Times New Roman"/>
          <w:szCs w:val="24"/>
        </w:rPr>
      </w:pPr>
    </w:p>
    <w:p w14:paraId="10C074BB" w14:textId="77777777" w:rsidR="00BD5CC8" w:rsidRPr="00035816" w:rsidRDefault="00BD5CC8" w:rsidP="00BD5CC8">
      <w:pPr>
        <w:pStyle w:val="Heading3"/>
        <w:jc w:val="both"/>
        <w:rPr>
          <w:i w:val="0"/>
          <w:color w:val="auto"/>
          <w:sz w:val="24"/>
          <w:szCs w:val="24"/>
          <w:u w:val="none"/>
        </w:rPr>
      </w:pPr>
      <w:bookmarkStart w:id="10" w:name="_Hlk47705644"/>
      <w:r w:rsidRPr="00035816">
        <w:rPr>
          <w:i w:val="0"/>
          <w:color w:val="auto"/>
          <w:sz w:val="24"/>
          <w:szCs w:val="24"/>
          <w:u w:val="none"/>
        </w:rPr>
        <w:t>62-10</w:t>
      </w:r>
    </w:p>
    <w:p w14:paraId="424ADCF6"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GENERAL PROVISIONS</w:t>
      </w:r>
    </w:p>
    <w:p w14:paraId="4D0B9798" w14:textId="77777777" w:rsidR="00BD5CC8" w:rsidRPr="00035816" w:rsidRDefault="00BD5CC8" w:rsidP="00BD5CC8">
      <w:pPr>
        <w:jc w:val="both"/>
        <w:rPr>
          <w:rFonts w:ascii="Times New Roman" w:hAnsi="Times New Roman"/>
          <w:sz w:val="24"/>
        </w:rPr>
      </w:pPr>
    </w:p>
    <w:p w14:paraId="50C36DF8" w14:textId="77777777" w:rsidR="00BD5CC8" w:rsidRPr="00035816" w:rsidRDefault="00BD5CC8" w:rsidP="00BD5CC8">
      <w:pPr>
        <w:jc w:val="both"/>
        <w:rPr>
          <w:rFonts w:ascii="Times New Roman" w:hAnsi="Times New Roman"/>
          <w:sz w:val="24"/>
        </w:rPr>
      </w:pPr>
    </w:p>
    <w:p w14:paraId="745EB56E" w14:textId="77777777" w:rsidR="00BD5CC8" w:rsidRPr="00035816" w:rsidRDefault="00BD5CC8" w:rsidP="00BD5CC8">
      <w:pPr>
        <w:pStyle w:val="Heading5"/>
        <w:rPr>
          <w:szCs w:val="24"/>
        </w:rPr>
      </w:pPr>
      <w:r w:rsidRPr="00035816">
        <w:rPr>
          <w:szCs w:val="24"/>
        </w:rPr>
        <w:t>62-11</w:t>
      </w:r>
    </w:p>
    <w:p w14:paraId="70634434" w14:textId="77777777" w:rsidR="00BD5CC8" w:rsidRPr="00035816" w:rsidRDefault="00BD5CC8" w:rsidP="00BD5CC8">
      <w:pPr>
        <w:pStyle w:val="Heading5"/>
        <w:rPr>
          <w:szCs w:val="24"/>
        </w:rPr>
      </w:pPr>
      <w:r w:rsidRPr="00035816">
        <w:rPr>
          <w:szCs w:val="24"/>
        </w:rPr>
        <w:t>Definitions</w:t>
      </w:r>
    </w:p>
    <w:p w14:paraId="2B3C79D9" w14:textId="77777777" w:rsidR="00BD5CC8" w:rsidRPr="00035816" w:rsidRDefault="00BD5CC8" w:rsidP="00BD5CC8">
      <w:pPr>
        <w:jc w:val="both"/>
        <w:rPr>
          <w:rFonts w:ascii="Times New Roman" w:hAnsi="Times New Roman"/>
          <w:sz w:val="24"/>
        </w:rPr>
      </w:pPr>
    </w:p>
    <w:p w14:paraId="4A1B5685"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Definitions </w:t>
      </w:r>
      <w:proofErr w:type="gramStart"/>
      <w:r w:rsidRPr="00035816">
        <w:rPr>
          <w:rFonts w:ascii="Times New Roman" w:hAnsi="Times New Roman"/>
          <w:szCs w:val="24"/>
        </w:rPr>
        <w:t>specially</w:t>
      </w:r>
      <w:proofErr w:type="gramEnd"/>
      <w:r w:rsidRPr="00035816">
        <w:rPr>
          <w:rFonts w:ascii="Times New Roman" w:hAnsi="Times New Roman"/>
          <w:szCs w:val="24"/>
        </w:rPr>
        <w:t xml:space="preserve"> applicable to this Chapter are set forth in this Section. The definitions of other defined terms are set forth in Section 12-10 (DEFINITIONS) </w:t>
      </w:r>
      <w:r w:rsidRPr="00035816">
        <w:rPr>
          <w:rFonts w:ascii="Times New Roman" w:hAnsi="Times New Roman"/>
          <w:szCs w:val="24"/>
          <w:u w:val="single"/>
        </w:rPr>
        <w:t>and Section 64-11 (Definitions).</w:t>
      </w:r>
    </w:p>
    <w:p w14:paraId="15D2FA3F" w14:textId="77777777" w:rsidR="00BD5CC8" w:rsidRPr="00035816" w:rsidRDefault="00BD5CC8" w:rsidP="00BD5CC8">
      <w:pPr>
        <w:pStyle w:val="Header"/>
        <w:jc w:val="both"/>
        <w:rPr>
          <w:rFonts w:ascii="Times New Roman" w:hAnsi="Times New Roman"/>
          <w:szCs w:val="24"/>
        </w:rPr>
      </w:pPr>
    </w:p>
    <w:p w14:paraId="59D6F2C4"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Development </w:t>
      </w:r>
    </w:p>
    <w:p w14:paraId="262C25AB" w14:textId="77777777" w:rsidR="00BD5CC8" w:rsidRPr="00035816" w:rsidRDefault="00BD5CC8" w:rsidP="00BD5CC8">
      <w:pPr>
        <w:pStyle w:val="Header"/>
        <w:jc w:val="both"/>
        <w:rPr>
          <w:rFonts w:ascii="Times New Roman" w:hAnsi="Times New Roman"/>
          <w:szCs w:val="24"/>
        </w:rPr>
      </w:pPr>
    </w:p>
    <w:p w14:paraId="06ADCA25"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For the purposes of this Chapter, a “development” shall also include: </w:t>
      </w:r>
    </w:p>
    <w:p w14:paraId="5430A9AF" w14:textId="77777777" w:rsidR="00BD5CC8" w:rsidRPr="00035816" w:rsidRDefault="00BD5CC8" w:rsidP="00BD5CC8">
      <w:pPr>
        <w:pStyle w:val="Header"/>
        <w:jc w:val="both"/>
        <w:rPr>
          <w:rFonts w:ascii="Times New Roman" w:hAnsi="Times New Roman"/>
          <w:szCs w:val="24"/>
        </w:rPr>
      </w:pPr>
    </w:p>
    <w:p w14:paraId="69EA79E9" w14:textId="77777777" w:rsidR="00BD5CC8" w:rsidRPr="00035816" w:rsidRDefault="00BD5CC8" w:rsidP="00BD5CC8">
      <w:pPr>
        <w:pStyle w:val="Header"/>
        <w:ind w:left="705" w:hanging="705"/>
        <w:jc w:val="both"/>
        <w:rPr>
          <w:rFonts w:ascii="Times New Roman" w:hAnsi="Times New Roman"/>
          <w:szCs w:val="24"/>
        </w:rPr>
      </w:pPr>
      <w:r w:rsidRPr="00035816">
        <w:rPr>
          <w:rFonts w:ascii="Times New Roman" w:hAnsi="Times New Roman"/>
          <w:szCs w:val="24"/>
        </w:rPr>
        <w:t xml:space="preserve">(a) </w:t>
      </w:r>
      <w:r w:rsidRPr="00035816">
        <w:rPr>
          <w:rFonts w:ascii="Times New Roman" w:hAnsi="Times New Roman"/>
          <w:szCs w:val="24"/>
        </w:rPr>
        <w:tab/>
      </w:r>
      <w:proofErr w:type="gramStart"/>
      <w:r w:rsidRPr="00035816">
        <w:rPr>
          <w:rFonts w:ascii="Times New Roman" w:hAnsi="Times New Roman"/>
          <w:szCs w:val="24"/>
        </w:rPr>
        <w:t>an</w:t>
      </w:r>
      <w:proofErr w:type="gramEnd"/>
      <w:r w:rsidRPr="00035816">
        <w:rPr>
          <w:rFonts w:ascii="Times New Roman" w:hAnsi="Times New Roman"/>
          <w:szCs w:val="24"/>
        </w:rPr>
        <w:t xml:space="preserve"> #enlargement#; </w:t>
      </w:r>
    </w:p>
    <w:p w14:paraId="6353C997" w14:textId="77777777" w:rsidR="00BD5CC8" w:rsidRPr="00035816" w:rsidRDefault="00BD5CC8" w:rsidP="00BD5CC8">
      <w:pPr>
        <w:pStyle w:val="Header"/>
        <w:ind w:left="705" w:hanging="705"/>
        <w:jc w:val="both"/>
        <w:rPr>
          <w:rFonts w:ascii="Times New Roman" w:hAnsi="Times New Roman"/>
          <w:szCs w:val="24"/>
        </w:rPr>
      </w:pPr>
    </w:p>
    <w:p w14:paraId="20699FEA" w14:textId="77777777" w:rsidR="00BD5CC8" w:rsidRPr="00035816" w:rsidRDefault="00BD5CC8" w:rsidP="00BD5CC8">
      <w:pPr>
        <w:pStyle w:val="Header"/>
        <w:ind w:left="705" w:hanging="705"/>
        <w:jc w:val="both"/>
        <w:rPr>
          <w:rFonts w:ascii="Times New Roman" w:hAnsi="Times New Roman"/>
          <w:szCs w:val="24"/>
        </w:rPr>
      </w:pPr>
      <w:r w:rsidRPr="00035816">
        <w:rPr>
          <w:rFonts w:ascii="Times New Roman" w:hAnsi="Times New Roman"/>
          <w:szCs w:val="24"/>
        </w:rPr>
        <w:t>(b)</w:t>
      </w:r>
      <w:r w:rsidRPr="00035816">
        <w:rPr>
          <w:rFonts w:ascii="Times New Roman" w:hAnsi="Times New Roman"/>
          <w:szCs w:val="24"/>
        </w:rPr>
        <w:tab/>
      </w:r>
      <w:proofErr w:type="gramStart"/>
      <w:r w:rsidRPr="00035816">
        <w:rPr>
          <w:rFonts w:ascii="Times New Roman" w:hAnsi="Times New Roman"/>
          <w:szCs w:val="24"/>
        </w:rPr>
        <w:t>any</w:t>
      </w:r>
      <w:proofErr w:type="gramEnd"/>
      <w:r w:rsidRPr="00035816">
        <w:rPr>
          <w:rFonts w:ascii="Times New Roman" w:hAnsi="Times New Roman"/>
          <w:szCs w:val="24"/>
        </w:rPr>
        <w:t xml:space="preserve"> alteration that increases the height or coverage of an existing #building or other structure#; </w:t>
      </w:r>
    </w:p>
    <w:p w14:paraId="0F28A9BB" w14:textId="77777777" w:rsidR="00BD5CC8" w:rsidRPr="00035816" w:rsidRDefault="00BD5CC8" w:rsidP="00BD5CC8">
      <w:pPr>
        <w:pStyle w:val="Header"/>
        <w:ind w:left="705" w:hanging="705"/>
        <w:jc w:val="both"/>
        <w:rPr>
          <w:rFonts w:ascii="Times New Roman" w:hAnsi="Times New Roman"/>
          <w:szCs w:val="24"/>
        </w:rPr>
      </w:pPr>
    </w:p>
    <w:p w14:paraId="2604169E" w14:textId="77777777" w:rsidR="00BD5CC8" w:rsidRPr="00035816" w:rsidRDefault="00BD5CC8" w:rsidP="00BD5CC8">
      <w:pPr>
        <w:pStyle w:val="Header"/>
        <w:ind w:left="705" w:hanging="705"/>
        <w:jc w:val="both"/>
        <w:rPr>
          <w:rFonts w:ascii="Times New Roman" w:hAnsi="Times New Roman"/>
          <w:szCs w:val="24"/>
        </w:rPr>
      </w:pPr>
      <w:r w:rsidRPr="00035816">
        <w:rPr>
          <w:rFonts w:ascii="Times New Roman" w:hAnsi="Times New Roman"/>
          <w:szCs w:val="24"/>
        </w:rPr>
        <w:t xml:space="preserve">(c) </w:t>
      </w:r>
      <w:r w:rsidRPr="00035816">
        <w:rPr>
          <w:rFonts w:ascii="Times New Roman" w:hAnsi="Times New Roman"/>
          <w:szCs w:val="24"/>
        </w:rPr>
        <w:tab/>
      </w:r>
      <w:proofErr w:type="gramStart"/>
      <w:r w:rsidRPr="00035816">
        <w:rPr>
          <w:rFonts w:ascii="Times New Roman" w:hAnsi="Times New Roman"/>
          <w:szCs w:val="24"/>
        </w:rPr>
        <w:t>an</w:t>
      </w:r>
      <w:proofErr w:type="gramEnd"/>
      <w:r w:rsidRPr="00035816">
        <w:rPr>
          <w:rFonts w:ascii="Times New Roman" w:hAnsi="Times New Roman"/>
          <w:szCs w:val="24"/>
        </w:rPr>
        <w:t xml:space="preserve"> #extension#; or </w:t>
      </w:r>
    </w:p>
    <w:p w14:paraId="05E48145" w14:textId="77777777" w:rsidR="00BD5CC8" w:rsidRPr="00035816" w:rsidRDefault="00BD5CC8" w:rsidP="00BD5CC8">
      <w:pPr>
        <w:pStyle w:val="Header"/>
        <w:ind w:left="705" w:hanging="705"/>
        <w:jc w:val="both"/>
        <w:rPr>
          <w:rFonts w:ascii="Times New Roman" w:hAnsi="Times New Roman"/>
          <w:szCs w:val="24"/>
        </w:rPr>
      </w:pPr>
    </w:p>
    <w:p w14:paraId="2A3FEDB0" w14:textId="77777777" w:rsidR="00BD5CC8" w:rsidRPr="00035816" w:rsidRDefault="00BD5CC8" w:rsidP="00BD5CC8">
      <w:pPr>
        <w:pStyle w:val="Header"/>
        <w:ind w:left="705" w:hanging="705"/>
        <w:jc w:val="both"/>
        <w:rPr>
          <w:rFonts w:ascii="Times New Roman" w:hAnsi="Times New Roman"/>
          <w:szCs w:val="24"/>
        </w:rPr>
      </w:pPr>
      <w:r w:rsidRPr="00035816">
        <w:rPr>
          <w:rFonts w:ascii="Times New Roman" w:hAnsi="Times New Roman"/>
          <w:szCs w:val="24"/>
        </w:rPr>
        <w:t xml:space="preserve">(d) </w:t>
      </w:r>
      <w:r w:rsidRPr="00035816">
        <w:rPr>
          <w:rFonts w:ascii="Times New Roman" w:hAnsi="Times New Roman"/>
          <w:szCs w:val="24"/>
        </w:rPr>
        <w:tab/>
        <w:t>a change of #use# from one Use Group to another, or from one #use# to another in the same Use Group, or from one #use# listed in Section 62-21 (Classification of Uses in the Waterfront Area) to another such #use#.</w:t>
      </w:r>
    </w:p>
    <w:p w14:paraId="718E468F" w14:textId="77777777" w:rsidR="00BD5CC8" w:rsidRPr="00035816" w:rsidRDefault="00BD5CC8" w:rsidP="00BD5CC8">
      <w:pPr>
        <w:pStyle w:val="Header"/>
        <w:jc w:val="both"/>
        <w:rPr>
          <w:rFonts w:ascii="Times New Roman" w:hAnsi="Times New Roman"/>
          <w:szCs w:val="24"/>
          <w:u w:val="single"/>
        </w:rPr>
      </w:pPr>
    </w:p>
    <w:p w14:paraId="7A35E30B"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However, a #development# shall not include incidental modifications to a #zoning lot#, including but not limited to, the addition of deployable flood control measures and any associated permanent fixtures, the addition of temporary structures such as trash receptacles, food carts or kiosks, and the incorporation of minor permanent structures such as light stanchions, bollards, fences, or </w:t>
      </w:r>
      <w:r w:rsidRPr="00035816">
        <w:rPr>
          <w:rFonts w:ascii="Times New Roman" w:hAnsi="Times New Roman"/>
          <w:sz w:val="24"/>
          <w:u w:val="single"/>
        </w:rPr>
        <w:lastRenderedPageBreak/>
        <w:t>structural landscaped berms and any associated flood gates. All such modifications shall remain subject to any associated permitted obstruction allowances, as applicable.</w:t>
      </w:r>
    </w:p>
    <w:p w14:paraId="00540A05" w14:textId="77777777" w:rsidR="00BD5CC8" w:rsidRPr="00035816" w:rsidRDefault="00BD5CC8" w:rsidP="00BD5CC8">
      <w:pPr>
        <w:jc w:val="both"/>
        <w:rPr>
          <w:rFonts w:ascii="Times New Roman" w:hAnsi="Times New Roman"/>
          <w:sz w:val="24"/>
        </w:rPr>
      </w:pPr>
    </w:p>
    <w:p w14:paraId="33112062" w14:textId="77777777" w:rsidR="00BD5CC8" w:rsidRPr="00035816" w:rsidRDefault="00BD5CC8" w:rsidP="00BD5CC8">
      <w:pPr>
        <w:jc w:val="both"/>
        <w:rPr>
          <w:rFonts w:ascii="Times New Roman" w:hAnsi="Times New Roman"/>
          <w:sz w:val="24"/>
        </w:rPr>
      </w:pPr>
    </w:p>
    <w:p w14:paraId="33141CC8" w14:textId="77777777" w:rsidR="00BD5CC8" w:rsidRPr="00035816" w:rsidRDefault="00BD5CC8" w:rsidP="00BD5CC8">
      <w:pPr>
        <w:pStyle w:val="Header"/>
        <w:jc w:val="both"/>
        <w:rPr>
          <w:rFonts w:ascii="Times New Roman" w:hAnsi="Times New Roman"/>
          <w:szCs w:val="24"/>
          <w:u w:val="single"/>
        </w:rPr>
      </w:pPr>
      <w:r w:rsidRPr="00035816">
        <w:rPr>
          <w:rFonts w:ascii="Times New Roman" w:hAnsi="Times New Roman"/>
          <w:szCs w:val="24"/>
          <w:u w:val="single"/>
        </w:rPr>
        <w:t>Tidal Wetland Area</w:t>
      </w:r>
    </w:p>
    <w:p w14:paraId="25A0E9F8" w14:textId="77777777" w:rsidR="00BD5CC8" w:rsidRPr="00035816" w:rsidRDefault="00BD5CC8" w:rsidP="00BD5CC8">
      <w:pPr>
        <w:pStyle w:val="Header"/>
        <w:jc w:val="both"/>
        <w:rPr>
          <w:rFonts w:ascii="Times New Roman" w:hAnsi="Times New Roman"/>
          <w:b/>
          <w:bCs/>
          <w:szCs w:val="24"/>
        </w:rPr>
      </w:pPr>
    </w:p>
    <w:p w14:paraId="293C833F" w14:textId="77777777" w:rsidR="00BD5CC8" w:rsidRPr="00035816" w:rsidRDefault="00BD5CC8" w:rsidP="00BD5CC8">
      <w:pPr>
        <w:pStyle w:val="Header"/>
        <w:tabs>
          <w:tab w:val="right" w:pos="9340"/>
        </w:tabs>
        <w:jc w:val="both"/>
        <w:rPr>
          <w:rFonts w:ascii="Times New Roman" w:hAnsi="Times New Roman"/>
          <w:szCs w:val="24"/>
        </w:rPr>
      </w:pPr>
      <w:r w:rsidRPr="00035816">
        <w:rPr>
          <w:rFonts w:ascii="Times New Roman" w:hAnsi="Times New Roman"/>
          <w:szCs w:val="24"/>
          <w:u w:val="single"/>
        </w:rPr>
        <w:t>A “tidal wetland area” is an area planted with species tolerant of saline water inundation that is located between the mean low water line and the landward edge of the stabilized natural shore or bulkhead. Such area may be used to satisfy requirements for #waterfront yards#, #shore public walkways# and planting in this Chapter.</w:t>
      </w:r>
    </w:p>
    <w:p w14:paraId="1183CB8D" w14:textId="77777777" w:rsidR="00BD5CC8" w:rsidRPr="00035816" w:rsidRDefault="00BD5CC8" w:rsidP="00BD5CC8">
      <w:pPr>
        <w:pStyle w:val="Header"/>
        <w:tabs>
          <w:tab w:val="right" w:pos="9340"/>
        </w:tabs>
        <w:jc w:val="both"/>
        <w:rPr>
          <w:rFonts w:ascii="Times New Roman" w:hAnsi="Times New Roman"/>
          <w:szCs w:val="24"/>
        </w:rPr>
      </w:pPr>
    </w:p>
    <w:p w14:paraId="08249487"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7E62AA46" w14:textId="77777777" w:rsidR="00BD5CC8" w:rsidRPr="00035816" w:rsidRDefault="00BD5CC8" w:rsidP="00BD5CC8">
      <w:pPr>
        <w:pStyle w:val="Heading3"/>
        <w:jc w:val="both"/>
        <w:rPr>
          <w:sz w:val="24"/>
          <w:szCs w:val="24"/>
        </w:rPr>
      </w:pPr>
    </w:p>
    <w:p w14:paraId="2A2B3837"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62-30</w:t>
      </w:r>
    </w:p>
    <w:p w14:paraId="57186853"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SPECIAL BULK REGULATIONS</w:t>
      </w:r>
    </w:p>
    <w:p w14:paraId="5E6729E4" w14:textId="77777777" w:rsidR="00BD5CC8" w:rsidRPr="00035816" w:rsidRDefault="00BD5CC8" w:rsidP="00BD5CC8">
      <w:pPr>
        <w:jc w:val="both"/>
        <w:rPr>
          <w:rFonts w:ascii="Times New Roman" w:hAnsi="Times New Roman"/>
          <w:sz w:val="24"/>
        </w:rPr>
      </w:pPr>
    </w:p>
    <w:p w14:paraId="36BF05B1"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594A266D" w14:textId="77777777" w:rsidR="00BD5CC8" w:rsidRPr="00035816" w:rsidRDefault="00BD5CC8" w:rsidP="00BD5CC8">
      <w:pPr>
        <w:pStyle w:val="Heading5"/>
        <w:rPr>
          <w:szCs w:val="24"/>
        </w:rPr>
      </w:pPr>
    </w:p>
    <w:p w14:paraId="0CB0F63F" w14:textId="77777777" w:rsidR="00BD5CC8" w:rsidRPr="00035816" w:rsidRDefault="00BD5CC8" w:rsidP="00BD5CC8">
      <w:pPr>
        <w:pStyle w:val="Heading5"/>
        <w:rPr>
          <w:szCs w:val="24"/>
        </w:rPr>
      </w:pPr>
      <w:r w:rsidRPr="00035816">
        <w:rPr>
          <w:szCs w:val="24"/>
        </w:rPr>
        <w:t>62-33</w:t>
      </w:r>
    </w:p>
    <w:p w14:paraId="7BE38FC5"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r w:rsidRPr="00035816">
        <w:rPr>
          <w:rFonts w:ascii="Times New Roman" w:eastAsiaTheme="majorEastAsia" w:hAnsi="Times New Roman"/>
          <w:b/>
          <w:color w:val="000000" w:themeColor="text1"/>
          <w:sz w:val="24"/>
          <w:szCs w:val="24"/>
        </w:rPr>
        <w:t>Special Yard Regulations on Waterfront Blocks</w:t>
      </w:r>
    </w:p>
    <w:p w14:paraId="640F844E"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p>
    <w:p w14:paraId="42539B66"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1C7D6396" w14:textId="77777777" w:rsidR="00BD5CC8" w:rsidRPr="00035816" w:rsidRDefault="00BD5CC8" w:rsidP="00BD5CC8">
      <w:pPr>
        <w:pStyle w:val="Heading5"/>
        <w:rPr>
          <w:szCs w:val="24"/>
        </w:rPr>
      </w:pPr>
    </w:p>
    <w:p w14:paraId="11622891" w14:textId="77777777" w:rsidR="00BD5CC8" w:rsidRPr="00035816" w:rsidRDefault="00BD5CC8" w:rsidP="00BD5CC8">
      <w:pPr>
        <w:pStyle w:val="Heading5"/>
        <w:rPr>
          <w:szCs w:val="24"/>
        </w:rPr>
      </w:pPr>
      <w:r w:rsidRPr="00035816">
        <w:rPr>
          <w:szCs w:val="24"/>
        </w:rPr>
        <w:t>62-332</w:t>
      </w:r>
    </w:p>
    <w:p w14:paraId="7DBB098E" w14:textId="77777777" w:rsidR="00BD5CC8" w:rsidRPr="00035816" w:rsidRDefault="00BD5CC8" w:rsidP="00BD5CC8">
      <w:pPr>
        <w:pStyle w:val="Heading5"/>
        <w:rPr>
          <w:szCs w:val="24"/>
        </w:rPr>
      </w:pPr>
      <w:r w:rsidRPr="00035816">
        <w:rPr>
          <w:szCs w:val="24"/>
        </w:rPr>
        <w:t xml:space="preserve">Rear yards and waterfront yards </w:t>
      </w:r>
    </w:p>
    <w:p w14:paraId="0B6A8659" w14:textId="77777777" w:rsidR="00BD5CC8" w:rsidRPr="00035816" w:rsidRDefault="00BD5CC8" w:rsidP="00BD5CC8">
      <w:pPr>
        <w:pStyle w:val="Header"/>
        <w:tabs>
          <w:tab w:val="right" w:pos="9340"/>
        </w:tabs>
        <w:jc w:val="both"/>
        <w:rPr>
          <w:rFonts w:ascii="Times New Roman" w:hAnsi="Times New Roman"/>
          <w:b/>
          <w:bCs/>
          <w:szCs w:val="24"/>
        </w:rPr>
      </w:pPr>
    </w:p>
    <w:p w14:paraId="10B0BE41"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b/>
          <w:szCs w:val="24"/>
        </w:rPr>
        <w:t>[Note: Text restructured for clarity]</w:t>
      </w:r>
    </w:p>
    <w:p w14:paraId="677F86BF" w14:textId="77777777" w:rsidR="00BD5CC8" w:rsidRPr="00035816" w:rsidRDefault="00BD5CC8" w:rsidP="00BD5CC8">
      <w:pPr>
        <w:pStyle w:val="Header"/>
        <w:tabs>
          <w:tab w:val="right" w:pos="9340"/>
        </w:tabs>
        <w:jc w:val="both"/>
        <w:rPr>
          <w:rFonts w:ascii="Times New Roman" w:hAnsi="Times New Roman"/>
          <w:b/>
          <w:bCs/>
          <w:szCs w:val="24"/>
        </w:rPr>
      </w:pPr>
    </w:p>
    <w:p w14:paraId="22614400"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b/>
          <w:bCs/>
          <w:szCs w:val="24"/>
        </w:rPr>
        <w:softHyphen/>
      </w:r>
      <w:r w:rsidRPr="00035816">
        <w:rPr>
          <w:rFonts w:ascii="Times New Roman" w:hAnsi="Times New Roman"/>
          <w:szCs w:val="24"/>
        </w:rPr>
        <w:t xml:space="preserve"> </w:t>
      </w:r>
      <w:r w:rsidRPr="00035816">
        <w:rPr>
          <w:rFonts w:ascii="Times New Roman" w:hAnsi="Times New Roman"/>
          <w:strike/>
          <w:szCs w:val="24"/>
        </w:rPr>
        <w:t xml:space="preserve">#Rear yard# regulations shall be inapplicable on #waterfront zoning lots#. In lieu thereof, a #waterfront yard# shall be provided along the entire length of the #shoreline#, bulkhead or stabilized natural shore, whichever is furthest landward, with a depth as set forth in the following table. The minimum depth shall be measured from the landward edge of the bulkhead, landward edge of stabilized natural shore or, in the case of natural #shorelines#, the mean high water line. </w:t>
      </w:r>
    </w:p>
    <w:p w14:paraId="087A7C16" w14:textId="77777777" w:rsidR="00BD5CC8" w:rsidRPr="00035816" w:rsidRDefault="00BD5CC8" w:rsidP="00BD5CC8">
      <w:pPr>
        <w:pStyle w:val="Header"/>
        <w:tabs>
          <w:tab w:val="right" w:pos="9340"/>
        </w:tabs>
        <w:jc w:val="both"/>
        <w:rPr>
          <w:rFonts w:ascii="Times New Roman" w:hAnsi="Times New Roman"/>
          <w:strike/>
          <w:szCs w:val="24"/>
        </w:rPr>
      </w:pPr>
    </w:p>
    <w:p w14:paraId="5DF7016D"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Where a #platform# projects from the #shoreline#, stabilized natural shore, or bulkhead, such #waterfront yard# shall, in lieu of following the shore at that portion, continue along the water edge of such #platform# until it again intersects the #shoreline#, stabilized natural shore, or bulkhead, at which point it shall resume following the #shoreline#, stabilized natural shore, or bulkhead. </w:t>
      </w:r>
    </w:p>
    <w:p w14:paraId="67FE9D98" w14:textId="77777777" w:rsidR="00BD5CC8" w:rsidRPr="00035816" w:rsidRDefault="00BD5CC8" w:rsidP="00BD5CC8">
      <w:pPr>
        <w:pStyle w:val="Header"/>
        <w:tabs>
          <w:tab w:val="right" w:pos="9340"/>
        </w:tabs>
        <w:jc w:val="both"/>
        <w:rPr>
          <w:rFonts w:ascii="Times New Roman" w:hAnsi="Times New Roman"/>
          <w:strike/>
          <w:szCs w:val="24"/>
        </w:rPr>
      </w:pPr>
    </w:p>
    <w:p w14:paraId="2DF0B8BF"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The level of a #waterfront yard# shall not be higher than the elevation of the top of the adjoining existing bulkhead, existing stabilized natural shore or mean high water line, as applicable, except that natural grade level need not be disturbed in order to comply with this requirement. The level </w:t>
      </w:r>
      <w:r w:rsidRPr="00035816">
        <w:rPr>
          <w:rFonts w:ascii="Times New Roman" w:hAnsi="Times New Roman"/>
          <w:strike/>
          <w:szCs w:val="24"/>
        </w:rPr>
        <w:lastRenderedPageBreak/>
        <w:t>of the portion of a #waterfront yard# on a #platform# shall not be higher than the abutting level of the non-</w:t>
      </w:r>
      <w:proofErr w:type="spellStart"/>
      <w:r w:rsidRPr="00035816">
        <w:rPr>
          <w:rFonts w:ascii="Times New Roman" w:hAnsi="Times New Roman"/>
          <w:strike/>
          <w:szCs w:val="24"/>
        </w:rPr>
        <w:t>platformed</w:t>
      </w:r>
      <w:proofErr w:type="spellEnd"/>
      <w:r w:rsidRPr="00035816">
        <w:rPr>
          <w:rFonts w:ascii="Times New Roman" w:hAnsi="Times New Roman"/>
          <w:strike/>
          <w:szCs w:val="24"/>
        </w:rPr>
        <w:t xml:space="preserve"> portion of the #waterfront yard#, of which it is the continuation, except that the level of a #platform# existing on October 25, 1993 need not be altered in order to comply with this requirement.</w:t>
      </w:r>
    </w:p>
    <w:p w14:paraId="06EC39C7" w14:textId="77777777" w:rsidR="00BD5CC8" w:rsidRPr="00035816" w:rsidRDefault="00BD5CC8" w:rsidP="00BD5CC8">
      <w:pPr>
        <w:pStyle w:val="Header"/>
        <w:tabs>
          <w:tab w:val="right" w:pos="9340"/>
        </w:tabs>
        <w:jc w:val="both"/>
        <w:rPr>
          <w:rFonts w:ascii="Times New Roman" w:hAnsi="Times New Roman"/>
          <w:strike/>
          <w:szCs w:val="24"/>
        </w:rPr>
      </w:pPr>
    </w:p>
    <w:p w14:paraId="2F713839"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No #building or other structure# shall be erected above the lowest level of a #waterfront yard#. Permitted obstructions in #waterfront yards# in all districts shall include permitted obstructions as listed in Sections 23-44 (Permitted Obstructions in Required Yards or Rear Yard Equivalents) and 62-611, except that enclosed #accessory# off-street parking spaces and walls exceeding four feet in height shall not be permitted. </w:t>
      </w:r>
    </w:p>
    <w:p w14:paraId="2586ADA3" w14:textId="77777777" w:rsidR="00BD5CC8" w:rsidRPr="00035816" w:rsidRDefault="00BD5CC8" w:rsidP="00BD5CC8">
      <w:pPr>
        <w:pStyle w:val="Header"/>
        <w:tabs>
          <w:tab w:val="right" w:pos="9340"/>
        </w:tabs>
        <w:jc w:val="both"/>
        <w:rPr>
          <w:rFonts w:ascii="Times New Roman" w:hAnsi="Times New Roman"/>
          <w:strike/>
          <w:szCs w:val="24"/>
        </w:rPr>
      </w:pPr>
    </w:p>
    <w:p w14:paraId="3AC01245"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In addition, the following #rear yard# obstructions shall not be permitted except when #accessory# to #single-# or #two-family residences# in #detached#, #semi-detached# or #zero lot line buildings#: </w:t>
      </w:r>
    </w:p>
    <w:p w14:paraId="7589A28D" w14:textId="77777777" w:rsidR="00BD5CC8" w:rsidRPr="00035816" w:rsidRDefault="00BD5CC8" w:rsidP="00BD5CC8">
      <w:pPr>
        <w:pStyle w:val="Header"/>
        <w:tabs>
          <w:tab w:val="right" w:pos="9340"/>
        </w:tabs>
        <w:jc w:val="both"/>
        <w:rPr>
          <w:rFonts w:ascii="Times New Roman" w:hAnsi="Times New Roman"/>
          <w:strike/>
          <w:szCs w:val="24"/>
        </w:rPr>
      </w:pPr>
    </w:p>
    <w:p w14:paraId="3C2DF1FC"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Balconies, unenclosed; </w:t>
      </w:r>
    </w:p>
    <w:p w14:paraId="49A926A4" w14:textId="77777777" w:rsidR="00BD5CC8" w:rsidRPr="00035816" w:rsidRDefault="00BD5CC8" w:rsidP="00BD5CC8">
      <w:pPr>
        <w:pStyle w:val="Header"/>
        <w:tabs>
          <w:tab w:val="right" w:pos="9340"/>
        </w:tabs>
        <w:jc w:val="both"/>
        <w:rPr>
          <w:rFonts w:ascii="Times New Roman" w:hAnsi="Times New Roman"/>
          <w:strike/>
          <w:szCs w:val="24"/>
        </w:rPr>
      </w:pPr>
    </w:p>
    <w:p w14:paraId="793C301A"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Greenhouses, non-commercial, #accessory#; </w:t>
      </w:r>
    </w:p>
    <w:p w14:paraId="150E3D13" w14:textId="77777777" w:rsidR="00BD5CC8" w:rsidRPr="00035816" w:rsidRDefault="00BD5CC8" w:rsidP="00BD5CC8">
      <w:pPr>
        <w:pStyle w:val="Header"/>
        <w:tabs>
          <w:tab w:val="right" w:pos="9340"/>
        </w:tabs>
        <w:jc w:val="both"/>
        <w:rPr>
          <w:rFonts w:ascii="Times New Roman" w:hAnsi="Times New Roman"/>
          <w:strike/>
          <w:szCs w:val="24"/>
        </w:rPr>
      </w:pPr>
    </w:p>
    <w:p w14:paraId="5E49BD78"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Parking spaces, off-street, open or enclosed, #accessory#; </w:t>
      </w:r>
    </w:p>
    <w:p w14:paraId="4DF68DF1" w14:textId="77777777" w:rsidR="00BD5CC8" w:rsidRPr="00035816" w:rsidRDefault="00BD5CC8" w:rsidP="00BD5CC8">
      <w:pPr>
        <w:pStyle w:val="Header"/>
        <w:tabs>
          <w:tab w:val="right" w:pos="9340"/>
        </w:tabs>
        <w:jc w:val="both"/>
        <w:rPr>
          <w:rFonts w:ascii="Times New Roman" w:hAnsi="Times New Roman"/>
          <w:strike/>
          <w:szCs w:val="24"/>
        </w:rPr>
      </w:pPr>
    </w:p>
    <w:p w14:paraId="06B03F3B"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Swimming pools, #accessory#; </w:t>
      </w:r>
    </w:p>
    <w:p w14:paraId="32766465" w14:textId="77777777" w:rsidR="00BD5CC8" w:rsidRPr="00035816" w:rsidRDefault="00BD5CC8" w:rsidP="00BD5CC8">
      <w:pPr>
        <w:pStyle w:val="Header"/>
        <w:tabs>
          <w:tab w:val="right" w:pos="9340"/>
        </w:tabs>
        <w:jc w:val="both"/>
        <w:rPr>
          <w:rFonts w:ascii="Times New Roman" w:hAnsi="Times New Roman"/>
          <w:strike/>
          <w:szCs w:val="24"/>
        </w:rPr>
      </w:pPr>
    </w:p>
    <w:p w14:paraId="02F645BF"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Terraces or porches, open. </w:t>
      </w:r>
    </w:p>
    <w:p w14:paraId="3CDE55B4" w14:textId="77777777" w:rsidR="00BD5CC8" w:rsidRPr="00035816" w:rsidRDefault="00BD5CC8" w:rsidP="00BD5CC8">
      <w:pPr>
        <w:pStyle w:val="Header"/>
        <w:tabs>
          <w:tab w:val="right" w:pos="9340"/>
        </w:tabs>
        <w:jc w:val="both"/>
        <w:rPr>
          <w:rFonts w:ascii="Times New Roman" w:hAnsi="Times New Roman"/>
          <w:strike/>
          <w:szCs w:val="24"/>
        </w:rPr>
      </w:pPr>
    </w:p>
    <w:p w14:paraId="388A9F67"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WATERFRONT YARD DEPTH FOR ALL DISTRICTS </w:t>
      </w:r>
    </w:p>
    <w:p w14:paraId="39120810" w14:textId="77777777" w:rsidR="00BD5CC8" w:rsidRPr="00035816" w:rsidRDefault="00BD5CC8" w:rsidP="00BD5CC8">
      <w:pPr>
        <w:pStyle w:val="Header"/>
        <w:tabs>
          <w:tab w:val="right" w:pos="9340"/>
        </w:tabs>
        <w:jc w:val="both"/>
        <w:rPr>
          <w:rFonts w:ascii="Times New Roman" w:hAnsi="Times New Roman"/>
          <w:strike/>
          <w:szCs w:val="24"/>
        </w:rPr>
      </w:pPr>
    </w:p>
    <w:tbl>
      <w:tblPr>
        <w:tblW w:w="0" w:type="auto"/>
        <w:tblInd w:w="840" w:type="dxa"/>
        <w:tblLayout w:type="fixed"/>
        <w:tblCellMar>
          <w:left w:w="120" w:type="dxa"/>
          <w:right w:w="120" w:type="dxa"/>
        </w:tblCellMar>
        <w:tblLook w:val="0000" w:firstRow="0" w:lastRow="0" w:firstColumn="0" w:lastColumn="0" w:noHBand="0" w:noVBand="0"/>
      </w:tblPr>
      <w:tblGrid>
        <w:gridCol w:w="3600"/>
        <w:gridCol w:w="4140"/>
      </w:tblGrid>
      <w:tr w:rsidR="00BD5CC8" w:rsidRPr="00035816" w14:paraId="348F2359" w14:textId="77777777" w:rsidTr="00BD5CC8">
        <w:tc>
          <w:tcPr>
            <w:tcW w:w="3600" w:type="dxa"/>
            <w:tcBorders>
              <w:top w:val="nil"/>
              <w:left w:val="nil"/>
              <w:right w:val="nil"/>
            </w:tcBorders>
          </w:tcPr>
          <w:p w14:paraId="03CC18E5" w14:textId="77777777" w:rsidR="00BD5CC8" w:rsidRPr="00035816" w:rsidRDefault="00BD5CC8" w:rsidP="00BD5CC8">
            <w:pPr>
              <w:spacing w:line="120" w:lineRule="exact"/>
              <w:jc w:val="both"/>
              <w:rPr>
                <w:rFonts w:ascii="Times New Roman" w:hAnsi="Times New Roman"/>
                <w:strike/>
                <w:sz w:val="24"/>
              </w:rPr>
            </w:pPr>
          </w:p>
          <w:p w14:paraId="47E3BCD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Column A</w:t>
            </w:r>
          </w:p>
        </w:tc>
        <w:tc>
          <w:tcPr>
            <w:tcW w:w="4140" w:type="dxa"/>
            <w:tcBorders>
              <w:top w:val="nil"/>
              <w:left w:val="nil"/>
              <w:right w:val="nil"/>
            </w:tcBorders>
          </w:tcPr>
          <w:p w14:paraId="06CF7D8A" w14:textId="77777777" w:rsidR="00BD5CC8" w:rsidRPr="00035816" w:rsidRDefault="00BD5CC8" w:rsidP="00BD5CC8">
            <w:pPr>
              <w:spacing w:line="120" w:lineRule="exact"/>
              <w:jc w:val="both"/>
              <w:rPr>
                <w:rFonts w:ascii="Times New Roman" w:hAnsi="Times New Roman"/>
                <w:strike/>
                <w:sz w:val="24"/>
              </w:rPr>
            </w:pPr>
          </w:p>
          <w:p w14:paraId="610FC1E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Column B</w:t>
            </w:r>
          </w:p>
        </w:tc>
      </w:tr>
      <w:tr w:rsidR="00BD5CC8" w:rsidRPr="00035816" w14:paraId="48A17FB6" w14:textId="77777777" w:rsidTr="00BD5CC8">
        <w:tc>
          <w:tcPr>
            <w:tcW w:w="3600" w:type="dxa"/>
            <w:tcBorders>
              <w:top w:val="nil"/>
              <w:left w:val="nil"/>
              <w:bottom w:val="single" w:sz="8" w:space="0" w:color="auto"/>
              <w:right w:val="nil"/>
            </w:tcBorders>
          </w:tcPr>
          <w:p w14:paraId="724BD20A" w14:textId="77777777" w:rsidR="00BD5CC8" w:rsidRPr="00035816" w:rsidRDefault="00BD5CC8" w:rsidP="00BD5CC8">
            <w:pPr>
              <w:spacing w:line="120" w:lineRule="exact"/>
              <w:jc w:val="both"/>
              <w:rPr>
                <w:rFonts w:ascii="Times New Roman" w:hAnsi="Times New Roman"/>
                <w:strike/>
                <w:sz w:val="24"/>
              </w:rPr>
            </w:pPr>
          </w:p>
          <w:p w14:paraId="61C5B92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Districts with 30 Foot Requirement</w:t>
            </w:r>
          </w:p>
        </w:tc>
        <w:tc>
          <w:tcPr>
            <w:tcW w:w="4140" w:type="dxa"/>
            <w:tcBorders>
              <w:top w:val="nil"/>
              <w:left w:val="nil"/>
              <w:bottom w:val="single" w:sz="8" w:space="0" w:color="auto"/>
              <w:right w:val="nil"/>
            </w:tcBorders>
          </w:tcPr>
          <w:p w14:paraId="795BE540" w14:textId="77777777" w:rsidR="00BD5CC8" w:rsidRPr="00035816" w:rsidRDefault="00BD5CC8" w:rsidP="00BD5CC8">
            <w:pPr>
              <w:spacing w:line="120" w:lineRule="exact"/>
              <w:jc w:val="both"/>
              <w:rPr>
                <w:rFonts w:ascii="Times New Roman" w:hAnsi="Times New Roman"/>
                <w:strike/>
                <w:sz w:val="24"/>
              </w:rPr>
            </w:pPr>
          </w:p>
          <w:p w14:paraId="5576C64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Districts with 40 Foot Requirement</w:t>
            </w:r>
          </w:p>
        </w:tc>
      </w:tr>
      <w:tr w:rsidR="00BD5CC8" w:rsidRPr="00035816" w14:paraId="294AE6AC" w14:textId="77777777" w:rsidTr="00BD5CC8">
        <w:tc>
          <w:tcPr>
            <w:tcW w:w="3600" w:type="dxa"/>
            <w:tcBorders>
              <w:top w:val="single" w:sz="8" w:space="0" w:color="auto"/>
              <w:left w:val="nil"/>
              <w:bottom w:val="nil"/>
              <w:right w:val="nil"/>
            </w:tcBorders>
          </w:tcPr>
          <w:p w14:paraId="76AD54DC" w14:textId="77777777" w:rsidR="00BD5CC8" w:rsidRPr="00035816" w:rsidRDefault="00BD5CC8" w:rsidP="00BD5CC8">
            <w:pPr>
              <w:spacing w:line="120" w:lineRule="exact"/>
              <w:jc w:val="both"/>
              <w:rPr>
                <w:rFonts w:ascii="Times New Roman" w:hAnsi="Times New Roman"/>
                <w:strike/>
                <w:sz w:val="24"/>
              </w:rPr>
            </w:pPr>
          </w:p>
          <w:p w14:paraId="729D83C4"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R1 R2 R3 R4 R5</w:t>
            </w:r>
          </w:p>
        </w:tc>
        <w:tc>
          <w:tcPr>
            <w:tcW w:w="4140" w:type="dxa"/>
            <w:tcBorders>
              <w:top w:val="single" w:sz="8" w:space="0" w:color="auto"/>
              <w:left w:val="nil"/>
              <w:bottom w:val="nil"/>
              <w:right w:val="nil"/>
            </w:tcBorders>
          </w:tcPr>
          <w:p w14:paraId="1FD4DC2F" w14:textId="77777777" w:rsidR="00BD5CC8" w:rsidRPr="00035816" w:rsidRDefault="00BD5CC8" w:rsidP="00BD5CC8">
            <w:pPr>
              <w:spacing w:line="120" w:lineRule="exact"/>
              <w:jc w:val="both"/>
              <w:rPr>
                <w:rFonts w:ascii="Times New Roman" w:hAnsi="Times New Roman"/>
                <w:strike/>
                <w:sz w:val="24"/>
              </w:rPr>
            </w:pPr>
          </w:p>
          <w:p w14:paraId="440FB2C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R6 R7 R8 R9 R10</w:t>
            </w:r>
          </w:p>
        </w:tc>
      </w:tr>
      <w:tr w:rsidR="00BD5CC8" w:rsidRPr="00035816" w14:paraId="68F5AB03" w14:textId="77777777" w:rsidTr="00BD5CC8">
        <w:tc>
          <w:tcPr>
            <w:tcW w:w="3600" w:type="dxa"/>
            <w:tcBorders>
              <w:top w:val="nil"/>
              <w:left w:val="nil"/>
              <w:bottom w:val="nil"/>
              <w:right w:val="nil"/>
            </w:tcBorders>
          </w:tcPr>
          <w:p w14:paraId="39800E8E" w14:textId="77777777" w:rsidR="00BD5CC8" w:rsidRPr="00035816" w:rsidRDefault="00BD5CC8" w:rsidP="00BD5CC8">
            <w:pPr>
              <w:spacing w:line="120" w:lineRule="exact"/>
              <w:jc w:val="both"/>
              <w:rPr>
                <w:rFonts w:ascii="Times New Roman" w:hAnsi="Times New Roman"/>
                <w:strike/>
                <w:sz w:val="24"/>
                <w:lang w:val="pt-BR"/>
              </w:rPr>
            </w:pPr>
          </w:p>
          <w:p w14:paraId="00BB2EA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r w:rsidRPr="00035816">
              <w:rPr>
                <w:rFonts w:ascii="Times New Roman" w:hAnsi="Times New Roman"/>
                <w:strike/>
                <w:sz w:val="24"/>
                <w:lang w:val="pt-BR"/>
              </w:rPr>
              <w:t>C1 C2 mapped in</w:t>
            </w:r>
          </w:p>
          <w:p w14:paraId="27F9D16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lang w:val="pt-BR"/>
              </w:rPr>
            </w:pPr>
            <w:r w:rsidRPr="00035816">
              <w:rPr>
                <w:rFonts w:ascii="Times New Roman" w:hAnsi="Times New Roman"/>
                <w:strike/>
                <w:sz w:val="24"/>
                <w:lang w:val="pt-BR"/>
              </w:rPr>
              <w:t>R1 R2 R3 R4 R5</w:t>
            </w:r>
          </w:p>
        </w:tc>
        <w:tc>
          <w:tcPr>
            <w:tcW w:w="4140" w:type="dxa"/>
            <w:tcBorders>
              <w:top w:val="nil"/>
              <w:left w:val="nil"/>
              <w:bottom w:val="nil"/>
              <w:right w:val="nil"/>
            </w:tcBorders>
          </w:tcPr>
          <w:p w14:paraId="35E32540" w14:textId="77777777" w:rsidR="00BD5CC8" w:rsidRPr="00035816" w:rsidRDefault="00BD5CC8" w:rsidP="00BD5CC8">
            <w:pPr>
              <w:spacing w:line="120" w:lineRule="exact"/>
              <w:jc w:val="both"/>
              <w:rPr>
                <w:rFonts w:ascii="Times New Roman" w:hAnsi="Times New Roman"/>
                <w:strike/>
                <w:sz w:val="24"/>
                <w:lang w:val="pt-BR"/>
              </w:rPr>
            </w:pPr>
          </w:p>
          <w:p w14:paraId="6618DC8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r w:rsidRPr="00035816">
              <w:rPr>
                <w:rFonts w:ascii="Times New Roman" w:hAnsi="Times New Roman"/>
                <w:strike/>
                <w:sz w:val="24"/>
                <w:lang w:val="pt-BR"/>
              </w:rPr>
              <w:t>C1 C2 mapped in</w:t>
            </w:r>
          </w:p>
          <w:p w14:paraId="62D037B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lang w:val="pt-BR"/>
              </w:rPr>
            </w:pPr>
            <w:r w:rsidRPr="00035816">
              <w:rPr>
                <w:rFonts w:ascii="Times New Roman" w:hAnsi="Times New Roman"/>
                <w:strike/>
                <w:sz w:val="24"/>
                <w:lang w:val="pt-BR"/>
              </w:rPr>
              <w:t>R6 R7 R8 R9 R10</w:t>
            </w:r>
          </w:p>
        </w:tc>
      </w:tr>
      <w:tr w:rsidR="00BD5CC8" w:rsidRPr="00035816" w14:paraId="73985A8C" w14:textId="77777777" w:rsidTr="00BD5CC8">
        <w:tc>
          <w:tcPr>
            <w:tcW w:w="3600" w:type="dxa"/>
            <w:tcBorders>
              <w:top w:val="nil"/>
              <w:left w:val="nil"/>
              <w:bottom w:val="nil"/>
              <w:right w:val="nil"/>
            </w:tcBorders>
          </w:tcPr>
          <w:p w14:paraId="33AE7BE4" w14:textId="77777777" w:rsidR="00BD5CC8" w:rsidRPr="00035816" w:rsidRDefault="00BD5CC8" w:rsidP="00BD5CC8">
            <w:pPr>
              <w:spacing w:line="120" w:lineRule="exact"/>
              <w:jc w:val="both"/>
              <w:rPr>
                <w:rFonts w:ascii="Times New Roman" w:hAnsi="Times New Roman"/>
                <w:strike/>
                <w:sz w:val="24"/>
                <w:lang w:val="pt-BR"/>
              </w:rPr>
            </w:pPr>
          </w:p>
          <w:p w14:paraId="47D39F9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C3</w:t>
            </w:r>
          </w:p>
        </w:tc>
        <w:tc>
          <w:tcPr>
            <w:tcW w:w="4140" w:type="dxa"/>
            <w:tcBorders>
              <w:top w:val="nil"/>
              <w:left w:val="nil"/>
              <w:bottom w:val="nil"/>
              <w:right w:val="nil"/>
            </w:tcBorders>
          </w:tcPr>
          <w:p w14:paraId="1C9E1B74" w14:textId="77777777" w:rsidR="00BD5CC8" w:rsidRPr="00035816" w:rsidRDefault="00BD5CC8" w:rsidP="00BD5CC8">
            <w:pPr>
              <w:spacing w:line="120" w:lineRule="exact"/>
              <w:jc w:val="both"/>
              <w:rPr>
                <w:rFonts w:ascii="Times New Roman" w:hAnsi="Times New Roman"/>
                <w:strike/>
                <w:sz w:val="24"/>
              </w:rPr>
            </w:pPr>
          </w:p>
          <w:p w14:paraId="7890026F"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C1-6 C1-7 C1-8 C1-9</w:t>
            </w:r>
          </w:p>
          <w:p w14:paraId="47BA5F9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C2-6 C2-7 C2-8</w:t>
            </w:r>
          </w:p>
          <w:p w14:paraId="53F2536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C4 C5 C6 C7 C8</w:t>
            </w:r>
          </w:p>
          <w:p w14:paraId="1276D364"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trike/>
                <w:sz w:val="24"/>
              </w:rPr>
            </w:pPr>
            <w:r w:rsidRPr="00035816">
              <w:rPr>
                <w:rFonts w:ascii="Times New Roman" w:hAnsi="Times New Roman"/>
                <w:strike/>
                <w:sz w:val="24"/>
              </w:rPr>
              <w:t>M1 M2 M3</w:t>
            </w:r>
          </w:p>
        </w:tc>
      </w:tr>
    </w:tbl>
    <w:p w14:paraId="36D6A80B" w14:textId="77777777" w:rsidR="00BD5CC8" w:rsidRPr="00035816" w:rsidRDefault="00BD5CC8" w:rsidP="00BD5CC8">
      <w:pPr>
        <w:pStyle w:val="Header"/>
        <w:tabs>
          <w:tab w:val="right" w:pos="9340"/>
        </w:tabs>
        <w:jc w:val="both"/>
        <w:rPr>
          <w:rFonts w:ascii="Times New Roman" w:hAnsi="Times New Roman"/>
          <w:strike/>
          <w:szCs w:val="24"/>
        </w:rPr>
      </w:pPr>
    </w:p>
    <w:p w14:paraId="63F97926" w14:textId="77777777" w:rsidR="00BD5CC8" w:rsidRPr="00035816" w:rsidRDefault="00BD5CC8" w:rsidP="00BD5CC8">
      <w:pPr>
        <w:pStyle w:val="Header"/>
        <w:tabs>
          <w:tab w:val="right" w:pos="9340"/>
        </w:tabs>
        <w:jc w:val="both"/>
        <w:rPr>
          <w:rFonts w:ascii="Times New Roman" w:hAnsi="Times New Roman"/>
          <w:strike/>
          <w:szCs w:val="24"/>
        </w:rPr>
      </w:pPr>
    </w:p>
    <w:p w14:paraId="74A987C2"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The minimum depth set forth in the preceding table may be reduced at the following locations provided no #waterfront yard# is reduced to less than 10 feet: </w:t>
      </w:r>
    </w:p>
    <w:p w14:paraId="26CA1F54" w14:textId="77777777" w:rsidR="00BD5CC8" w:rsidRPr="00035816" w:rsidRDefault="00BD5CC8" w:rsidP="00BD5CC8">
      <w:pPr>
        <w:pStyle w:val="Header"/>
        <w:tabs>
          <w:tab w:val="right" w:pos="9340"/>
        </w:tabs>
        <w:jc w:val="both"/>
        <w:rPr>
          <w:rFonts w:ascii="Times New Roman" w:hAnsi="Times New Roman"/>
          <w:strike/>
          <w:szCs w:val="24"/>
        </w:rPr>
      </w:pPr>
    </w:p>
    <w:p w14:paraId="3320AB1D" w14:textId="77777777" w:rsidR="00BD5CC8" w:rsidRPr="00035816" w:rsidRDefault="00BD5CC8" w:rsidP="00BD5CC8">
      <w:pPr>
        <w:pStyle w:val="Header"/>
        <w:tabs>
          <w:tab w:val="right" w:pos="9340"/>
        </w:tabs>
        <w:ind w:left="720" w:hanging="720"/>
        <w:jc w:val="both"/>
        <w:rPr>
          <w:rFonts w:ascii="Times New Roman" w:hAnsi="Times New Roman"/>
          <w:strike/>
          <w:szCs w:val="24"/>
        </w:rPr>
      </w:pPr>
      <w:r w:rsidRPr="00035816">
        <w:rPr>
          <w:rFonts w:ascii="Times New Roman" w:hAnsi="Times New Roman"/>
          <w:strike/>
          <w:szCs w:val="24"/>
        </w:rPr>
        <w:t xml:space="preserve">(a)    </w:t>
      </w:r>
      <w:r w:rsidRPr="00035816">
        <w:rPr>
          <w:rFonts w:ascii="Times New Roman" w:hAnsi="Times New Roman"/>
          <w:strike/>
          <w:szCs w:val="24"/>
        </w:rPr>
        <w:tab/>
        <w:t xml:space="preserve">Along those portions of the landward edge of stabilized shore, bulkhead, natural   #shoreline# or along those portions of the water edge of a #platform#, having a lot dimension, measured perpendicular and landward from such edge, that is less than 70 feet in the case of districts in Column A or 80 feet in the case of districts in Column B. </w:t>
      </w:r>
    </w:p>
    <w:p w14:paraId="075149F6"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zCs w:val="24"/>
        </w:rPr>
        <w:tab/>
      </w:r>
    </w:p>
    <w:p w14:paraId="548F0E59" w14:textId="77777777" w:rsidR="00BD5CC8" w:rsidRPr="00035816" w:rsidRDefault="00BD5CC8" w:rsidP="00BD5CC8">
      <w:pPr>
        <w:pStyle w:val="Header"/>
        <w:tabs>
          <w:tab w:val="right" w:pos="9340"/>
        </w:tabs>
        <w:ind w:left="708" w:hanging="708"/>
        <w:jc w:val="both"/>
        <w:rPr>
          <w:rFonts w:ascii="Times New Roman" w:hAnsi="Times New Roman"/>
          <w:strike/>
          <w:szCs w:val="24"/>
        </w:rPr>
      </w:pPr>
      <w:r w:rsidRPr="00035816">
        <w:rPr>
          <w:rFonts w:ascii="Times New Roman" w:hAnsi="Times New Roman"/>
          <w:szCs w:val="24"/>
        </w:rPr>
        <w:tab/>
      </w:r>
      <w:r w:rsidRPr="00035816">
        <w:rPr>
          <w:rFonts w:ascii="Times New Roman" w:hAnsi="Times New Roman"/>
          <w:strike/>
          <w:szCs w:val="24"/>
        </w:rPr>
        <w:t xml:space="preserve">For such shallow portions of lots, the minimum depth may be reduced by one foot for </w:t>
      </w:r>
    </w:p>
    <w:p w14:paraId="0F265E14" w14:textId="77777777" w:rsidR="00BD5CC8" w:rsidRPr="00035816" w:rsidRDefault="00BD5CC8" w:rsidP="00BD5CC8">
      <w:pPr>
        <w:pStyle w:val="Header"/>
        <w:tabs>
          <w:tab w:val="right" w:pos="9340"/>
        </w:tabs>
        <w:ind w:left="708"/>
        <w:jc w:val="both"/>
        <w:rPr>
          <w:rFonts w:ascii="Times New Roman" w:hAnsi="Times New Roman"/>
          <w:strike/>
          <w:szCs w:val="24"/>
        </w:rPr>
      </w:pPr>
      <w:r w:rsidRPr="00035816">
        <w:rPr>
          <w:rFonts w:ascii="Times New Roman" w:hAnsi="Times New Roman"/>
          <w:strike/>
          <w:szCs w:val="24"/>
        </w:rPr>
        <w:tab/>
      </w:r>
      <w:proofErr w:type="gramStart"/>
      <w:r w:rsidRPr="00035816">
        <w:rPr>
          <w:rFonts w:ascii="Times New Roman" w:hAnsi="Times New Roman"/>
          <w:strike/>
          <w:szCs w:val="24"/>
        </w:rPr>
        <w:t>each</w:t>
      </w:r>
      <w:proofErr w:type="gramEnd"/>
      <w:r w:rsidRPr="00035816">
        <w:rPr>
          <w:rFonts w:ascii="Times New Roman" w:hAnsi="Times New Roman"/>
          <w:strike/>
          <w:szCs w:val="24"/>
        </w:rPr>
        <w:t xml:space="preserve"> foot that the lot dimension measured from such edge is less than 70 or 80 feet, as applicable. </w:t>
      </w:r>
    </w:p>
    <w:p w14:paraId="4DF3CE67" w14:textId="77777777" w:rsidR="00BD5CC8" w:rsidRPr="00035816" w:rsidRDefault="00BD5CC8" w:rsidP="00BD5CC8">
      <w:pPr>
        <w:pStyle w:val="Header"/>
        <w:tabs>
          <w:tab w:val="right" w:pos="9340"/>
        </w:tabs>
        <w:jc w:val="both"/>
        <w:rPr>
          <w:rFonts w:ascii="Times New Roman" w:hAnsi="Times New Roman"/>
          <w:strike/>
          <w:szCs w:val="24"/>
        </w:rPr>
      </w:pPr>
    </w:p>
    <w:p w14:paraId="1D42148B" w14:textId="77777777" w:rsidR="00BD5CC8" w:rsidRPr="00035816" w:rsidRDefault="00BD5CC8" w:rsidP="00BD5CC8">
      <w:pPr>
        <w:pStyle w:val="Header"/>
        <w:jc w:val="both"/>
        <w:rPr>
          <w:rFonts w:ascii="Times New Roman" w:hAnsi="Times New Roman"/>
          <w:strike/>
          <w:szCs w:val="24"/>
        </w:rPr>
      </w:pPr>
      <w:r w:rsidRPr="00035816">
        <w:rPr>
          <w:rFonts w:ascii="Times New Roman" w:hAnsi="Times New Roman"/>
          <w:strike/>
          <w:szCs w:val="24"/>
        </w:rPr>
        <w:t>(b)       Along those portions of the water edge of a #platform# having a dimension, measured</w:t>
      </w:r>
      <w:r w:rsidRPr="00035816">
        <w:rPr>
          <w:rFonts w:ascii="Times New Roman" w:hAnsi="Times New Roman"/>
          <w:szCs w:val="24"/>
        </w:rPr>
        <w:tab/>
      </w:r>
      <w:r w:rsidRPr="00035816">
        <w:rPr>
          <w:rFonts w:ascii="Times New Roman" w:hAnsi="Times New Roman"/>
          <w:strike/>
          <w:szCs w:val="24"/>
        </w:rPr>
        <w:t xml:space="preserve"> </w:t>
      </w:r>
    </w:p>
    <w:p w14:paraId="0B1AEB25" w14:textId="77777777" w:rsidR="00BD5CC8" w:rsidRPr="00035816" w:rsidRDefault="00BD5CC8" w:rsidP="00BD5CC8">
      <w:pPr>
        <w:pStyle w:val="Header"/>
        <w:tabs>
          <w:tab w:val="right" w:pos="9340"/>
        </w:tabs>
        <w:ind w:left="720" w:hanging="720"/>
        <w:jc w:val="both"/>
        <w:rPr>
          <w:rFonts w:ascii="Times New Roman" w:hAnsi="Times New Roman"/>
          <w:strike/>
          <w:szCs w:val="24"/>
        </w:rPr>
      </w:pPr>
      <w:r w:rsidRPr="00035816">
        <w:rPr>
          <w:rFonts w:ascii="Times New Roman" w:hAnsi="Times New Roman"/>
          <w:szCs w:val="24"/>
        </w:rPr>
        <w:tab/>
      </w:r>
      <w:r w:rsidRPr="00035816">
        <w:rPr>
          <w:rFonts w:ascii="Times New Roman" w:hAnsi="Times New Roman"/>
          <w:strike/>
          <w:szCs w:val="24"/>
        </w:rPr>
        <w:t xml:space="preserve">perpendicular from such water edge to an opposite water edge that is less than 100 feet in the case of districts in Column A or 120 feet in the case of districts in Column B. </w:t>
      </w:r>
    </w:p>
    <w:p w14:paraId="22BBAB55" w14:textId="77777777" w:rsidR="00BD5CC8" w:rsidRPr="00035816" w:rsidRDefault="00BD5CC8" w:rsidP="00BD5CC8">
      <w:pPr>
        <w:pStyle w:val="Header"/>
        <w:tabs>
          <w:tab w:val="right" w:pos="9340"/>
        </w:tabs>
        <w:jc w:val="both"/>
        <w:rPr>
          <w:rFonts w:ascii="Times New Roman" w:hAnsi="Times New Roman"/>
          <w:strike/>
          <w:szCs w:val="24"/>
        </w:rPr>
      </w:pPr>
    </w:p>
    <w:p w14:paraId="14A89AE6" w14:textId="77777777" w:rsidR="00BD5CC8" w:rsidRPr="00035816" w:rsidRDefault="00BD5CC8" w:rsidP="00BD5CC8">
      <w:pPr>
        <w:pStyle w:val="Header"/>
        <w:tabs>
          <w:tab w:val="right" w:pos="9340"/>
        </w:tabs>
        <w:ind w:left="708"/>
        <w:jc w:val="both"/>
        <w:rPr>
          <w:rFonts w:ascii="Times New Roman" w:hAnsi="Times New Roman"/>
          <w:strike/>
          <w:szCs w:val="24"/>
        </w:rPr>
      </w:pPr>
      <w:r w:rsidRPr="00035816">
        <w:rPr>
          <w:rFonts w:ascii="Times New Roman" w:hAnsi="Times New Roman"/>
          <w:strike/>
          <w:szCs w:val="24"/>
        </w:rPr>
        <w:t>For such narrow portions of #platforms#, the minimum depth along each opposite edge may be reduced by one-half foot for each foot that the #platform# dimension is less than 100 or 120 feet, as applicable. WATERFRONT YARD AT STABILIZED SHORELINE (62-332b.1) WATERFRONT YARD (62-332b.2)</w:t>
      </w:r>
    </w:p>
    <w:p w14:paraId="234B13D1" w14:textId="77777777" w:rsidR="00BD5CC8" w:rsidRPr="00035816" w:rsidRDefault="00BD5CC8" w:rsidP="00BD5CC8">
      <w:pPr>
        <w:pStyle w:val="Header"/>
        <w:tabs>
          <w:tab w:val="right" w:pos="9340"/>
        </w:tabs>
        <w:jc w:val="both"/>
        <w:rPr>
          <w:rFonts w:ascii="Times New Roman" w:hAnsi="Times New Roman"/>
          <w:strike/>
          <w:szCs w:val="24"/>
        </w:rPr>
      </w:pPr>
    </w:p>
    <w:p w14:paraId="1243FD7D"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5605F9A" w14:textId="77777777" w:rsidR="00BD5CC8" w:rsidRPr="00035816" w:rsidRDefault="00BD5CC8" w:rsidP="00BD5CC8">
      <w:pPr>
        <w:framePr w:w="4700" w:h="4194" w:hRule="exact" w:hSpace="90" w:vSpace="90" w:wrap="auto" w:vAnchor="text" w:hAnchor="margin" w:x="2331" w:y="91"/>
        <w:pBdr>
          <w:top w:val="single" w:sz="6" w:space="0" w:color="FFFFFF"/>
          <w:left w:val="single" w:sz="6" w:space="0" w:color="FFFFFF"/>
          <w:bottom w:val="single" w:sz="6" w:space="0" w:color="FFFFFF"/>
          <w:right w:val="single" w:sz="6" w:space="0" w:color="FFFFFF"/>
        </w:pBdr>
        <w:jc w:val="both"/>
        <w:rPr>
          <w:rFonts w:ascii="Times New Roman" w:hAnsi="Times New Roman"/>
          <w:sz w:val="24"/>
          <w:u w:val="single"/>
        </w:rPr>
      </w:pPr>
      <w:r w:rsidRPr="00035816">
        <w:rPr>
          <w:rFonts w:ascii="Times New Roman" w:hAnsi="Times New Roman"/>
          <w:noProof/>
          <w:sz w:val="24"/>
        </w:rPr>
        <w:drawing>
          <wp:inline distT="0" distB="0" distL="0" distR="0" wp14:anchorId="1114D682" wp14:editId="6775EFC6">
            <wp:extent cx="2984500" cy="2665730"/>
            <wp:effectExtent l="0" t="0" r="6350" b="1270"/>
            <wp:docPr id="9189111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9">
                      <a:extLst>
                        <a:ext uri="{28A0092B-C50C-407E-A947-70E740481C1C}">
                          <a14:useLocalDpi xmlns:a14="http://schemas.microsoft.com/office/drawing/2010/main" val="0"/>
                        </a:ext>
                      </a:extLst>
                    </a:blip>
                    <a:stretch>
                      <a:fillRect/>
                    </a:stretch>
                  </pic:blipFill>
                  <pic:spPr>
                    <a:xfrm>
                      <a:off x="0" y="0"/>
                      <a:ext cx="2984500" cy="2665730"/>
                    </a:xfrm>
                    <a:prstGeom prst="rect">
                      <a:avLst/>
                    </a:prstGeom>
                  </pic:spPr>
                </pic:pic>
              </a:graphicData>
            </a:graphic>
          </wp:inline>
        </w:drawing>
      </w:r>
    </w:p>
    <w:p w14:paraId="6D4083D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5F0DBFD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2D858FE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77EF0B0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2886F18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5BEC5D65" w14:textId="77777777" w:rsidR="00BD5CC8" w:rsidRPr="00035816" w:rsidRDefault="00BD5CC8" w:rsidP="00BD5CC8">
      <w:pPr>
        <w:pStyle w:val="Header"/>
        <w:tabs>
          <w:tab w:val="right" w:pos="9340"/>
        </w:tabs>
        <w:jc w:val="both"/>
        <w:rPr>
          <w:rFonts w:ascii="Times New Roman" w:hAnsi="Times New Roman"/>
          <w:b/>
          <w:szCs w:val="24"/>
        </w:rPr>
      </w:pPr>
    </w:p>
    <w:p w14:paraId="15C7E2FB" w14:textId="77777777" w:rsidR="00BD5CC8" w:rsidRPr="00035816" w:rsidRDefault="00BD5CC8" w:rsidP="00BD5CC8">
      <w:pPr>
        <w:pStyle w:val="Header"/>
        <w:jc w:val="both"/>
        <w:rPr>
          <w:rFonts w:ascii="Times New Roman" w:hAnsi="Times New Roman"/>
          <w:szCs w:val="24"/>
        </w:rPr>
      </w:pPr>
    </w:p>
    <w:p w14:paraId="305B7141" w14:textId="77777777" w:rsidR="00BD5CC8" w:rsidRPr="00035816" w:rsidRDefault="00BD5CC8" w:rsidP="00BD5CC8">
      <w:pPr>
        <w:pStyle w:val="Header"/>
        <w:jc w:val="both"/>
        <w:rPr>
          <w:rFonts w:ascii="Times New Roman" w:hAnsi="Times New Roman"/>
          <w:szCs w:val="24"/>
        </w:rPr>
      </w:pPr>
    </w:p>
    <w:p w14:paraId="3F149BB0" w14:textId="77777777" w:rsidR="00BD5CC8" w:rsidRPr="00035816" w:rsidRDefault="00BD5CC8" w:rsidP="00BD5CC8">
      <w:pPr>
        <w:pStyle w:val="Header"/>
        <w:jc w:val="both"/>
        <w:rPr>
          <w:rFonts w:ascii="Times New Roman" w:hAnsi="Times New Roman"/>
          <w:szCs w:val="24"/>
        </w:rPr>
      </w:pPr>
    </w:p>
    <w:p w14:paraId="14A576F2"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trike/>
          <w:noProof/>
          <w:szCs w:val="24"/>
        </w:rPr>
        <mc:AlternateContent>
          <mc:Choice Requires="wps">
            <w:drawing>
              <wp:anchor distT="0" distB="0" distL="114300" distR="114300" simplePos="0" relativeHeight="251659264" behindDoc="0" locked="0" layoutInCell="1" allowOverlap="1" wp14:anchorId="327C61C3" wp14:editId="68BF3FB8">
                <wp:simplePos x="0" y="0"/>
                <wp:positionH relativeFrom="column">
                  <wp:posOffset>1246505</wp:posOffset>
                </wp:positionH>
                <wp:positionV relativeFrom="paragraph">
                  <wp:posOffset>8890</wp:posOffset>
                </wp:positionV>
                <wp:extent cx="3331845" cy="20320"/>
                <wp:effectExtent l="0" t="0" r="20955" b="36830"/>
                <wp:wrapNone/>
                <wp:docPr id="72" name="Straight Connector 72"/>
                <wp:cNvGraphicFramePr/>
                <a:graphic xmlns:a="http://schemas.openxmlformats.org/drawingml/2006/main">
                  <a:graphicData uri="http://schemas.microsoft.com/office/word/2010/wordprocessingShape">
                    <wps:wsp>
                      <wps:cNvCnPr/>
                      <wps:spPr>
                        <a:xfrm>
                          <a:off x="0" y="0"/>
                          <a:ext cx="333184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D0CE3" id="Straight Connector 7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5pt,.7pt" to="3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" strokecolor="black [3200]" strokeweight=".5pt">
                <v:stroke joinstyle="miter"/>
              </v:line>
            </w:pict>
          </mc:Fallback>
        </mc:AlternateContent>
      </w:r>
    </w:p>
    <w:p w14:paraId="2AD0EABF" w14:textId="77777777" w:rsidR="00BD5CC8" w:rsidRPr="00035816" w:rsidRDefault="00BD5CC8" w:rsidP="00BD5CC8">
      <w:pPr>
        <w:pStyle w:val="Header"/>
        <w:jc w:val="both"/>
        <w:rPr>
          <w:rFonts w:ascii="Times New Roman" w:hAnsi="Times New Roman"/>
          <w:szCs w:val="24"/>
        </w:rPr>
      </w:pPr>
    </w:p>
    <w:p w14:paraId="2BCA6A25" w14:textId="77777777" w:rsidR="00BD5CC8" w:rsidRPr="00035816" w:rsidRDefault="00BD5CC8" w:rsidP="00BD5CC8">
      <w:pPr>
        <w:pStyle w:val="Header"/>
        <w:jc w:val="both"/>
        <w:rPr>
          <w:rFonts w:ascii="Times New Roman" w:hAnsi="Times New Roman"/>
          <w:szCs w:val="24"/>
        </w:rPr>
      </w:pPr>
    </w:p>
    <w:p w14:paraId="0F56CF3B" w14:textId="77777777" w:rsidR="00BD5CC8" w:rsidRPr="00035816" w:rsidRDefault="00BD5CC8" w:rsidP="00BD5CC8">
      <w:pPr>
        <w:pStyle w:val="Header"/>
        <w:jc w:val="both"/>
        <w:rPr>
          <w:rFonts w:ascii="Times New Roman" w:hAnsi="Times New Roman"/>
          <w:szCs w:val="24"/>
        </w:rPr>
      </w:pPr>
    </w:p>
    <w:p w14:paraId="1058D058" w14:textId="77777777" w:rsidR="00BD5CC8" w:rsidRPr="00035816" w:rsidRDefault="00BD5CC8" w:rsidP="00BD5CC8">
      <w:pPr>
        <w:pStyle w:val="Header"/>
        <w:jc w:val="both"/>
        <w:rPr>
          <w:rFonts w:ascii="Times New Roman" w:hAnsi="Times New Roman"/>
          <w:szCs w:val="24"/>
        </w:rPr>
      </w:pPr>
    </w:p>
    <w:p w14:paraId="3A3D8581" w14:textId="77777777" w:rsidR="00BD5CC8" w:rsidRPr="00035816" w:rsidRDefault="00BD5CC8" w:rsidP="00BD5CC8">
      <w:pPr>
        <w:pStyle w:val="Header"/>
        <w:jc w:val="both"/>
        <w:rPr>
          <w:rFonts w:ascii="Times New Roman" w:hAnsi="Times New Roman"/>
          <w:szCs w:val="24"/>
        </w:rPr>
      </w:pPr>
    </w:p>
    <w:p w14:paraId="65376EE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AA70B0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strike/>
          <w:sz w:val="24"/>
        </w:rPr>
        <w:t>WATERFRONT YARD AT STABILIZED SHORELINE</w:t>
      </w:r>
    </w:p>
    <w:p w14:paraId="155F0DB2" w14:textId="77777777" w:rsidR="00BD5CC8" w:rsidRPr="00035816" w:rsidRDefault="00BD5CC8" w:rsidP="00BD5CC8">
      <w:pPr>
        <w:jc w:val="center"/>
        <w:rPr>
          <w:rFonts w:ascii="Times New Roman" w:hAnsi="Times New Roman"/>
          <w:strike/>
          <w:sz w:val="24"/>
        </w:rPr>
      </w:pPr>
      <w:r w:rsidRPr="00035816">
        <w:rPr>
          <w:rFonts w:ascii="Times New Roman" w:hAnsi="Times New Roman"/>
          <w:strike/>
          <w:sz w:val="24"/>
        </w:rPr>
        <w:t>(62-332b.1)</w:t>
      </w:r>
    </w:p>
    <w:p w14:paraId="7A9D2CB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AC889FE"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A62D3A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strike/>
          <w:noProof/>
          <w:sz w:val="24"/>
        </w:rPr>
        <mc:AlternateContent>
          <mc:Choice Requires="wps">
            <w:drawing>
              <wp:anchor distT="0" distB="0" distL="114300" distR="114300" simplePos="0" relativeHeight="251660288" behindDoc="0" locked="0" layoutInCell="1" allowOverlap="1" wp14:anchorId="0BFC536F" wp14:editId="6A1977C7">
                <wp:simplePos x="0" y="0"/>
                <wp:positionH relativeFrom="margin">
                  <wp:align>center</wp:align>
                </wp:positionH>
                <wp:positionV relativeFrom="paragraph">
                  <wp:posOffset>1470660</wp:posOffset>
                </wp:positionV>
                <wp:extent cx="3331845" cy="20320"/>
                <wp:effectExtent l="0" t="0" r="20955" b="36830"/>
                <wp:wrapNone/>
                <wp:docPr id="2" name="Straight Connector 2"/>
                <wp:cNvGraphicFramePr/>
                <a:graphic xmlns:a="http://schemas.openxmlformats.org/drawingml/2006/main">
                  <a:graphicData uri="http://schemas.microsoft.com/office/word/2010/wordprocessingShape">
                    <wps:wsp>
                      <wps:cNvCnPr/>
                      <wps:spPr>
                        <a:xfrm>
                          <a:off x="0" y="0"/>
                          <a:ext cx="333184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0257B" id="Straight Connector 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5.8pt" to="262.3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" strokecolor="black [3200]" strokeweight=".5pt">
                <v:stroke joinstyle="miter"/>
                <w10:wrap anchorx="margin"/>
              </v:line>
            </w:pict>
          </mc:Fallback>
        </mc:AlternateContent>
      </w:r>
      <w:r w:rsidRPr="00035816">
        <w:rPr>
          <w:rFonts w:ascii="Times New Roman" w:hAnsi="Times New Roman"/>
          <w:noProof/>
          <w:sz w:val="24"/>
        </w:rPr>
        <mc:AlternateContent>
          <mc:Choice Requires="wps">
            <w:drawing>
              <wp:inline distT="0" distB="0" distL="114300" distR="114300" wp14:anchorId="6E14FECF" wp14:editId="36802C28">
                <wp:extent cx="3331845" cy="20320"/>
                <wp:effectExtent l="0" t="0" r="20955" b="36830"/>
                <wp:docPr id="676688353" name="Straight Connector 13"/>
                <wp:cNvGraphicFramePr/>
                <a:graphic xmlns:a="http://schemas.openxmlformats.org/drawingml/2006/main">
                  <a:graphicData uri="http://schemas.microsoft.com/office/word/2010/wordprocessingShape">
                    <wps:wsp>
                      <wps:cNvCnPr/>
                      <wps:spPr>
                        <a:xfrm>
                          <a:off x="0" y="0"/>
                          <a:ext cx="333184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AC9736"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2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" strokecolor="black [3200]" strokeweight=".5pt">
                <v:stroke joinstyle="miter"/>
                <w10:anchorlock/>
              </v:line>
            </w:pict>
          </mc:Fallback>
        </mc:AlternateContent>
      </w:r>
      <w:r w:rsidRPr="00035816">
        <w:rPr>
          <w:rFonts w:ascii="Times New Roman" w:hAnsi="Times New Roman"/>
          <w:noProof/>
          <w:sz w:val="24"/>
        </w:rPr>
        <w:lastRenderedPageBreak/>
        <w:drawing>
          <wp:inline distT="0" distB="0" distL="0" distR="0" wp14:anchorId="6E2AD62B" wp14:editId="7C670F14">
            <wp:extent cx="2933065" cy="3226435"/>
            <wp:effectExtent l="0" t="0" r="635" b="0"/>
            <wp:docPr id="573543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rcRect l="-334" t="-189" r="-334" b="-189"/>
                    <a:stretch>
                      <a:fillRect/>
                    </a:stretch>
                  </pic:blipFill>
                  <pic:spPr>
                    <a:xfrm>
                      <a:off x="0" y="0"/>
                      <a:ext cx="2933065" cy="3226435"/>
                    </a:xfrm>
                    <a:prstGeom prst="rect">
                      <a:avLst/>
                    </a:prstGeom>
                  </pic:spPr>
                </pic:pic>
              </a:graphicData>
            </a:graphic>
          </wp:inline>
        </w:drawing>
      </w:r>
    </w:p>
    <w:p w14:paraId="3C5F7E2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6782E3C" w14:textId="77777777" w:rsidR="00BD5CC8" w:rsidRPr="00035816" w:rsidRDefault="00BD5CC8" w:rsidP="00BD5CC8">
      <w:pPr>
        <w:tabs>
          <w:tab w:val="center" w:pos="4680"/>
          <w:tab w:val="left" w:pos="5040"/>
          <w:tab w:val="left" w:pos="5760"/>
          <w:tab w:val="left" w:pos="6480"/>
          <w:tab w:val="left" w:pos="7200"/>
          <w:tab w:val="left" w:pos="7920"/>
          <w:tab w:val="left" w:pos="8640"/>
        </w:tabs>
        <w:jc w:val="both"/>
        <w:rPr>
          <w:rFonts w:ascii="Times New Roman" w:hAnsi="Times New Roman"/>
          <w:strike/>
          <w:sz w:val="24"/>
        </w:rPr>
      </w:pPr>
    </w:p>
    <w:p w14:paraId="3B927BE1" w14:textId="77777777" w:rsidR="00BD5CC8" w:rsidRPr="00035816" w:rsidRDefault="00BD5CC8" w:rsidP="00BD5CC8">
      <w:pPr>
        <w:tabs>
          <w:tab w:val="center" w:pos="468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strike/>
          <w:sz w:val="24"/>
        </w:rPr>
        <w:t>WATERFRONT YARD</w:t>
      </w:r>
    </w:p>
    <w:p w14:paraId="7DA73689" w14:textId="77777777" w:rsidR="00BD5CC8" w:rsidRPr="00035816" w:rsidRDefault="00BD5CC8" w:rsidP="00BD5CC8">
      <w:pPr>
        <w:jc w:val="center"/>
        <w:rPr>
          <w:rFonts w:ascii="Times New Roman" w:hAnsi="Times New Roman"/>
          <w:strike/>
          <w:color w:val="000000"/>
          <w:sz w:val="24"/>
          <w:u w:color="000000"/>
          <w:bdr w:val="nil"/>
        </w:rPr>
      </w:pPr>
      <w:r w:rsidRPr="00035816">
        <w:rPr>
          <w:rFonts w:ascii="Times New Roman" w:hAnsi="Times New Roman"/>
          <w:strike/>
          <w:sz w:val="24"/>
        </w:rPr>
        <w:t>(62-332b.2)</w:t>
      </w:r>
    </w:p>
    <w:p w14:paraId="12E410C5" w14:textId="77777777" w:rsidR="00BD5CC8" w:rsidRPr="00035816" w:rsidRDefault="00BD5CC8" w:rsidP="00BD5CC8">
      <w:pPr>
        <w:jc w:val="both"/>
        <w:rPr>
          <w:rFonts w:ascii="Times New Roman" w:hAnsi="Times New Roman"/>
          <w:strike/>
          <w:color w:val="000000"/>
          <w:sz w:val="24"/>
          <w:u w:color="000000"/>
          <w:bdr w:val="nil"/>
        </w:rPr>
      </w:pPr>
    </w:p>
    <w:p w14:paraId="526417BA" w14:textId="77777777" w:rsidR="00BD5CC8" w:rsidRPr="00035816" w:rsidRDefault="00BD5CC8" w:rsidP="00BD5CC8">
      <w:pPr>
        <w:jc w:val="both"/>
        <w:rPr>
          <w:rFonts w:ascii="Times New Roman" w:hAnsi="Times New Roman"/>
          <w:strike/>
          <w:sz w:val="24"/>
        </w:rPr>
      </w:pPr>
    </w:p>
    <w:p w14:paraId="64EF2351" w14:textId="77777777" w:rsidR="00BD5CC8" w:rsidRPr="00035816" w:rsidRDefault="00BD5CC8" w:rsidP="00BD5CC8">
      <w:pPr>
        <w:pStyle w:val="Header"/>
        <w:tabs>
          <w:tab w:val="right" w:pos="9340"/>
        </w:tabs>
        <w:jc w:val="both"/>
        <w:rPr>
          <w:rFonts w:ascii="Times New Roman" w:hAnsi="Times New Roman"/>
          <w:szCs w:val="24"/>
          <w:u w:val="single"/>
        </w:rPr>
      </w:pPr>
      <w:r w:rsidRPr="00035816">
        <w:rPr>
          <w:rFonts w:ascii="Times New Roman" w:hAnsi="Times New Roman"/>
          <w:szCs w:val="24"/>
          <w:u w:val="single"/>
        </w:rPr>
        <w:t>#Rear yard# regulations shall be inapplicable on #waterfront zoning lots#. In lieu thereof, a #waterfront yard# shall be provided along the entire length of the #shoreline#, bulkhead or stabilized natural shore, whichever is furthest landward. In addition, the following rules shall apply to the #waterfront yard#:</w:t>
      </w:r>
      <w:r w:rsidRPr="00035816">
        <w:rPr>
          <w:rFonts w:ascii="Times New Roman" w:hAnsi="Times New Roman"/>
          <w:szCs w:val="24"/>
        </w:rPr>
        <w:t xml:space="preserve"> </w:t>
      </w:r>
    </w:p>
    <w:p w14:paraId="452AD815" w14:textId="77777777" w:rsidR="00BD5CC8" w:rsidRPr="00035816" w:rsidRDefault="00BD5CC8" w:rsidP="00BD5CC8">
      <w:pPr>
        <w:pStyle w:val="Header"/>
        <w:tabs>
          <w:tab w:val="right" w:pos="9340"/>
        </w:tabs>
        <w:jc w:val="both"/>
        <w:rPr>
          <w:rFonts w:ascii="Times New Roman" w:hAnsi="Times New Roman"/>
          <w:szCs w:val="24"/>
          <w:u w:val="single"/>
        </w:rPr>
      </w:pPr>
    </w:p>
    <w:p w14:paraId="17B0688F" w14:textId="77777777" w:rsidR="00BD5CC8" w:rsidRPr="00035816" w:rsidRDefault="00BD5CC8" w:rsidP="00BD5CC8">
      <w:pPr>
        <w:pStyle w:val="Header"/>
        <w:tabs>
          <w:tab w:val="right" w:pos="3690"/>
        </w:tabs>
        <w:jc w:val="both"/>
        <w:rPr>
          <w:rFonts w:ascii="Times New Roman" w:hAnsi="Times New Roman"/>
          <w:szCs w:val="24"/>
        </w:rPr>
      </w:pPr>
      <w:r w:rsidRPr="00035816">
        <w:rPr>
          <w:rFonts w:ascii="Times New Roman" w:hAnsi="Times New Roman"/>
          <w:szCs w:val="24"/>
          <w:u w:val="single"/>
        </w:rPr>
        <w:t>(a)</w:t>
      </w:r>
      <w:r w:rsidRPr="00035816">
        <w:rPr>
          <w:rFonts w:ascii="Times New Roman" w:hAnsi="Times New Roman"/>
          <w:szCs w:val="24"/>
        </w:rPr>
        <w:tab/>
      </w:r>
      <w:r w:rsidRPr="00035816">
        <w:rPr>
          <w:rFonts w:ascii="Times New Roman" w:hAnsi="Times New Roman"/>
          <w:szCs w:val="24"/>
          <w:u w:val="single"/>
        </w:rPr>
        <w:t>Depth of the #waterfront yard#</w:t>
      </w:r>
      <w:r w:rsidRPr="00035816">
        <w:rPr>
          <w:rFonts w:ascii="Times New Roman" w:hAnsi="Times New Roman"/>
          <w:szCs w:val="24"/>
        </w:rPr>
        <w:t xml:space="preserve"> </w:t>
      </w:r>
    </w:p>
    <w:p w14:paraId="65A80200" w14:textId="77777777" w:rsidR="00BD5CC8" w:rsidRPr="00035816" w:rsidRDefault="00BD5CC8" w:rsidP="00BD5CC8">
      <w:pPr>
        <w:pStyle w:val="Header"/>
        <w:tabs>
          <w:tab w:val="right" w:pos="3690"/>
        </w:tabs>
        <w:jc w:val="both"/>
        <w:rPr>
          <w:rFonts w:ascii="Times New Roman" w:hAnsi="Times New Roman"/>
          <w:szCs w:val="24"/>
          <w:u w:val="single"/>
        </w:rPr>
      </w:pPr>
    </w:p>
    <w:p w14:paraId="7961A1D9" w14:textId="77777777" w:rsidR="00BD5CC8" w:rsidRPr="00035816" w:rsidRDefault="00BD5CC8" w:rsidP="00BD5CC8">
      <w:pPr>
        <w:pStyle w:val="Header"/>
        <w:tabs>
          <w:tab w:val="right" w:pos="9340"/>
        </w:tabs>
        <w:jc w:val="center"/>
        <w:rPr>
          <w:rFonts w:ascii="Times New Roman" w:hAnsi="Times New Roman"/>
          <w:szCs w:val="24"/>
          <w:u w:val="single"/>
        </w:rPr>
      </w:pPr>
      <w:r w:rsidRPr="00035816">
        <w:rPr>
          <w:rFonts w:ascii="Times New Roman" w:hAnsi="Times New Roman"/>
          <w:b/>
          <w:szCs w:val="24"/>
        </w:rPr>
        <w:t>[Note: Modified 62-332 text]</w:t>
      </w:r>
    </w:p>
    <w:p w14:paraId="318AF898" w14:textId="77777777" w:rsidR="00BD5CC8" w:rsidRPr="00035816" w:rsidRDefault="00BD5CC8" w:rsidP="00BD5CC8">
      <w:pPr>
        <w:pStyle w:val="Header"/>
        <w:tabs>
          <w:tab w:val="right" w:pos="9340"/>
        </w:tabs>
        <w:jc w:val="both"/>
        <w:rPr>
          <w:rFonts w:ascii="Times New Roman" w:hAnsi="Times New Roman"/>
          <w:szCs w:val="24"/>
          <w:u w:val="single"/>
        </w:rPr>
      </w:pPr>
    </w:p>
    <w:p w14:paraId="3B6FB550" w14:textId="77777777" w:rsidR="00BD5CC8" w:rsidRPr="00035816" w:rsidRDefault="00BD5CC8" w:rsidP="00BD5CC8">
      <w:pPr>
        <w:pStyle w:val="Header"/>
        <w:tabs>
          <w:tab w:val="right" w:pos="9340"/>
        </w:tabs>
        <w:ind w:left="720"/>
        <w:jc w:val="both"/>
        <w:rPr>
          <w:rFonts w:ascii="Times New Roman" w:hAnsi="Times New Roman"/>
          <w:szCs w:val="24"/>
          <w:u w:val="single"/>
        </w:rPr>
      </w:pPr>
      <w:r w:rsidRPr="00035816">
        <w:rPr>
          <w:rFonts w:ascii="Times New Roman" w:hAnsi="Times New Roman"/>
          <w:szCs w:val="24"/>
          <w:u w:val="single"/>
        </w:rPr>
        <w:t>The required minimum depth of a #waterfront yard# is set forth in the following table. Column A sets forth districts where the minimum depth is 30 feet, and Column B sets forth districts where the minimum depth is 40 feet. Such minimum depths shall be measured from the landward edge of the bulkhead, landward edge of stabilized natural shore, or, in the case of natural #shorelines#, the mean high water line.</w:t>
      </w:r>
      <w:r w:rsidRPr="00035816">
        <w:rPr>
          <w:rFonts w:ascii="Times New Roman" w:hAnsi="Times New Roman"/>
          <w:szCs w:val="24"/>
        </w:rPr>
        <w:t xml:space="preserve"> </w:t>
      </w:r>
    </w:p>
    <w:p w14:paraId="478B8C96" w14:textId="77777777" w:rsidR="00BD5CC8" w:rsidRPr="00035816" w:rsidRDefault="00BD5CC8" w:rsidP="00BD5CC8">
      <w:pPr>
        <w:pStyle w:val="Header"/>
        <w:tabs>
          <w:tab w:val="right" w:pos="9340"/>
        </w:tabs>
        <w:jc w:val="both"/>
        <w:rPr>
          <w:rFonts w:ascii="Times New Roman" w:hAnsi="Times New Roman"/>
          <w:szCs w:val="24"/>
          <w:u w:val="single"/>
        </w:rPr>
      </w:pPr>
    </w:p>
    <w:p w14:paraId="4F9D3E1E" w14:textId="77777777" w:rsidR="00BD5CC8" w:rsidRPr="00035816" w:rsidRDefault="00BD5CC8" w:rsidP="00BD5CC8">
      <w:pPr>
        <w:pStyle w:val="Header"/>
        <w:tabs>
          <w:tab w:val="right" w:pos="9340"/>
        </w:tabs>
        <w:ind w:left="720"/>
        <w:jc w:val="both"/>
        <w:rPr>
          <w:rFonts w:ascii="Times New Roman" w:hAnsi="Times New Roman"/>
          <w:szCs w:val="24"/>
          <w:u w:val="single"/>
        </w:rPr>
      </w:pPr>
      <w:r w:rsidRPr="00035816">
        <w:rPr>
          <w:rFonts w:ascii="Times New Roman" w:hAnsi="Times New Roman"/>
          <w:szCs w:val="24"/>
          <w:u w:val="single"/>
        </w:rPr>
        <w:t xml:space="preserve">Where a #platform# projects from the #shoreline#, stabilized natural shore, or bulkhead (see illustration below of Waterfront Yard), such #waterfront yard# shall, in lieu of following the shore at that portion, continue along the water edge of such #platform# until it again intersects the #shoreline#, stabilized natural shore, or bulkhead, at which point it </w:t>
      </w:r>
      <w:r w:rsidRPr="00035816">
        <w:rPr>
          <w:rFonts w:ascii="Times New Roman" w:hAnsi="Times New Roman"/>
          <w:szCs w:val="24"/>
          <w:u w:val="single"/>
        </w:rPr>
        <w:lastRenderedPageBreak/>
        <w:t>shall resume following the #shoreline#, stabilized natural shore, or bulkhead.</w:t>
      </w:r>
      <w:r w:rsidRPr="00035816">
        <w:rPr>
          <w:rFonts w:ascii="Times New Roman" w:hAnsi="Times New Roman"/>
          <w:szCs w:val="24"/>
        </w:rPr>
        <w:t xml:space="preserve"> </w:t>
      </w:r>
    </w:p>
    <w:p w14:paraId="5E64E6C1" w14:textId="77777777" w:rsidR="00BD5CC8" w:rsidRPr="00035816" w:rsidRDefault="00BD5CC8" w:rsidP="00BD5CC8">
      <w:pPr>
        <w:pStyle w:val="Header"/>
        <w:tabs>
          <w:tab w:val="right" w:pos="9340"/>
        </w:tabs>
        <w:ind w:left="720"/>
        <w:jc w:val="both"/>
        <w:rPr>
          <w:rFonts w:ascii="Times New Roman" w:hAnsi="Times New Roman"/>
          <w:szCs w:val="24"/>
          <w:u w:val="single"/>
        </w:rPr>
      </w:pPr>
    </w:p>
    <w:p w14:paraId="5FF55C7E"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r w:rsidRPr="00035816">
        <w:rPr>
          <w:rFonts w:ascii="Times New Roman" w:hAnsi="Times New Roman"/>
          <w:szCs w:val="24"/>
        </w:rPr>
        <w:tab/>
      </w:r>
      <w:r w:rsidRPr="00035816">
        <w:rPr>
          <w:rFonts w:ascii="Times New Roman" w:hAnsi="Times New Roman"/>
          <w:szCs w:val="24"/>
        </w:rPr>
        <w:tab/>
        <w:t xml:space="preserve">     </w:t>
      </w:r>
      <w:r w:rsidRPr="00035816">
        <w:rPr>
          <w:rFonts w:ascii="Times New Roman" w:hAnsi="Times New Roman"/>
          <w:szCs w:val="24"/>
          <w:u w:val="single"/>
        </w:rPr>
        <w:t>WATERFRONT YARD DEPTH FOR ALL DISTRICTS</w:t>
      </w:r>
      <w:r w:rsidRPr="00035816">
        <w:rPr>
          <w:rFonts w:ascii="Times New Roman" w:hAnsi="Times New Roman"/>
          <w:szCs w:val="24"/>
        </w:rPr>
        <w:t xml:space="preserve"> </w:t>
      </w:r>
    </w:p>
    <w:p w14:paraId="62EA3A91"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tbl>
      <w:tblPr>
        <w:tblW w:w="0" w:type="auto"/>
        <w:tblInd w:w="840" w:type="dxa"/>
        <w:tblLayout w:type="fixed"/>
        <w:tblCellMar>
          <w:left w:w="120" w:type="dxa"/>
          <w:right w:w="120" w:type="dxa"/>
        </w:tblCellMar>
        <w:tblLook w:val="0000" w:firstRow="0" w:lastRow="0" w:firstColumn="0" w:lastColumn="0" w:noHBand="0" w:noVBand="0"/>
      </w:tblPr>
      <w:tblGrid>
        <w:gridCol w:w="3600"/>
        <w:gridCol w:w="4140"/>
      </w:tblGrid>
      <w:tr w:rsidR="00BD5CC8" w:rsidRPr="00035816" w14:paraId="3C02ECA1" w14:textId="77777777" w:rsidTr="00BD5CC8">
        <w:tc>
          <w:tcPr>
            <w:tcW w:w="3600" w:type="dxa"/>
            <w:tcBorders>
              <w:top w:val="nil"/>
              <w:left w:val="nil"/>
              <w:right w:val="nil"/>
            </w:tcBorders>
          </w:tcPr>
          <w:p w14:paraId="4ED5C2FD" w14:textId="77777777" w:rsidR="00BD5CC8" w:rsidRPr="00035816" w:rsidRDefault="00BD5CC8" w:rsidP="00BD5CC8">
            <w:pPr>
              <w:spacing w:line="120" w:lineRule="exact"/>
              <w:jc w:val="both"/>
              <w:rPr>
                <w:rFonts w:ascii="Times New Roman" w:hAnsi="Times New Roman"/>
                <w:sz w:val="24"/>
                <w:u w:val="single"/>
              </w:rPr>
            </w:pPr>
          </w:p>
          <w:p w14:paraId="79A6367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Column A</w:t>
            </w:r>
          </w:p>
        </w:tc>
        <w:tc>
          <w:tcPr>
            <w:tcW w:w="4140" w:type="dxa"/>
            <w:tcBorders>
              <w:top w:val="nil"/>
              <w:left w:val="nil"/>
              <w:right w:val="nil"/>
            </w:tcBorders>
          </w:tcPr>
          <w:p w14:paraId="7884ECF7" w14:textId="77777777" w:rsidR="00BD5CC8" w:rsidRPr="00035816" w:rsidRDefault="00BD5CC8" w:rsidP="00BD5CC8">
            <w:pPr>
              <w:spacing w:line="120" w:lineRule="exact"/>
              <w:jc w:val="both"/>
              <w:rPr>
                <w:rFonts w:ascii="Times New Roman" w:hAnsi="Times New Roman"/>
                <w:sz w:val="24"/>
                <w:u w:val="single"/>
              </w:rPr>
            </w:pPr>
          </w:p>
          <w:p w14:paraId="1E83A94F"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Column B</w:t>
            </w:r>
          </w:p>
        </w:tc>
      </w:tr>
      <w:tr w:rsidR="00BD5CC8" w:rsidRPr="00035816" w14:paraId="73B98AD8" w14:textId="77777777" w:rsidTr="00BD5CC8">
        <w:tc>
          <w:tcPr>
            <w:tcW w:w="3600" w:type="dxa"/>
            <w:tcBorders>
              <w:top w:val="nil"/>
              <w:left w:val="nil"/>
              <w:right w:val="nil"/>
            </w:tcBorders>
          </w:tcPr>
          <w:p w14:paraId="573CA76A" w14:textId="77777777" w:rsidR="00BD5CC8" w:rsidRPr="00035816" w:rsidRDefault="00BD5CC8" w:rsidP="00BD5CC8">
            <w:pPr>
              <w:spacing w:line="120" w:lineRule="exact"/>
              <w:jc w:val="both"/>
              <w:rPr>
                <w:rFonts w:ascii="Times New Roman" w:hAnsi="Times New Roman"/>
                <w:sz w:val="24"/>
                <w:u w:val="single"/>
              </w:rPr>
            </w:pPr>
          </w:p>
          <w:p w14:paraId="4CEF7FE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Districts with 30 Foot Requirement</w:t>
            </w:r>
          </w:p>
        </w:tc>
        <w:tc>
          <w:tcPr>
            <w:tcW w:w="4140" w:type="dxa"/>
            <w:tcBorders>
              <w:top w:val="nil"/>
              <w:left w:val="nil"/>
              <w:right w:val="nil"/>
            </w:tcBorders>
          </w:tcPr>
          <w:p w14:paraId="1B0B6896" w14:textId="77777777" w:rsidR="00BD5CC8" w:rsidRPr="00035816" w:rsidRDefault="00BD5CC8" w:rsidP="00BD5CC8">
            <w:pPr>
              <w:spacing w:line="120" w:lineRule="exact"/>
              <w:jc w:val="both"/>
              <w:rPr>
                <w:rFonts w:ascii="Times New Roman" w:hAnsi="Times New Roman"/>
                <w:sz w:val="24"/>
                <w:u w:val="single"/>
              </w:rPr>
            </w:pPr>
          </w:p>
          <w:p w14:paraId="1FB812E4"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Districts with 40 Foot Requirement</w:t>
            </w:r>
          </w:p>
        </w:tc>
      </w:tr>
      <w:tr w:rsidR="00BD5CC8" w:rsidRPr="00035816" w14:paraId="3F11A4C9" w14:textId="77777777" w:rsidTr="00BD5CC8">
        <w:tc>
          <w:tcPr>
            <w:tcW w:w="3600" w:type="dxa"/>
            <w:tcBorders>
              <w:left w:val="nil"/>
              <w:bottom w:val="nil"/>
              <w:right w:val="nil"/>
            </w:tcBorders>
          </w:tcPr>
          <w:p w14:paraId="30106E64" w14:textId="77777777" w:rsidR="00BD5CC8" w:rsidRPr="00035816" w:rsidRDefault="00BD5CC8" w:rsidP="00BD5CC8">
            <w:pPr>
              <w:spacing w:line="120" w:lineRule="exact"/>
              <w:jc w:val="both"/>
              <w:rPr>
                <w:rFonts w:ascii="Times New Roman" w:hAnsi="Times New Roman"/>
                <w:sz w:val="24"/>
                <w:u w:val="single"/>
              </w:rPr>
            </w:pPr>
          </w:p>
          <w:p w14:paraId="0167B7C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R1 R2 R3 R4 R5</w:t>
            </w:r>
          </w:p>
        </w:tc>
        <w:tc>
          <w:tcPr>
            <w:tcW w:w="4140" w:type="dxa"/>
            <w:tcBorders>
              <w:left w:val="nil"/>
              <w:bottom w:val="nil"/>
              <w:right w:val="nil"/>
            </w:tcBorders>
          </w:tcPr>
          <w:p w14:paraId="03028279" w14:textId="77777777" w:rsidR="00BD5CC8" w:rsidRPr="00035816" w:rsidRDefault="00BD5CC8" w:rsidP="00BD5CC8">
            <w:pPr>
              <w:spacing w:line="120" w:lineRule="exact"/>
              <w:jc w:val="both"/>
              <w:rPr>
                <w:rFonts w:ascii="Times New Roman" w:hAnsi="Times New Roman"/>
                <w:sz w:val="24"/>
                <w:u w:val="single"/>
              </w:rPr>
            </w:pPr>
          </w:p>
          <w:p w14:paraId="1254176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R6 R7 R8 R9 R10</w:t>
            </w:r>
          </w:p>
        </w:tc>
      </w:tr>
      <w:tr w:rsidR="00BD5CC8" w:rsidRPr="00035816" w14:paraId="4ACCE6A1" w14:textId="77777777" w:rsidTr="00BD5CC8">
        <w:tc>
          <w:tcPr>
            <w:tcW w:w="3600" w:type="dxa"/>
            <w:tcBorders>
              <w:top w:val="nil"/>
              <w:left w:val="nil"/>
              <w:bottom w:val="nil"/>
              <w:right w:val="nil"/>
            </w:tcBorders>
          </w:tcPr>
          <w:p w14:paraId="22EB9B96" w14:textId="77777777" w:rsidR="00BD5CC8" w:rsidRPr="00035816" w:rsidRDefault="00BD5CC8" w:rsidP="00BD5CC8">
            <w:pPr>
              <w:spacing w:line="120" w:lineRule="exact"/>
              <w:jc w:val="both"/>
              <w:rPr>
                <w:rFonts w:ascii="Times New Roman" w:hAnsi="Times New Roman"/>
                <w:sz w:val="24"/>
                <w:u w:val="single"/>
                <w:lang w:val="pt-BR"/>
              </w:rPr>
            </w:pPr>
          </w:p>
          <w:p w14:paraId="43BC7C2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lang w:val="pt-BR"/>
              </w:rPr>
            </w:pPr>
            <w:r w:rsidRPr="00035816">
              <w:rPr>
                <w:rFonts w:ascii="Times New Roman" w:hAnsi="Times New Roman"/>
                <w:sz w:val="24"/>
                <w:u w:val="single"/>
                <w:lang w:val="pt-BR"/>
              </w:rPr>
              <w:t>C1 C2 mapped in</w:t>
            </w:r>
          </w:p>
          <w:p w14:paraId="30F3693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lang w:val="pt-BR"/>
              </w:rPr>
            </w:pPr>
            <w:r w:rsidRPr="00035816">
              <w:rPr>
                <w:rFonts w:ascii="Times New Roman" w:hAnsi="Times New Roman"/>
                <w:sz w:val="24"/>
                <w:u w:val="single"/>
                <w:lang w:val="pt-BR"/>
              </w:rPr>
              <w:t>R1 R2 R3 R4 R5</w:t>
            </w:r>
          </w:p>
        </w:tc>
        <w:tc>
          <w:tcPr>
            <w:tcW w:w="4140" w:type="dxa"/>
            <w:tcBorders>
              <w:top w:val="nil"/>
              <w:left w:val="nil"/>
              <w:bottom w:val="nil"/>
              <w:right w:val="nil"/>
            </w:tcBorders>
          </w:tcPr>
          <w:p w14:paraId="051736CD" w14:textId="77777777" w:rsidR="00BD5CC8" w:rsidRPr="00035816" w:rsidRDefault="00BD5CC8" w:rsidP="00BD5CC8">
            <w:pPr>
              <w:spacing w:line="120" w:lineRule="exact"/>
              <w:jc w:val="both"/>
              <w:rPr>
                <w:rFonts w:ascii="Times New Roman" w:hAnsi="Times New Roman"/>
                <w:sz w:val="24"/>
                <w:u w:val="single"/>
                <w:lang w:val="pt-BR"/>
              </w:rPr>
            </w:pPr>
          </w:p>
          <w:p w14:paraId="669DFA3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lang w:val="pt-BR"/>
              </w:rPr>
            </w:pPr>
            <w:r w:rsidRPr="00035816">
              <w:rPr>
                <w:rFonts w:ascii="Times New Roman" w:hAnsi="Times New Roman"/>
                <w:sz w:val="24"/>
                <w:u w:val="single"/>
                <w:lang w:val="pt-BR"/>
              </w:rPr>
              <w:t>C1 C2 mapped in</w:t>
            </w:r>
          </w:p>
          <w:p w14:paraId="5594DC1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lang w:val="pt-BR"/>
              </w:rPr>
            </w:pPr>
            <w:r w:rsidRPr="00035816">
              <w:rPr>
                <w:rFonts w:ascii="Times New Roman" w:hAnsi="Times New Roman"/>
                <w:sz w:val="24"/>
                <w:u w:val="single"/>
                <w:lang w:val="pt-BR"/>
              </w:rPr>
              <w:t>R6 R7 R8 R9 R10</w:t>
            </w:r>
          </w:p>
        </w:tc>
      </w:tr>
      <w:tr w:rsidR="00BD5CC8" w:rsidRPr="00035816" w14:paraId="5DA2BF4F" w14:textId="77777777" w:rsidTr="00BD5CC8">
        <w:tc>
          <w:tcPr>
            <w:tcW w:w="3600" w:type="dxa"/>
            <w:tcBorders>
              <w:top w:val="nil"/>
              <w:left w:val="nil"/>
              <w:bottom w:val="nil"/>
              <w:right w:val="nil"/>
            </w:tcBorders>
          </w:tcPr>
          <w:p w14:paraId="31B87AC4" w14:textId="77777777" w:rsidR="00BD5CC8" w:rsidRPr="00035816" w:rsidRDefault="00BD5CC8" w:rsidP="00BD5CC8">
            <w:pPr>
              <w:spacing w:line="120" w:lineRule="exact"/>
              <w:jc w:val="both"/>
              <w:rPr>
                <w:rFonts w:ascii="Times New Roman" w:hAnsi="Times New Roman"/>
                <w:sz w:val="24"/>
                <w:u w:val="single"/>
                <w:lang w:val="pt-BR"/>
              </w:rPr>
            </w:pPr>
          </w:p>
          <w:p w14:paraId="0D4A879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C3</w:t>
            </w:r>
          </w:p>
        </w:tc>
        <w:tc>
          <w:tcPr>
            <w:tcW w:w="4140" w:type="dxa"/>
            <w:tcBorders>
              <w:top w:val="nil"/>
              <w:left w:val="nil"/>
              <w:bottom w:val="nil"/>
              <w:right w:val="nil"/>
            </w:tcBorders>
          </w:tcPr>
          <w:p w14:paraId="7F40BC9D" w14:textId="77777777" w:rsidR="00BD5CC8" w:rsidRPr="00035816" w:rsidRDefault="00BD5CC8" w:rsidP="00BD5CC8">
            <w:pPr>
              <w:spacing w:line="120" w:lineRule="exact"/>
              <w:jc w:val="both"/>
              <w:rPr>
                <w:rFonts w:ascii="Times New Roman" w:hAnsi="Times New Roman"/>
                <w:sz w:val="24"/>
                <w:u w:val="single"/>
              </w:rPr>
            </w:pPr>
          </w:p>
          <w:p w14:paraId="7190D08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r w:rsidRPr="00035816">
              <w:rPr>
                <w:rFonts w:ascii="Times New Roman" w:hAnsi="Times New Roman"/>
                <w:sz w:val="24"/>
                <w:u w:val="single"/>
              </w:rPr>
              <w:t>C1-6 C1-7 C1-8 C1-9</w:t>
            </w:r>
          </w:p>
          <w:p w14:paraId="5B9D219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r w:rsidRPr="00035816">
              <w:rPr>
                <w:rFonts w:ascii="Times New Roman" w:hAnsi="Times New Roman"/>
                <w:sz w:val="24"/>
                <w:u w:val="single"/>
              </w:rPr>
              <w:t>C2-6 C2-7 C2-8</w:t>
            </w:r>
          </w:p>
          <w:p w14:paraId="361D6CA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r w:rsidRPr="00035816">
              <w:rPr>
                <w:rFonts w:ascii="Times New Roman" w:hAnsi="Times New Roman"/>
                <w:sz w:val="24"/>
                <w:u w:val="single"/>
              </w:rPr>
              <w:t>C4 C5 C6 C7 C8</w:t>
            </w:r>
          </w:p>
          <w:p w14:paraId="21DE064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rFonts w:ascii="Times New Roman" w:hAnsi="Times New Roman"/>
                <w:sz w:val="24"/>
                <w:u w:val="single"/>
              </w:rPr>
            </w:pPr>
            <w:r w:rsidRPr="00035816">
              <w:rPr>
                <w:rFonts w:ascii="Times New Roman" w:hAnsi="Times New Roman"/>
                <w:sz w:val="24"/>
                <w:u w:val="single"/>
              </w:rPr>
              <w:t>M1 M2 M3</w:t>
            </w:r>
          </w:p>
        </w:tc>
      </w:tr>
    </w:tbl>
    <w:p w14:paraId="47920F6B"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49664DEB" w14:textId="77777777" w:rsidR="00BD5CC8" w:rsidRPr="00035816" w:rsidRDefault="00BD5CC8" w:rsidP="00BD5CC8">
      <w:pPr>
        <w:pStyle w:val="Header"/>
        <w:tabs>
          <w:tab w:val="right" w:pos="9340"/>
        </w:tabs>
        <w:jc w:val="both"/>
        <w:rPr>
          <w:rFonts w:ascii="Times New Roman" w:hAnsi="Times New Roman"/>
          <w:szCs w:val="24"/>
          <w:u w:val="single"/>
        </w:rPr>
      </w:pPr>
    </w:p>
    <w:p w14:paraId="74C8063C" w14:textId="77777777" w:rsidR="00BD5CC8" w:rsidRPr="00035816" w:rsidRDefault="00BD5CC8" w:rsidP="00BD5CC8">
      <w:pPr>
        <w:pStyle w:val="Header"/>
        <w:tabs>
          <w:tab w:val="right" w:pos="9340"/>
        </w:tabs>
        <w:ind w:left="720"/>
        <w:jc w:val="both"/>
        <w:rPr>
          <w:rFonts w:ascii="Times New Roman" w:hAnsi="Times New Roman"/>
          <w:szCs w:val="24"/>
          <w:u w:val="single"/>
        </w:rPr>
      </w:pPr>
      <w:r w:rsidRPr="00035816">
        <w:rPr>
          <w:rFonts w:ascii="Times New Roman" w:hAnsi="Times New Roman"/>
          <w:szCs w:val="24"/>
          <w:u w:val="single"/>
        </w:rPr>
        <w:tab/>
        <w:t>The minimum depth set forth in the preceding table may be reduced at the following locations provided no #waterfront yard# is reduced to less than 10 feet:</w:t>
      </w:r>
      <w:r w:rsidRPr="00035816">
        <w:rPr>
          <w:rFonts w:ascii="Times New Roman" w:hAnsi="Times New Roman"/>
          <w:szCs w:val="24"/>
        </w:rPr>
        <w:t xml:space="preserve"> </w:t>
      </w:r>
    </w:p>
    <w:p w14:paraId="38A43225"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0E248325" w14:textId="77777777" w:rsidR="00BD5CC8" w:rsidRPr="00035816" w:rsidRDefault="00BD5CC8" w:rsidP="00BD5CC8">
      <w:pPr>
        <w:pStyle w:val="Header"/>
        <w:tabs>
          <w:tab w:val="right" w:pos="9340"/>
        </w:tabs>
        <w:ind w:left="1440" w:hanging="1440"/>
        <w:jc w:val="both"/>
        <w:rPr>
          <w:rFonts w:ascii="Times New Roman" w:hAnsi="Times New Roman"/>
          <w:szCs w:val="24"/>
          <w:u w:val="single"/>
        </w:rPr>
      </w:pPr>
      <w:r w:rsidRPr="00035816">
        <w:rPr>
          <w:rFonts w:ascii="Times New Roman" w:hAnsi="Times New Roman"/>
          <w:szCs w:val="24"/>
        </w:rPr>
        <w:t xml:space="preserve">            </w:t>
      </w:r>
      <w:r w:rsidRPr="00035816">
        <w:rPr>
          <w:rFonts w:ascii="Times New Roman" w:hAnsi="Times New Roman"/>
          <w:szCs w:val="24"/>
          <w:u w:val="single"/>
        </w:rPr>
        <w:t>(1)</w:t>
      </w:r>
      <w:r w:rsidRPr="00035816">
        <w:rPr>
          <w:rFonts w:ascii="Times New Roman" w:hAnsi="Times New Roman"/>
          <w:szCs w:val="24"/>
        </w:rPr>
        <w:t xml:space="preserve"> </w:t>
      </w:r>
      <w:r w:rsidRPr="00035816">
        <w:rPr>
          <w:rFonts w:ascii="Times New Roman" w:hAnsi="Times New Roman"/>
          <w:szCs w:val="24"/>
        </w:rPr>
        <w:tab/>
      </w:r>
      <w:r w:rsidRPr="00035816">
        <w:rPr>
          <w:rFonts w:ascii="Times New Roman" w:hAnsi="Times New Roman"/>
          <w:szCs w:val="24"/>
          <w:u w:val="single"/>
        </w:rPr>
        <w:t xml:space="preserve">Along those portions of the landward edge of stabilized shore, bulkhead, natural #shoreline# or along those portions of the water edge of a #platform#, having a lot dimension, measured perpendicular to and landward from such edge, that is less than 70 feet in the case of districts in Column A or 80 feet in the case of districts in Column B. For such shallow portions of lots, the minimum depth may be reduced by one foot for each foot that the lot dimension measured from such edge is less than 70 or 80 feet, as applicable. </w:t>
      </w:r>
    </w:p>
    <w:p w14:paraId="29C7E3C8"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747A321D" w14:textId="77777777" w:rsidR="00BD5CC8" w:rsidRPr="00035816" w:rsidRDefault="00BD5CC8" w:rsidP="00BD5CC8">
      <w:pPr>
        <w:pStyle w:val="Header"/>
        <w:tabs>
          <w:tab w:val="right" w:pos="9340"/>
        </w:tabs>
        <w:ind w:left="1440" w:hanging="1440"/>
        <w:jc w:val="both"/>
        <w:rPr>
          <w:rFonts w:ascii="Times New Roman" w:hAnsi="Times New Roman"/>
          <w:szCs w:val="24"/>
          <w:u w:val="single"/>
        </w:rPr>
      </w:pPr>
      <w:r w:rsidRPr="00035816">
        <w:rPr>
          <w:rFonts w:ascii="Times New Roman" w:hAnsi="Times New Roman"/>
          <w:szCs w:val="24"/>
        </w:rPr>
        <w:t xml:space="preserve">             </w:t>
      </w:r>
      <w:r w:rsidRPr="00035816">
        <w:rPr>
          <w:rFonts w:ascii="Times New Roman" w:hAnsi="Times New Roman"/>
          <w:szCs w:val="24"/>
          <w:u w:val="single"/>
        </w:rPr>
        <w:t>(2)</w:t>
      </w:r>
      <w:r w:rsidRPr="00035816">
        <w:rPr>
          <w:rFonts w:ascii="Times New Roman" w:hAnsi="Times New Roman"/>
          <w:szCs w:val="24"/>
        </w:rPr>
        <w:t xml:space="preserve"> </w:t>
      </w:r>
      <w:r w:rsidRPr="00035816">
        <w:rPr>
          <w:rFonts w:ascii="Times New Roman" w:hAnsi="Times New Roman"/>
          <w:szCs w:val="24"/>
        </w:rPr>
        <w:tab/>
      </w:r>
      <w:r w:rsidRPr="00035816">
        <w:rPr>
          <w:rFonts w:ascii="Times New Roman" w:hAnsi="Times New Roman"/>
          <w:szCs w:val="24"/>
        </w:rPr>
        <w:tab/>
      </w:r>
      <w:r w:rsidRPr="00035816">
        <w:rPr>
          <w:rFonts w:ascii="Times New Roman" w:hAnsi="Times New Roman"/>
          <w:szCs w:val="24"/>
          <w:u w:val="single"/>
        </w:rPr>
        <w:t>Along those portions of the water edge of a #platform# having a dimension, measured perpendicular from such water edge to an opposite water edge that is less than 100 feet in the case of districts in Column A or 120 feet in the case of districts in Column B. For such narrow portions of #platforms#, the minimum depth along each opposite edge may be reduced by one-half foot for each foot that the #platform# dimension is less than 100 or 120 feet, as applicable.</w:t>
      </w:r>
    </w:p>
    <w:p w14:paraId="0EE18729" w14:textId="77777777" w:rsidR="00BD5CC8" w:rsidRPr="00035816" w:rsidRDefault="00BD5CC8" w:rsidP="00BD5CC8">
      <w:pPr>
        <w:pStyle w:val="Header"/>
        <w:tabs>
          <w:tab w:val="right" w:pos="9340"/>
        </w:tabs>
        <w:jc w:val="both"/>
        <w:rPr>
          <w:rFonts w:ascii="Times New Roman" w:hAnsi="Times New Roman"/>
          <w:b/>
          <w:szCs w:val="24"/>
        </w:rPr>
      </w:pPr>
    </w:p>
    <w:p w14:paraId="7D0AF6D9"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b/>
          <w:szCs w:val="24"/>
        </w:rPr>
        <w:t>[Note: New text]</w:t>
      </w:r>
    </w:p>
    <w:p w14:paraId="28ACE390" w14:textId="77777777" w:rsidR="00BD5CC8" w:rsidRPr="00035816" w:rsidRDefault="00BD5CC8" w:rsidP="00BD5CC8">
      <w:pPr>
        <w:pStyle w:val="Header"/>
        <w:tabs>
          <w:tab w:val="right" w:pos="9340"/>
        </w:tabs>
        <w:ind w:left="1440" w:hanging="1440"/>
        <w:jc w:val="both"/>
        <w:rPr>
          <w:rFonts w:ascii="Times New Roman" w:hAnsi="Times New Roman"/>
          <w:szCs w:val="24"/>
          <w:u w:val="single"/>
        </w:rPr>
      </w:pPr>
    </w:p>
    <w:p w14:paraId="0BA2C131" w14:textId="77777777" w:rsidR="00BD5CC8" w:rsidRPr="00035816" w:rsidRDefault="00BD5CC8" w:rsidP="00BD5CC8">
      <w:pPr>
        <w:pStyle w:val="Header"/>
        <w:tabs>
          <w:tab w:val="right" w:pos="9340"/>
        </w:tabs>
        <w:ind w:left="1416" w:hanging="696"/>
        <w:jc w:val="both"/>
        <w:rPr>
          <w:rFonts w:ascii="Times New Roman" w:hAnsi="Times New Roman"/>
          <w:szCs w:val="24"/>
          <w:u w:val="single"/>
        </w:rPr>
      </w:pPr>
      <w:r w:rsidRPr="00035816">
        <w:rPr>
          <w:rFonts w:ascii="Times New Roman" w:hAnsi="Times New Roman"/>
          <w:szCs w:val="24"/>
          <w:u w:val="single"/>
        </w:rPr>
        <w:t>(3)</w:t>
      </w:r>
      <w:r w:rsidRPr="00035816">
        <w:rPr>
          <w:rFonts w:ascii="Times New Roman" w:hAnsi="Times New Roman"/>
          <w:szCs w:val="24"/>
        </w:rPr>
        <w:tab/>
      </w:r>
      <w:r w:rsidRPr="00035816">
        <w:rPr>
          <w:rFonts w:ascii="Times New Roman" w:hAnsi="Times New Roman"/>
          <w:szCs w:val="24"/>
          <w:u w:val="single"/>
        </w:rPr>
        <w:t>Where a #tidal wetland area#</w:t>
      </w:r>
      <w:r w:rsidRPr="00035816">
        <w:rPr>
          <w:rStyle w:val="CommentReference"/>
          <w:rFonts w:ascii="Times New Roman" w:eastAsia="Arial Unicode MS" w:hAnsi="Times New Roman"/>
          <w:sz w:val="24"/>
          <w:szCs w:val="24"/>
          <w:u w:val="single"/>
        </w:rPr>
        <w:t xml:space="preserve"> </w:t>
      </w:r>
      <w:r w:rsidRPr="00035816">
        <w:rPr>
          <w:rFonts w:ascii="Times New Roman" w:hAnsi="Times New Roman"/>
          <w:szCs w:val="24"/>
          <w:u w:val="single"/>
        </w:rPr>
        <w:t>is provided, the depth of the #waterfront yard# may be reduced by a foot for every foot of stabilized natural shore or intertidal planting area beyond the landward edge of the bulkhead, stabilized natural shore or #shoreline# up to seven feet. Such reduction in depth shall not extend along more than 30 percent of the #shoreline# of the #waterfront zoning lot#.</w:t>
      </w:r>
    </w:p>
    <w:p w14:paraId="7DDA18EA" w14:textId="77777777" w:rsidR="00BD5CC8" w:rsidRPr="00035816" w:rsidRDefault="00BD5CC8" w:rsidP="00BD5CC8">
      <w:pPr>
        <w:pStyle w:val="Header"/>
        <w:tabs>
          <w:tab w:val="right" w:pos="9340"/>
        </w:tabs>
        <w:jc w:val="both"/>
        <w:rPr>
          <w:rFonts w:ascii="Times New Roman" w:hAnsi="Times New Roman"/>
          <w:szCs w:val="24"/>
          <w:u w:val="single"/>
        </w:rPr>
      </w:pPr>
    </w:p>
    <w:p w14:paraId="32FAB7FA" w14:textId="77777777" w:rsidR="00BD5CC8" w:rsidRPr="00035816" w:rsidRDefault="00BD5CC8" w:rsidP="00BD5CC8">
      <w:pPr>
        <w:framePr w:w="4700" w:h="4194" w:hRule="exact" w:hSpace="90" w:vSpace="90" w:wrap="auto" w:vAnchor="text" w:hAnchor="margin" w:x="2331" w:y="91"/>
        <w:pBdr>
          <w:top w:val="single" w:sz="6" w:space="0" w:color="FFFFFF"/>
          <w:left w:val="single" w:sz="6" w:space="0" w:color="FFFFFF"/>
          <w:bottom w:val="single" w:sz="6" w:space="0" w:color="FFFFFF"/>
          <w:right w:val="single" w:sz="6" w:space="0" w:color="FFFFFF"/>
        </w:pBdr>
        <w:jc w:val="both"/>
        <w:rPr>
          <w:rFonts w:ascii="Times New Roman" w:hAnsi="Times New Roman"/>
          <w:sz w:val="24"/>
          <w:u w:val="single"/>
        </w:rPr>
      </w:pPr>
      <w:r w:rsidRPr="00035816">
        <w:rPr>
          <w:rFonts w:ascii="Times New Roman" w:hAnsi="Times New Roman"/>
          <w:noProof/>
          <w:sz w:val="24"/>
        </w:rPr>
        <w:drawing>
          <wp:inline distT="0" distB="0" distL="0" distR="0" wp14:anchorId="18BA5BFE" wp14:editId="4067DE23">
            <wp:extent cx="2984500" cy="2665730"/>
            <wp:effectExtent l="0" t="0" r="6350" b="1270"/>
            <wp:docPr id="3652474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9">
                      <a:extLst>
                        <a:ext uri="{28A0092B-C50C-407E-A947-70E740481C1C}">
                          <a14:useLocalDpi xmlns:a14="http://schemas.microsoft.com/office/drawing/2010/main" val="0"/>
                        </a:ext>
                      </a:extLst>
                    </a:blip>
                    <a:stretch>
                      <a:fillRect/>
                    </a:stretch>
                  </pic:blipFill>
                  <pic:spPr>
                    <a:xfrm>
                      <a:off x="0" y="0"/>
                      <a:ext cx="2984500" cy="2665730"/>
                    </a:xfrm>
                    <a:prstGeom prst="rect">
                      <a:avLst/>
                    </a:prstGeom>
                  </pic:spPr>
                </pic:pic>
              </a:graphicData>
            </a:graphic>
          </wp:inline>
        </w:drawing>
      </w:r>
    </w:p>
    <w:p w14:paraId="5770CC1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1D53234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197DB4E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06921F1F"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2EC09EE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2E9C2DE7" w14:textId="77777777" w:rsidR="00BD5CC8" w:rsidRPr="00035816" w:rsidRDefault="00BD5CC8" w:rsidP="00BD5CC8">
      <w:pPr>
        <w:pStyle w:val="Header"/>
        <w:tabs>
          <w:tab w:val="right" w:pos="9340"/>
        </w:tabs>
        <w:jc w:val="both"/>
        <w:rPr>
          <w:rFonts w:ascii="Times New Roman" w:hAnsi="Times New Roman"/>
          <w:b/>
          <w:szCs w:val="24"/>
        </w:rPr>
      </w:pPr>
    </w:p>
    <w:p w14:paraId="3899BCAD" w14:textId="77777777" w:rsidR="00BD5CC8" w:rsidRPr="00035816" w:rsidRDefault="00BD5CC8" w:rsidP="00BD5CC8">
      <w:pPr>
        <w:pStyle w:val="Header"/>
        <w:jc w:val="both"/>
        <w:rPr>
          <w:rFonts w:ascii="Times New Roman" w:hAnsi="Times New Roman"/>
          <w:szCs w:val="24"/>
        </w:rPr>
      </w:pPr>
    </w:p>
    <w:p w14:paraId="7CE816CE" w14:textId="77777777" w:rsidR="00BD5CC8" w:rsidRPr="00035816" w:rsidRDefault="00BD5CC8" w:rsidP="00BD5CC8">
      <w:pPr>
        <w:pStyle w:val="Header"/>
        <w:jc w:val="both"/>
        <w:rPr>
          <w:rFonts w:ascii="Times New Roman" w:hAnsi="Times New Roman"/>
          <w:szCs w:val="24"/>
        </w:rPr>
      </w:pPr>
    </w:p>
    <w:p w14:paraId="6EBFD47E" w14:textId="77777777" w:rsidR="00BD5CC8" w:rsidRPr="00035816" w:rsidRDefault="00BD5CC8" w:rsidP="00BD5CC8">
      <w:pPr>
        <w:pStyle w:val="Header"/>
        <w:jc w:val="both"/>
        <w:rPr>
          <w:rFonts w:ascii="Times New Roman" w:hAnsi="Times New Roman"/>
          <w:szCs w:val="24"/>
        </w:rPr>
      </w:pPr>
    </w:p>
    <w:p w14:paraId="5047E91F" w14:textId="77777777" w:rsidR="00BD5CC8" w:rsidRPr="00035816" w:rsidRDefault="00BD5CC8" w:rsidP="00BD5CC8">
      <w:pPr>
        <w:pStyle w:val="Header"/>
        <w:jc w:val="both"/>
        <w:rPr>
          <w:rFonts w:ascii="Times New Roman" w:hAnsi="Times New Roman"/>
          <w:szCs w:val="24"/>
        </w:rPr>
      </w:pPr>
    </w:p>
    <w:p w14:paraId="71C73422" w14:textId="77777777" w:rsidR="00BD5CC8" w:rsidRPr="00035816" w:rsidRDefault="00BD5CC8" w:rsidP="00BD5CC8">
      <w:pPr>
        <w:pStyle w:val="Header"/>
        <w:jc w:val="both"/>
        <w:rPr>
          <w:rFonts w:ascii="Times New Roman" w:hAnsi="Times New Roman"/>
          <w:szCs w:val="24"/>
        </w:rPr>
      </w:pPr>
    </w:p>
    <w:p w14:paraId="0227EF72" w14:textId="77777777" w:rsidR="00BD5CC8" w:rsidRPr="00035816" w:rsidRDefault="00BD5CC8" w:rsidP="00BD5CC8">
      <w:pPr>
        <w:pStyle w:val="Header"/>
        <w:jc w:val="both"/>
        <w:rPr>
          <w:rFonts w:ascii="Times New Roman" w:hAnsi="Times New Roman"/>
          <w:szCs w:val="24"/>
        </w:rPr>
      </w:pPr>
    </w:p>
    <w:p w14:paraId="51199BE4" w14:textId="77777777" w:rsidR="00BD5CC8" w:rsidRPr="00035816" w:rsidRDefault="00BD5CC8" w:rsidP="00BD5CC8">
      <w:pPr>
        <w:pStyle w:val="Header"/>
        <w:jc w:val="both"/>
        <w:rPr>
          <w:rFonts w:ascii="Times New Roman" w:hAnsi="Times New Roman"/>
          <w:szCs w:val="24"/>
        </w:rPr>
      </w:pPr>
    </w:p>
    <w:p w14:paraId="5E7E4B80" w14:textId="77777777" w:rsidR="00BD5CC8" w:rsidRPr="00035816" w:rsidRDefault="00BD5CC8" w:rsidP="00BD5CC8">
      <w:pPr>
        <w:pStyle w:val="Header"/>
        <w:jc w:val="both"/>
        <w:rPr>
          <w:rFonts w:ascii="Times New Roman" w:hAnsi="Times New Roman"/>
          <w:szCs w:val="24"/>
        </w:rPr>
      </w:pPr>
    </w:p>
    <w:p w14:paraId="2E235DE5" w14:textId="77777777" w:rsidR="00BD5CC8" w:rsidRPr="00035816" w:rsidRDefault="00BD5CC8" w:rsidP="00BD5CC8">
      <w:pPr>
        <w:pStyle w:val="Header"/>
        <w:jc w:val="both"/>
        <w:rPr>
          <w:rFonts w:ascii="Times New Roman" w:hAnsi="Times New Roman"/>
          <w:szCs w:val="24"/>
        </w:rPr>
      </w:pPr>
    </w:p>
    <w:p w14:paraId="1DD5DF5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30E64C4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0E08E55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u w:val="single"/>
        </w:rPr>
      </w:pPr>
      <w:r w:rsidRPr="00035816">
        <w:rPr>
          <w:rFonts w:ascii="Times New Roman" w:hAnsi="Times New Roman"/>
          <w:sz w:val="24"/>
          <w:u w:val="single"/>
        </w:rPr>
        <w:t>WATERFRONT YARD AT STABILIZED SHORELINE</w:t>
      </w:r>
    </w:p>
    <w:p w14:paraId="0652C7CC" w14:textId="77777777" w:rsidR="00BD5CC8" w:rsidRPr="00035816" w:rsidRDefault="00BD5CC8" w:rsidP="00BD5CC8">
      <w:pPr>
        <w:jc w:val="center"/>
        <w:rPr>
          <w:rFonts w:ascii="Times New Roman" w:hAnsi="Times New Roman"/>
          <w:sz w:val="24"/>
          <w:u w:val="single"/>
        </w:rPr>
      </w:pPr>
      <w:r w:rsidRPr="00035816">
        <w:rPr>
          <w:rFonts w:ascii="Times New Roman" w:hAnsi="Times New Roman"/>
          <w:sz w:val="24"/>
          <w:u w:val="single"/>
        </w:rPr>
        <w:t>(62-332a.1)</w:t>
      </w:r>
    </w:p>
    <w:p w14:paraId="30C78F63" w14:textId="77777777" w:rsidR="00BD5CC8" w:rsidRPr="00035816" w:rsidRDefault="00BD5CC8" w:rsidP="00BD5CC8">
      <w:pPr>
        <w:pStyle w:val="Header"/>
        <w:jc w:val="both"/>
        <w:rPr>
          <w:rFonts w:ascii="Times New Roman" w:hAnsi="Times New Roman"/>
          <w:szCs w:val="24"/>
        </w:rPr>
      </w:pPr>
    </w:p>
    <w:p w14:paraId="72D49E3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noProof/>
          <w:szCs w:val="24"/>
        </w:rPr>
        <w:drawing>
          <wp:inline distT="0" distB="0" distL="0" distR="0" wp14:anchorId="6BC1CDC3" wp14:editId="04FFA502">
            <wp:extent cx="2933065" cy="322643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0">
                      <a:extLst>
                        <a:ext uri="{28A0092B-C50C-407E-A947-70E740481C1C}">
                          <a14:useLocalDpi xmlns:a14="http://schemas.microsoft.com/office/drawing/2010/main" val="0"/>
                        </a:ext>
                      </a:extLst>
                    </a:blip>
                    <a:srcRect l="-334" t="-189" r="-334" b="-189"/>
                    <a:stretch>
                      <a:fillRect/>
                    </a:stretch>
                  </pic:blipFill>
                  <pic:spPr>
                    <a:xfrm>
                      <a:off x="0" y="0"/>
                      <a:ext cx="2933065" cy="3226435"/>
                    </a:xfrm>
                    <a:prstGeom prst="rect">
                      <a:avLst/>
                    </a:prstGeom>
                  </pic:spPr>
                </pic:pic>
              </a:graphicData>
            </a:graphic>
          </wp:inline>
        </w:drawing>
      </w:r>
    </w:p>
    <w:p w14:paraId="61C73265" w14:textId="77777777" w:rsidR="00BD5CC8" w:rsidRPr="00035816" w:rsidRDefault="00BD5CC8" w:rsidP="00BD5CC8">
      <w:pPr>
        <w:pStyle w:val="Header"/>
        <w:jc w:val="center"/>
        <w:rPr>
          <w:rFonts w:ascii="Times New Roman" w:hAnsi="Times New Roman"/>
          <w:szCs w:val="24"/>
        </w:rPr>
      </w:pPr>
    </w:p>
    <w:p w14:paraId="31E53B5D" w14:textId="77777777" w:rsidR="00BD5CC8" w:rsidRPr="00035816" w:rsidRDefault="00BD5CC8" w:rsidP="00BD5CC8">
      <w:pPr>
        <w:tabs>
          <w:tab w:val="center" w:pos="4680"/>
          <w:tab w:val="left" w:pos="5040"/>
          <w:tab w:val="left" w:pos="5760"/>
          <w:tab w:val="left" w:pos="6480"/>
          <w:tab w:val="left" w:pos="7200"/>
          <w:tab w:val="left" w:pos="7920"/>
          <w:tab w:val="left" w:pos="8640"/>
        </w:tabs>
        <w:jc w:val="center"/>
        <w:rPr>
          <w:rFonts w:ascii="Times New Roman" w:hAnsi="Times New Roman"/>
          <w:sz w:val="24"/>
          <w:u w:val="single"/>
        </w:rPr>
      </w:pPr>
      <w:r w:rsidRPr="00035816">
        <w:rPr>
          <w:rFonts w:ascii="Times New Roman" w:hAnsi="Times New Roman"/>
          <w:sz w:val="24"/>
          <w:u w:val="single"/>
        </w:rPr>
        <w:t>WATERFRONT YARD</w:t>
      </w:r>
    </w:p>
    <w:p w14:paraId="42231D20" w14:textId="77777777" w:rsidR="00BD5CC8" w:rsidRPr="00035816" w:rsidRDefault="00BD5CC8" w:rsidP="00BD5CC8">
      <w:pPr>
        <w:jc w:val="center"/>
        <w:rPr>
          <w:rFonts w:ascii="Times New Roman" w:hAnsi="Times New Roman"/>
          <w:sz w:val="24"/>
          <w:u w:val="single"/>
        </w:rPr>
        <w:sectPr w:rsidR="00BD5CC8" w:rsidRPr="00035816" w:rsidSect="00BD5CC8">
          <w:headerReference w:type="even" r:id="rId11"/>
          <w:headerReference w:type="default" r:id="rId12"/>
          <w:footerReference w:type="even" r:id="rId13"/>
          <w:footerReference w:type="default" r:id="rId14"/>
          <w:headerReference w:type="first" r:id="rId15"/>
          <w:type w:val="continuous"/>
          <w:pgSz w:w="12240" w:h="15840"/>
          <w:pgMar w:top="1440" w:right="1440" w:bottom="1440" w:left="1440" w:header="1440" w:footer="1440" w:gutter="0"/>
          <w:cols w:space="720"/>
          <w:noEndnote/>
          <w:docGrid w:linePitch="326"/>
        </w:sectPr>
      </w:pPr>
      <w:r w:rsidRPr="00035816">
        <w:rPr>
          <w:rFonts w:ascii="Times New Roman" w:hAnsi="Times New Roman"/>
          <w:sz w:val="24"/>
          <w:u w:val="single"/>
        </w:rPr>
        <w:t>(62-332a.2)</w:t>
      </w:r>
    </w:p>
    <w:p w14:paraId="58213342"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 xml:space="preserve"> </w:t>
      </w:r>
      <w:r w:rsidRPr="00035816">
        <w:rPr>
          <w:rFonts w:ascii="Times New Roman" w:hAnsi="Times New Roman"/>
          <w:sz w:val="24"/>
        </w:rPr>
        <w:tab/>
      </w:r>
      <w:r w:rsidRPr="00035816">
        <w:rPr>
          <w:rFonts w:ascii="Times New Roman" w:hAnsi="Times New Roman"/>
          <w:sz w:val="24"/>
          <w:u w:val="single"/>
        </w:rPr>
        <w:t xml:space="preserve">The level of the #waterfront yard# </w:t>
      </w:r>
    </w:p>
    <w:p w14:paraId="0CB854A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16935C5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r w:rsidRPr="00035816">
        <w:rPr>
          <w:rFonts w:ascii="Times New Roman" w:hAnsi="Times New Roman"/>
          <w:sz w:val="24"/>
          <w:u w:val="single"/>
        </w:rPr>
        <w:t>The level of required #waterfront yards# shall not be higher than the elevation of the top of the adjoining existing bulkhead, existing stabilized natural shore or mean high water line, as applicable, except that natural grade level need not be disturbed in order to comply with this requirement.</w:t>
      </w:r>
      <w:r w:rsidRPr="00035816">
        <w:rPr>
          <w:rFonts w:ascii="Times New Roman" w:hAnsi="Times New Roman"/>
          <w:sz w:val="24"/>
        </w:rPr>
        <w:t xml:space="preserve"> </w:t>
      </w:r>
    </w:p>
    <w:p w14:paraId="2E4928E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p>
    <w:p w14:paraId="47B2F67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r w:rsidRPr="00035816">
        <w:rPr>
          <w:rFonts w:ascii="Times New Roman" w:hAnsi="Times New Roman"/>
          <w:sz w:val="24"/>
          <w:u w:val="single"/>
        </w:rPr>
        <w:t>The level of the portion of a #waterfront yard# on a #platform# shall not be more than three feet higher than the abutting level of the non-</w:t>
      </w:r>
      <w:proofErr w:type="spellStart"/>
      <w:r w:rsidRPr="00035816">
        <w:rPr>
          <w:rFonts w:ascii="Times New Roman" w:hAnsi="Times New Roman"/>
          <w:sz w:val="24"/>
          <w:u w:val="single"/>
        </w:rPr>
        <w:t>platformed</w:t>
      </w:r>
      <w:proofErr w:type="spellEnd"/>
      <w:r w:rsidRPr="00035816">
        <w:rPr>
          <w:rFonts w:ascii="Times New Roman" w:hAnsi="Times New Roman"/>
          <w:sz w:val="24"/>
          <w:u w:val="single"/>
        </w:rPr>
        <w:t xml:space="preserve"> portion of the #waterfront yard#, of which it is the continuation, except that the level of a #platform# existing on October 25, 1993 need not be altered in order to comply with this requirement.</w:t>
      </w:r>
      <w:r w:rsidRPr="00035816">
        <w:rPr>
          <w:rFonts w:ascii="Times New Roman" w:hAnsi="Times New Roman"/>
          <w:sz w:val="24"/>
        </w:rPr>
        <w:t xml:space="preserve"> </w:t>
      </w:r>
    </w:p>
    <w:p w14:paraId="37A6173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p>
    <w:p w14:paraId="79D44BC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u w:val="single"/>
        </w:rPr>
      </w:pPr>
      <w:r w:rsidRPr="00035816">
        <w:rPr>
          <w:rFonts w:ascii="Times New Roman" w:hAnsi="Times New Roman"/>
          <w:b/>
          <w:bCs/>
          <w:sz w:val="24"/>
        </w:rPr>
        <w:t>[Note: Text moved from Section 64-82(a) and modified]</w:t>
      </w:r>
    </w:p>
    <w:p w14:paraId="606AF13F"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p>
    <w:p w14:paraId="01B5D854"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z w:val="24"/>
          <w:u w:val="single"/>
        </w:rPr>
      </w:pPr>
      <w:r w:rsidRPr="00035816">
        <w:rPr>
          <w:rFonts w:ascii="Times New Roman" w:hAnsi="Times New Roman"/>
          <w:sz w:val="24"/>
          <w:u w:val="single"/>
        </w:rPr>
        <w:t>However, the level of the #waterfront yard# may be modified as follows:</w:t>
      </w:r>
    </w:p>
    <w:p w14:paraId="3838CB3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z w:val="24"/>
        </w:rPr>
      </w:pPr>
      <w:r w:rsidRPr="00035816">
        <w:rPr>
          <w:rFonts w:ascii="Times New Roman" w:hAnsi="Times New Roman"/>
          <w:sz w:val="24"/>
        </w:rPr>
        <w:tab/>
      </w:r>
    </w:p>
    <w:p w14:paraId="75D88F0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32"/>
        <w:jc w:val="both"/>
        <w:rPr>
          <w:rFonts w:ascii="Times New Roman" w:hAnsi="Times New Roman"/>
          <w:sz w:val="24"/>
          <w:u w:val="single"/>
        </w:rPr>
      </w:pPr>
      <w:r w:rsidRPr="00035816">
        <w:rPr>
          <w:rFonts w:ascii="Times New Roman" w:hAnsi="Times New Roman"/>
          <w:sz w:val="24"/>
        </w:rPr>
        <w:tab/>
      </w:r>
      <w:r w:rsidRPr="00035816">
        <w:rPr>
          <w:rFonts w:ascii="Times New Roman" w:hAnsi="Times New Roman"/>
          <w:sz w:val="24"/>
          <w:u w:val="single"/>
        </w:rPr>
        <w:t>(1)</w:t>
      </w:r>
      <w:r w:rsidRPr="00035816">
        <w:rPr>
          <w:rFonts w:ascii="Times New Roman" w:hAnsi="Times New Roman"/>
          <w:sz w:val="24"/>
        </w:rPr>
        <w:t xml:space="preserve">       </w:t>
      </w:r>
      <w:r w:rsidRPr="00035816">
        <w:rPr>
          <w:rFonts w:ascii="Times New Roman" w:hAnsi="Times New Roman"/>
          <w:sz w:val="24"/>
          <w:u w:val="single"/>
        </w:rPr>
        <w:t>For #zoning lots# not required to provide #waterfront public access areas# pursuant to Section 62-52 (Applicability of Waterfront Public Access Area Requirements), the level of #waterfront yards#</w:t>
      </w:r>
      <w:r w:rsidRPr="00035816" w:rsidDel="007A667B">
        <w:rPr>
          <w:rStyle w:val="CommentReference"/>
          <w:rFonts w:ascii="Times New Roman" w:hAnsi="Times New Roman"/>
          <w:sz w:val="24"/>
          <w:szCs w:val="24"/>
          <w:u w:val="single"/>
        </w:rPr>
        <w:t xml:space="preserve"> </w:t>
      </w:r>
      <w:r w:rsidRPr="00035816">
        <w:rPr>
          <w:rFonts w:ascii="Times New Roman" w:hAnsi="Times New Roman"/>
          <w:sz w:val="24"/>
          <w:u w:val="single"/>
        </w:rPr>
        <w:t>may be raised either to:</w:t>
      </w:r>
    </w:p>
    <w:p w14:paraId="0FF45ADD"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32"/>
        <w:jc w:val="both"/>
        <w:rPr>
          <w:rFonts w:ascii="Times New Roman" w:hAnsi="Times New Roman"/>
          <w:sz w:val="24"/>
          <w:u w:val="single"/>
        </w:rPr>
      </w:pPr>
    </w:p>
    <w:p w14:paraId="2C4E76E0" w14:textId="77777777" w:rsidR="00BD5CC8" w:rsidRPr="00035816" w:rsidRDefault="00BD5CC8" w:rsidP="00BD5CC8">
      <w:pPr>
        <w:pStyle w:val="ListParagraph"/>
        <w:widowControl/>
        <w:numPr>
          <w:ilvl w:val="0"/>
          <w:numId w:val="35"/>
        </w:numPr>
        <w:pBdr>
          <w:top w:val="nil"/>
          <w:left w:val="nil"/>
          <w:bottom w:val="nil"/>
          <w:right w:val="nil"/>
          <w:between w:val="nil"/>
          <w:bar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both"/>
        <w:rPr>
          <w:rFonts w:ascii="Times New Roman" w:hAnsi="Times New Roman"/>
          <w:sz w:val="24"/>
          <w:u w:val="single"/>
        </w:rPr>
      </w:pPr>
      <w:r w:rsidRPr="00035816">
        <w:rPr>
          <w:rFonts w:ascii="Times New Roman" w:hAnsi="Times New Roman"/>
          <w:sz w:val="24"/>
          <w:u w:val="single"/>
        </w:rPr>
        <w:t xml:space="preserve">the #flood-resistant construction elevation# or six feet above #shoreline#, whichever is higher; or </w:t>
      </w:r>
    </w:p>
    <w:p w14:paraId="593337C1"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708"/>
        <w:jc w:val="both"/>
        <w:rPr>
          <w:rFonts w:ascii="Times New Roman" w:hAnsi="Times New Roman"/>
          <w:sz w:val="24"/>
          <w:u w:val="single"/>
        </w:rPr>
      </w:pPr>
      <w:r w:rsidRPr="00035816">
        <w:rPr>
          <w:rFonts w:ascii="Times New Roman" w:hAnsi="Times New Roman"/>
          <w:sz w:val="24"/>
          <w:u w:val="single"/>
        </w:rPr>
        <w:t>(ii)</w:t>
      </w:r>
      <w:r w:rsidRPr="00035816">
        <w:rPr>
          <w:rFonts w:ascii="Times New Roman" w:hAnsi="Times New Roman"/>
          <w:sz w:val="24"/>
        </w:rPr>
        <w:tab/>
      </w:r>
      <w:proofErr w:type="gramStart"/>
      <w:r w:rsidRPr="00035816">
        <w:rPr>
          <w:rFonts w:ascii="Times New Roman" w:hAnsi="Times New Roman"/>
          <w:sz w:val="24"/>
          <w:u w:val="single"/>
        </w:rPr>
        <w:t>a</w:t>
      </w:r>
      <w:proofErr w:type="gramEnd"/>
      <w:r w:rsidRPr="00035816">
        <w:rPr>
          <w:rFonts w:ascii="Times New Roman" w:hAnsi="Times New Roman"/>
          <w:sz w:val="24"/>
          <w:u w:val="single"/>
        </w:rPr>
        <w:t xml:space="preserve"> higher elevation, provided that the #waterfront yard# complies with the applicable provisions of paragraph (b)(2) of this Section, depending on the condition of the shared #lot line#.</w:t>
      </w:r>
    </w:p>
    <w:p w14:paraId="1CEED2C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u w:val="single"/>
        </w:rPr>
      </w:pPr>
    </w:p>
    <w:p w14:paraId="1119438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u w:val="single"/>
        </w:rPr>
      </w:pPr>
      <w:r w:rsidRPr="00035816">
        <w:rPr>
          <w:rFonts w:ascii="Times New Roman" w:hAnsi="Times New Roman"/>
          <w:sz w:val="24"/>
          <w:u w:val="single"/>
        </w:rPr>
        <w:t>(2)</w:t>
      </w:r>
      <w:r w:rsidRPr="00035816">
        <w:rPr>
          <w:rFonts w:ascii="Times New Roman" w:hAnsi="Times New Roman"/>
          <w:color w:val="000000"/>
          <w:sz w:val="24"/>
          <w:bdr w:val="nil"/>
        </w:rPr>
        <w:t xml:space="preserve"> </w:t>
      </w:r>
      <w:r w:rsidRPr="00035816">
        <w:rPr>
          <w:rFonts w:ascii="Times New Roman" w:hAnsi="Times New Roman"/>
          <w:sz w:val="24"/>
        </w:rPr>
        <w:t xml:space="preserve">      </w:t>
      </w:r>
      <w:r w:rsidRPr="00035816">
        <w:rPr>
          <w:rFonts w:ascii="Times New Roman" w:hAnsi="Times New Roman"/>
          <w:sz w:val="24"/>
          <w:u w:val="single"/>
        </w:rPr>
        <w:t xml:space="preserve">For #zoning lots# with required #waterfront public access areas# pursuant to Section 62-52, the level of #waterfront yards# may be raised to a higher elevation, provided that such elevated #waterfront yard# complies with the following provisions, depending on the condition of the adjacent #zoning lot# : </w:t>
      </w:r>
    </w:p>
    <w:p w14:paraId="1140A26F" w14:textId="77777777" w:rsidR="00BD5CC8" w:rsidRPr="00035816" w:rsidRDefault="00BD5CC8" w:rsidP="00BD5CC8">
      <w:pPr>
        <w:pStyle w:val="Header"/>
        <w:tabs>
          <w:tab w:val="right" w:pos="9340"/>
        </w:tabs>
        <w:jc w:val="both"/>
        <w:rPr>
          <w:rFonts w:ascii="Times New Roman" w:hAnsi="Times New Roman"/>
          <w:szCs w:val="24"/>
          <w:u w:val="single"/>
        </w:rPr>
      </w:pPr>
    </w:p>
    <w:p w14:paraId="77A4309F"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708"/>
        <w:jc w:val="both"/>
        <w:rPr>
          <w:rFonts w:ascii="Times New Roman" w:hAnsi="Times New Roman"/>
          <w:sz w:val="24"/>
          <w:u w:val="single"/>
        </w:rPr>
      </w:pPr>
      <w:r w:rsidRPr="00035816">
        <w:rPr>
          <w:rFonts w:ascii="Times New Roman" w:hAnsi="Times New Roman"/>
          <w:color w:val="000000"/>
          <w:sz w:val="24"/>
          <w:u w:val="single"/>
        </w:rPr>
        <w:tab/>
        <w:t>(i)</w:t>
      </w:r>
      <w:r w:rsidRPr="00035816">
        <w:rPr>
          <w:rFonts w:ascii="Times New Roman" w:hAnsi="Times New Roman"/>
          <w:color w:val="000000"/>
          <w:sz w:val="24"/>
        </w:rPr>
        <w:t xml:space="preserve">       </w:t>
      </w:r>
      <w:r w:rsidRPr="00035816">
        <w:rPr>
          <w:rFonts w:ascii="Times New Roman" w:hAnsi="Times New Roman"/>
          <w:color w:val="000000"/>
          <w:sz w:val="24"/>
          <w:u w:val="single"/>
        </w:rPr>
        <w:tab/>
        <w:t>w</w:t>
      </w:r>
      <w:r w:rsidRPr="00035816">
        <w:rPr>
          <w:rFonts w:ascii="Times New Roman" w:hAnsi="Times New Roman"/>
          <w:sz w:val="24"/>
          <w:u w:val="single"/>
        </w:rPr>
        <w:t xml:space="preserve">here a #waterfront yard# adjoins a #street#, #public park#, or #waterfront public access area# on an adjacent #zoning lot#, the level of the #waterfront yard# within 15 feet of the shared #lot line# shall not exceed three feet above the level of the adjoining #street#, #public park# or #waterfront public access area#, and the width of the circulation path at the #lot line# is greater than that required by paragraph (a) of Section 62-62 (Design Requirements for Shore Public Walkways and Supplemental Public Access Areas). However, the elevation of the required circulation path shall be no higher than the grade of the adjacent #street#, #public park#, or #zoning lot# at the #lot line#.  </w:t>
      </w:r>
    </w:p>
    <w:p w14:paraId="70EA3BB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2124"/>
        <w:jc w:val="both"/>
        <w:rPr>
          <w:rFonts w:ascii="Times New Roman" w:hAnsi="Times New Roman"/>
          <w:color w:val="000000"/>
          <w:sz w:val="24"/>
        </w:rPr>
      </w:pPr>
      <w:r w:rsidRPr="00035816">
        <w:rPr>
          <w:rFonts w:ascii="Times New Roman" w:hAnsi="Times New Roman"/>
          <w:color w:val="000000"/>
          <w:sz w:val="24"/>
        </w:rPr>
        <w:lastRenderedPageBreak/>
        <w:tab/>
      </w:r>
      <w:r w:rsidRPr="00035816">
        <w:rPr>
          <w:rFonts w:ascii="Times New Roman" w:hAnsi="Times New Roman"/>
          <w:color w:val="000000"/>
          <w:sz w:val="24"/>
        </w:rPr>
        <w:tab/>
      </w:r>
      <w:r w:rsidRPr="00035816">
        <w:rPr>
          <w:rFonts w:ascii="Times New Roman" w:hAnsi="Times New Roman"/>
          <w:color w:val="000000"/>
          <w:sz w:val="24"/>
        </w:rPr>
        <w:tab/>
      </w:r>
    </w:p>
    <w:p w14:paraId="6501FAB3" w14:textId="77777777" w:rsidR="00BD5CC8" w:rsidRPr="00035816" w:rsidRDefault="00BD5CC8" w:rsidP="00BD5CC8">
      <w:pPr>
        <w:pStyle w:val="Header"/>
        <w:ind w:left="2160" w:hanging="1710"/>
        <w:jc w:val="both"/>
        <w:rPr>
          <w:rFonts w:ascii="Times New Roman" w:hAnsi="Times New Roman"/>
          <w:szCs w:val="24"/>
          <w:u w:val="single"/>
        </w:rPr>
      </w:pPr>
      <w:r w:rsidRPr="00035816">
        <w:rPr>
          <w:rFonts w:ascii="Times New Roman" w:hAnsi="Times New Roman"/>
          <w:szCs w:val="24"/>
        </w:rPr>
        <w:t xml:space="preserve">                </w:t>
      </w:r>
      <w:r w:rsidRPr="00035816">
        <w:rPr>
          <w:rFonts w:ascii="Times New Roman" w:hAnsi="Times New Roman"/>
          <w:szCs w:val="24"/>
          <w:u w:val="single"/>
        </w:rPr>
        <w:t>(ii)</w:t>
      </w:r>
      <w:r w:rsidRPr="00035816">
        <w:rPr>
          <w:rFonts w:ascii="Times New Roman" w:hAnsi="Times New Roman"/>
          <w:szCs w:val="24"/>
        </w:rPr>
        <w:t xml:space="preserve">       </w:t>
      </w:r>
      <w:r w:rsidRPr="00035816">
        <w:rPr>
          <w:rFonts w:ascii="Times New Roman" w:hAnsi="Times New Roman"/>
          <w:szCs w:val="24"/>
        </w:rPr>
        <w:tab/>
      </w:r>
      <w:r w:rsidRPr="00035816">
        <w:rPr>
          <w:rFonts w:ascii="Times New Roman" w:hAnsi="Times New Roman"/>
          <w:szCs w:val="24"/>
          <w:u w:val="single"/>
        </w:rPr>
        <w:t>where a #waterfront yard# does not adjoin a #street#, #public park#, or #waterfront public access area# on an adjacent #zoning lot#, the level of the #waterfront yard# at the shared #lot line#</w:t>
      </w:r>
      <w:r w:rsidRPr="00035816">
        <w:rPr>
          <w:rFonts w:ascii="Times New Roman" w:hAnsi="Times New Roman"/>
          <w:szCs w:val="24"/>
        </w:rPr>
        <w:t xml:space="preserve">, </w:t>
      </w:r>
      <w:r w:rsidRPr="00035816">
        <w:rPr>
          <w:rFonts w:ascii="Times New Roman" w:hAnsi="Times New Roman"/>
          <w:szCs w:val="24"/>
          <w:u w:val="single"/>
        </w:rPr>
        <w:t>may exceed the level of the adjacent #zoning lot#:</w:t>
      </w:r>
      <w:r w:rsidRPr="00035816">
        <w:rPr>
          <w:rFonts w:ascii="Times New Roman" w:hAnsi="Times New Roman"/>
          <w:szCs w:val="24"/>
        </w:rPr>
        <w:t xml:space="preserve"> </w:t>
      </w:r>
    </w:p>
    <w:p w14:paraId="17FBA4C8" w14:textId="77777777" w:rsidR="00BD5CC8" w:rsidRPr="00035816" w:rsidRDefault="00BD5CC8" w:rsidP="00BD5CC8">
      <w:pPr>
        <w:pStyle w:val="Header"/>
        <w:ind w:left="2160" w:hanging="1710"/>
        <w:jc w:val="both"/>
        <w:rPr>
          <w:rFonts w:ascii="Times New Roman" w:hAnsi="Times New Roman"/>
          <w:szCs w:val="24"/>
          <w:u w:val="single"/>
        </w:rPr>
      </w:pPr>
    </w:p>
    <w:p w14:paraId="2BED5AE2" w14:textId="77777777" w:rsidR="00BD5CC8" w:rsidRPr="00035816" w:rsidRDefault="00BD5CC8" w:rsidP="00BD5CC8">
      <w:pPr>
        <w:pStyle w:val="Header"/>
        <w:widowControl/>
        <w:numPr>
          <w:ilvl w:val="0"/>
          <w:numId w:val="37"/>
        </w:numPr>
        <w:pBdr>
          <w:top w:val="nil"/>
          <w:left w:val="nil"/>
          <w:bottom w:val="nil"/>
          <w:right w:val="nil"/>
          <w:between w:val="nil"/>
          <w:bar w:val="nil"/>
        </w:pBdr>
        <w:tabs>
          <w:tab w:val="clear" w:pos="4320"/>
          <w:tab w:val="clear" w:pos="8640"/>
          <w:tab w:val="center" w:pos="4680"/>
          <w:tab w:val="right" w:pos="9360"/>
        </w:tabs>
        <w:ind w:left="2880" w:hanging="720"/>
        <w:jc w:val="both"/>
        <w:rPr>
          <w:rFonts w:ascii="Times New Roman" w:hAnsi="Times New Roman"/>
          <w:szCs w:val="24"/>
          <w:u w:val="single"/>
        </w:rPr>
      </w:pPr>
      <w:r w:rsidRPr="00035816">
        <w:rPr>
          <w:rFonts w:ascii="Times New Roman" w:hAnsi="Times New Roman"/>
          <w:szCs w:val="24"/>
          <w:u w:val="single"/>
        </w:rPr>
        <w:t>up to a maximum of six feet above the #shoreline#; or</w:t>
      </w:r>
      <w:r w:rsidRPr="00035816">
        <w:rPr>
          <w:rFonts w:ascii="Times New Roman" w:hAnsi="Times New Roman"/>
          <w:szCs w:val="24"/>
        </w:rPr>
        <w:t xml:space="preserve"> </w:t>
      </w:r>
    </w:p>
    <w:p w14:paraId="4BC45BDB" w14:textId="77777777" w:rsidR="00BD5CC8" w:rsidRPr="00035816" w:rsidRDefault="00BD5CC8" w:rsidP="00BD5CC8">
      <w:pPr>
        <w:pStyle w:val="Header"/>
        <w:ind w:left="2880" w:hanging="720"/>
        <w:jc w:val="both"/>
        <w:rPr>
          <w:rFonts w:ascii="Times New Roman" w:hAnsi="Times New Roman"/>
          <w:szCs w:val="24"/>
          <w:u w:val="single"/>
        </w:rPr>
      </w:pPr>
    </w:p>
    <w:p w14:paraId="4704AC89" w14:textId="77777777" w:rsidR="00BD5CC8" w:rsidRPr="00035816" w:rsidRDefault="00BD5CC8" w:rsidP="00BD5CC8">
      <w:pPr>
        <w:pStyle w:val="Header"/>
        <w:widowControl/>
        <w:numPr>
          <w:ilvl w:val="0"/>
          <w:numId w:val="37"/>
        </w:numPr>
        <w:pBdr>
          <w:top w:val="nil"/>
          <w:left w:val="nil"/>
          <w:bottom w:val="nil"/>
          <w:right w:val="nil"/>
          <w:between w:val="nil"/>
          <w:bar w:val="nil"/>
        </w:pBdr>
        <w:tabs>
          <w:tab w:val="clear" w:pos="4320"/>
          <w:tab w:val="clear" w:pos="8640"/>
          <w:tab w:val="center" w:pos="4680"/>
          <w:tab w:val="right" w:pos="9340"/>
        </w:tabs>
        <w:ind w:left="2880" w:hanging="720"/>
        <w:jc w:val="both"/>
        <w:rPr>
          <w:rFonts w:ascii="Times New Roman" w:hAnsi="Times New Roman"/>
          <w:szCs w:val="24"/>
          <w:u w:val="single"/>
        </w:rPr>
      </w:pPr>
      <w:r w:rsidRPr="00035816">
        <w:rPr>
          <w:rFonts w:ascii="Times New Roman" w:hAnsi="Times New Roman"/>
          <w:szCs w:val="24"/>
          <w:u w:val="single"/>
        </w:rPr>
        <w:t>to a level higher than six feet above the #shoreline#, where the Chairperson of the City Planning Commission certifies, pursuant to Section 62-811 (Waterfront public access and visual corridors) that:</w:t>
      </w:r>
      <w:r w:rsidRPr="00035816">
        <w:rPr>
          <w:rFonts w:ascii="Times New Roman" w:hAnsi="Times New Roman"/>
          <w:szCs w:val="24"/>
        </w:rPr>
        <w:t xml:space="preserve">  </w:t>
      </w:r>
    </w:p>
    <w:p w14:paraId="195BE4A8" w14:textId="77777777" w:rsidR="00BD5CC8" w:rsidRPr="00035816" w:rsidRDefault="00BD5CC8" w:rsidP="00BD5CC8">
      <w:pPr>
        <w:pStyle w:val="Header"/>
        <w:tabs>
          <w:tab w:val="right" w:pos="9340"/>
        </w:tabs>
        <w:ind w:left="2880" w:hanging="2529"/>
        <w:jc w:val="both"/>
        <w:rPr>
          <w:rFonts w:ascii="Times New Roman" w:hAnsi="Times New Roman"/>
          <w:szCs w:val="24"/>
          <w:u w:val="single"/>
        </w:rPr>
      </w:pPr>
    </w:p>
    <w:p w14:paraId="755FAF2F" w14:textId="77777777" w:rsidR="00BD5CC8" w:rsidRPr="00035816" w:rsidRDefault="00BD5CC8" w:rsidP="00BD5CC8">
      <w:pPr>
        <w:pStyle w:val="Header"/>
        <w:widowControl/>
        <w:numPr>
          <w:ilvl w:val="0"/>
          <w:numId w:val="36"/>
        </w:numPr>
        <w:pBdr>
          <w:top w:val="nil"/>
          <w:left w:val="nil"/>
          <w:bottom w:val="nil"/>
          <w:right w:val="nil"/>
          <w:between w:val="nil"/>
          <w:bar w:val="nil"/>
        </w:pBdr>
        <w:tabs>
          <w:tab w:val="clear" w:pos="4320"/>
          <w:tab w:val="clear" w:pos="8640"/>
          <w:tab w:val="center" w:pos="4680"/>
          <w:tab w:val="right" w:pos="9360"/>
        </w:tabs>
        <w:ind w:left="3552" w:hanging="720"/>
        <w:jc w:val="both"/>
        <w:rPr>
          <w:rFonts w:ascii="Times New Roman" w:hAnsi="Times New Roman"/>
          <w:szCs w:val="24"/>
          <w:u w:val="single"/>
        </w:rPr>
      </w:pPr>
      <w:r w:rsidRPr="00035816">
        <w:rPr>
          <w:rFonts w:ascii="Times New Roman" w:hAnsi="Times New Roman"/>
          <w:szCs w:val="24"/>
          <w:u w:val="single"/>
        </w:rPr>
        <w:t xml:space="preserve">the applicant has submitted a plan indicating the proposed </w:t>
      </w:r>
    </w:p>
    <w:p w14:paraId="72D09A14" w14:textId="77777777" w:rsidR="00BD5CC8" w:rsidRPr="00035816" w:rsidRDefault="00BD5CC8" w:rsidP="00BD5CC8">
      <w:pPr>
        <w:pStyle w:val="Header"/>
        <w:tabs>
          <w:tab w:val="right" w:pos="9340"/>
        </w:tabs>
        <w:ind w:left="3552" w:hanging="720"/>
        <w:jc w:val="both"/>
        <w:rPr>
          <w:rFonts w:ascii="Times New Roman" w:hAnsi="Times New Roman"/>
          <w:szCs w:val="24"/>
          <w:u w:val="single"/>
        </w:rPr>
      </w:pPr>
      <w:r w:rsidRPr="00035816">
        <w:rPr>
          <w:rFonts w:ascii="Times New Roman" w:hAnsi="Times New Roman"/>
          <w:szCs w:val="24"/>
        </w:rPr>
        <w:tab/>
      </w:r>
      <w:r w:rsidRPr="00035816">
        <w:rPr>
          <w:rFonts w:ascii="Times New Roman" w:hAnsi="Times New Roman"/>
          <w:szCs w:val="24"/>
          <w:u w:val="single"/>
        </w:rPr>
        <w:tab/>
        <w:t>level of the #waterfront yard# at the #lot line# of adjacent #zoning lots# and the level of such adjacent #zoning lots# adjacent to the #waterfront yard#; and</w:t>
      </w:r>
    </w:p>
    <w:p w14:paraId="47B3E2C8" w14:textId="77777777" w:rsidR="00BD5CC8" w:rsidRPr="00035816" w:rsidRDefault="00BD5CC8" w:rsidP="00BD5CC8">
      <w:pPr>
        <w:pStyle w:val="Header"/>
        <w:ind w:left="2832" w:hanging="1809"/>
        <w:jc w:val="both"/>
        <w:rPr>
          <w:rFonts w:ascii="Times New Roman" w:hAnsi="Times New Roman"/>
          <w:szCs w:val="24"/>
          <w:u w:val="single"/>
        </w:rPr>
      </w:pPr>
    </w:p>
    <w:p w14:paraId="5B0FF3B0" w14:textId="77777777" w:rsidR="00BD5CC8" w:rsidRPr="00035816" w:rsidRDefault="00BD5CC8" w:rsidP="00BD5CC8">
      <w:pPr>
        <w:pStyle w:val="Header"/>
        <w:widowControl/>
        <w:numPr>
          <w:ilvl w:val="0"/>
          <w:numId w:val="36"/>
        </w:numPr>
        <w:pBdr>
          <w:top w:val="nil"/>
          <w:left w:val="nil"/>
          <w:bottom w:val="nil"/>
          <w:right w:val="nil"/>
          <w:between w:val="nil"/>
          <w:bar w:val="nil"/>
        </w:pBdr>
        <w:tabs>
          <w:tab w:val="clear" w:pos="4320"/>
          <w:tab w:val="clear" w:pos="8640"/>
          <w:tab w:val="center" w:pos="1890"/>
          <w:tab w:val="right" w:pos="9360"/>
        </w:tabs>
        <w:ind w:left="3552" w:hanging="719"/>
        <w:jc w:val="both"/>
        <w:rPr>
          <w:rFonts w:ascii="Times New Roman" w:hAnsi="Times New Roman"/>
          <w:szCs w:val="24"/>
          <w:u w:val="single"/>
        </w:rPr>
      </w:pPr>
      <w:r w:rsidRPr="00035816">
        <w:rPr>
          <w:rFonts w:ascii="Times New Roman" w:hAnsi="Times New Roman"/>
          <w:szCs w:val="24"/>
          <w:u w:val="single"/>
        </w:rPr>
        <w:t xml:space="preserve">submitted proof of a legal </w:t>
      </w:r>
      <w:r w:rsidRPr="00035816">
        <w:rPr>
          <w:rFonts w:ascii="Times New Roman" w:hAnsi="Times New Roman"/>
          <w:dstrike/>
          <w:szCs w:val="24"/>
          <w:u w:val="single"/>
        </w:rPr>
        <w:t xml:space="preserve">commitment </w:t>
      </w:r>
      <w:r w:rsidRPr="00035816">
        <w:rPr>
          <w:rFonts w:ascii="Times New Roman" w:hAnsi="Times New Roman"/>
          <w:szCs w:val="24"/>
          <w:u w:val="double"/>
        </w:rPr>
        <w:t>instrument</w:t>
      </w:r>
      <w:r w:rsidRPr="00035816">
        <w:rPr>
          <w:rFonts w:ascii="Times New Roman" w:hAnsi="Times New Roman"/>
          <w:szCs w:val="24"/>
          <w:u w:val="single"/>
        </w:rPr>
        <w:t>, executed by the fee owner of any #zoning lot# that is adjacent to the subject #waterfront yard#</w:t>
      </w:r>
      <w:r w:rsidRPr="00035816">
        <w:rPr>
          <w:rFonts w:ascii="Times New Roman" w:hAnsi="Times New Roman"/>
          <w:szCs w:val="24"/>
          <w:u w:val="double"/>
        </w:rPr>
        <w:t>, and binding upon all necessary parties in interest,</w:t>
      </w:r>
      <w:r w:rsidRPr="00035816">
        <w:rPr>
          <w:rFonts w:ascii="Times New Roman" w:hAnsi="Times New Roman"/>
          <w:szCs w:val="24"/>
          <w:u w:val="single"/>
        </w:rPr>
        <w:t xml:space="preserve"> that the owner will develop a #waterfront public access area# with a grade that meets that of the adjacent #zoning lots# based on the proposed level of the subject #waterfront yard# as reflected in the submitted plan. Such legal </w:t>
      </w:r>
      <w:r w:rsidRPr="00035816">
        <w:rPr>
          <w:rFonts w:ascii="Times New Roman" w:hAnsi="Times New Roman"/>
          <w:dstrike/>
          <w:szCs w:val="24"/>
          <w:u w:val="single"/>
        </w:rPr>
        <w:t xml:space="preserve">commitment </w:t>
      </w:r>
      <w:r w:rsidRPr="00035816">
        <w:rPr>
          <w:rFonts w:ascii="Times New Roman" w:hAnsi="Times New Roman"/>
          <w:szCs w:val="24"/>
          <w:u w:val="double"/>
        </w:rPr>
        <w:t>instrument shall run with the land and</w:t>
      </w:r>
      <w:r w:rsidRPr="00035816" w:rsidDel="003B29BF">
        <w:rPr>
          <w:rFonts w:ascii="Times New Roman" w:hAnsi="Times New Roman"/>
          <w:szCs w:val="24"/>
          <w:u w:val="single"/>
        </w:rPr>
        <w:t xml:space="preserve"> </w:t>
      </w:r>
      <w:r w:rsidRPr="00035816">
        <w:rPr>
          <w:rFonts w:ascii="Times New Roman" w:hAnsi="Times New Roman"/>
          <w:szCs w:val="24"/>
          <w:u w:val="single"/>
        </w:rPr>
        <w:t>shall be recorded against all affected parcels of land.</w:t>
      </w:r>
      <w:r w:rsidRPr="00035816">
        <w:rPr>
          <w:rFonts w:ascii="Times New Roman" w:hAnsi="Times New Roman"/>
          <w:szCs w:val="24"/>
        </w:rPr>
        <w:t xml:space="preserve"> </w:t>
      </w:r>
    </w:p>
    <w:p w14:paraId="0E04896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rPr>
      </w:pPr>
      <w:r w:rsidRPr="00035816">
        <w:rPr>
          <w:rFonts w:ascii="Times New Roman" w:hAnsi="Times New Roman"/>
          <w:sz w:val="24"/>
        </w:rPr>
        <w:tab/>
      </w:r>
    </w:p>
    <w:p w14:paraId="5F17B517" w14:textId="77777777" w:rsidR="00BD5CC8" w:rsidRPr="00035816" w:rsidRDefault="00BD5CC8" w:rsidP="00BD5CC8">
      <w:pPr>
        <w:pStyle w:val="Header"/>
        <w:tabs>
          <w:tab w:val="right" w:pos="9340"/>
        </w:tabs>
        <w:jc w:val="both"/>
        <w:rPr>
          <w:rFonts w:ascii="Times New Roman" w:hAnsi="Times New Roman"/>
          <w:szCs w:val="24"/>
          <w:u w:val="single"/>
        </w:rPr>
      </w:pPr>
    </w:p>
    <w:p w14:paraId="2B8B258C" w14:textId="77777777" w:rsidR="00BD5CC8" w:rsidRPr="00035816" w:rsidRDefault="00BD5CC8" w:rsidP="00BD5CC8">
      <w:pPr>
        <w:pStyle w:val="Header"/>
        <w:tabs>
          <w:tab w:val="right" w:pos="9340"/>
        </w:tabs>
        <w:jc w:val="both"/>
        <w:rPr>
          <w:rFonts w:ascii="Times New Roman" w:hAnsi="Times New Roman"/>
          <w:szCs w:val="24"/>
          <w:u w:val="single"/>
        </w:rPr>
      </w:pPr>
    </w:p>
    <w:p w14:paraId="142C3ECF"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r w:rsidRPr="00035816">
        <w:rPr>
          <w:rFonts w:ascii="Times New Roman" w:hAnsi="Times New Roman"/>
          <w:szCs w:val="24"/>
          <w:u w:val="single"/>
        </w:rPr>
        <w:t>(c)</w:t>
      </w:r>
      <w:r w:rsidRPr="00035816">
        <w:rPr>
          <w:rFonts w:ascii="Times New Roman" w:hAnsi="Times New Roman"/>
          <w:szCs w:val="24"/>
        </w:rPr>
        <w:t xml:space="preserve">        </w:t>
      </w:r>
      <w:r w:rsidRPr="00035816">
        <w:rPr>
          <w:rFonts w:ascii="Times New Roman" w:hAnsi="Times New Roman"/>
          <w:szCs w:val="24"/>
          <w:u w:val="single"/>
        </w:rPr>
        <w:t>Permitted obstructions</w:t>
      </w:r>
    </w:p>
    <w:p w14:paraId="0072419A"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3A4B5F7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u w:val="single"/>
        </w:rPr>
      </w:pPr>
      <w:r w:rsidRPr="00035816">
        <w:rPr>
          <w:rFonts w:ascii="Times New Roman" w:hAnsi="Times New Roman"/>
          <w:b/>
          <w:sz w:val="24"/>
        </w:rPr>
        <w:t>[Note: Modified text]</w:t>
      </w:r>
    </w:p>
    <w:p w14:paraId="789A9D71" w14:textId="77777777" w:rsidR="00BD5CC8" w:rsidRPr="00035816" w:rsidRDefault="00BD5CC8" w:rsidP="00BD5CC8">
      <w:pPr>
        <w:pStyle w:val="Header"/>
        <w:tabs>
          <w:tab w:val="right" w:pos="9340"/>
        </w:tabs>
        <w:jc w:val="both"/>
        <w:rPr>
          <w:rFonts w:ascii="Times New Roman" w:hAnsi="Times New Roman"/>
          <w:szCs w:val="24"/>
        </w:rPr>
      </w:pPr>
    </w:p>
    <w:p w14:paraId="5E96E059" w14:textId="77777777" w:rsidR="00BD5CC8" w:rsidRPr="00035816" w:rsidRDefault="00BD5CC8" w:rsidP="00BD5CC8">
      <w:pPr>
        <w:ind w:left="708" w:firstLine="12"/>
        <w:jc w:val="both"/>
        <w:rPr>
          <w:rFonts w:ascii="Times New Roman" w:hAnsi="Times New Roman"/>
          <w:color w:val="000000"/>
          <w:sz w:val="24"/>
          <w:u w:val="single"/>
        </w:rPr>
      </w:pPr>
      <w:r w:rsidRPr="00035816">
        <w:rPr>
          <w:rFonts w:ascii="Times New Roman" w:eastAsia="Arial Unicode MS" w:hAnsi="Times New Roman"/>
          <w:sz w:val="24"/>
          <w:u w:val="single"/>
        </w:rPr>
        <w:t>No #building or other structure# shall be erected above the lowest level of a #waterfront yard#. Permitted obstructions in #waterfront yards# in all districts shall include permitted</w:t>
      </w:r>
      <w:r w:rsidRPr="00035816">
        <w:rPr>
          <w:rFonts w:ascii="Times New Roman" w:hAnsi="Times New Roman"/>
          <w:sz w:val="24"/>
          <w:u w:val="single"/>
        </w:rPr>
        <w:t xml:space="preserve"> </w:t>
      </w:r>
      <w:r w:rsidRPr="00035816">
        <w:rPr>
          <w:rFonts w:ascii="Times New Roman" w:hAnsi="Times New Roman"/>
          <w:color w:val="000000" w:themeColor="text1"/>
          <w:sz w:val="24"/>
          <w:u w:val="single"/>
        </w:rPr>
        <w:t xml:space="preserve">obstructions as listed in Sections 23-44 (Permitted Obstructions in Required Yards or Rear Yard Equivalents) and 62-611, except that enclosed #accessory# off-street parking spaces and walls </w:t>
      </w:r>
      <w:r w:rsidRPr="00035816">
        <w:rPr>
          <w:rFonts w:ascii="Times New Roman" w:hAnsi="Times New Roman"/>
          <w:sz w:val="24"/>
          <w:u w:val="single"/>
        </w:rPr>
        <w:t xml:space="preserve">exceeding four feet in height shall not be permitted. </w:t>
      </w:r>
      <w:r w:rsidRPr="00035816">
        <w:rPr>
          <w:rFonts w:ascii="Times New Roman" w:hAnsi="Times New Roman"/>
          <w:color w:val="000000" w:themeColor="text1"/>
          <w:sz w:val="24"/>
          <w:u w:val="single"/>
        </w:rPr>
        <w:t xml:space="preserve">Where any power systems, including, but not limited to, generators, solar energy systems, fuel cells, batteries and other energy storage systems, are located in a #front yard#, the entire width of the portion of such </w:t>
      </w:r>
      <w:r w:rsidRPr="00035816">
        <w:rPr>
          <w:rFonts w:ascii="Times New Roman" w:hAnsi="Times New Roman"/>
          <w:color w:val="000000" w:themeColor="text1"/>
          <w:sz w:val="24"/>
          <w:u w:val="single"/>
        </w:rPr>
        <w:lastRenderedPageBreak/>
        <w:t>equipment facing a #street#, whether open or enclosed, shall be fully screened by vegetation.</w:t>
      </w:r>
    </w:p>
    <w:p w14:paraId="5D29B08A"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236681CA" w14:textId="77777777" w:rsidR="00BD5CC8" w:rsidRPr="00035816" w:rsidRDefault="00BD5CC8" w:rsidP="00BD5CC8">
      <w:pPr>
        <w:pStyle w:val="Header"/>
        <w:ind w:left="720"/>
        <w:jc w:val="both"/>
        <w:rPr>
          <w:rFonts w:ascii="Times New Roman" w:hAnsi="Times New Roman"/>
          <w:szCs w:val="24"/>
          <w:u w:val="single"/>
        </w:rPr>
      </w:pPr>
      <w:r w:rsidRPr="00035816">
        <w:rPr>
          <w:rFonts w:ascii="Times New Roman" w:hAnsi="Times New Roman"/>
          <w:szCs w:val="24"/>
          <w:u w:val="single"/>
        </w:rPr>
        <w:t>In addition, the following #rear yard# obstructions shall not be permitted except when #accessory# to #single-# or #two-family residences# in #detached#, #semi-detached# or #zero lot line buildings#:</w:t>
      </w:r>
      <w:r w:rsidRPr="00035816">
        <w:rPr>
          <w:rFonts w:ascii="Times New Roman" w:hAnsi="Times New Roman"/>
          <w:szCs w:val="24"/>
        </w:rPr>
        <w:t xml:space="preserve"> </w:t>
      </w:r>
    </w:p>
    <w:p w14:paraId="2E8DEC30" w14:textId="77777777" w:rsidR="00BD5CC8" w:rsidRPr="00035816" w:rsidRDefault="00BD5CC8" w:rsidP="00BD5CC8">
      <w:pPr>
        <w:pStyle w:val="Header"/>
        <w:tabs>
          <w:tab w:val="right" w:pos="9340"/>
        </w:tabs>
        <w:jc w:val="both"/>
        <w:rPr>
          <w:rFonts w:ascii="Times New Roman" w:hAnsi="Times New Roman"/>
          <w:szCs w:val="24"/>
          <w:u w:val="single"/>
        </w:rPr>
      </w:pPr>
    </w:p>
    <w:p w14:paraId="15AAC40F" w14:textId="77777777" w:rsidR="00BD5CC8" w:rsidRPr="00035816" w:rsidRDefault="00BD5CC8" w:rsidP="00BD5CC8">
      <w:pPr>
        <w:pStyle w:val="Header"/>
        <w:ind w:left="720"/>
        <w:jc w:val="both"/>
        <w:rPr>
          <w:rFonts w:ascii="Times New Roman" w:hAnsi="Times New Roman"/>
          <w:szCs w:val="24"/>
          <w:u w:val="single"/>
        </w:rPr>
      </w:pPr>
      <w:r w:rsidRPr="00035816">
        <w:rPr>
          <w:rFonts w:ascii="Times New Roman" w:hAnsi="Times New Roman"/>
          <w:szCs w:val="24"/>
          <w:u w:val="single"/>
        </w:rPr>
        <w:t>Balconies, unenclosed;</w:t>
      </w:r>
      <w:r w:rsidRPr="00035816">
        <w:rPr>
          <w:rFonts w:ascii="Times New Roman" w:hAnsi="Times New Roman"/>
          <w:szCs w:val="24"/>
        </w:rPr>
        <w:t xml:space="preserve"> </w:t>
      </w:r>
    </w:p>
    <w:p w14:paraId="53302606"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792FA551" w14:textId="77777777" w:rsidR="00BD5CC8" w:rsidRPr="00035816" w:rsidRDefault="00BD5CC8" w:rsidP="00BD5CC8">
      <w:pPr>
        <w:pStyle w:val="Header"/>
        <w:ind w:left="708"/>
        <w:jc w:val="both"/>
        <w:rPr>
          <w:rFonts w:ascii="Times New Roman" w:hAnsi="Times New Roman"/>
          <w:szCs w:val="24"/>
          <w:u w:val="single"/>
        </w:rPr>
      </w:pPr>
      <w:r w:rsidRPr="00035816">
        <w:rPr>
          <w:rFonts w:ascii="Times New Roman" w:hAnsi="Times New Roman"/>
          <w:szCs w:val="24"/>
          <w:u w:val="single"/>
        </w:rPr>
        <w:t>Greenhouses, non-commercial, #accessory#;</w:t>
      </w:r>
      <w:r w:rsidRPr="00035816">
        <w:rPr>
          <w:rFonts w:ascii="Times New Roman" w:hAnsi="Times New Roman"/>
          <w:szCs w:val="24"/>
        </w:rPr>
        <w:t xml:space="preserve"> </w:t>
      </w:r>
    </w:p>
    <w:p w14:paraId="33E61F45" w14:textId="77777777" w:rsidR="00BD5CC8" w:rsidRPr="00035816" w:rsidRDefault="00BD5CC8" w:rsidP="00BD5CC8">
      <w:pPr>
        <w:pStyle w:val="Header"/>
        <w:jc w:val="both"/>
        <w:rPr>
          <w:rFonts w:ascii="Times New Roman" w:hAnsi="Times New Roman"/>
          <w:szCs w:val="24"/>
          <w:u w:val="single"/>
        </w:rPr>
      </w:pPr>
      <w:r w:rsidRPr="00035816">
        <w:rPr>
          <w:rFonts w:ascii="Times New Roman" w:hAnsi="Times New Roman"/>
          <w:szCs w:val="24"/>
        </w:rPr>
        <w:t xml:space="preserve">            </w:t>
      </w:r>
      <w:r w:rsidRPr="00035816">
        <w:rPr>
          <w:rFonts w:ascii="Times New Roman" w:hAnsi="Times New Roman"/>
          <w:szCs w:val="24"/>
          <w:u w:val="single"/>
        </w:rPr>
        <w:t>Parking spaces, off-street, open or enclosed, #accessory#;</w:t>
      </w:r>
      <w:r w:rsidRPr="00035816">
        <w:rPr>
          <w:rFonts w:ascii="Times New Roman" w:hAnsi="Times New Roman"/>
          <w:szCs w:val="24"/>
        </w:rPr>
        <w:t xml:space="preserve"> </w:t>
      </w:r>
    </w:p>
    <w:p w14:paraId="1E4A63E0"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26E638A1" w14:textId="77777777" w:rsidR="00BD5CC8" w:rsidRPr="00035816" w:rsidRDefault="00BD5CC8" w:rsidP="00BD5CC8">
      <w:pPr>
        <w:pStyle w:val="Header"/>
        <w:ind w:left="708"/>
        <w:jc w:val="both"/>
        <w:rPr>
          <w:rFonts w:ascii="Times New Roman" w:hAnsi="Times New Roman"/>
          <w:szCs w:val="24"/>
          <w:u w:val="single"/>
        </w:rPr>
      </w:pPr>
      <w:r w:rsidRPr="00035816">
        <w:rPr>
          <w:rFonts w:ascii="Times New Roman" w:hAnsi="Times New Roman"/>
          <w:szCs w:val="24"/>
          <w:u w:val="single"/>
        </w:rPr>
        <w:t>Swimming pools, #accessory#;</w:t>
      </w:r>
      <w:r w:rsidRPr="00035816">
        <w:rPr>
          <w:rFonts w:ascii="Times New Roman" w:hAnsi="Times New Roman"/>
          <w:szCs w:val="24"/>
        </w:rPr>
        <w:t xml:space="preserve"> </w:t>
      </w:r>
    </w:p>
    <w:p w14:paraId="6917516D" w14:textId="77777777" w:rsidR="00BD5CC8" w:rsidRPr="00035816" w:rsidRDefault="00BD5CC8" w:rsidP="00BD5CC8">
      <w:pPr>
        <w:pStyle w:val="Header"/>
        <w:tabs>
          <w:tab w:val="right" w:pos="9340"/>
        </w:tabs>
        <w:ind w:left="720" w:hanging="720"/>
        <w:jc w:val="both"/>
        <w:rPr>
          <w:rFonts w:ascii="Times New Roman" w:hAnsi="Times New Roman"/>
          <w:szCs w:val="24"/>
          <w:u w:val="single"/>
        </w:rPr>
      </w:pPr>
    </w:p>
    <w:p w14:paraId="3E9BB3BD" w14:textId="77777777" w:rsidR="00BD5CC8" w:rsidRPr="00035816" w:rsidRDefault="00BD5CC8" w:rsidP="00BD5CC8">
      <w:pPr>
        <w:pStyle w:val="Header"/>
        <w:tabs>
          <w:tab w:val="right" w:pos="9340"/>
        </w:tabs>
        <w:ind w:left="720" w:hanging="12"/>
        <w:jc w:val="both"/>
        <w:rPr>
          <w:rFonts w:ascii="Times New Roman" w:hAnsi="Times New Roman"/>
          <w:szCs w:val="24"/>
          <w:u w:val="single"/>
        </w:rPr>
      </w:pPr>
      <w:r w:rsidRPr="00035816">
        <w:rPr>
          <w:rFonts w:ascii="Times New Roman" w:hAnsi="Times New Roman"/>
          <w:szCs w:val="24"/>
          <w:u w:val="single"/>
        </w:rPr>
        <w:t>Terraces or porches, open.</w:t>
      </w:r>
      <w:r w:rsidRPr="00035816">
        <w:rPr>
          <w:rFonts w:ascii="Times New Roman" w:hAnsi="Times New Roman"/>
          <w:szCs w:val="24"/>
        </w:rPr>
        <w:t xml:space="preserve"> </w:t>
      </w:r>
    </w:p>
    <w:p w14:paraId="764B3E23" w14:textId="77777777" w:rsidR="00BD5CC8" w:rsidRPr="00035816" w:rsidRDefault="00BD5CC8" w:rsidP="00BD5CC8">
      <w:pPr>
        <w:pStyle w:val="Header"/>
        <w:tabs>
          <w:tab w:val="right" w:pos="9340"/>
        </w:tabs>
        <w:jc w:val="both"/>
        <w:rPr>
          <w:rFonts w:ascii="Times New Roman" w:hAnsi="Times New Roman"/>
          <w:szCs w:val="24"/>
        </w:rPr>
      </w:pPr>
    </w:p>
    <w:p w14:paraId="3F9BB4CF" w14:textId="77777777" w:rsidR="00BD5CC8" w:rsidRPr="00035816" w:rsidRDefault="00BD5CC8" w:rsidP="00BD5CC8">
      <w:pPr>
        <w:pStyle w:val="Header"/>
        <w:tabs>
          <w:tab w:val="right" w:pos="9340"/>
        </w:tabs>
        <w:jc w:val="both"/>
        <w:rPr>
          <w:rFonts w:ascii="Times New Roman" w:hAnsi="Times New Roman"/>
          <w:szCs w:val="24"/>
        </w:rPr>
      </w:pPr>
    </w:p>
    <w:p w14:paraId="537438D9"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ab/>
      </w:r>
    </w:p>
    <w:p w14:paraId="2CB5B9E5"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52A95098" w14:textId="77777777" w:rsidR="00BD5CC8" w:rsidRPr="00035816" w:rsidRDefault="00BD5CC8" w:rsidP="00BD5CC8">
      <w:pPr>
        <w:pStyle w:val="Header"/>
        <w:tabs>
          <w:tab w:val="right" w:pos="9340"/>
        </w:tabs>
        <w:jc w:val="both"/>
        <w:rPr>
          <w:rFonts w:ascii="Times New Roman" w:hAnsi="Times New Roman"/>
          <w:szCs w:val="24"/>
        </w:rPr>
      </w:pPr>
    </w:p>
    <w:p w14:paraId="4485BF38"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62-50</w:t>
      </w:r>
    </w:p>
    <w:p w14:paraId="5A05A5AD" w14:textId="77777777" w:rsidR="00BD5CC8" w:rsidRPr="00035816" w:rsidRDefault="00BD5CC8" w:rsidP="00BD5CC8">
      <w:pPr>
        <w:jc w:val="both"/>
        <w:rPr>
          <w:rFonts w:ascii="Times New Roman" w:eastAsiaTheme="majorEastAsia" w:hAnsi="Times New Roman"/>
          <w:b/>
          <w:color w:val="000000" w:themeColor="text1"/>
          <w:sz w:val="24"/>
        </w:rPr>
      </w:pPr>
      <w:r w:rsidRPr="00035816">
        <w:rPr>
          <w:rFonts w:ascii="Times New Roman" w:eastAsiaTheme="majorEastAsia" w:hAnsi="Times New Roman"/>
          <w:b/>
          <w:color w:val="000000" w:themeColor="text1"/>
          <w:sz w:val="24"/>
        </w:rPr>
        <w:t>GENERAL REQUIREMENTS FOR VISUAL CORRIDORS AND WATERFRONT PUBLIC ACCESS AREAS</w:t>
      </w:r>
    </w:p>
    <w:p w14:paraId="25B1D1FD" w14:textId="77777777" w:rsidR="00BD5CC8" w:rsidRPr="00035816" w:rsidRDefault="00BD5CC8" w:rsidP="00BD5CC8">
      <w:pPr>
        <w:jc w:val="both"/>
        <w:rPr>
          <w:rFonts w:ascii="Times New Roman" w:hAnsi="Times New Roman"/>
          <w:sz w:val="24"/>
        </w:rPr>
      </w:pPr>
    </w:p>
    <w:p w14:paraId="31D19F38"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51D5E5AF" w14:textId="77777777" w:rsidR="00BD5CC8" w:rsidRPr="00035816" w:rsidRDefault="00BD5CC8" w:rsidP="00BD5CC8">
      <w:pPr>
        <w:pStyle w:val="Header"/>
        <w:tabs>
          <w:tab w:val="right" w:pos="9340"/>
        </w:tabs>
        <w:jc w:val="both"/>
        <w:rPr>
          <w:rFonts w:ascii="Times New Roman" w:hAnsi="Times New Roman"/>
          <w:szCs w:val="24"/>
        </w:rPr>
      </w:pPr>
    </w:p>
    <w:p w14:paraId="15D94936" w14:textId="77777777" w:rsidR="00BD5CC8" w:rsidRPr="00035816" w:rsidRDefault="00BD5CC8" w:rsidP="00BD5CC8">
      <w:pPr>
        <w:pStyle w:val="Heading5"/>
        <w:rPr>
          <w:szCs w:val="24"/>
        </w:rPr>
      </w:pPr>
      <w:r w:rsidRPr="00035816">
        <w:rPr>
          <w:szCs w:val="24"/>
        </w:rPr>
        <w:t>62-51</w:t>
      </w:r>
    </w:p>
    <w:p w14:paraId="4BDA5FE7"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r w:rsidRPr="00035816">
        <w:rPr>
          <w:rFonts w:ascii="Times New Roman" w:eastAsiaTheme="majorEastAsia" w:hAnsi="Times New Roman"/>
          <w:b/>
          <w:color w:val="000000" w:themeColor="text1"/>
          <w:sz w:val="24"/>
          <w:szCs w:val="24"/>
        </w:rPr>
        <w:t>Applicability of Visual Corridor Requirements</w:t>
      </w:r>
    </w:p>
    <w:p w14:paraId="139DFF1B"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p>
    <w:p w14:paraId="2F506EA6"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3BB1A6DA" w14:textId="77777777" w:rsidR="00BD5CC8" w:rsidRPr="00035816" w:rsidRDefault="00BD5CC8" w:rsidP="00BD5CC8">
      <w:pPr>
        <w:pStyle w:val="NoSpacing"/>
        <w:jc w:val="both"/>
        <w:rPr>
          <w:rFonts w:ascii="Times New Roman" w:hAnsi="Times New Roman"/>
          <w:sz w:val="24"/>
          <w:szCs w:val="24"/>
        </w:rPr>
      </w:pPr>
    </w:p>
    <w:p w14:paraId="295ADD27" w14:textId="77777777" w:rsidR="00BD5CC8" w:rsidRPr="00035816" w:rsidRDefault="00BD5CC8" w:rsidP="00BD5CC8">
      <w:pPr>
        <w:pStyle w:val="Heading5"/>
        <w:rPr>
          <w:szCs w:val="24"/>
        </w:rPr>
      </w:pPr>
      <w:r w:rsidRPr="00035816">
        <w:rPr>
          <w:szCs w:val="24"/>
        </w:rPr>
        <w:t>62-512</w:t>
      </w:r>
    </w:p>
    <w:p w14:paraId="1DE2E07C" w14:textId="77777777" w:rsidR="00BD5CC8" w:rsidRPr="00035816" w:rsidRDefault="00BD5CC8" w:rsidP="00BD5CC8">
      <w:pPr>
        <w:pStyle w:val="Heading5"/>
        <w:rPr>
          <w:szCs w:val="24"/>
        </w:rPr>
      </w:pPr>
      <w:r w:rsidRPr="00035816">
        <w:rPr>
          <w:szCs w:val="24"/>
        </w:rPr>
        <w:t xml:space="preserve">Dimensions of visual corridors </w:t>
      </w:r>
    </w:p>
    <w:p w14:paraId="23CABB2F" w14:textId="77777777" w:rsidR="00BD5CC8" w:rsidRPr="00035816" w:rsidRDefault="00BD5CC8" w:rsidP="00BD5CC8">
      <w:pPr>
        <w:pStyle w:val="Header"/>
        <w:tabs>
          <w:tab w:val="right" w:pos="9340"/>
        </w:tabs>
        <w:jc w:val="both"/>
        <w:rPr>
          <w:rFonts w:ascii="Times New Roman" w:hAnsi="Times New Roman"/>
          <w:b/>
          <w:szCs w:val="24"/>
        </w:rPr>
      </w:pPr>
    </w:p>
    <w:p w14:paraId="337BAE27" w14:textId="77777777" w:rsidR="00BD5CC8" w:rsidRPr="00035816" w:rsidRDefault="00BD5CC8" w:rsidP="00BD5CC8">
      <w:pPr>
        <w:pStyle w:val="center-align"/>
        <w:spacing w:before="0" w:beforeAutospacing="0" w:after="0" w:afterAutospacing="0"/>
        <w:jc w:val="both"/>
        <w:rPr>
          <w:color w:val="292B2C"/>
          <w:spacing w:val="8"/>
        </w:rPr>
      </w:pPr>
      <w:r w:rsidRPr="00035816">
        <w:rPr>
          <w:color w:val="000000" w:themeColor="text1"/>
        </w:rPr>
        <w:t>The width of a #visual corridor# shall be determined by the width of the #street# of which it is the prolongation but in no event shall be less than 50 feet. #Visual corridors# that are not the prolongations of #streets# shall be at least 50 feet wide. For the purposes of establishing the width, vehicular turnarounds at the terminations of such #streets#, including curved or flanged treatments at intersections, shall be omitted.</w:t>
      </w:r>
    </w:p>
    <w:p w14:paraId="2AD4CADD" w14:textId="77777777" w:rsidR="00BD5CC8" w:rsidRPr="00035816" w:rsidRDefault="00BD5CC8" w:rsidP="00BD5CC8">
      <w:pPr>
        <w:pStyle w:val="center-align"/>
        <w:spacing w:before="0" w:beforeAutospacing="0" w:after="0" w:afterAutospacing="0"/>
        <w:jc w:val="both"/>
        <w:rPr>
          <w:color w:val="292B2C"/>
          <w:spacing w:val="8"/>
        </w:rPr>
      </w:pPr>
    </w:p>
    <w:p w14:paraId="407738B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lastRenderedPageBreak/>
        <w:t>The lowest level of a #visual corridor# shall be determined by establishing a plane connecting the two points along the #street lines# from which the #visual corridor# emanates at curb elevation with the two points where the prolonged #street lines# intersect the #shoreline#, stabilized natural shore, bulkhead or the #base plane# of a #pier# or #platform#, whichever intersection occurs first. Such plane shall then continue horizontally seaward from the line of intersection. #Visual corridors# that are not prolongations of mapped #streets# shall be determined by establishing a plane connecting the curb elevation at the two points along the #lot line# from which the #visual corridor# emanates with the two points of intersection at the #shoreline#, stabilized natural shore, bulkhead or the #base plane# of a #pier# or #platform#, whichever intersection occurs first.</w:t>
      </w:r>
    </w:p>
    <w:p w14:paraId="38C748F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504774C3"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b/>
          <w:bCs/>
          <w:szCs w:val="24"/>
        </w:rPr>
        <w:t>[Note: Text moved from Section 64-82(b) and modified]</w:t>
      </w:r>
    </w:p>
    <w:p w14:paraId="605743CA" w14:textId="77777777" w:rsidR="00BD5CC8" w:rsidRPr="00035816" w:rsidRDefault="00BD5CC8" w:rsidP="00BD5CC8">
      <w:pPr>
        <w:pStyle w:val="Header"/>
        <w:jc w:val="both"/>
        <w:rPr>
          <w:rFonts w:ascii="Times New Roman" w:hAnsi="Times New Roman"/>
          <w:b/>
          <w:szCs w:val="24"/>
        </w:rPr>
      </w:pPr>
    </w:p>
    <w:p w14:paraId="0ED08C4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4"/>
          <w:u w:val="single"/>
        </w:rPr>
      </w:pPr>
      <w:r w:rsidRPr="00035816">
        <w:rPr>
          <w:rFonts w:ascii="Times New Roman" w:hAnsi="Times New Roman"/>
          <w:color w:val="000000" w:themeColor="text1"/>
          <w:sz w:val="24"/>
          <w:u w:val="single"/>
        </w:rPr>
        <w:t>The level of a #visual corridor# shall be determined by establishing a plane connecting the two points along the #street lines# from which the #visual corridor# emanates at an elevation five feet above curb elevation with the two points where the prolonged #street lines# intersect the #shoreline#, stabilized natural shore, bulkhead, or upland edge of a #waterfront yard#, or the #base plane# of a #pier# or #platform#, whichever intersection occurs first. Such plane shall then continue horizontally seaward from the line of intersection. #Visual corridors# that are not prolongations of mapped #streets# shall be determined by establishing a plane connecting an elevation five feet above curb elevation at the two points along the #lot line# from which the #visual corridor# emanates with the two points of intersection at the #shoreline#, stabilized natural shore, bulkhead, upland edge of a #waterfront yard#, or the #base plane# of a #pier# or #platform#, whichever intersection occurs first.</w:t>
      </w:r>
    </w:p>
    <w:p w14:paraId="71A1545B" w14:textId="77777777" w:rsidR="00BD5CC8" w:rsidRPr="00035816" w:rsidRDefault="00BD5CC8" w:rsidP="00BD5CC8">
      <w:pPr>
        <w:pStyle w:val="center-align"/>
        <w:spacing w:before="0" w:beforeAutospacing="0" w:after="0" w:afterAutospacing="0"/>
        <w:jc w:val="both"/>
        <w:rPr>
          <w:color w:val="292B2C"/>
          <w:spacing w:val="8"/>
        </w:rPr>
      </w:pPr>
    </w:p>
    <w:p w14:paraId="552E107B"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[Note: Text below is a continuation of Section 62-512]</w:t>
      </w:r>
    </w:p>
    <w:p w14:paraId="633B2E66" w14:textId="77777777" w:rsidR="00BD5CC8" w:rsidRPr="00035816" w:rsidRDefault="00BD5CC8" w:rsidP="00BD5CC8">
      <w:pPr>
        <w:pStyle w:val="center-align"/>
        <w:spacing w:before="0" w:beforeAutospacing="0" w:after="0" w:afterAutospacing="0"/>
        <w:jc w:val="both"/>
        <w:rPr>
          <w:color w:val="292B2C"/>
          <w:spacing w:val="8"/>
        </w:rPr>
      </w:pPr>
    </w:p>
    <w:p w14:paraId="706FF89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4"/>
        </w:rPr>
      </w:pPr>
      <w:r w:rsidRPr="00035816">
        <w:rPr>
          <w:rFonts w:ascii="Times New Roman" w:hAnsi="Times New Roman"/>
          <w:color w:val="000000"/>
          <w:sz w:val="24"/>
        </w:rPr>
        <w:t xml:space="preserve">No obstructions are permitted within a #visual corridor#, except as set forth in Sections 62-513 and 62-60 (DESIGN REQUIREMENTS FOR WATERFRONT PUBLIC ACCESS AREAS), inclusive, when a #visual corridor# coincides with </w:t>
      </w:r>
      <w:proofErr w:type="gramStart"/>
      <w:r w:rsidRPr="00035816">
        <w:rPr>
          <w:rFonts w:ascii="Times New Roman" w:hAnsi="Times New Roman"/>
          <w:color w:val="000000"/>
          <w:sz w:val="24"/>
        </w:rPr>
        <w:t>an</w:t>
      </w:r>
      <w:proofErr w:type="gramEnd"/>
      <w:r w:rsidRPr="00035816">
        <w:rPr>
          <w:rFonts w:ascii="Times New Roman" w:hAnsi="Times New Roman"/>
          <w:color w:val="000000"/>
          <w:sz w:val="24"/>
        </w:rPr>
        <w:t xml:space="preserve"> #upland connection#.</w:t>
      </w:r>
    </w:p>
    <w:p w14:paraId="12A08429" w14:textId="77777777" w:rsidR="00BD5CC8" w:rsidRPr="00035816" w:rsidRDefault="00BD5CC8" w:rsidP="00BD5CC8">
      <w:pPr>
        <w:pStyle w:val="center-align"/>
        <w:spacing w:before="0" w:beforeAutospacing="0" w:after="0" w:afterAutospacing="0"/>
        <w:jc w:val="both"/>
        <w:rPr>
          <w:color w:val="292B2C"/>
          <w:spacing w:val="8"/>
        </w:rPr>
      </w:pPr>
    </w:p>
    <w:p w14:paraId="32FAE180" w14:textId="77777777" w:rsidR="00BD5CC8" w:rsidRPr="00035816" w:rsidRDefault="00BD5CC8" w:rsidP="00BD5CC8">
      <w:pPr>
        <w:pStyle w:val="Header"/>
        <w:tabs>
          <w:tab w:val="right" w:pos="9340"/>
        </w:tabs>
        <w:jc w:val="both"/>
        <w:rPr>
          <w:rFonts w:ascii="Times New Roman" w:hAnsi="Times New Roman"/>
          <w:color w:val="292B2C"/>
          <w:spacing w:val="8"/>
          <w:szCs w:val="24"/>
          <w:lang w:eastAsia="ko-KR"/>
        </w:rPr>
      </w:pPr>
    </w:p>
    <w:p w14:paraId="5DA9C5B6" w14:textId="77777777" w:rsidR="00BD5CC8" w:rsidRPr="00035816" w:rsidRDefault="00BD5CC8" w:rsidP="00BD5CC8">
      <w:pPr>
        <w:pStyle w:val="Header"/>
        <w:tabs>
          <w:tab w:val="right" w:pos="9340"/>
        </w:tabs>
        <w:jc w:val="both"/>
        <w:rPr>
          <w:rFonts w:ascii="Times New Roman" w:hAnsi="Times New Roman"/>
          <w:color w:val="292B2C"/>
          <w:spacing w:val="8"/>
          <w:szCs w:val="24"/>
          <w:lang w:eastAsia="ko-KR"/>
        </w:rPr>
      </w:pPr>
    </w:p>
    <w:p w14:paraId="5512CBA1" w14:textId="77777777" w:rsidR="00BD5CC8" w:rsidRPr="00035816" w:rsidRDefault="00BD5CC8" w:rsidP="00BD5CC8">
      <w:pPr>
        <w:pStyle w:val="Header"/>
        <w:tabs>
          <w:tab w:val="right" w:pos="9340"/>
        </w:tabs>
        <w:jc w:val="both"/>
        <w:rPr>
          <w:rFonts w:ascii="Times New Roman" w:hAnsi="Times New Roman"/>
          <w:color w:val="292B2C"/>
          <w:spacing w:val="8"/>
          <w:szCs w:val="24"/>
          <w:lang w:eastAsia="ko-KR"/>
        </w:rPr>
      </w:pPr>
    </w:p>
    <w:p w14:paraId="4D1ACAA3" w14:textId="77777777" w:rsidR="00BD5CC8" w:rsidRPr="00035816" w:rsidRDefault="00BD5CC8" w:rsidP="00BD5CC8">
      <w:pPr>
        <w:pStyle w:val="Header"/>
        <w:tabs>
          <w:tab w:val="right" w:pos="9340"/>
        </w:tabs>
        <w:jc w:val="both"/>
        <w:rPr>
          <w:rFonts w:ascii="Times New Roman" w:hAnsi="Times New Roman"/>
          <w:color w:val="292B2C"/>
          <w:spacing w:val="8"/>
          <w:szCs w:val="24"/>
          <w:lang w:eastAsia="ko-KR"/>
        </w:rPr>
      </w:pPr>
    </w:p>
    <w:p w14:paraId="17DC9F51" w14:textId="77777777" w:rsidR="00BD5CC8" w:rsidRPr="00035816" w:rsidRDefault="00BD5CC8" w:rsidP="00BD5CC8">
      <w:pPr>
        <w:pStyle w:val="Header"/>
        <w:tabs>
          <w:tab w:val="right" w:pos="9340"/>
        </w:tabs>
        <w:jc w:val="center"/>
        <w:rPr>
          <w:rFonts w:ascii="Times New Roman" w:hAnsi="Times New Roman"/>
          <w:color w:val="292B2C"/>
          <w:spacing w:val="8"/>
          <w:szCs w:val="24"/>
          <w:lang w:eastAsia="ko-KR"/>
        </w:rPr>
      </w:pPr>
      <w:r w:rsidRPr="00035816">
        <w:rPr>
          <w:rFonts w:ascii="Times New Roman" w:hAnsi="Times New Roman"/>
          <w:noProof/>
          <w:szCs w:val="24"/>
        </w:rPr>
        <w:lastRenderedPageBreak/>
        <w:drawing>
          <wp:inline distT="0" distB="0" distL="0" distR="0" wp14:anchorId="5E69F83E" wp14:editId="22655D68">
            <wp:extent cx="4200525" cy="2859139"/>
            <wp:effectExtent l="0" t="0" r="0" b="0"/>
            <wp:docPr id="1796792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4200525" cy="2859139"/>
                    </a:xfrm>
                    <a:prstGeom prst="rect">
                      <a:avLst/>
                    </a:prstGeom>
                  </pic:spPr>
                </pic:pic>
              </a:graphicData>
            </a:graphic>
          </wp:inline>
        </w:drawing>
      </w:r>
    </w:p>
    <w:p w14:paraId="05D8A093" w14:textId="77777777" w:rsidR="00BD5CC8" w:rsidRPr="00035816" w:rsidRDefault="00BD5CC8" w:rsidP="00BD5CC8">
      <w:pPr>
        <w:pStyle w:val="Header"/>
        <w:tabs>
          <w:tab w:val="right" w:pos="9340"/>
        </w:tabs>
        <w:jc w:val="both"/>
        <w:rPr>
          <w:rFonts w:ascii="Times New Roman" w:hAnsi="Times New Roman"/>
          <w:color w:val="292B2C"/>
          <w:spacing w:val="8"/>
          <w:szCs w:val="24"/>
          <w:lang w:eastAsia="ko-KR"/>
        </w:rPr>
      </w:pPr>
    </w:p>
    <w:p w14:paraId="6294D914"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LEVEL OF VISUAL CORRIDOR</w:t>
      </w:r>
    </w:p>
    <w:p w14:paraId="0358BE85"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(62—512)</w:t>
      </w:r>
    </w:p>
    <w:p w14:paraId="7E919728" w14:textId="77777777" w:rsidR="00BD5CC8" w:rsidRPr="00035816" w:rsidRDefault="00BD5CC8" w:rsidP="00BD5CC8">
      <w:pPr>
        <w:pStyle w:val="Header"/>
        <w:tabs>
          <w:tab w:val="right" w:pos="9340"/>
        </w:tabs>
        <w:jc w:val="both"/>
        <w:rPr>
          <w:rFonts w:ascii="Times New Roman" w:hAnsi="Times New Roman"/>
          <w:szCs w:val="24"/>
        </w:rPr>
      </w:pPr>
    </w:p>
    <w:p w14:paraId="3260C521"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ab/>
      </w:r>
    </w:p>
    <w:p w14:paraId="45775689"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0E3F8D8E" w14:textId="77777777" w:rsidR="00BD5CC8" w:rsidRPr="00035816" w:rsidRDefault="00BD5CC8" w:rsidP="00BD5CC8">
      <w:pPr>
        <w:pStyle w:val="Header"/>
        <w:tabs>
          <w:tab w:val="right" w:pos="9340"/>
        </w:tabs>
        <w:jc w:val="both"/>
        <w:rPr>
          <w:rFonts w:ascii="Times New Roman" w:hAnsi="Times New Roman"/>
          <w:b/>
          <w:szCs w:val="24"/>
        </w:rPr>
      </w:pPr>
    </w:p>
    <w:p w14:paraId="37263483" w14:textId="77777777" w:rsidR="00BD5CC8" w:rsidRPr="00035816" w:rsidRDefault="00BD5CC8" w:rsidP="00BD5CC8">
      <w:pPr>
        <w:pStyle w:val="NoSpacing"/>
        <w:jc w:val="both"/>
        <w:rPr>
          <w:rFonts w:ascii="Times New Roman" w:hAnsi="Times New Roman"/>
          <w:b/>
          <w:sz w:val="24"/>
          <w:szCs w:val="24"/>
        </w:rPr>
      </w:pPr>
      <w:r w:rsidRPr="00035816">
        <w:rPr>
          <w:rFonts w:ascii="Times New Roman" w:hAnsi="Times New Roman"/>
          <w:b/>
          <w:sz w:val="24"/>
          <w:szCs w:val="24"/>
        </w:rPr>
        <w:t xml:space="preserve">62-53 </w:t>
      </w:r>
    </w:p>
    <w:p w14:paraId="4FB95AB5" w14:textId="77777777" w:rsidR="00BD5CC8" w:rsidRPr="00035816" w:rsidRDefault="00BD5CC8" w:rsidP="00BD5CC8">
      <w:pPr>
        <w:pStyle w:val="NoSpacing"/>
        <w:jc w:val="both"/>
        <w:rPr>
          <w:rFonts w:ascii="Times New Roman" w:hAnsi="Times New Roman"/>
          <w:b/>
          <w:sz w:val="24"/>
          <w:szCs w:val="24"/>
        </w:rPr>
      </w:pPr>
      <w:r w:rsidRPr="00035816">
        <w:rPr>
          <w:rFonts w:ascii="Times New Roman" w:hAnsi="Times New Roman"/>
          <w:b/>
          <w:sz w:val="24"/>
          <w:szCs w:val="24"/>
        </w:rPr>
        <w:t xml:space="preserve">Requirements for Shore Public Walkways </w:t>
      </w:r>
    </w:p>
    <w:p w14:paraId="14D9B8C9" w14:textId="77777777" w:rsidR="00BD5CC8" w:rsidRPr="00035816" w:rsidRDefault="00BD5CC8" w:rsidP="00BD5CC8">
      <w:pPr>
        <w:pStyle w:val="NoSpacing"/>
        <w:jc w:val="both"/>
        <w:rPr>
          <w:rFonts w:ascii="Times New Roman" w:hAnsi="Times New Roman"/>
          <w:sz w:val="24"/>
          <w:szCs w:val="24"/>
        </w:rPr>
      </w:pPr>
    </w:p>
    <w:p w14:paraId="7F92A120" w14:textId="77777777" w:rsidR="00BD5CC8" w:rsidRPr="00035816" w:rsidRDefault="00BD5CC8" w:rsidP="00BD5CC8">
      <w:pPr>
        <w:pStyle w:val="NoSpacing"/>
        <w:ind w:left="705" w:hanging="705"/>
        <w:jc w:val="both"/>
        <w:rPr>
          <w:rFonts w:ascii="Times New Roman" w:hAnsi="Times New Roman"/>
          <w:sz w:val="24"/>
          <w:szCs w:val="24"/>
        </w:rPr>
      </w:pPr>
      <w:r w:rsidRPr="00035816">
        <w:rPr>
          <w:rFonts w:ascii="Times New Roman" w:hAnsi="Times New Roman"/>
          <w:sz w:val="24"/>
          <w:szCs w:val="24"/>
        </w:rPr>
        <w:t>(a)</w:t>
      </w:r>
      <w:r w:rsidRPr="00035816">
        <w:rPr>
          <w:rFonts w:ascii="Times New Roman" w:hAnsi="Times New Roman"/>
          <w:sz w:val="24"/>
          <w:szCs w:val="24"/>
        </w:rPr>
        <w:tab/>
        <w:t xml:space="preserve">All #waterfront zoning lots# meeting the criteria set forth in Section 62-52 (Applicability of Waterfront Public Access Area Requirements), or #floating structures#, shall provide a #shore public walkway#, which shall comply with the following requirements: </w:t>
      </w:r>
    </w:p>
    <w:p w14:paraId="373C4BFA" w14:textId="77777777" w:rsidR="00BD5CC8" w:rsidRPr="00035816" w:rsidRDefault="00BD5CC8" w:rsidP="00BD5CC8">
      <w:pPr>
        <w:pStyle w:val="NoSpacing"/>
        <w:jc w:val="both"/>
        <w:rPr>
          <w:rFonts w:ascii="Times New Roman" w:hAnsi="Times New Roman"/>
          <w:sz w:val="24"/>
          <w:szCs w:val="24"/>
        </w:rPr>
      </w:pPr>
    </w:p>
    <w:p w14:paraId="1F3B7955" w14:textId="77777777" w:rsidR="00BD5CC8" w:rsidRPr="00035816" w:rsidRDefault="00BD5CC8" w:rsidP="00BD5CC8">
      <w:pPr>
        <w:pStyle w:val="NoSpacing"/>
        <w:ind w:left="1410" w:hanging="705"/>
        <w:jc w:val="both"/>
        <w:rPr>
          <w:rFonts w:ascii="Times New Roman" w:hAnsi="Times New Roman"/>
          <w:sz w:val="24"/>
          <w:szCs w:val="24"/>
        </w:rPr>
      </w:pPr>
      <w:r w:rsidRPr="00035816">
        <w:rPr>
          <w:rFonts w:ascii="Times New Roman" w:hAnsi="Times New Roman"/>
          <w:sz w:val="24"/>
          <w:szCs w:val="24"/>
        </w:rPr>
        <w:t>(1)</w:t>
      </w:r>
      <w:r w:rsidRPr="00035816">
        <w:rPr>
          <w:rFonts w:ascii="Times New Roman" w:hAnsi="Times New Roman"/>
          <w:sz w:val="24"/>
          <w:szCs w:val="24"/>
        </w:rPr>
        <w:tab/>
        <w:t>Such #shore public walkway# shall have a seaward edge contiguous with the seaward edge of the #waterfront yard# as established in Section 62-332 (Rear yards and waterfront yards) with a minimum width measured from such edge as set forth in paragraph (a</w:t>
      </w:r>
      <w:proofErr w:type="gramStart"/>
      <w:r w:rsidRPr="00035816">
        <w:rPr>
          <w:rFonts w:ascii="Times New Roman" w:hAnsi="Times New Roman"/>
          <w:sz w:val="24"/>
          <w:szCs w:val="24"/>
        </w:rPr>
        <w:t>)(</w:t>
      </w:r>
      <w:proofErr w:type="gramEnd"/>
      <w:r w:rsidRPr="00035816">
        <w:rPr>
          <w:rFonts w:ascii="Times New Roman" w:hAnsi="Times New Roman"/>
          <w:sz w:val="24"/>
          <w:szCs w:val="24"/>
        </w:rPr>
        <w:t xml:space="preserve">2) of this Section, or for #floating structures#, as set forth in Section 62- 55, unless relocation or modification of width is permitted pursuant to this Section; </w:t>
      </w:r>
    </w:p>
    <w:p w14:paraId="47AA7E9B" w14:textId="77777777" w:rsidR="00BD5CC8" w:rsidRPr="00035816" w:rsidRDefault="00BD5CC8" w:rsidP="00BD5CC8">
      <w:pPr>
        <w:pStyle w:val="NoSpacing"/>
        <w:ind w:firstLine="705"/>
        <w:jc w:val="both"/>
        <w:rPr>
          <w:rFonts w:ascii="Times New Roman" w:hAnsi="Times New Roman"/>
          <w:sz w:val="24"/>
          <w:szCs w:val="24"/>
        </w:rPr>
      </w:pPr>
    </w:p>
    <w:p w14:paraId="72C7DA25" w14:textId="77777777" w:rsidR="00BD5CC8" w:rsidRPr="00035816" w:rsidRDefault="00BD5CC8" w:rsidP="00BD5CC8">
      <w:pPr>
        <w:pStyle w:val="NoSpacing"/>
        <w:ind w:left="1410" w:hanging="705"/>
        <w:jc w:val="both"/>
        <w:rPr>
          <w:rFonts w:ascii="Times New Roman" w:hAnsi="Times New Roman"/>
          <w:sz w:val="24"/>
          <w:szCs w:val="24"/>
        </w:rPr>
      </w:pPr>
      <w:r w:rsidRPr="00035816">
        <w:rPr>
          <w:rFonts w:ascii="Times New Roman" w:hAnsi="Times New Roman"/>
          <w:sz w:val="24"/>
          <w:szCs w:val="24"/>
        </w:rPr>
        <w:t xml:space="preserve">(2) </w:t>
      </w:r>
      <w:r w:rsidRPr="00035816">
        <w:rPr>
          <w:rFonts w:ascii="Times New Roman" w:hAnsi="Times New Roman"/>
          <w:sz w:val="24"/>
          <w:szCs w:val="24"/>
        </w:rPr>
        <w:tab/>
        <w:t xml:space="preserve">Such #shore public walkway# shall have a minimum width of 30 feet for #zoning lots developed# with #predominantly community facility# or #commercial uses# in R3, R4, R5 and C3 Districts, and such #uses# in C1 and C2 Districts mapped within </w:t>
      </w:r>
      <w:r w:rsidRPr="00035816">
        <w:rPr>
          <w:rFonts w:ascii="Times New Roman" w:hAnsi="Times New Roman"/>
          <w:sz w:val="24"/>
          <w:szCs w:val="24"/>
        </w:rPr>
        <w:lastRenderedPageBreak/>
        <w:t xml:space="preserve">R1 through R5 Districts. The minimum width for a #shore public walkway# provided for a #zoning lot developed# with any #use# in all other districts, other than R1 and R2 Districts, shall be 40 feet. </w:t>
      </w:r>
    </w:p>
    <w:p w14:paraId="7808B579" w14:textId="77777777" w:rsidR="00BD5CC8" w:rsidRPr="00035816" w:rsidRDefault="00BD5CC8" w:rsidP="00BD5CC8">
      <w:pPr>
        <w:pStyle w:val="NoSpacing"/>
        <w:ind w:left="705"/>
        <w:jc w:val="both"/>
        <w:rPr>
          <w:rFonts w:ascii="Times New Roman" w:hAnsi="Times New Roman"/>
          <w:sz w:val="24"/>
          <w:szCs w:val="24"/>
        </w:rPr>
      </w:pPr>
    </w:p>
    <w:p w14:paraId="0126E2DD" w14:textId="77777777" w:rsidR="00BD5CC8" w:rsidRPr="00035816" w:rsidRDefault="00BD5CC8" w:rsidP="00BD5CC8">
      <w:pPr>
        <w:pStyle w:val="NoSpacing"/>
        <w:ind w:left="1410" w:hanging="705"/>
        <w:jc w:val="both"/>
        <w:rPr>
          <w:rFonts w:ascii="Times New Roman" w:hAnsi="Times New Roman"/>
          <w:sz w:val="24"/>
          <w:szCs w:val="24"/>
        </w:rPr>
      </w:pPr>
      <w:r w:rsidRPr="00035816">
        <w:rPr>
          <w:rFonts w:ascii="Times New Roman" w:hAnsi="Times New Roman"/>
          <w:sz w:val="24"/>
          <w:szCs w:val="24"/>
        </w:rPr>
        <w:t xml:space="preserve">(3) </w:t>
      </w:r>
      <w:r w:rsidRPr="00035816">
        <w:rPr>
          <w:rFonts w:ascii="Times New Roman" w:hAnsi="Times New Roman"/>
          <w:sz w:val="24"/>
          <w:szCs w:val="24"/>
        </w:rPr>
        <w:tab/>
        <w:t>The minimum width of the #shore public walkway# set forth in paragraph (a</w:t>
      </w:r>
      <w:proofErr w:type="gramStart"/>
      <w:r w:rsidRPr="00035816">
        <w:rPr>
          <w:rFonts w:ascii="Times New Roman" w:hAnsi="Times New Roman"/>
          <w:sz w:val="24"/>
          <w:szCs w:val="24"/>
        </w:rPr>
        <w:t>)(</w:t>
      </w:r>
      <w:proofErr w:type="gramEnd"/>
      <w:r w:rsidRPr="00035816">
        <w:rPr>
          <w:rFonts w:ascii="Times New Roman" w:hAnsi="Times New Roman"/>
          <w:sz w:val="24"/>
          <w:szCs w:val="24"/>
        </w:rPr>
        <w:t xml:space="preserve">2) of this Section may be reduced at the following locations provided no #shore public walkway# is reduced to less than 10 feet: </w:t>
      </w:r>
    </w:p>
    <w:p w14:paraId="4BD9EE29" w14:textId="77777777" w:rsidR="00BD5CC8" w:rsidRPr="00035816" w:rsidRDefault="00BD5CC8" w:rsidP="00BD5CC8">
      <w:pPr>
        <w:pStyle w:val="NoSpacing"/>
        <w:ind w:left="705"/>
        <w:jc w:val="both"/>
        <w:rPr>
          <w:rFonts w:ascii="Times New Roman" w:hAnsi="Times New Roman"/>
          <w:sz w:val="24"/>
          <w:szCs w:val="24"/>
        </w:rPr>
      </w:pPr>
    </w:p>
    <w:p w14:paraId="02926561" w14:textId="77777777" w:rsidR="00BD5CC8" w:rsidRPr="00035816" w:rsidRDefault="00BD5CC8" w:rsidP="00BD5CC8">
      <w:pPr>
        <w:pStyle w:val="NoSpacing"/>
        <w:numPr>
          <w:ilvl w:val="0"/>
          <w:numId w:val="34"/>
        </w:numPr>
        <w:jc w:val="both"/>
        <w:rPr>
          <w:rFonts w:ascii="Times New Roman" w:hAnsi="Times New Roman"/>
          <w:sz w:val="24"/>
          <w:szCs w:val="24"/>
        </w:rPr>
      </w:pPr>
      <w:r w:rsidRPr="00035816">
        <w:rPr>
          <w:rFonts w:ascii="Times New Roman" w:hAnsi="Times New Roman"/>
          <w:sz w:val="24"/>
          <w:szCs w:val="24"/>
        </w:rPr>
        <w:t xml:space="preserve">on shallow portions of #zoning lots# that are less than 150 feet in depth, the minimum width of a #shore public walkway# may be reduced by one foot for every two feet that the lot dimension, measured from such edge, is less than 150 feet; </w:t>
      </w:r>
    </w:p>
    <w:p w14:paraId="4547E7F2" w14:textId="77777777" w:rsidR="00BD5CC8" w:rsidRPr="00035816" w:rsidRDefault="00BD5CC8" w:rsidP="00BD5CC8">
      <w:pPr>
        <w:pStyle w:val="NoSpacing"/>
        <w:ind w:left="1410"/>
        <w:jc w:val="both"/>
        <w:rPr>
          <w:rFonts w:ascii="Times New Roman" w:hAnsi="Times New Roman"/>
          <w:sz w:val="24"/>
          <w:szCs w:val="24"/>
        </w:rPr>
      </w:pPr>
    </w:p>
    <w:p w14:paraId="729A011C" w14:textId="77777777" w:rsidR="00BD5CC8" w:rsidRPr="00035816" w:rsidRDefault="00BD5CC8" w:rsidP="00BD5CC8">
      <w:pPr>
        <w:pStyle w:val="NoSpacing"/>
        <w:ind w:left="2124" w:hanging="714"/>
        <w:jc w:val="both"/>
        <w:rPr>
          <w:rFonts w:ascii="Times New Roman" w:hAnsi="Times New Roman"/>
          <w:sz w:val="24"/>
          <w:szCs w:val="24"/>
        </w:rPr>
      </w:pPr>
      <w:r w:rsidRPr="00035816">
        <w:rPr>
          <w:rFonts w:ascii="Times New Roman" w:hAnsi="Times New Roman"/>
          <w:sz w:val="24"/>
          <w:szCs w:val="24"/>
        </w:rPr>
        <w:t xml:space="preserve">(ii) </w:t>
      </w:r>
      <w:r w:rsidRPr="00035816">
        <w:rPr>
          <w:rFonts w:ascii="Times New Roman" w:hAnsi="Times New Roman"/>
          <w:sz w:val="24"/>
          <w:szCs w:val="24"/>
        </w:rPr>
        <w:tab/>
        <w:t>on narrow portions of #platforms# that are less than 150 feet in depth between the water edges located perpendicular to the landward edge of such #platform#, the minimum width of such #shore public walkway# along each opposite edge may be reduced by one foot for every two feet that the #platform# dimension is less than 150 feet</w:t>
      </w:r>
      <w:r w:rsidRPr="00035816">
        <w:rPr>
          <w:rFonts w:ascii="Times New Roman" w:hAnsi="Times New Roman"/>
          <w:strike/>
          <w:sz w:val="24"/>
          <w:szCs w:val="24"/>
        </w:rPr>
        <w:t>.</w:t>
      </w:r>
      <w:r w:rsidRPr="00035816">
        <w:rPr>
          <w:rFonts w:ascii="Times New Roman" w:hAnsi="Times New Roman"/>
          <w:sz w:val="24"/>
          <w:szCs w:val="24"/>
          <w:u w:val="single"/>
        </w:rPr>
        <w:t>;</w:t>
      </w:r>
    </w:p>
    <w:p w14:paraId="192989FB" w14:textId="77777777" w:rsidR="00BD5CC8" w:rsidRPr="00035816" w:rsidRDefault="00BD5CC8" w:rsidP="00BD5CC8">
      <w:pPr>
        <w:pStyle w:val="NoSpacing"/>
        <w:ind w:left="2124" w:hanging="714"/>
        <w:jc w:val="both"/>
        <w:rPr>
          <w:rFonts w:ascii="Times New Roman" w:hAnsi="Times New Roman"/>
          <w:sz w:val="24"/>
          <w:szCs w:val="24"/>
        </w:rPr>
      </w:pPr>
    </w:p>
    <w:p w14:paraId="699F30EE" w14:textId="77777777" w:rsidR="00BD5CC8" w:rsidRPr="00035816" w:rsidRDefault="00BD5CC8" w:rsidP="00BD5CC8">
      <w:pPr>
        <w:pStyle w:val="NoSpacing"/>
        <w:ind w:left="2124" w:hanging="714"/>
        <w:jc w:val="both"/>
        <w:rPr>
          <w:rFonts w:ascii="Times New Roman" w:hAnsi="Times New Roman"/>
          <w:sz w:val="24"/>
          <w:szCs w:val="24"/>
          <w:u w:val="single"/>
        </w:rPr>
      </w:pPr>
      <w:r w:rsidRPr="00035816">
        <w:rPr>
          <w:rFonts w:ascii="Times New Roman" w:hAnsi="Times New Roman"/>
          <w:sz w:val="24"/>
          <w:szCs w:val="24"/>
          <w:u w:val="single"/>
        </w:rPr>
        <w:t>(iii)</w:t>
      </w:r>
      <w:r w:rsidRPr="00035816">
        <w:rPr>
          <w:rFonts w:ascii="Times New Roman" w:hAnsi="Times New Roman"/>
          <w:sz w:val="24"/>
          <w:szCs w:val="24"/>
        </w:rPr>
        <w:tab/>
      </w:r>
      <w:proofErr w:type="gramStart"/>
      <w:r w:rsidRPr="00035816">
        <w:rPr>
          <w:rFonts w:ascii="Times New Roman" w:hAnsi="Times New Roman"/>
          <w:sz w:val="24"/>
          <w:szCs w:val="24"/>
          <w:u w:val="single"/>
        </w:rPr>
        <w:t>on</w:t>
      </w:r>
      <w:proofErr w:type="gramEnd"/>
      <w:r w:rsidRPr="00035816">
        <w:rPr>
          <w:rFonts w:ascii="Times New Roman" w:hAnsi="Times New Roman"/>
          <w:sz w:val="24"/>
          <w:szCs w:val="24"/>
          <w:u w:val="single"/>
        </w:rPr>
        <w:t xml:space="preserve"> #zoning lots# where a #tidal wetland area# is provided, the width of the #shore public walkway# may be reduced by a foot for every foot of #tidal wetland area# along the seaward edge of the #waterfront yard# up to seven feet. Such reduction in depth shall not extend along more than 30 percent of the #shoreline# of the #waterfront zoning lot#.</w:t>
      </w:r>
    </w:p>
    <w:p w14:paraId="1B2516FF" w14:textId="77777777" w:rsidR="00BD5CC8" w:rsidRPr="00035816" w:rsidRDefault="00BD5CC8" w:rsidP="00BD5CC8">
      <w:pPr>
        <w:pStyle w:val="NoSpacing"/>
        <w:ind w:left="2124" w:hanging="714"/>
        <w:jc w:val="both"/>
        <w:rPr>
          <w:rFonts w:ascii="Times New Roman" w:hAnsi="Times New Roman"/>
          <w:sz w:val="24"/>
          <w:szCs w:val="24"/>
          <w:u w:val="single"/>
        </w:rPr>
      </w:pPr>
    </w:p>
    <w:p w14:paraId="78EFE3C3" w14:textId="77777777" w:rsidR="00BD5CC8" w:rsidRPr="00035816" w:rsidRDefault="00BD5CC8" w:rsidP="00BD5CC8">
      <w:pPr>
        <w:pStyle w:val="NoSpacing"/>
        <w:ind w:left="2124" w:hanging="714"/>
        <w:jc w:val="both"/>
        <w:rPr>
          <w:rFonts w:ascii="Times New Roman" w:hAnsi="Times New Roman"/>
          <w:sz w:val="24"/>
          <w:szCs w:val="24"/>
          <w:u w:val="single"/>
        </w:rPr>
      </w:pPr>
    </w:p>
    <w:p w14:paraId="2601B9B6"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2B3E36FD" w14:textId="77777777" w:rsidR="00BD5CC8" w:rsidRPr="00035816" w:rsidRDefault="00BD5CC8" w:rsidP="00BD5CC8">
      <w:pPr>
        <w:pStyle w:val="NoSpacing"/>
        <w:jc w:val="both"/>
        <w:rPr>
          <w:rFonts w:ascii="Times New Roman" w:hAnsi="Times New Roman"/>
          <w:sz w:val="24"/>
          <w:szCs w:val="24"/>
        </w:rPr>
      </w:pPr>
    </w:p>
    <w:p w14:paraId="0CD04069" w14:textId="1FCC0BB0" w:rsidR="00BD5CC8" w:rsidRPr="00035816" w:rsidRDefault="00BD5CC8" w:rsidP="00BD5CC8">
      <w:pPr>
        <w:pStyle w:val="Heading3"/>
        <w:jc w:val="both"/>
        <w:rPr>
          <w:i w:val="0"/>
          <w:color w:val="auto"/>
          <w:sz w:val="24"/>
          <w:szCs w:val="24"/>
          <w:u w:val="none"/>
        </w:rPr>
      </w:pPr>
      <w:r w:rsidRPr="00035816">
        <w:rPr>
          <w:i w:val="0"/>
          <w:color w:val="auto"/>
          <w:sz w:val="24"/>
          <w:szCs w:val="24"/>
          <w:u w:val="none"/>
        </w:rPr>
        <w:t>62-60</w:t>
      </w:r>
    </w:p>
    <w:p w14:paraId="2C43ADF9"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DESIGN REQUIREMENTS FOR WATERFRONT PUBLIC ACCESS AREAS</w:t>
      </w:r>
    </w:p>
    <w:p w14:paraId="3B75FB48" w14:textId="77777777" w:rsidR="00BD5CC8" w:rsidRPr="00035816" w:rsidRDefault="00BD5CC8" w:rsidP="00BD5CC8">
      <w:pPr>
        <w:pStyle w:val="Header"/>
        <w:jc w:val="both"/>
        <w:rPr>
          <w:rFonts w:ascii="Times New Roman" w:hAnsi="Times New Roman"/>
          <w:b/>
          <w:szCs w:val="24"/>
        </w:rPr>
      </w:pPr>
    </w:p>
    <w:p w14:paraId="3835BA1F"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#Waterfront public access areas# required pursuant to Section 62-52 (Applicability of Waterfront Public Access Area Requirements) shall comply with the provisions of this Section, inclusive.</w:t>
      </w:r>
    </w:p>
    <w:p w14:paraId="0031FD40" w14:textId="77777777" w:rsidR="00BD5CC8" w:rsidRPr="00035816" w:rsidRDefault="00BD5CC8" w:rsidP="00BD5CC8">
      <w:pPr>
        <w:pStyle w:val="Header"/>
        <w:jc w:val="both"/>
        <w:rPr>
          <w:rFonts w:ascii="Times New Roman" w:hAnsi="Times New Roman"/>
          <w:szCs w:val="24"/>
        </w:rPr>
      </w:pPr>
    </w:p>
    <w:p w14:paraId="18CD2664" w14:textId="77777777" w:rsidR="00BD5CC8" w:rsidRPr="00035816" w:rsidRDefault="00BD5CC8" w:rsidP="00BD5CC8">
      <w:pPr>
        <w:pStyle w:val="Header"/>
        <w:jc w:val="both"/>
        <w:rPr>
          <w:rFonts w:ascii="Times New Roman" w:hAnsi="Times New Roman"/>
          <w:szCs w:val="24"/>
        </w:rPr>
      </w:pPr>
    </w:p>
    <w:p w14:paraId="11468F44" w14:textId="77777777" w:rsidR="00BD5CC8" w:rsidRPr="00035816" w:rsidRDefault="00BD5CC8" w:rsidP="00BD5CC8">
      <w:pPr>
        <w:pStyle w:val="Heading4"/>
        <w:rPr>
          <w:b/>
          <w:szCs w:val="24"/>
          <w:u w:val="none"/>
        </w:rPr>
      </w:pPr>
      <w:r w:rsidRPr="00035816">
        <w:rPr>
          <w:b/>
          <w:szCs w:val="24"/>
          <w:u w:val="none"/>
        </w:rPr>
        <w:t>62-61</w:t>
      </w:r>
    </w:p>
    <w:p w14:paraId="5AF2E9BE" w14:textId="77777777" w:rsidR="00BD5CC8" w:rsidRPr="00035816" w:rsidRDefault="00BD5CC8" w:rsidP="00BD5CC8">
      <w:pPr>
        <w:pStyle w:val="Heading4"/>
        <w:rPr>
          <w:szCs w:val="24"/>
        </w:rPr>
      </w:pPr>
      <w:r w:rsidRPr="00035816">
        <w:rPr>
          <w:b/>
          <w:szCs w:val="24"/>
          <w:u w:val="none"/>
        </w:rPr>
        <w:t>General Provisions Applying to Waterfront Public Access Areas</w:t>
      </w:r>
      <w:r w:rsidRPr="00035816">
        <w:rPr>
          <w:b/>
          <w:szCs w:val="24"/>
          <w:u w:val="none"/>
        </w:rPr>
        <w:cr/>
      </w:r>
    </w:p>
    <w:p w14:paraId="33FDF958" w14:textId="77777777" w:rsidR="00BD5CC8" w:rsidRPr="00035816" w:rsidRDefault="00BD5CC8" w:rsidP="00BD5CC8">
      <w:pPr>
        <w:pStyle w:val="Header"/>
        <w:ind w:left="630" w:hanging="630"/>
        <w:jc w:val="both"/>
        <w:rPr>
          <w:rFonts w:ascii="Times New Roman" w:hAnsi="Times New Roman"/>
          <w:szCs w:val="24"/>
        </w:rPr>
      </w:pPr>
      <w:r w:rsidRPr="00035816">
        <w:rPr>
          <w:rFonts w:ascii="Times New Roman" w:hAnsi="Times New Roman"/>
          <w:szCs w:val="24"/>
        </w:rPr>
        <w:t>(a)</w:t>
      </w:r>
      <w:r w:rsidRPr="00035816">
        <w:rPr>
          <w:rFonts w:ascii="Times New Roman" w:hAnsi="Times New Roman"/>
          <w:szCs w:val="24"/>
        </w:rPr>
        <w:tab/>
        <w:t xml:space="preserve">All #waterfront public access areas# shall be unobstructed from their lowest level to the sky, except as set forth in Section 62- 611 (Permitted obstructions). The lowest level of any </w:t>
      </w:r>
      <w:r w:rsidRPr="00035816">
        <w:rPr>
          <w:rFonts w:ascii="Times New Roman" w:hAnsi="Times New Roman"/>
          <w:szCs w:val="24"/>
        </w:rPr>
        <w:lastRenderedPageBreak/>
        <w:t xml:space="preserve">portion of a #waterfront public access area# shall be determined by the elevation of the adjoining portion on the same or an adjoining #zoning lot# or the public sidewalk to which it connects. Reference elevations shall be established from the public sidewalks, #waterfront yard# levels and the elevations previously established by adjoining #zoning lots# at #lot line# intersections of a waterfront public access network, as applicable. </w:t>
      </w:r>
    </w:p>
    <w:p w14:paraId="3153706C" w14:textId="77777777" w:rsidR="00BD5CC8" w:rsidRPr="00035816" w:rsidRDefault="00BD5CC8" w:rsidP="00BD5CC8">
      <w:pPr>
        <w:pStyle w:val="Header"/>
        <w:ind w:left="1440" w:hanging="810"/>
        <w:jc w:val="both"/>
        <w:rPr>
          <w:rFonts w:ascii="Times New Roman" w:hAnsi="Times New Roman"/>
          <w:szCs w:val="24"/>
        </w:rPr>
      </w:pPr>
    </w:p>
    <w:p w14:paraId="690CB5B3" w14:textId="77777777" w:rsidR="00BD5CC8" w:rsidRPr="00035816" w:rsidRDefault="00BD5CC8" w:rsidP="00BD5CC8">
      <w:pPr>
        <w:pStyle w:val="Header"/>
        <w:ind w:left="630" w:hanging="630"/>
        <w:jc w:val="both"/>
        <w:rPr>
          <w:rFonts w:ascii="Times New Roman" w:hAnsi="Times New Roman"/>
          <w:szCs w:val="24"/>
        </w:rPr>
      </w:pPr>
      <w:r w:rsidRPr="00035816">
        <w:rPr>
          <w:rFonts w:ascii="Times New Roman" w:hAnsi="Times New Roman"/>
          <w:szCs w:val="24"/>
        </w:rPr>
        <w:t xml:space="preserve">(b) </w:t>
      </w:r>
      <w:r w:rsidRPr="00035816">
        <w:rPr>
          <w:rFonts w:ascii="Times New Roman" w:hAnsi="Times New Roman"/>
          <w:szCs w:val="24"/>
        </w:rPr>
        <w:tab/>
        <w:t xml:space="preserve">The minimum required circulation path shall be connected and continuous through all #waterfront public access areas# on adjacent #zoning lots#. </w:t>
      </w:r>
    </w:p>
    <w:p w14:paraId="27A38565" w14:textId="77777777" w:rsidR="00BD5CC8" w:rsidRPr="00035816" w:rsidRDefault="00BD5CC8" w:rsidP="00BD5CC8">
      <w:pPr>
        <w:pStyle w:val="Header"/>
        <w:ind w:left="1440" w:hanging="810"/>
        <w:jc w:val="both"/>
        <w:rPr>
          <w:rFonts w:ascii="Times New Roman" w:hAnsi="Times New Roman"/>
          <w:szCs w:val="24"/>
        </w:rPr>
      </w:pPr>
    </w:p>
    <w:p w14:paraId="474146B6" w14:textId="77777777" w:rsidR="00BD5CC8" w:rsidRPr="00035816" w:rsidRDefault="00BD5CC8" w:rsidP="00BD5CC8">
      <w:pPr>
        <w:pStyle w:val="Header"/>
        <w:ind w:left="630" w:hanging="630"/>
        <w:jc w:val="both"/>
        <w:rPr>
          <w:rFonts w:ascii="Times New Roman" w:hAnsi="Times New Roman"/>
          <w:szCs w:val="24"/>
        </w:rPr>
      </w:pPr>
      <w:r w:rsidRPr="00035816">
        <w:rPr>
          <w:rFonts w:ascii="Times New Roman" w:hAnsi="Times New Roman"/>
          <w:szCs w:val="24"/>
        </w:rPr>
        <w:t xml:space="preserve">(c) </w:t>
      </w:r>
      <w:r w:rsidRPr="00035816">
        <w:rPr>
          <w:rFonts w:ascii="Times New Roman" w:hAnsi="Times New Roman"/>
          <w:szCs w:val="24"/>
        </w:rPr>
        <w:tab/>
        <w:t xml:space="preserve">#Waterfront public access areas# shall be accessible to persons with physical disabilities in accordance with the Americans with Disabilities Act and the American National Standards Institute (ANSI) design guidelines. </w:t>
      </w:r>
    </w:p>
    <w:p w14:paraId="2E4297D9" w14:textId="77777777" w:rsidR="00BD5CC8" w:rsidRPr="00035816" w:rsidRDefault="00BD5CC8" w:rsidP="00BD5CC8">
      <w:pPr>
        <w:pStyle w:val="Header"/>
        <w:ind w:left="630" w:hanging="630"/>
        <w:jc w:val="both"/>
        <w:rPr>
          <w:rFonts w:ascii="Times New Roman" w:hAnsi="Times New Roman"/>
          <w:szCs w:val="24"/>
        </w:rPr>
      </w:pPr>
    </w:p>
    <w:p w14:paraId="4BC8309B" w14:textId="77777777" w:rsidR="00BD5CC8" w:rsidRPr="00035816" w:rsidRDefault="00BD5CC8" w:rsidP="00BD5CC8">
      <w:pPr>
        <w:pStyle w:val="Header"/>
        <w:ind w:left="630" w:hanging="630"/>
        <w:jc w:val="both"/>
        <w:rPr>
          <w:rFonts w:ascii="Times New Roman" w:hAnsi="Times New Roman"/>
          <w:szCs w:val="24"/>
        </w:rPr>
      </w:pPr>
      <w:r w:rsidRPr="00035816">
        <w:rPr>
          <w:rFonts w:ascii="Times New Roman" w:hAnsi="Times New Roman"/>
          <w:szCs w:val="24"/>
        </w:rPr>
        <w:t xml:space="preserve">(d) </w:t>
      </w:r>
      <w:r w:rsidRPr="00035816">
        <w:rPr>
          <w:rFonts w:ascii="Times New Roman" w:hAnsi="Times New Roman"/>
          <w:szCs w:val="24"/>
        </w:rPr>
        <w:tab/>
        <w:t xml:space="preserve">All #waterfront public access areas# improved for public access shall meet the following regulations for site grading: </w:t>
      </w:r>
    </w:p>
    <w:p w14:paraId="59FD7CCE" w14:textId="77777777" w:rsidR="00BD5CC8" w:rsidRPr="00035816" w:rsidRDefault="00BD5CC8" w:rsidP="00BD5CC8">
      <w:pPr>
        <w:pStyle w:val="Header"/>
        <w:ind w:left="630"/>
        <w:jc w:val="both"/>
        <w:rPr>
          <w:rFonts w:ascii="Times New Roman" w:hAnsi="Times New Roman"/>
          <w:szCs w:val="24"/>
        </w:rPr>
      </w:pPr>
    </w:p>
    <w:p w14:paraId="6CA9C426" w14:textId="77777777" w:rsidR="00BD5CC8" w:rsidRPr="00035816" w:rsidRDefault="00BD5CC8" w:rsidP="00BD5CC8">
      <w:pPr>
        <w:pStyle w:val="Header"/>
        <w:ind w:left="630"/>
        <w:jc w:val="both"/>
        <w:rPr>
          <w:rFonts w:ascii="Times New Roman" w:hAnsi="Times New Roman"/>
          <w:szCs w:val="24"/>
        </w:rPr>
      </w:pPr>
      <w:r w:rsidRPr="00035816">
        <w:rPr>
          <w:rFonts w:ascii="Times New Roman" w:hAnsi="Times New Roman"/>
          <w:szCs w:val="24"/>
        </w:rPr>
        <w:t>(1)</w:t>
      </w:r>
      <w:r w:rsidRPr="00035816">
        <w:rPr>
          <w:rFonts w:ascii="Times New Roman" w:hAnsi="Times New Roman"/>
          <w:szCs w:val="24"/>
        </w:rPr>
        <w:tab/>
        <w:t xml:space="preserve">In required circulation paths: </w:t>
      </w:r>
    </w:p>
    <w:p w14:paraId="47D6D36D" w14:textId="77777777" w:rsidR="00BD5CC8" w:rsidRPr="00035816" w:rsidRDefault="00BD5CC8" w:rsidP="00BD5CC8">
      <w:pPr>
        <w:pStyle w:val="Header"/>
        <w:ind w:left="630"/>
        <w:jc w:val="both"/>
        <w:rPr>
          <w:rFonts w:ascii="Times New Roman" w:hAnsi="Times New Roman"/>
          <w:szCs w:val="24"/>
        </w:rPr>
      </w:pPr>
    </w:p>
    <w:p w14:paraId="1779CC8D"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 </w:t>
      </w:r>
      <w:r w:rsidRPr="00035816">
        <w:rPr>
          <w:rFonts w:ascii="Times New Roman" w:hAnsi="Times New Roman"/>
          <w:szCs w:val="24"/>
        </w:rPr>
        <w:tab/>
        <w:t xml:space="preserve">for cross-sectional grading regulations (perpendicular to the general direction of pedestrian movement), the minimum slope of a required circulation path shall be one and one-half percent to allow for positive drainage and the maximum slope shall be three percent. Steps and stairways accommodating a cross-sectional grade change are only permitted outside of the required circulation path(s). </w:t>
      </w:r>
    </w:p>
    <w:p w14:paraId="36A8E96E" w14:textId="77777777" w:rsidR="00BD5CC8" w:rsidRPr="00035816" w:rsidRDefault="00BD5CC8" w:rsidP="00BD5CC8">
      <w:pPr>
        <w:pStyle w:val="Header"/>
        <w:ind w:left="2160" w:hanging="720"/>
        <w:jc w:val="both"/>
        <w:rPr>
          <w:rFonts w:ascii="Times New Roman" w:hAnsi="Times New Roman"/>
          <w:szCs w:val="24"/>
        </w:rPr>
      </w:pPr>
    </w:p>
    <w:p w14:paraId="0910013F"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(ii) </w:t>
      </w:r>
      <w:r w:rsidRPr="00035816">
        <w:rPr>
          <w:rFonts w:ascii="Times New Roman" w:hAnsi="Times New Roman"/>
          <w:szCs w:val="24"/>
        </w:rPr>
        <w:tab/>
        <w:t xml:space="preserve">for longitudinal grading controls (parallel to the general direction of pedestrian movement), grade changes shall be permitted along the length of a required circulation path by means of steps or ramps in compliance with the requirements for handicapped accessibility. </w:t>
      </w:r>
    </w:p>
    <w:p w14:paraId="460C9106" w14:textId="77777777" w:rsidR="00BD5CC8" w:rsidRPr="00035816" w:rsidRDefault="00BD5CC8" w:rsidP="00BD5CC8">
      <w:pPr>
        <w:pStyle w:val="Header"/>
        <w:ind w:left="2160" w:hanging="720"/>
        <w:jc w:val="both"/>
        <w:rPr>
          <w:rFonts w:ascii="Times New Roman" w:hAnsi="Times New Roman"/>
          <w:szCs w:val="24"/>
        </w:rPr>
      </w:pPr>
    </w:p>
    <w:p w14:paraId="6B24636D" w14:textId="77777777" w:rsidR="00BD5CC8" w:rsidRPr="00035816" w:rsidRDefault="00BD5CC8" w:rsidP="00BD5CC8">
      <w:pPr>
        <w:pStyle w:val="Header"/>
        <w:ind w:left="1440" w:hanging="720"/>
        <w:jc w:val="both"/>
        <w:rPr>
          <w:rFonts w:ascii="Times New Roman" w:hAnsi="Times New Roman"/>
          <w:szCs w:val="24"/>
        </w:rPr>
      </w:pPr>
      <w:r w:rsidRPr="00035816">
        <w:rPr>
          <w:rFonts w:ascii="Times New Roman" w:hAnsi="Times New Roman"/>
          <w:szCs w:val="24"/>
        </w:rPr>
        <w:t xml:space="preserve">(2) </w:t>
      </w:r>
      <w:r w:rsidRPr="00035816">
        <w:rPr>
          <w:rFonts w:ascii="Times New Roman" w:hAnsi="Times New Roman"/>
          <w:szCs w:val="24"/>
        </w:rPr>
        <w:tab/>
        <w:t xml:space="preserve">In required planting areas, including screening buffers: </w:t>
      </w:r>
    </w:p>
    <w:p w14:paraId="6E073B0A" w14:textId="77777777" w:rsidR="00BD5CC8" w:rsidRPr="00035816" w:rsidRDefault="00BD5CC8" w:rsidP="00BD5CC8">
      <w:pPr>
        <w:pStyle w:val="Header"/>
        <w:ind w:left="1440" w:hanging="720"/>
        <w:jc w:val="both"/>
        <w:rPr>
          <w:rFonts w:ascii="Times New Roman" w:hAnsi="Times New Roman"/>
          <w:szCs w:val="24"/>
        </w:rPr>
      </w:pPr>
    </w:p>
    <w:p w14:paraId="2670E4F2" w14:textId="77777777" w:rsidR="00BD5CC8" w:rsidRPr="00035816" w:rsidRDefault="00BD5CC8" w:rsidP="00BD5CC8">
      <w:pPr>
        <w:pStyle w:val="Header"/>
        <w:ind w:left="1440"/>
        <w:jc w:val="both"/>
        <w:rPr>
          <w:rFonts w:ascii="Times New Roman" w:hAnsi="Times New Roman"/>
          <w:b/>
          <w:bCs/>
          <w:szCs w:val="24"/>
        </w:rPr>
      </w:pPr>
      <w:r w:rsidRPr="00035816">
        <w:rPr>
          <w:rFonts w:ascii="Times New Roman" w:hAnsi="Times New Roman"/>
          <w:szCs w:val="24"/>
        </w:rPr>
        <w:t xml:space="preserve">Within </w:t>
      </w:r>
      <w:r w:rsidRPr="00035816">
        <w:rPr>
          <w:rFonts w:ascii="Times New Roman" w:hAnsi="Times New Roman"/>
          <w:strike/>
          <w:szCs w:val="24"/>
        </w:rPr>
        <w:t>five</w:t>
      </w:r>
      <w:r w:rsidRPr="00035816">
        <w:rPr>
          <w:rFonts w:ascii="Times New Roman" w:hAnsi="Times New Roman"/>
          <w:szCs w:val="24"/>
        </w:rPr>
        <w:t xml:space="preserve"> </w:t>
      </w:r>
      <w:r w:rsidRPr="00035816">
        <w:rPr>
          <w:rFonts w:ascii="Times New Roman" w:hAnsi="Times New Roman"/>
          <w:szCs w:val="24"/>
          <w:u w:val="single"/>
        </w:rPr>
        <w:t>three</w:t>
      </w:r>
      <w:r w:rsidRPr="00035816">
        <w:rPr>
          <w:rFonts w:ascii="Times New Roman" w:hAnsi="Times New Roman"/>
          <w:szCs w:val="24"/>
        </w:rPr>
        <w:t xml:space="preserve"> feet of the edge of any planting area, the grade level of such planting area shall be no more than </w:t>
      </w:r>
      <w:r w:rsidRPr="00035816">
        <w:rPr>
          <w:rFonts w:ascii="Times New Roman" w:hAnsi="Times New Roman"/>
          <w:strike/>
          <w:szCs w:val="24"/>
        </w:rPr>
        <w:t>18inches</w:t>
      </w:r>
      <w:r w:rsidRPr="00035816">
        <w:rPr>
          <w:rFonts w:ascii="Times New Roman" w:hAnsi="Times New Roman"/>
          <w:szCs w:val="24"/>
        </w:rPr>
        <w:t xml:space="preserve"> </w:t>
      </w:r>
      <w:r w:rsidRPr="00035816">
        <w:rPr>
          <w:rFonts w:ascii="Times New Roman" w:hAnsi="Times New Roman"/>
          <w:szCs w:val="24"/>
          <w:u w:val="single"/>
        </w:rPr>
        <w:t>three feet</w:t>
      </w:r>
      <w:r w:rsidRPr="00035816">
        <w:rPr>
          <w:rFonts w:ascii="Times New Roman" w:hAnsi="Times New Roman"/>
          <w:szCs w:val="24"/>
        </w:rPr>
        <w:t xml:space="preserve"> higher or lower than the adjoining level of the pedestrian circulation path.</w:t>
      </w:r>
    </w:p>
    <w:p w14:paraId="540BEA8F" w14:textId="77777777" w:rsidR="00BD5CC8" w:rsidRPr="00035816" w:rsidRDefault="00BD5CC8" w:rsidP="00BD5CC8">
      <w:pPr>
        <w:pStyle w:val="Header"/>
        <w:jc w:val="both"/>
        <w:rPr>
          <w:rFonts w:ascii="Times New Roman" w:hAnsi="Times New Roman"/>
          <w:szCs w:val="24"/>
        </w:rPr>
      </w:pPr>
    </w:p>
    <w:p w14:paraId="68325733"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6E4824E7" w14:textId="77777777" w:rsidR="00BD5CC8" w:rsidRPr="00035816" w:rsidRDefault="00BD5CC8" w:rsidP="00BD5CC8">
      <w:pPr>
        <w:pStyle w:val="NoSpacing"/>
        <w:jc w:val="both"/>
        <w:rPr>
          <w:rFonts w:ascii="Times New Roman" w:hAnsi="Times New Roman"/>
          <w:sz w:val="24"/>
          <w:szCs w:val="24"/>
        </w:rPr>
      </w:pPr>
    </w:p>
    <w:p w14:paraId="60BCA8E7" w14:textId="77777777" w:rsidR="00BD5CC8" w:rsidRPr="00035816" w:rsidRDefault="00BD5CC8" w:rsidP="00BD5CC8">
      <w:pPr>
        <w:pStyle w:val="Heading5"/>
        <w:rPr>
          <w:b w:val="0"/>
          <w:szCs w:val="24"/>
        </w:rPr>
      </w:pPr>
      <w:bookmarkStart w:id="11" w:name="_Hlk46324114"/>
      <w:r w:rsidRPr="00035816">
        <w:rPr>
          <w:szCs w:val="24"/>
        </w:rPr>
        <w:lastRenderedPageBreak/>
        <w:t>62-611</w:t>
      </w:r>
    </w:p>
    <w:p w14:paraId="40A890D7" w14:textId="77777777" w:rsidR="00BD5CC8" w:rsidRPr="00035816" w:rsidRDefault="00BD5CC8" w:rsidP="00BD5CC8">
      <w:pPr>
        <w:pStyle w:val="Heading5"/>
        <w:rPr>
          <w:b w:val="0"/>
          <w:szCs w:val="24"/>
        </w:rPr>
      </w:pPr>
      <w:r w:rsidRPr="00035816">
        <w:rPr>
          <w:szCs w:val="24"/>
        </w:rPr>
        <w:t xml:space="preserve">Permitted obstructions </w:t>
      </w:r>
    </w:p>
    <w:p w14:paraId="1DC969AA"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4"/>
        </w:rPr>
      </w:pPr>
    </w:p>
    <w:p w14:paraId="52E76544" w14:textId="77777777" w:rsidR="00BD5CC8" w:rsidRPr="00035816" w:rsidRDefault="00BD5CC8" w:rsidP="00BD5CC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4"/>
          <w:u w:val="single"/>
        </w:rPr>
      </w:pPr>
      <w:r w:rsidRPr="00035816">
        <w:rPr>
          <w:rFonts w:ascii="Times New Roman" w:hAnsi="Times New Roman"/>
          <w:color w:val="000000" w:themeColor="text1"/>
          <w:sz w:val="24"/>
        </w:rPr>
        <w:t>#Waterfront public access areas# shall be unobstructed from their lowest level to the sky except that the obstructions listed in this Section shall be permitted, as applicable. However, no obstructions of any kind shall be permitted within a required circulation path</w:t>
      </w:r>
      <w:r w:rsidRPr="00035816">
        <w:rPr>
          <w:rFonts w:ascii="Times New Roman" w:hAnsi="Times New Roman"/>
          <w:strike/>
          <w:color w:val="000000" w:themeColor="text1"/>
          <w:sz w:val="24"/>
        </w:rPr>
        <w:t>.</w:t>
      </w:r>
      <w:r w:rsidRPr="00035816">
        <w:rPr>
          <w:rFonts w:ascii="Times New Roman" w:hAnsi="Times New Roman"/>
          <w:color w:val="000000" w:themeColor="text1"/>
          <w:sz w:val="24"/>
          <w:u w:val="single"/>
        </w:rPr>
        <w:t>, except as specifically set forth herein.</w:t>
      </w:r>
      <w:r w:rsidRPr="00035816">
        <w:rPr>
          <w:rFonts w:ascii="Times New Roman" w:hAnsi="Times New Roman"/>
          <w:color w:val="000000" w:themeColor="text1"/>
          <w:sz w:val="24"/>
        </w:rPr>
        <w:t xml:space="preserve"> </w:t>
      </w:r>
      <w:bookmarkEnd w:id="11"/>
    </w:p>
    <w:p w14:paraId="1224B8A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sz w:val="24"/>
        </w:rPr>
      </w:pPr>
    </w:p>
    <w:p w14:paraId="25CB7A3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color w:val="000000"/>
          <w:sz w:val="24"/>
        </w:rPr>
      </w:pPr>
      <w:r w:rsidRPr="00035816">
        <w:rPr>
          <w:rFonts w:ascii="Times New Roman" w:hAnsi="Times New Roman"/>
          <w:color w:val="000000"/>
          <w:sz w:val="24"/>
        </w:rPr>
        <w:t>(a)</w:t>
      </w:r>
      <w:r w:rsidRPr="00035816">
        <w:rPr>
          <w:rFonts w:ascii="Times New Roman" w:hAnsi="Times New Roman"/>
          <w:color w:val="000000"/>
          <w:sz w:val="24"/>
        </w:rPr>
        <w:tab/>
        <w:t>In all areas</w:t>
      </w:r>
    </w:p>
    <w:p w14:paraId="0A1C4A47" w14:textId="77777777" w:rsidR="00BD5CC8" w:rsidRPr="00035816" w:rsidRDefault="00BD5CC8" w:rsidP="00BD5CC8">
      <w:pPr>
        <w:pStyle w:val="Header"/>
        <w:ind w:left="3600" w:firstLine="720"/>
        <w:jc w:val="both"/>
        <w:rPr>
          <w:rFonts w:ascii="Times New Roman" w:hAnsi="Times New Roman"/>
          <w:szCs w:val="24"/>
        </w:rPr>
      </w:pPr>
    </w:p>
    <w:p w14:paraId="7A5A4567"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742588C9" w14:textId="77777777" w:rsidR="00BD5CC8" w:rsidRPr="00035816" w:rsidRDefault="00BD5CC8" w:rsidP="00BD5CC8">
      <w:pPr>
        <w:pStyle w:val="Header"/>
        <w:ind w:left="3600" w:firstLine="720"/>
        <w:jc w:val="both"/>
        <w:rPr>
          <w:rFonts w:ascii="Times New Roman" w:hAnsi="Times New Roman"/>
          <w:szCs w:val="24"/>
        </w:rPr>
      </w:pPr>
    </w:p>
    <w:p w14:paraId="5EFD7756" w14:textId="77777777" w:rsidR="00BD5CC8" w:rsidRPr="00035816" w:rsidRDefault="00BD5CC8" w:rsidP="00BD5CC8">
      <w:pPr>
        <w:tabs>
          <w:tab w:val="left" w:pos="0"/>
          <w:tab w:val="left" w:pos="709"/>
          <w:tab w:val="left" w:pos="1440"/>
          <w:tab w:val="left" w:pos="2880"/>
          <w:tab w:val="left" w:pos="3600"/>
          <w:tab w:val="left" w:pos="4320"/>
          <w:tab w:val="left" w:pos="5040"/>
          <w:tab w:val="left" w:pos="5760"/>
          <w:tab w:val="left" w:pos="6480"/>
          <w:tab w:val="left" w:pos="7200"/>
          <w:tab w:val="left" w:pos="7920"/>
          <w:tab w:val="left" w:pos="8640"/>
        </w:tabs>
        <w:ind w:left="1416" w:hanging="1416"/>
        <w:jc w:val="both"/>
        <w:rPr>
          <w:rFonts w:ascii="Times New Roman" w:hAnsi="Times New Roman"/>
          <w:sz w:val="24"/>
          <w:u w:val="single"/>
        </w:rPr>
      </w:pPr>
      <w:r w:rsidRPr="00035816">
        <w:rPr>
          <w:rFonts w:ascii="Times New Roman" w:hAnsi="Times New Roman"/>
          <w:sz w:val="24"/>
        </w:rPr>
        <w:tab/>
      </w:r>
      <w:r w:rsidRPr="00035816">
        <w:rPr>
          <w:rFonts w:ascii="Times New Roman" w:hAnsi="Times New Roman"/>
          <w:sz w:val="24"/>
          <w:u w:val="single"/>
        </w:rPr>
        <w:t>(7)</w:t>
      </w:r>
      <w:r w:rsidRPr="00035816">
        <w:rPr>
          <w:rFonts w:ascii="Times New Roman" w:hAnsi="Times New Roman"/>
          <w:sz w:val="24"/>
        </w:rPr>
        <w:tab/>
      </w:r>
      <w:r w:rsidRPr="00035816">
        <w:rPr>
          <w:rFonts w:ascii="Times New Roman" w:hAnsi="Times New Roman"/>
          <w:sz w:val="24"/>
          <w:u w:val="single"/>
        </w:rPr>
        <w:t>Structural landscaped berms and associated flood gates, including emergency</w:t>
      </w:r>
      <w:r w:rsidRPr="00035816">
        <w:rPr>
          <w:rFonts w:ascii="Times New Roman" w:hAnsi="Times New Roman"/>
          <w:sz w:val="24"/>
        </w:rPr>
        <w:t xml:space="preserve"> </w:t>
      </w:r>
      <w:r w:rsidRPr="00035816">
        <w:rPr>
          <w:rFonts w:ascii="Times New Roman" w:hAnsi="Times New Roman"/>
          <w:sz w:val="24"/>
          <w:u w:val="single"/>
        </w:rPr>
        <w:t>egress systems that are assembled prior to a storm and removed thereafter, provided the height of such berm does not exceed the #flood-resistant construction elevation# required on the #zoning lot# or five feet above the lowest adjoining grade of the #waterfront yard# established pursuant to Section 62-332 (Rear yards and waterfront yards), whichever is higher;</w:t>
      </w:r>
    </w:p>
    <w:p w14:paraId="3CD802DF" w14:textId="77777777" w:rsidR="00BD5CC8" w:rsidRPr="00035816" w:rsidRDefault="00BD5CC8" w:rsidP="00BD5CC8">
      <w:pPr>
        <w:pStyle w:val="ListParagraph"/>
        <w:tabs>
          <w:tab w:val="left" w:pos="0"/>
          <w:tab w:val="left" w:pos="709"/>
          <w:tab w:val="left" w:pos="1440"/>
          <w:tab w:val="left" w:pos="2880"/>
          <w:tab w:val="left" w:pos="3600"/>
          <w:tab w:val="left" w:pos="4320"/>
          <w:tab w:val="left" w:pos="5040"/>
          <w:tab w:val="left" w:pos="5760"/>
          <w:tab w:val="left" w:pos="6480"/>
          <w:tab w:val="left" w:pos="7200"/>
          <w:tab w:val="left" w:pos="7920"/>
          <w:tab w:val="left" w:pos="8640"/>
        </w:tabs>
        <w:ind w:left="1418"/>
        <w:jc w:val="both"/>
        <w:rPr>
          <w:rFonts w:ascii="Times New Roman" w:hAnsi="Times New Roman"/>
          <w:sz w:val="24"/>
        </w:rPr>
      </w:pPr>
    </w:p>
    <w:p w14:paraId="45F2FCAE" w14:textId="77777777" w:rsidR="00BD5CC8" w:rsidRPr="00035816" w:rsidRDefault="00BD5CC8" w:rsidP="00BD5CC8">
      <w:pPr>
        <w:tabs>
          <w:tab w:val="left" w:pos="0"/>
          <w:tab w:val="left" w:pos="709"/>
          <w:tab w:val="left" w:pos="1440"/>
          <w:tab w:val="left" w:pos="2880"/>
          <w:tab w:val="left" w:pos="3600"/>
          <w:tab w:val="left" w:pos="4320"/>
          <w:tab w:val="left" w:pos="5040"/>
          <w:tab w:val="left" w:pos="5760"/>
          <w:tab w:val="left" w:pos="6480"/>
          <w:tab w:val="left" w:pos="7200"/>
          <w:tab w:val="left" w:pos="7920"/>
          <w:tab w:val="left" w:pos="8640"/>
        </w:tabs>
        <w:ind w:left="1416" w:hanging="1416"/>
        <w:jc w:val="both"/>
        <w:rPr>
          <w:rFonts w:ascii="Times New Roman" w:hAnsi="Times New Roman"/>
          <w:sz w:val="24"/>
          <w:u w:val="single"/>
        </w:rPr>
      </w:pPr>
      <w:r w:rsidRPr="00035816">
        <w:rPr>
          <w:rFonts w:ascii="Times New Roman" w:hAnsi="Times New Roman"/>
          <w:sz w:val="24"/>
        </w:rPr>
        <w:tab/>
      </w:r>
      <w:r w:rsidRPr="00035816">
        <w:rPr>
          <w:rFonts w:ascii="Times New Roman" w:hAnsi="Times New Roman"/>
          <w:sz w:val="24"/>
          <w:u w:val="single"/>
        </w:rPr>
        <w:t>(8)</w:t>
      </w:r>
      <w:r w:rsidRPr="00035816">
        <w:rPr>
          <w:rFonts w:ascii="Times New Roman" w:hAnsi="Times New Roman"/>
          <w:sz w:val="24"/>
        </w:rPr>
        <w:tab/>
      </w:r>
      <w:r w:rsidRPr="00035816">
        <w:rPr>
          <w:rFonts w:ascii="Times New Roman" w:hAnsi="Times New Roman"/>
          <w:sz w:val="24"/>
          <w:u w:val="single"/>
        </w:rPr>
        <w:t>Temporary flood control devices and associated permanent fixtures, including emergency egress systems that are assembled prior to a storm and removed thereafter. Permanent fixtures for self-standing flood control devices shall be flush-to-grade, and shall be permitted obstructions within a required circulation path.</w:t>
      </w:r>
    </w:p>
    <w:p w14:paraId="15D4669F" w14:textId="77777777" w:rsidR="00BD5CC8" w:rsidRPr="00035816" w:rsidRDefault="00BD5CC8" w:rsidP="00BD5CC8">
      <w:pPr>
        <w:pStyle w:val="Header"/>
        <w:jc w:val="both"/>
        <w:rPr>
          <w:rFonts w:ascii="Times New Roman" w:hAnsi="Times New Roman"/>
          <w:szCs w:val="24"/>
        </w:rPr>
      </w:pPr>
    </w:p>
    <w:p w14:paraId="10719936" w14:textId="77777777" w:rsidR="00BD5CC8" w:rsidRPr="00035816" w:rsidRDefault="00BD5CC8" w:rsidP="00BD5CC8">
      <w:pPr>
        <w:pStyle w:val="Header"/>
        <w:jc w:val="both"/>
        <w:rPr>
          <w:rFonts w:ascii="Times New Roman" w:hAnsi="Times New Roman"/>
          <w:szCs w:val="24"/>
        </w:rPr>
      </w:pPr>
    </w:p>
    <w:p w14:paraId="710F6FFA"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7847AEF8" w14:textId="77777777" w:rsidR="00BD5CC8" w:rsidRPr="00035816" w:rsidRDefault="00BD5CC8" w:rsidP="00BD5CC8">
      <w:pPr>
        <w:pStyle w:val="NoSpacing"/>
        <w:jc w:val="both"/>
        <w:rPr>
          <w:rFonts w:ascii="Times New Roman" w:hAnsi="Times New Roman"/>
          <w:sz w:val="24"/>
          <w:szCs w:val="24"/>
        </w:rPr>
      </w:pPr>
    </w:p>
    <w:p w14:paraId="711068AF" w14:textId="77777777" w:rsidR="00BD5CC8" w:rsidRPr="00035816" w:rsidRDefault="00BD5CC8" w:rsidP="00BD5CC8">
      <w:pPr>
        <w:pStyle w:val="Heading4"/>
        <w:rPr>
          <w:b/>
          <w:szCs w:val="24"/>
          <w:u w:val="none"/>
        </w:rPr>
      </w:pPr>
      <w:r w:rsidRPr="00035816">
        <w:rPr>
          <w:b/>
          <w:szCs w:val="24"/>
          <w:u w:val="none"/>
        </w:rPr>
        <w:t>62-62</w:t>
      </w:r>
    </w:p>
    <w:p w14:paraId="1D8D06E0" w14:textId="77777777" w:rsidR="00BD5CC8" w:rsidRPr="00035816" w:rsidRDefault="00BD5CC8" w:rsidP="00BD5CC8">
      <w:pPr>
        <w:pStyle w:val="Heading4"/>
        <w:rPr>
          <w:b/>
          <w:szCs w:val="24"/>
          <w:u w:val="none"/>
        </w:rPr>
      </w:pPr>
      <w:r w:rsidRPr="00035816">
        <w:rPr>
          <w:b/>
          <w:szCs w:val="24"/>
          <w:u w:val="none"/>
        </w:rPr>
        <w:t>Design Requirements for Shore Public Walkways and Supplemental Public Access Areas</w:t>
      </w:r>
    </w:p>
    <w:p w14:paraId="464D783F" w14:textId="77777777" w:rsidR="00BD5CC8" w:rsidRPr="00035816" w:rsidRDefault="00BD5CC8" w:rsidP="00BD5CC8">
      <w:pPr>
        <w:pStyle w:val="Header"/>
        <w:jc w:val="both"/>
        <w:rPr>
          <w:rFonts w:ascii="Times New Roman" w:hAnsi="Times New Roman"/>
          <w:szCs w:val="24"/>
        </w:rPr>
      </w:pPr>
    </w:p>
    <w:p w14:paraId="250ADD8F"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The design requirements of this Section shall apply to #shore public walkways# and #supplemental public access areas#, except as modified by Section 62-57 (Requirements for Supplemental Public Access Areas). </w:t>
      </w:r>
    </w:p>
    <w:p w14:paraId="2CE2742B" w14:textId="77777777" w:rsidR="00BD5CC8" w:rsidRPr="00035816" w:rsidRDefault="00BD5CC8" w:rsidP="00BD5CC8">
      <w:pPr>
        <w:pStyle w:val="Header"/>
        <w:jc w:val="both"/>
        <w:rPr>
          <w:rFonts w:ascii="Times New Roman" w:hAnsi="Times New Roman"/>
          <w:szCs w:val="24"/>
        </w:rPr>
      </w:pPr>
    </w:p>
    <w:p w14:paraId="068F5876"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44415B3E" w14:textId="77777777" w:rsidR="00BD5CC8" w:rsidRPr="00035816" w:rsidRDefault="00BD5CC8" w:rsidP="00BD5CC8">
      <w:pPr>
        <w:pStyle w:val="Header"/>
        <w:jc w:val="both"/>
        <w:rPr>
          <w:rFonts w:ascii="Times New Roman" w:hAnsi="Times New Roman"/>
          <w:szCs w:val="24"/>
        </w:rPr>
      </w:pPr>
    </w:p>
    <w:p w14:paraId="1A563217"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(c)      Planting </w:t>
      </w:r>
    </w:p>
    <w:p w14:paraId="77CC6AA7" w14:textId="77777777" w:rsidR="00BD5CC8" w:rsidRPr="00035816" w:rsidRDefault="00BD5CC8" w:rsidP="00BD5CC8">
      <w:pPr>
        <w:pStyle w:val="Header"/>
        <w:jc w:val="both"/>
        <w:rPr>
          <w:rFonts w:ascii="Times New Roman" w:hAnsi="Times New Roman"/>
          <w:szCs w:val="24"/>
        </w:rPr>
      </w:pPr>
    </w:p>
    <w:p w14:paraId="782481C0" w14:textId="77777777" w:rsidR="00BD5CC8" w:rsidRPr="00035816" w:rsidRDefault="00BD5CC8" w:rsidP="00BD5CC8">
      <w:pPr>
        <w:pStyle w:val="Header"/>
        <w:ind w:left="1440" w:hanging="810"/>
        <w:jc w:val="both"/>
        <w:rPr>
          <w:rFonts w:ascii="Times New Roman" w:hAnsi="Times New Roman"/>
          <w:szCs w:val="24"/>
        </w:rPr>
      </w:pPr>
      <w:r w:rsidRPr="00035816">
        <w:rPr>
          <w:rFonts w:ascii="Times New Roman" w:hAnsi="Times New Roman"/>
          <w:szCs w:val="24"/>
        </w:rPr>
        <w:t xml:space="preserve">(1) </w:t>
      </w:r>
      <w:r w:rsidRPr="00035816">
        <w:rPr>
          <w:rFonts w:ascii="Times New Roman" w:hAnsi="Times New Roman"/>
          <w:szCs w:val="24"/>
        </w:rPr>
        <w:tab/>
        <w:t xml:space="preserve">Planting areas </w:t>
      </w:r>
    </w:p>
    <w:p w14:paraId="2B9290F9" w14:textId="77777777" w:rsidR="00BD5CC8" w:rsidRPr="00035816" w:rsidRDefault="00BD5CC8" w:rsidP="00BD5CC8">
      <w:pPr>
        <w:pStyle w:val="Header"/>
        <w:ind w:left="1440" w:hanging="810"/>
        <w:jc w:val="both"/>
        <w:rPr>
          <w:rFonts w:ascii="Times New Roman" w:hAnsi="Times New Roman"/>
          <w:szCs w:val="24"/>
        </w:rPr>
      </w:pPr>
    </w:p>
    <w:p w14:paraId="30D05B6D" w14:textId="77777777" w:rsidR="00BD5CC8" w:rsidRPr="00035816" w:rsidRDefault="00BD5CC8" w:rsidP="00BD5CC8">
      <w:pPr>
        <w:pStyle w:val="Header"/>
        <w:ind w:left="1440"/>
        <w:jc w:val="both"/>
        <w:rPr>
          <w:rFonts w:ascii="Times New Roman" w:hAnsi="Times New Roman"/>
          <w:szCs w:val="24"/>
        </w:rPr>
      </w:pPr>
      <w:r w:rsidRPr="00035816">
        <w:rPr>
          <w:rFonts w:ascii="Times New Roman" w:hAnsi="Times New Roman"/>
          <w:szCs w:val="24"/>
        </w:rPr>
        <w:lastRenderedPageBreak/>
        <w:t xml:space="preserve">An area equal to at least </w:t>
      </w:r>
      <w:r w:rsidRPr="00035816">
        <w:rPr>
          <w:rFonts w:ascii="Times New Roman" w:hAnsi="Times New Roman"/>
          <w:strike/>
          <w:szCs w:val="24"/>
        </w:rPr>
        <w:t xml:space="preserve">50 </w:t>
      </w:r>
      <w:r w:rsidRPr="00035816">
        <w:rPr>
          <w:rFonts w:ascii="Times New Roman" w:hAnsi="Times New Roman"/>
          <w:szCs w:val="24"/>
          <w:u w:val="single"/>
        </w:rPr>
        <w:t>35</w:t>
      </w:r>
      <w:r w:rsidRPr="00035816">
        <w:rPr>
          <w:rFonts w:ascii="Times New Roman" w:hAnsi="Times New Roman"/>
          <w:szCs w:val="24"/>
        </w:rPr>
        <w:t xml:space="preserve"> percent of the area of the #shore public walkway# and #supplemental public access area# shall be planted</w:t>
      </w:r>
      <w:r w:rsidRPr="00035816">
        <w:rPr>
          <w:rFonts w:ascii="Times New Roman" w:hAnsi="Times New Roman"/>
          <w:strike/>
          <w:szCs w:val="24"/>
        </w:rPr>
        <w:t>, except that in R3, R4, R5, C1, C2 and C3 Districts, and in C1 or C2 Districts mapped within R1 through R5 Districts, for #zoning lots# occupied by #predominantly commercial# or #community facility uses#, such area shall be equal to at least 40 percent</w:t>
      </w:r>
      <w:r w:rsidRPr="00035816">
        <w:rPr>
          <w:rFonts w:ascii="Times New Roman" w:hAnsi="Times New Roman"/>
          <w:szCs w:val="24"/>
        </w:rPr>
        <w:t xml:space="preserve">. </w:t>
      </w:r>
    </w:p>
    <w:p w14:paraId="44503C90" w14:textId="77777777" w:rsidR="00BD5CC8" w:rsidRPr="00035816" w:rsidRDefault="00BD5CC8" w:rsidP="00BD5CC8">
      <w:pPr>
        <w:pStyle w:val="Header"/>
        <w:ind w:left="1440"/>
        <w:jc w:val="both"/>
        <w:rPr>
          <w:rFonts w:ascii="Times New Roman" w:hAnsi="Times New Roman"/>
          <w:szCs w:val="24"/>
        </w:rPr>
      </w:pPr>
    </w:p>
    <w:p w14:paraId="55304397" w14:textId="77777777" w:rsidR="00BD5CC8" w:rsidRPr="00035816" w:rsidRDefault="00BD5CC8" w:rsidP="00BD5CC8">
      <w:pPr>
        <w:pStyle w:val="Header"/>
        <w:ind w:left="1440"/>
        <w:jc w:val="both"/>
        <w:rPr>
          <w:rFonts w:ascii="Times New Roman" w:hAnsi="Times New Roman"/>
          <w:szCs w:val="24"/>
        </w:rPr>
      </w:pPr>
      <w:r w:rsidRPr="00035816">
        <w:rPr>
          <w:rFonts w:ascii="Times New Roman" w:hAnsi="Times New Roman"/>
          <w:szCs w:val="24"/>
        </w:rPr>
        <w:t xml:space="preserve">In addition, the following conditions shall apply: </w:t>
      </w:r>
    </w:p>
    <w:p w14:paraId="379DEB8C" w14:textId="77777777" w:rsidR="00BD5CC8" w:rsidRPr="00035816" w:rsidRDefault="00BD5CC8" w:rsidP="00BD5CC8">
      <w:pPr>
        <w:pStyle w:val="Header"/>
        <w:ind w:left="720" w:hanging="90"/>
        <w:jc w:val="both"/>
        <w:rPr>
          <w:rFonts w:ascii="Times New Roman" w:hAnsi="Times New Roman"/>
          <w:szCs w:val="24"/>
        </w:rPr>
      </w:pPr>
    </w:p>
    <w:p w14:paraId="40621EB8"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 </w:t>
      </w:r>
      <w:r w:rsidRPr="00035816">
        <w:rPr>
          <w:rFonts w:ascii="Times New Roman" w:hAnsi="Times New Roman"/>
          <w:szCs w:val="24"/>
        </w:rPr>
        <w:tab/>
        <w:t xml:space="preserve">Where a #supplemental public access area# is greater than 1,875 square feet, at least </w:t>
      </w:r>
      <w:r w:rsidRPr="00035816">
        <w:rPr>
          <w:rFonts w:ascii="Times New Roman" w:hAnsi="Times New Roman"/>
          <w:strike/>
          <w:szCs w:val="24"/>
        </w:rPr>
        <w:t xml:space="preserve">25 </w:t>
      </w:r>
      <w:r w:rsidRPr="00035816">
        <w:rPr>
          <w:rFonts w:ascii="Times New Roman" w:hAnsi="Times New Roman"/>
          <w:szCs w:val="24"/>
          <w:u w:val="single"/>
        </w:rPr>
        <w:t>15</w:t>
      </w:r>
      <w:r w:rsidRPr="00035816">
        <w:rPr>
          <w:rFonts w:ascii="Times New Roman" w:hAnsi="Times New Roman"/>
          <w:szCs w:val="24"/>
        </w:rPr>
        <w:t xml:space="preserve"> percent of the required planting area of the #shore public walkway# and #supplemental public access area#, combined, shall be provided as lawn; </w:t>
      </w:r>
    </w:p>
    <w:p w14:paraId="0F414FEA" w14:textId="77777777" w:rsidR="00BD5CC8" w:rsidRPr="00035816" w:rsidRDefault="00BD5CC8" w:rsidP="00BD5CC8">
      <w:pPr>
        <w:pStyle w:val="Header"/>
        <w:ind w:left="720" w:hanging="90"/>
        <w:jc w:val="both"/>
        <w:rPr>
          <w:rFonts w:ascii="Times New Roman" w:hAnsi="Times New Roman"/>
          <w:szCs w:val="24"/>
        </w:rPr>
      </w:pPr>
    </w:p>
    <w:p w14:paraId="57A37A08"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(ii)</w:t>
      </w:r>
      <w:r w:rsidRPr="00035816">
        <w:rPr>
          <w:rFonts w:ascii="Times New Roman" w:hAnsi="Times New Roman"/>
          <w:szCs w:val="24"/>
        </w:rPr>
        <w:tab/>
        <w:t xml:space="preserve">Up to </w:t>
      </w:r>
      <w:r w:rsidRPr="00035816">
        <w:rPr>
          <w:rFonts w:ascii="Times New Roman" w:hAnsi="Times New Roman"/>
          <w:strike/>
          <w:szCs w:val="24"/>
        </w:rPr>
        <w:t>15</w:t>
      </w:r>
      <w:r w:rsidRPr="00035816">
        <w:rPr>
          <w:rFonts w:ascii="Times New Roman" w:hAnsi="Times New Roman"/>
          <w:szCs w:val="24"/>
        </w:rPr>
        <w:t xml:space="preserve"> </w:t>
      </w:r>
      <w:r w:rsidRPr="00035816">
        <w:rPr>
          <w:rFonts w:ascii="Times New Roman" w:hAnsi="Times New Roman"/>
          <w:szCs w:val="24"/>
          <w:u w:val="single"/>
        </w:rPr>
        <w:t>30</w:t>
      </w:r>
      <w:r w:rsidRPr="00035816">
        <w:rPr>
          <w:rFonts w:ascii="Times New Roman" w:hAnsi="Times New Roman"/>
          <w:szCs w:val="24"/>
        </w:rPr>
        <w:t xml:space="preserve"> percent of the required planting area may be </w:t>
      </w:r>
      <w:r w:rsidRPr="00035816">
        <w:rPr>
          <w:rFonts w:ascii="Times New Roman" w:hAnsi="Times New Roman"/>
          <w:strike/>
          <w:szCs w:val="24"/>
        </w:rPr>
        <w:t>located seaward of a #shore public walkway#</w:t>
      </w:r>
      <w:r w:rsidRPr="00035816">
        <w:rPr>
          <w:rFonts w:ascii="Times New Roman" w:hAnsi="Times New Roman"/>
          <w:szCs w:val="24"/>
        </w:rPr>
        <w:t xml:space="preserve"> </w:t>
      </w:r>
      <w:r w:rsidRPr="00035816">
        <w:rPr>
          <w:rFonts w:ascii="Times New Roman" w:hAnsi="Times New Roman"/>
          <w:szCs w:val="24"/>
          <w:u w:val="single"/>
        </w:rPr>
        <w:t xml:space="preserve">provided as #tidal wetland area# </w:t>
      </w:r>
      <w:r w:rsidRPr="00035816">
        <w:rPr>
          <w:rFonts w:ascii="Times New Roman" w:hAnsi="Times New Roman"/>
          <w:szCs w:val="24"/>
        </w:rPr>
        <w:t xml:space="preserve">and shall be measured in </w:t>
      </w:r>
      <w:proofErr w:type="spellStart"/>
      <w:r w:rsidRPr="00035816">
        <w:rPr>
          <w:rFonts w:ascii="Times New Roman" w:hAnsi="Times New Roman"/>
          <w:szCs w:val="24"/>
        </w:rPr>
        <w:t>plan</w:t>
      </w:r>
      <w:proofErr w:type="spellEnd"/>
      <w:r w:rsidRPr="00035816">
        <w:rPr>
          <w:rFonts w:ascii="Times New Roman" w:hAnsi="Times New Roman"/>
          <w:szCs w:val="24"/>
        </w:rPr>
        <w:t xml:space="preserve"> view and not along the planted slope; or </w:t>
      </w:r>
    </w:p>
    <w:p w14:paraId="358D5D53" w14:textId="77777777" w:rsidR="00BD5CC8" w:rsidRPr="00035816" w:rsidRDefault="00BD5CC8" w:rsidP="00BD5CC8">
      <w:pPr>
        <w:pStyle w:val="Header"/>
        <w:ind w:left="720" w:hanging="90"/>
        <w:jc w:val="both"/>
        <w:rPr>
          <w:rFonts w:ascii="Times New Roman" w:hAnsi="Times New Roman"/>
          <w:szCs w:val="24"/>
        </w:rPr>
      </w:pPr>
    </w:p>
    <w:p w14:paraId="0B41F985"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(iii) </w:t>
      </w:r>
      <w:r w:rsidRPr="00035816">
        <w:rPr>
          <w:rFonts w:ascii="Times New Roman" w:hAnsi="Times New Roman"/>
          <w:szCs w:val="24"/>
        </w:rPr>
        <w:tab/>
        <w:t xml:space="preserve">When a dedicated bicycle path is provided within a #supplemental public access area#, a planting area with a width of at least five feet shall be provided between the bicycle path and any paved area for pedestrian use. For the purpose of calculating planting requirements, the area of the bicycle path may be deducted from the combined area of the #shore public walkway# or #supplemental public access area#. </w:t>
      </w:r>
    </w:p>
    <w:p w14:paraId="7D0E17EA" w14:textId="77777777" w:rsidR="00BD5CC8" w:rsidRPr="00035816" w:rsidRDefault="00BD5CC8" w:rsidP="00BD5CC8">
      <w:pPr>
        <w:pStyle w:val="Header"/>
        <w:jc w:val="both"/>
        <w:rPr>
          <w:rFonts w:ascii="Times New Roman" w:hAnsi="Times New Roman"/>
          <w:szCs w:val="24"/>
        </w:rPr>
      </w:pPr>
    </w:p>
    <w:p w14:paraId="20B8597B" w14:textId="77777777" w:rsidR="00BD5CC8" w:rsidRPr="00035816" w:rsidRDefault="00BD5CC8" w:rsidP="00BD5CC8">
      <w:pPr>
        <w:pStyle w:val="Header"/>
        <w:ind w:left="720"/>
        <w:jc w:val="both"/>
        <w:rPr>
          <w:rFonts w:ascii="Times New Roman" w:hAnsi="Times New Roman"/>
          <w:szCs w:val="24"/>
        </w:rPr>
      </w:pPr>
      <w:r w:rsidRPr="00035816">
        <w:rPr>
          <w:rFonts w:ascii="Times New Roman" w:hAnsi="Times New Roman"/>
          <w:szCs w:val="24"/>
        </w:rPr>
        <w:t>Such planting areas in this paragraph, (c), may be located anywhere within the #shore public walkway# or #supplemental public access area# and shall comply with the standards of Section 62-655.</w:t>
      </w:r>
    </w:p>
    <w:p w14:paraId="5B4D85B2" w14:textId="77777777" w:rsidR="00BD5CC8" w:rsidRPr="00035816" w:rsidRDefault="00BD5CC8" w:rsidP="00BD5CC8">
      <w:pPr>
        <w:pStyle w:val="Header"/>
        <w:ind w:left="720"/>
        <w:jc w:val="both"/>
        <w:rPr>
          <w:rFonts w:ascii="Times New Roman" w:hAnsi="Times New Roman"/>
          <w:szCs w:val="24"/>
        </w:rPr>
      </w:pPr>
    </w:p>
    <w:p w14:paraId="480ED87A" w14:textId="77777777" w:rsidR="00BD5CC8" w:rsidRPr="00035816" w:rsidRDefault="00BD5CC8" w:rsidP="00BD5CC8">
      <w:pPr>
        <w:pStyle w:val="Header"/>
        <w:ind w:firstLine="720"/>
        <w:jc w:val="both"/>
        <w:rPr>
          <w:rFonts w:ascii="Times New Roman" w:hAnsi="Times New Roman"/>
          <w:szCs w:val="24"/>
        </w:rPr>
      </w:pPr>
      <w:r w:rsidRPr="00035816">
        <w:rPr>
          <w:rFonts w:ascii="Times New Roman" w:hAnsi="Times New Roman"/>
          <w:szCs w:val="24"/>
        </w:rPr>
        <w:t xml:space="preserve">(2) </w:t>
      </w:r>
      <w:r w:rsidRPr="00035816">
        <w:rPr>
          <w:rFonts w:ascii="Times New Roman" w:hAnsi="Times New Roman"/>
          <w:szCs w:val="24"/>
        </w:rPr>
        <w:tab/>
        <w:t xml:space="preserve">Screening buffer </w:t>
      </w:r>
    </w:p>
    <w:p w14:paraId="7C939FDA" w14:textId="77777777" w:rsidR="00BD5CC8" w:rsidRPr="00035816" w:rsidRDefault="00BD5CC8" w:rsidP="00BD5CC8">
      <w:pPr>
        <w:pStyle w:val="Header"/>
        <w:ind w:firstLine="720"/>
        <w:jc w:val="both"/>
        <w:rPr>
          <w:rFonts w:ascii="Times New Roman" w:hAnsi="Times New Roman"/>
          <w:szCs w:val="24"/>
        </w:rPr>
      </w:pPr>
    </w:p>
    <w:p w14:paraId="46685EBD"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(i)</w:t>
      </w:r>
      <w:r w:rsidRPr="00035816">
        <w:rPr>
          <w:rFonts w:ascii="Times New Roman" w:hAnsi="Times New Roman"/>
          <w:szCs w:val="24"/>
        </w:rPr>
        <w:tab/>
        <w:t>A screening buffer shall be provided within the #shore public walkway# or the #supplemental public access area#, running along the entire upland boundary of such area where it abuts non-publicly accessible areas of the #zoning lot#, except as waived pursuant to paragraph (c)(2)(iii) of this Section. Any screening buffer provided pursuant to this Section may be used to meet the planting requirements of paragraph (c</w:t>
      </w:r>
      <w:proofErr w:type="gramStart"/>
      <w:r w:rsidRPr="00035816">
        <w:rPr>
          <w:rFonts w:ascii="Times New Roman" w:hAnsi="Times New Roman"/>
          <w:szCs w:val="24"/>
        </w:rPr>
        <w:t>)(</w:t>
      </w:r>
      <w:proofErr w:type="gramEnd"/>
      <w:r w:rsidRPr="00035816">
        <w:rPr>
          <w:rFonts w:ascii="Times New Roman" w:hAnsi="Times New Roman"/>
          <w:szCs w:val="24"/>
        </w:rPr>
        <w:t>1) of this Section.</w:t>
      </w:r>
    </w:p>
    <w:p w14:paraId="2D074BE8" w14:textId="77777777" w:rsidR="00BD5CC8" w:rsidRPr="00035816" w:rsidRDefault="00BD5CC8" w:rsidP="00BD5CC8">
      <w:pPr>
        <w:pStyle w:val="Header"/>
        <w:ind w:left="2160" w:hanging="720"/>
        <w:jc w:val="both"/>
        <w:rPr>
          <w:rFonts w:ascii="Times New Roman" w:hAnsi="Times New Roman"/>
          <w:szCs w:val="24"/>
        </w:rPr>
      </w:pPr>
    </w:p>
    <w:p w14:paraId="0BF7D58E"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(ii) </w:t>
      </w:r>
      <w:r w:rsidRPr="00035816">
        <w:rPr>
          <w:rFonts w:ascii="Times New Roman" w:hAnsi="Times New Roman"/>
          <w:szCs w:val="24"/>
        </w:rPr>
        <w:tab/>
        <w:t xml:space="preserve">The minimum width of the screening buffer shall be </w:t>
      </w:r>
      <w:r w:rsidRPr="00035816">
        <w:rPr>
          <w:rFonts w:ascii="Times New Roman" w:hAnsi="Times New Roman"/>
          <w:strike/>
          <w:szCs w:val="24"/>
        </w:rPr>
        <w:t xml:space="preserve">10 </w:t>
      </w:r>
      <w:r w:rsidRPr="00035816">
        <w:rPr>
          <w:rFonts w:ascii="Times New Roman" w:hAnsi="Times New Roman"/>
          <w:szCs w:val="24"/>
          <w:u w:val="single"/>
        </w:rPr>
        <w:t>six</w:t>
      </w:r>
      <w:r w:rsidRPr="00035816">
        <w:rPr>
          <w:rFonts w:ascii="Times New Roman" w:hAnsi="Times New Roman"/>
          <w:szCs w:val="24"/>
        </w:rPr>
        <w:t xml:space="preserve"> feet. On shallow lots where the width of the #shore public walkway# may be reduced pursuant to Section 62-53, the width of the screening buffer may be reduced </w:t>
      </w:r>
      <w:r w:rsidRPr="00035816">
        <w:rPr>
          <w:rFonts w:ascii="Times New Roman" w:hAnsi="Times New Roman"/>
          <w:szCs w:val="24"/>
        </w:rPr>
        <w:lastRenderedPageBreak/>
        <w:t xml:space="preserve">proportionally but shall not be less than four feet. </w:t>
      </w:r>
    </w:p>
    <w:p w14:paraId="3DC86CFF" w14:textId="77777777" w:rsidR="00BD5CC8" w:rsidRPr="00035816" w:rsidRDefault="00BD5CC8" w:rsidP="00BD5CC8">
      <w:pPr>
        <w:pStyle w:val="Header"/>
        <w:ind w:left="2160" w:hanging="720"/>
        <w:jc w:val="both"/>
        <w:rPr>
          <w:rFonts w:ascii="Times New Roman" w:hAnsi="Times New Roman"/>
          <w:szCs w:val="24"/>
        </w:rPr>
      </w:pPr>
    </w:p>
    <w:p w14:paraId="4D0A4642" w14:textId="77777777" w:rsidR="00BD5CC8" w:rsidRPr="00035816" w:rsidRDefault="00BD5CC8" w:rsidP="00BD5CC8">
      <w:pPr>
        <w:pStyle w:val="Header"/>
        <w:ind w:left="2160" w:hanging="720"/>
        <w:jc w:val="both"/>
        <w:rPr>
          <w:rFonts w:ascii="Times New Roman" w:hAnsi="Times New Roman"/>
          <w:szCs w:val="24"/>
        </w:rPr>
      </w:pPr>
      <w:r w:rsidRPr="00035816">
        <w:rPr>
          <w:rFonts w:ascii="Times New Roman" w:hAnsi="Times New Roman"/>
          <w:szCs w:val="24"/>
        </w:rPr>
        <w:t xml:space="preserve">(iii) </w:t>
      </w:r>
      <w:r w:rsidRPr="00035816">
        <w:rPr>
          <w:rFonts w:ascii="Times New Roman" w:hAnsi="Times New Roman"/>
          <w:szCs w:val="24"/>
        </w:rPr>
        <w:tab/>
        <w:t xml:space="preserve">No screening buffer shall be required: </w:t>
      </w:r>
    </w:p>
    <w:p w14:paraId="1E3620BB" w14:textId="77777777" w:rsidR="00BD5CC8" w:rsidRPr="00035816" w:rsidRDefault="00BD5CC8" w:rsidP="00BD5CC8">
      <w:pPr>
        <w:pStyle w:val="Header"/>
        <w:ind w:left="2160"/>
        <w:jc w:val="both"/>
        <w:rPr>
          <w:rFonts w:ascii="Times New Roman" w:hAnsi="Times New Roman"/>
          <w:szCs w:val="24"/>
        </w:rPr>
      </w:pPr>
    </w:p>
    <w:p w14:paraId="1D9255BE" w14:textId="77777777" w:rsidR="00BD5CC8" w:rsidRPr="00035816" w:rsidRDefault="00BD5CC8" w:rsidP="00BD5CC8">
      <w:pPr>
        <w:pStyle w:val="Header"/>
        <w:ind w:left="2880" w:hanging="720"/>
        <w:jc w:val="both"/>
        <w:rPr>
          <w:rFonts w:ascii="Times New Roman" w:hAnsi="Times New Roman"/>
          <w:szCs w:val="24"/>
        </w:rPr>
      </w:pPr>
      <w:r w:rsidRPr="00035816">
        <w:rPr>
          <w:rFonts w:ascii="Times New Roman" w:hAnsi="Times New Roman"/>
          <w:szCs w:val="24"/>
        </w:rPr>
        <w:t xml:space="preserve">(a) </w:t>
      </w:r>
      <w:r w:rsidRPr="00035816">
        <w:rPr>
          <w:rFonts w:ascii="Times New Roman" w:hAnsi="Times New Roman"/>
          <w:szCs w:val="24"/>
        </w:rPr>
        <w:tab/>
      </w:r>
      <w:proofErr w:type="gramStart"/>
      <w:r w:rsidRPr="00035816">
        <w:rPr>
          <w:rFonts w:ascii="Times New Roman" w:hAnsi="Times New Roman"/>
          <w:szCs w:val="24"/>
        </w:rPr>
        <w:t>adjacent</w:t>
      </w:r>
      <w:proofErr w:type="gramEnd"/>
      <w:r w:rsidRPr="00035816">
        <w:rPr>
          <w:rFonts w:ascii="Times New Roman" w:hAnsi="Times New Roman"/>
          <w:szCs w:val="24"/>
        </w:rPr>
        <w:t xml:space="preserve"> to a private drive, a #street# or at the entrances to #buildings#; or </w:t>
      </w:r>
    </w:p>
    <w:p w14:paraId="11F00928" w14:textId="77777777" w:rsidR="00BD5CC8" w:rsidRPr="00035816" w:rsidRDefault="00BD5CC8" w:rsidP="00BD5CC8">
      <w:pPr>
        <w:pStyle w:val="Header"/>
        <w:ind w:left="2880" w:hanging="720"/>
        <w:jc w:val="both"/>
        <w:rPr>
          <w:rFonts w:ascii="Times New Roman" w:hAnsi="Times New Roman"/>
          <w:szCs w:val="24"/>
        </w:rPr>
      </w:pPr>
    </w:p>
    <w:p w14:paraId="409C00AC" w14:textId="77777777" w:rsidR="00BD5CC8" w:rsidRPr="00035816" w:rsidRDefault="00BD5CC8" w:rsidP="00BD5CC8">
      <w:pPr>
        <w:pStyle w:val="Header"/>
        <w:ind w:left="2880" w:hanging="720"/>
        <w:jc w:val="both"/>
        <w:rPr>
          <w:rFonts w:ascii="Times New Roman" w:hAnsi="Times New Roman"/>
          <w:b/>
          <w:szCs w:val="24"/>
        </w:rPr>
      </w:pPr>
      <w:r w:rsidRPr="00035816">
        <w:rPr>
          <w:rFonts w:ascii="Times New Roman" w:hAnsi="Times New Roman"/>
          <w:szCs w:val="24"/>
        </w:rPr>
        <w:t xml:space="preserve">(b) </w:t>
      </w:r>
      <w:r w:rsidRPr="00035816">
        <w:rPr>
          <w:rFonts w:ascii="Times New Roman" w:hAnsi="Times New Roman"/>
          <w:szCs w:val="24"/>
        </w:rPr>
        <w:tab/>
        <w:t>for a #commercial# or #community facility use# within a distance of 15 feet from the sidewalk or #waterfront public access area#, that is glazed with windows, transoms or glazed portions of doors in accordance with the provisions of Section 37-34 (Minimum Transparency Requirements).</w:t>
      </w:r>
    </w:p>
    <w:p w14:paraId="3BD2A8B7" w14:textId="77777777" w:rsidR="00BD5CC8" w:rsidRPr="00035816" w:rsidRDefault="00BD5CC8" w:rsidP="00BD5CC8">
      <w:pPr>
        <w:pStyle w:val="Header"/>
        <w:ind w:left="2880" w:hanging="720"/>
        <w:jc w:val="both"/>
        <w:rPr>
          <w:rFonts w:ascii="Times New Roman" w:hAnsi="Times New Roman"/>
          <w:b/>
          <w:szCs w:val="24"/>
        </w:rPr>
      </w:pPr>
    </w:p>
    <w:p w14:paraId="1B9F5358" w14:textId="77777777" w:rsidR="00BD5CC8" w:rsidRPr="00035816" w:rsidRDefault="00BD5CC8" w:rsidP="00BD5CC8">
      <w:pPr>
        <w:pStyle w:val="Header"/>
        <w:ind w:left="2880" w:hanging="720"/>
        <w:jc w:val="both"/>
        <w:rPr>
          <w:rFonts w:ascii="Times New Roman" w:hAnsi="Times New Roman"/>
          <w:b/>
          <w:szCs w:val="24"/>
        </w:rPr>
      </w:pPr>
    </w:p>
    <w:p w14:paraId="4A4D08CC"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08574BEF" w14:textId="77777777" w:rsidR="00BD5CC8" w:rsidRPr="00035816" w:rsidRDefault="00BD5CC8" w:rsidP="00BD5CC8">
      <w:pPr>
        <w:pStyle w:val="NoSpacing"/>
        <w:jc w:val="center"/>
        <w:rPr>
          <w:rFonts w:ascii="Times New Roman" w:hAnsi="Times New Roman"/>
          <w:sz w:val="24"/>
          <w:szCs w:val="24"/>
        </w:rPr>
      </w:pPr>
    </w:p>
    <w:p w14:paraId="1808D0CA" w14:textId="77777777" w:rsidR="00BD5CC8" w:rsidRPr="00035816" w:rsidRDefault="00BD5CC8" w:rsidP="00BD5CC8">
      <w:pPr>
        <w:pStyle w:val="Heading5"/>
        <w:rPr>
          <w:szCs w:val="24"/>
        </w:rPr>
      </w:pPr>
      <w:r w:rsidRPr="00035816">
        <w:rPr>
          <w:szCs w:val="24"/>
        </w:rPr>
        <w:t>62-65</w:t>
      </w:r>
    </w:p>
    <w:p w14:paraId="253E9B5E"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r w:rsidRPr="00035816">
        <w:rPr>
          <w:rFonts w:ascii="Times New Roman" w:eastAsiaTheme="majorEastAsia" w:hAnsi="Times New Roman"/>
          <w:b/>
          <w:color w:val="000000" w:themeColor="text1"/>
          <w:sz w:val="24"/>
          <w:szCs w:val="24"/>
        </w:rPr>
        <w:t>Public Access Design Reference Standards</w:t>
      </w:r>
    </w:p>
    <w:p w14:paraId="6DDB31A6" w14:textId="77777777" w:rsidR="00BD5CC8" w:rsidRPr="00035816" w:rsidRDefault="00BD5CC8" w:rsidP="00BD5CC8">
      <w:pPr>
        <w:pStyle w:val="NoSpacing"/>
        <w:jc w:val="both"/>
        <w:rPr>
          <w:rFonts w:ascii="Times New Roman" w:eastAsiaTheme="majorEastAsia" w:hAnsi="Times New Roman"/>
          <w:b/>
          <w:color w:val="000000" w:themeColor="text1"/>
          <w:sz w:val="24"/>
          <w:szCs w:val="24"/>
        </w:rPr>
      </w:pPr>
    </w:p>
    <w:p w14:paraId="0D0C989B"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374729FB" w14:textId="77777777" w:rsidR="00BD5CC8" w:rsidRPr="00035816" w:rsidRDefault="00BD5CC8" w:rsidP="00BD5CC8">
      <w:pPr>
        <w:pStyle w:val="NoSpacing"/>
        <w:jc w:val="both"/>
        <w:rPr>
          <w:rFonts w:ascii="Times New Roman" w:hAnsi="Times New Roman"/>
          <w:sz w:val="24"/>
          <w:szCs w:val="24"/>
        </w:rPr>
      </w:pPr>
    </w:p>
    <w:p w14:paraId="40225A73" w14:textId="77777777" w:rsidR="00BD5CC8" w:rsidRPr="00035816" w:rsidRDefault="00BD5CC8" w:rsidP="00BD5CC8">
      <w:pPr>
        <w:pStyle w:val="Heading5"/>
        <w:rPr>
          <w:szCs w:val="24"/>
        </w:rPr>
      </w:pPr>
      <w:r w:rsidRPr="00035816">
        <w:rPr>
          <w:szCs w:val="24"/>
        </w:rPr>
        <w:t>62-655</w:t>
      </w:r>
    </w:p>
    <w:p w14:paraId="00F4C692" w14:textId="77777777" w:rsidR="00BD5CC8" w:rsidRPr="00035816" w:rsidRDefault="00BD5CC8" w:rsidP="00BD5CC8">
      <w:pPr>
        <w:pStyle w:val="Heading5"/>
        <w:rPr>
          <w:szCs w:val="24"/>
        </w:rPr>
      </w:pPr>
      <w:r w:rsidRPr="00035816">
        <w:rPr>
          <w:szCs w:val="24"/>
        </w:rPr>
        <w:t xml:space="preserve">Planting and trees </w:t>
      </w:r>
    </w:p>
    <w:p w14:paraId="49728BE1" w14:textId="77777777" w:rsidR="00BD5CC8" w:rsidRPr="00035816" w:rsidRDefault="00BD5CC8" w:rsidP="00BD5CC8">
      <w:pPr>
        <w:pStyle w:val="Header"/>
        <w:tabs>
          <w:tab w:val="right" w:pos="9340"/>
        </w:tabs>
        <w:jc w:val="both"/>
        <w:rPr>
          <w:rFonts w:ascii="Times New Roman" w:hAnsi="Times New Roman"/>
          <w:b/>
          <w:szCs w:val="24"/>
        </w:rPr>
      </w:pPr>
    </w:p>
    <w:p w14:paraId="4A6D2376" w14:textId="77777777" w:rsidR="00BD5CC8" w:rsidRPr="00035816" w:rsidRDefault="00BD5CC8" w:rsidP="00BD5CC8">
      <w:pPr>
        <w:pStyle w:val="Header"/>
        <w:tabs>
          <w:tab w:val="right" w:pos="9340"/>
        </w:tabs>
        <w:jc w:val="both"/>
        <w:rPr>
          <w:rFonts w:ascii="Times New Roman" w:hAnsi="Times New Roman"/>
          <w:szCs w:val="24"/>
        </w:rPr>
      </w:pPr>
      <w:r w:rsidRPr="00035816">
        <w:rPr>
          <w:rFonts w:ascii="Times New Roman" w:hAnsi="Times New Roman"/>
          <w:szCs w:val="24"/>
        </w:rPr>
        <w:t xml:space="preserve">Within #waterfront public access areas# and parking areas where planting or screening is required, the design standards of this Section shall apply. </w:t>
      </w:r>
    </w:p>
    <w:p w14:paraId="57F63A4F" w14:textId="77777777" w:rsidR="00BD5CC8" w:rsidRPr="00035816" w:rsidRDefault="00BD5CC8" w:rsidP="00BD5CC8">
      <w:pPr>
        <w:pStyle w:val="Header"/>
        <w:tabs>
          <w:tab w:val="right" w:pos="9340"/>
        </w:tabs>
        <w:jc w:val="both"/>
        <w:rPr>
          <w:rFonts w:ascii="Times New Roman" w:hAnsi="Times New Roman"/>
          <w:szCs w:val="24"/>
        </w:rPr>
      </w:pPr>
    </w:p>
    <w:p w14:paraId="1C27DDBD" w14:textId="77777777" w:rsidR="00BD5CC8" w:rsidRPr="00035816" w:rsidRDefault="00BD5CC8" w:rsidP="00BD5CC8">
      <w:pPr>
        <w:pStyle w:val="Header"/>
        <w:tabs>
          <w:tab w:val="right" w:pos="9340"/>
        </w:tabs>
        <w:jc w:val="both"/>
        <w:rPr>
          <w:rFonts w:ascii="Times New Roman" w:hAnsi="Times New Roman"/>
          <w:szCs w:val="24"/>
        </w:rPr>
      </w:pPr>
      <w:r w:rsidRPr="00035816">
        <w:rPr>
          <w:rFonts w:ascii="Times New Roman" w:hAnsi="Times New Roman"/>
          <w:szCs w:val="24"/>
        </w:rPr>
        <w:t xml:space="preserve">A detailed landscape plan prepared by a registered landscape architect shall be submitted to the Department of Parks and Recreation prior to seeking certification by the Chairperson of the City Planning Commission, pursuant to the requirements of Section 62-80. Such plans shall include plants suited for waterfront conditions and include a diversity of species with emphasis on native plants, </w:t>
      </w:r>
      <w:r w:rsidRPr="00035816">
        <w:rPr>
          <w:rFonts w:ascii="Times New Roman" w:hAnsi="Times New Roman"/>
          <w:strike/>
          <w:szCs w:val="24"/>
        </w:rPr>
        <w:t>salt tolerance</w:t>
      </w:r>
      <w:r w:rsidRPr="00035816">
        <w:rPr>
          <w:rFonts w:ascii="Times New Roman" w:hAnsi="Times New Roman"/>
          <w:szCs w:val="24"/>
        </w:rPr>
        <w:t xml:space="preserve"> </w:t>
      </w:r>
      <w:r w:rsidRPr="00035816">
        <w:rPr>
          <w:rFonts w:ascii="Times New Roman" w:hAnsi="Times New Roman"/>
          <w:szCs w:val="24"/>
          <w:u w:val="single"/>
        </w:rPr>
        <w:t>species that are</w:t>
      </w:r>
      <w:r w:rsidRPr="00035816">
        <w:rPr>
          <w:rFonts w:ascii="Times New Roman" w:hAnsi="Times New Roman"/>
          <w:szCs w:val="24"/>
        </w:rPr>
        <w:t xml:space="preserve"> </w:t>
      </w:r>
      <w:r w:rsidRPr="00035816">
        <w:rPr>
          <w:rFonts w:ascii="Times New Roman" w:hAnsi="Times New Roman"/>
          <w:szCs w:val="24"/>
          <w:u w:val="single"/>
        </w:rPr>
        <w:t>tolerant of salt, sediment, high seasonal water flow, and high winds, as applicable to the location</w:t>
      </w:r>
      <w:r w:rsidRPr="00035816">
        <w:rPr>
          <w:rFonts w:ascii="Times New Roman" w:hAnsi="Times New Roman"/>
          <w:szCs w:val="24"/>
        </w:rPr>
        <w:t xml:space="preserve"> and the facilitation of sustainable wildlife habitats, where appropriate. No species listed on quarantine or as a host species for any disease listed by the Department of Parks and Recreation at the time of application shall be included. </w:t>
      </w:r>
    </w:p>
    <w:p w14:paraId="40726ADC" w14:textId="77777777" w:rsidR="00BD5CC8" w:rsidRPr="00035816" w:rsidRDefault="00BD5CC8" w:rsidP="00BD5CC8">
      <w:pPr>
        <w:pStyle w:val="Header"/>
        <w:tabs>
          <w:tab w:val="right" w:pos="9340"/>
        </w:tabs>
        <w:jc w:val="both"/>
        <w:rPr>
          <w:rFonts w:ascii="Times New Roman" w:hAnsi="Times New Roman"/>
          <w:szCs w:val="24"/>
        </w:rPr>
      </w:pPr>
    </w:p>
    <w:p w14:paraId="007A538A" w14:textId="77777777" w:rsidR="00BD5CC8" w:rsidRPr="00035816" w:rsidRDefault="00BD5CC8" w:rsidP="00BD5CC8">
      <w:pPr>
        <w:pStyle w:val="Header"/>
        <w:tabs>
          <w:tab w:val="right" w:pos="9340"/>
        </w:tabs>
        <w:jc w:val="both"/>
        <w:rPr>
          <w:rFonts w:ascii="Times New Roman" w:hAnsi="Times New Roman"/>
          <w:szCs w:val="24"/>
        </w:rPr>
      </w:pPr>
      <w:r w:rsidRPr="00035816">
        <w:rPr>
          <w:rFonts w:ascii="Times New Roman" w:hAnsi="Times New Roman"/>
          <w:szCs w:val="24"/>
        </w:rPr>
        <w:t xml:space="preserve">All landscaped areas shall contain a built-in irrigation system or contain hose bibs within 100 feet of all planting areas. </w:t>
      </w:r>
    </w:p>
    <w:p w14:paraId="6FE391E6" w14:textId="77777777" w:rsidR="00BD5CC8" w:rsidRPr="00035816" w:rsidRDefault="00BD5CC8" w:rsidP="00BD5CC8">
      <w:pPr>
        <w:pStyle w:val="Header"/>
        <w:tabs>
          <w:tab w:val="right" w:pos="9340"/>
        </w:tabs>
        <w:jc w:val="both"/>
        <w:rPr>
          <w:rFonts w:ascii="Times New Roman" w:hAnsi="Times New Roman"/>
          <w:szCs w:val="24"/>
        </w:rPr>
      </w:pPr>
    </w:p>
    <w:p w14:paraId="08610A50" w14:textId="77777777" w:rsidR="00BD5CC8" w:rsidRPr="00035816" w:rsidRDefault="00BD5CC8" w:rsidP="00BD5CC8">
      <w:pPr>
        <w:pStyle w:val="Header"/>
        <w:tabs>
          <w:tab w:val="center" w:pos="540"/>
          <w:tab w:val="right" w:pos="9340"/>
        </w:tabs>
        <w:ind w:left="540" w:hanging="540"/>
        <w:jc w:val="both"/>
        <w:rPr>
          <w:rFonts w:ascii="Times New Roman" w:hAnsi="Times New Roman"/>
          <w:szCs w:val="24"/>
        </w:rPr>
      </w:pPr>
      <w:bookmarkStart w:id="12" w:name="_Hlk26952194"/>
      <w:r w:rsidRPr="00035816">
        <w:rPr>
          <w:rFonts w:ascii="Times New Roman" w:hAnsi="Times New Roman"/>
          <w:szCs w:val="24"/>
        </w:rPr>
        <w:t>(a)</w:t>
      </w:r>
      <w:r w:rsidRPr="00035816">
        <w:rPr>
          <w:rFonts w:ascii="Times New Roman" w:hAnsi="Times New Roman"/>
          <w:szCs w:val="24"/>
        </w:rPr>
        <w:tab/>
        <w:t xml:space="preserve">     Planting areas </w:t>
      </w:r>
    </w:p>
    <w:p w14:paraId="0DD55158" w14:textId="77777777" w:rsidR="00BD5CC8" w:rsidRPr="00035816" w:rsidRDefault="00BD5CC8" w:rsidP="00BD5CC8">
      <w:pPr>
        <w:pStyle w:val="Header"/>
        <w:tabs>
          <w:tab w:val="center" w:pos="540"/>
          <w:tab w:val="right" w:pos="9340"/>
        </w:tabs>
        <w:ind w:left="540" w:hanging="540"/>
        <w:jc w:val="both"/>
        <w:rPr>
          <w:rFonts w:ascii="Times New Roman" w:hAnsi="Times New Roman"/>
          <w:szCs w:val="24"/>
        </w:rPr>
      </w:pPr>
      <w:r w:rsidRPr="00035816" w:rsidDel="00870D9A">
        <w:rPr>
          <w:rFonts w:ascii="Times New Roman" w:hAnsi="Times New Roman"/>
          <w:szCs w:val="24"/>
        </w:rPr>
        <w:lastRenderedPageBreak/>
        <w:t xml:space="preserve"> </w:t>
      </w:r>
      <w:r w:rsidRPr="00035816">
        <w:rPr>
          <w:rFonts w:ascii="Times New Roman" w:hAnsi="Times New Roman"/>
          <w:szCs w:val="24"/>
        </w:rPr>
        <w:tab/>
      </w:r>
    </w:p>
    <w:p w14:paraId="4B9E4BE0" w14:textId="77777777" w:rsidR="00BD5CC8" w:rsidRPr="00035816" w:rsidRDefault="00BD5CC8" w:rsidP="00BD5CC8">
      <w:pPr>
        <w:pStyle w:val="Header"/>
        <w:tabs>
          <w:tab w:val="center" w:pos="540"/>
          <w:tab w:val="right" w:pos="9340"/>
        </w:tabs>
        <w:ind w:left="540" w:hanging="540"/>
        <w:jc w:val="both"/>
        <w:rPr>
          <w:rFonts w:ascii="Times New Roman" w:hAnsi="Times New Roman"/>
          <w:szCs w:val="24"/>
        </w:rPr>
      </w:pPr>
      <w:r w:rsidRPr="00035816">
        <w:rPr>
          <w:rFonts w:ascii="Times New Roman" w:hAnsi="Times New Roman"/>
          <w:szCs w:val="24"/>
        </w:rPr>
        <w:tab/>
        <w:t xml:space="preserve">         Wherever a minimum percentage of planting area is specified for a #waterfront public access area#, such requirements shall be met only through the provisions of the types of planting areas listed in paragraphs (a)(1) through (a)</w:t>
      </w:r>
      <w:r w:rsidRPr="00035816">
        <w:rPr>
          <w:rFonts w:ascii="Times New Roman" w:hAnsi="Times New Roman"/>
          <w:strike/>
          <w:szCs w:val="24"/>
        </w:rPr>
        <w:t>(7)</w:t>
      </w:r>
      <w:r w:rsidRPr="00035816">
        <w:rPr>
          <w:rFonts w:ascii="Times New Roman" w:hAnsi="Times New Roman"/>
          <w:szCs w:val="24"/>
          <w:u w:val="single"/>
        </w:rPr>
        <w:t>(8)</w:t>
      </w:r>
      <w:r w:rsidRPr="00035816">
        <w:rPr>
          <w:rFonts w:ascii="Times New Roman" w:hAnsi="Times New Roman"/>
          <w:szCs w:val="24"/>
        </w:rPr>
        <w:t xml:space="preserve"> of this Section. A curb with a maximum height of six inches is permitted along the perimeter of any planting area. Any edging higher than six inches above adjacent grade shall be considered a retaining wall. Retaining walls shall not exceed </w:t>
      </w:r>
      <w:r w:rsidRPr="00035816">
        <w:rPr>
          <w:rFonts w:ascii="Times New Roman" w:hAnsi="Times New Roman"/>
          <w:strike/>
          <w:szCs w:val="24"/>
        </w:rPr>
        <w:t>60 percent of the perimeter of a planting area or</w:t>
      </w:r>
      <w:r w:rsidRPr="00035816">
        <w:rPr>
          <w:rFonts w:ascii="Times New Roman" w:hAnsi="Times New Roman"/>
          <w:szCs w:val="24"/>
        </w:rPr>
        <w:t xml:space="preserve"> a maximum height of </w:t>
      </w:r>
      <w:r w:rsidRPr="00035816">
        <w:rPr>
          <w:rFonts w:ascii="Times New Roman" w:hAnsi="Times New Roman"/>
          <w:strike/>
          <w:szCs w:val="24"/>
        </w:rPr>
        <w:t xml:space="preserve">18 inches </w:t>
      </w:r>
      <w:r w:rsidRPr="00035816">
        <w:rPr>
          <w:rFonts w:ascii="Times New Roman" w:hAnsi="Times New Roman"/>
          <w:szCs w:val="24"/>
          <w:u w:val="single"/>
        </w:rPr>
        <w:t>three feet, as</w:t>
      </w:r>
      <w:r w:rsidRPr="00035816">
        <w:rPr>
          <w:rFonts w:ascii="Times New Roman" w:hAnsi="Times New Roman"/>
          <w:szCs w:val="24"/>
        </w:rPr>
        <w:t xml:space="preserve"> measured from the </w:t>
      </w:r>
      <w:r w:rsidRPr="00035816">
        <w:rPr>
          <w:rFonts w:ascii="Times New Roman" w:hAnsi="Times New Roman"/>
          <w:szCs w:val="24"/>
          <w:u w:val="single"/>
        </w:rPr>
        <w:t xml:space="preserve">level of the adjoining </w:t>
      </w:r>
      <w:r w:rsidRPr="00035816">
        <w:rPr>
          <w:rFonts w:ascii="Times New Roman" w:hAnsi="Times New Roman"/>
          <w:strike/>
          <w:szCs w:val="24"/>
        </w:rPr>
        <w:t>adjacent</w:t>
      </w:r>
      <w:r w:rsidRPr="00035816">
        <w:rPr>
          <w:rFonts w:ascii="Times New Roman" w:hAnsi="Times New Roman"/>
          <w:szCs w:val="24"/>
        </w:rPr>
        <w:t xml:space="preserve"> grade </w:t>
      </w:r>
      <w:r w:rsidRPr="00035816">
        <w:rPr>
          <w:rFonts w:ascii="Times New Roman" w:hAnsi="Times New Roman"/>
          <w:szCs w:val="24"/>
          <w:u w:val="single"/>
        </w:rPr>
        <w:t xml:space="preserve">or planted area below such wall </w:t>
      </w:r>
      <w:r w:rsidRPr="00035816">
        <w:rPr>
          <w:rFonts w:ascii="Times New Roman" w:hAnsi="Times New Roman"/>
          <w:color w:val="000000" w:themeColor="text1"/>
          <w:szCs w:val="24"/>
          <w:u w:val="single"/>
        </w:rPr>
        <w:t xml:space="preserve">so that no more than three feet of such retaining wall is visible from the #waterfront public access areas#. </w:t>
      </w:r>
      <w:r w:rsidRPr="00035816">
        <w:rPr>
          <w:rFonts w:ascii="Times New Roman" w:hAnsi="Times New Roman"/>
          <w:strike/>
          <w:szCs w:val="24"/>
        </w:rPr>
        <w:t>At least one continuous length, equal to 40 percent of the planting area’s perimeter, shall have a grade level within six inches of the adjacent grade level.</w:t>
      </w:r>
      <w:r w:rsidRPr="00035816">
        <w:rPr>
          <w:rFonts w:ascii="Times New Roman" w:hAnsi="Times New Roman"/>
          <w:szCs w:val="24"/>
        </w:rPr>
        <w:t xml:space="preserve"> Where not specifically indicated, the minimum planting standard for required planting areas shall be turf grass, other natural grasses or groundcover. All planting areas shall be located on undisturbed subsoil or clean fill. </w:t>
      </w:r>
    </w:p>
    <w:bookmarkEnd w:id="12"/>
    <w:p w14:paraId="12D19EFA" w14:textId="77777777" w:rsidR="00BD5CC8" w:rsidRPr="00035816" w:rsidRDefault="00BD5CC8" w:rsidP="00BD5CC8">
      <w:pPr>
        <w:pStyle w:val="Header"/>
        <w:tabs>
          <w:tab w:val="center" w:pos="540"/>
          <w:tab w:val="right" w:pos="9340"/>
        </w:tabs>
        <w:jc w:val="both"/>
        <w:rPr>
          <w:rFonts w:ascii="Times New Roman" w:hAnsi="Times New Roman"/>
          <w:szCs w:val="24"/>
        </w:rPr>
      </w:pPr>
    </w:p>
    <w:p w14:paraId="0ECCA50E"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sz w:val="24"/>
          <w:szCs w:val="24"/>
        </w:rPr>
        <w:t>*     *     *</w:t>
      </w:r>
    </w:p>
    <w:p w14:paraId="5BE4C175" w14:textId="77777777" w:rsidR="00BD5CC8" w:rsidRPr="00035816" w:rsidRDefault="00BD5CC8" w:rsidP="00BD5CC8">
      <w:pPr>
        <w:pStyle w:val="Header"/>
        <w:tabs>
          <w:tab w:val="center" w:pos="540"/>
          <w:tab w:val="right" w:pos="9340"/>
        </w:tabs>
        <w:ind w:left="540"/>
        <w:jc w:val="both"/>
        <w:rPr>
          <w:rFonts w:ascii="Times New Roman" w:hAnsi="Times New Roman"/>
          <w:szCs w:val="24"/>
          <w:u w:val="single"/>
        </w:rPr>
      </w:pPr>
    </w:p>
    <w:p w14:paraId="71DE8842" w14:textId="77777777" w:rsidR="00BD5CC8" w:rsidRPr="00035816" w:rsidRDefault="00BD5CC8" w:rsidP="00BD5CC8">
      <w:pPr>
        <w:pStyle w:val="Header"/>
        <w:ind w:firstLine="540"/>
        <w:jc w:val="both"/>
        <w:rPr>
          <w:rFonts w:ascii="Times New Roman" w:hAnsi="Times New Roman"/>
          <w:szCs w:val="24"/>
        </w:rPr>
      </w:pPr>
      <w:r w:rsidRPr="00035816">
        <w:rPr>
          <w:rFonts w:ascii="Times New Roman" w:hAnsi="Times New Roman"/>
          <w:szCs w:val="24"/>
        </w:rPr>
        <w:t xml:space="preserve">(3)       </w:t>
      </w:r>
      <w:r w:rsidRPr="00035816">
        <w:rPr>
          <w:rFonts w:ascii="Times New Roman" w:hAnsi="Times New Roman"/>
          <w:szCs w:val="24"/>
        </w:rPr>
        <w:tab/>
        <w:t xml:space="preserve">Planting beds </w:t>
      </w:r>
    </w:p>
    <w:p w14:paraId="011E3541" w14:textId="77777777" w:rsidR="00BD5CC8" w:rsidRPr="00035816" w:rsidRDefault="00BD5CC8" w:rsidP="00BD5CC8">
      <w:pPr>
        <w:pStyle w:val="Header"/>
        <w:ind w:firstLine="540"/>
        <w:jc w:val="both"/>
        <w:rPr>
          <w:rFonts w:ascii="Times New Roman" w:hAnsi="Times New Roman"/>
          <w:szCs w:val="24"/>
        </w:rPr>
      </w:pPr>
    </w:p>
    <w:p w14:paraId="7EEDBA07" w14:textId="77777777" w:rsidR="00BD5CC8" w:rsidRPr="00035816" w:rsidRDefault="00BD5CC8" w:rsidP="00BD5CC8">
      <w:pPr>
        <w:pStyle w:val="Header"/>
        <w:ind w:left="1416"/>
        <w:jc w:val="both"/>
        <w:rPr>
          <w:rFonts w:ascii="Times New Roman" w:hAnsi="Times New Roman"/>
          <w:szCs w:val="24"/>
        </w:rPr>
      </w:pPr>
      <w:r w:rsidRPr="00035816">
        <w:rPr>
          <w:rFonts w:ascii="Times New Roman" w:hAnsi="Times New Roman"/>
          <w:szCs w:val="24"/>
        </w:rPr>
        <w:t xml:space="preserve">Planting beds for turf grass or groundcovers shall have minimum dimensions of two feet in any direction and a minimum depth of two feet. Planting beds for shrubs shall have minimum dimensions of three feet by three feet for each shrub and a minimum depth of 2 feet, 6 inches. Planting beds containing trees shall have a minimum dimension of five feet and a minimum area of 30 square feet for each tree, with a minimum depth of 3 feet, 6 inches. Trees, shrubs or groundcovers may be combined in a single planting bed only if such bed meets the minimum depth required for the largest plant. </w:t>
      </w:r>
    </w:p>
    <w:p w14:paraId="0106A053" w14:textId="77777777" w:rsidR="00BD5CC8" w:rsidRPr="00035816" w:rsidRDefault="00BD5CC8" w:rsidP="00BD5CC8">
      <w:pPr>
        <w:pStyle w:val="Header"/>
        <w:ind w:left="1248"/>
        <w:jc w:val="both"/>
        <w:rPr>
          <w:rFonts w:ascii="Times New Roman" w:hAnsi="Times New Roman"/>
          <w:szCs w:val="24"/>
        </w:rPr>
      </w:pPr>
    </w:p>
    <w:p w14:paraId="76413FE1" w14:textId="77777777" w:rsidR="00BD5CC8" w:rsidRPr="00035816" w:rsidRDefault="00BD5CC8" w:rsidP="00BD5CC8">
      <w:pPr>
        <w:pStyle w:val="Header"/>
        <w:ind w:left="1416"/>
        <w:jc w:val="both"/>
        <w:rPr>
          <w:rFonts w:ascii="Times New Roman" w:hAnsi="Times New Roman"/>
          <w:szCs w:val="24"/>
        </w:rPr>
      </w:pPr>
      <w:r w:rsidRPr="00035816">
        <w:rPr>
          <w:rFonts w:ascii="Times New Roman" w:hAnsi="Times New Roman"/>
          <w:szCs w:val="24"/>
        </w:rPr>
        <w:t xml:space="preserve">Retaining walls are permitted along the perimeter of a planting bed in accordance with the regulations for planting areas in paragraph (a) of this Section. </w:t>
      </w:r>
    </w:p>
    <w:p w14:paraId="403C8FA1" w14:textId="77777777" w:rsidR="00BD5CC8" w:rsidRPr="00035816" w:rsidRDefault="00BD5CC8" w:rsidP="00BD5CC8">
      <w:pPr>
        <w:pStyle w:val="Header"/>
        <w:jc w:val="both"/>
        <w:rPr>
          <w:rFonts w:ascii="Times New Roman" w:hAnsi="Times New Roman"/>
          <w:szCs w:val="24"/>
        </w:rPr>
      </w:pPr>
    </w:p>
    <w:p w14:paraId="6E5EE04A" w14:textId="77777777" w:rsidR="00BD5CC8" w:rsidRPr="00035816" w:rsidRDefault="00BD5CC8" w:rsidP="00BD5CC8">
      <w:pPr>
        <w:pStyle w:val="Header"/>
        <w:ind w:left="540"/>
        <w:jc w:val="both"/>
        <w:rPr>
          <w:rFonts w:ascii="Times New Roman" w:hAnsi="Times New Roman"/>
          <w:strike/>
          <w:szCs w:val="24"/>
        </w:rPr>
      </w:pPr>
      <w:r w:rsidRPr="00035816">
        <w:rPr>
          <w:rFonts w:ascii="Times New Roman" w:hAnsi="Times New Roman"/>
          <w:szCs w:val="24"/>
        </w:rPr>
        <w:t xml:space="preserve">(4)       </w:t>
      </w:r>
      <w:r w:rsidRPr="00035816">
        <w:rPr>
          <w:rFonts w:ascii="Times New Roman" w:hAnsi="Times New Roman"/>
          <w:szCs w:val="24"/>
        </w:rPr>
        <w:tab/>
      </w:r>
      <w:r w:rsidRPr="00035816">
        <w:rPr>
          <w:rFonts w:ascii="Times New Roman" w:hAnsi="Times New Roman"/>
          <w:strike/>
          <w:szCs w:val="24"/>
        </w:rPr>
        <w:t xml:space="preserve">Raised planting beds </w:t>
      </w:r>
      <w:r w:rsidRPr="00035816">
        <w:rPr>
          <w:rFonts w:ascii="Times New Roman" w:hAnsi="Times New Roman"/>
          <w:szCs w:val="24"/>
          <w:u w:val="single"/>
        </w:rPr>
        <w:t>Terraced planting area</w:t>
      </w:r>
    </w:p>
    <w:p w14:paraId="48CF57B1" w14:textId="77777777" w:rsidR="00BD5CC8" w:rsidRPr="00035816" w:rsidRDefault="00BD5CC8" w:rsidP="00BD5CC8">
      <w:pPr>
        <w:pStyle w:val="Header"/>
        <w:ind w:left="540"/>
        <w:jc w:val="both"/>
        <w:rPr>
          <w:rFonts w:ascii="Times New Roman" w:hAnsi="Times New Roman"/>
          <w:strike/>
          <w:szCs w:val="24"/>
        </w:rPr>
      </w:pPr>
      <w:r w:rsidRPr="00035816">
        <w:rPr>
          <w:rFonts w:ascii="Times New Roman" w:hAnsi="Times New Roman"/>
          <w:strike/>
          <w:szCs w:val="24"/>
        </w:rPr>
        <w:t xml:space="preserve"> </w:t>
      </w:r>
    </w:p>
    <w:p w14:paraId="5563EEDA" w14:textId="77777777" w:rsidR="00BD5CC8" w:rsidRPr="00035816" w:rsidRDefault="00BD5CC8" w:rsidP="00BD5CC8">
      <w:pPr>
        <w:pStyle w:val="Header"/>
        <w:ind w:left="1416"/>
        <w:jc w:val="both"/>
        <w:rPr>
          <w:rFonts w:ascii="Times New Roman" w:hAnsi="Times New Roman"/>
          <w:szCs w:val="24"/>
          <w:u w:val="single"/>
        </w:rPr>
      </w:pPr>
      <w:r w:rsidRPr="00035816">
        <w:rPr>
          <w:rFonts w:ascii="Times New Roman" w:hAnsi="Times New Roman"/>
          <w:strike/>
          <w:szCs w:val="24"/>
        </w:rPr>
        <w:t>A "raised planting bed" is a planting area with retaining walls along more than 60 percent of its perimeter or a height along any portion greater than 18 inches. A raised planting bed shall comply with the dimensional standards for a planting bed except that the height from the adjacent grade to the top of the retaining wall of a raised planting bed shall be a maximum of 36 inches.</w:t>
      </w:r>
    </w:p>
    <w:p w14:paraId="75CEFAF5" w14:textId="77777777" w:rsidR="00BD5CC8" w:rsidRPr="00035816" w:rsidRDefault="00BD5CC8" w:rsidP="00BD5CC8">
      <w:pPr>
        <w:pStyle w:val="Header"/>
        <w:tabs>
          <w:tab w:val="center" w:pos="540"/>
          <w:tab w:val="right" w:pos="9340"/>
        </w:tabs>
        <w:jc w:val="both"/>
        <w:rPr>
          <w:rFonts w:ascii="Times New Roman" w:hAnsi="Times New Roman"/>
          <w:szCs w:val="24"/>
          <w:u w:val="single"/>
        </w:rPr>
      </w:pPr>
    </w:p>
    <w:p w14:paraId="207E7A13" w14:textId="77777777" w:rsidR="00BD5CC8" w:rsidRPr="00035816" w:rsidRDefault="00BD5CC8" w:rsidP="00BD5CC8">
      <w:pPr>
        <w:ind w:left="1416"/>
        <w:jc w:val="both"/>
        <w:rPr>
          <w:rFonts w:ascii="Times New Roman" w:hAnsi="Times New Roman"/>
          <w:color w:val="000000"/>
          <w:sz w:val="24"/>
          <w:u w:val="single"/>
        </w:rPr>
      </w:pPr>
      <w:r w:rsidRPr="00035816">
        <w:rPr>
          <w:rFonts w:ascii="Times New Roman" w:hAnsi="Times New Roman"/>
          <w:color w:val="000000" w:themeColor="text1"/>
          <w:sz w:val="24"/>
          <w:u w:val="single"/>
        </w:rPr>
        <w:t xml:space="preserve">A “terraced planting area” is a planting area with two or more planting beds </w:t>
      </w:r>
      <w:r w:rsidRPr="00035816">
        <w:rPr>
          <w:rFonts w:ascii="Times New Roman" w:hAnsi="Times New Roman"/>
          <w:color w:val="000000" w:themeColor="text1"/>
          <w:sz w:val="24"/>
          <w:u w:val="single"/>
        </w:rPr>
        <w:lastRenderedPageBreak/>
        <w:t>incorporating retaining walls on a slope with a grade change greater than or equal to three feet. A terraced planting area shall comply with the dimensional standards for a planting bed except that the average depth of the individual planting beds between the two retaining walls shall not be less than three feet, as measured perpendicular to the edge of the retaining wall. In addition, for retaining walls between two or more planting beds, their height may exceed three feet, provided that the front of such retaining walls is screened by plant material.</w:t>
      </w:r>
    </w:p>
    <w:p w14:paraId="2F1DE220" w14:textId="77777777" w:rsidR="00BD5CC8" w:rsidRPr="00035816" w:rsidRDefault="00BD5CC8" w:rsidP="00BD5CC8">
      <w:pPr>
        <w:pStyle w:val="Header"/>
        <w:tabs>
          <w:tab w:val="right" w:pos="9340"/>
        </w:tabs>
        <w:jc w:val="both"/>
        <w:rPr>
          <w:rFonts w:ascii="Times New Roman" w:hAnsi="Times New Roman"/>
          <w:szCs w:val="24"/>
          <w:u w:val="single"/>
        </w:rPr>
      </w:pPr>
    </w:p>
    <w:p w14:paraId="2878BA7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         (5)      </w:t>
      </w:r>
      <w:r w:rsidRPr="00035816">
        <w:rPr>
          <w:rFonts w:ascii="Times New Roman" w:hAnsi="Times New Roman"/>
          <w:sz w:val="24"/>
        </w:rPr>
        <w:tab/>
        <w:t xml:space="preserve">Berms </w:t>
      </w:r>
    </w:p>
    <w:p w14:paraId="3A957291" w14:textId="77777777" w:rsidR="00BD5CC8" w:rsidRPr="00035816" w:rsidRDefault="00BD5CC8" w:rsidP="00BD5CC8">
      <w:pPr>
        <w:jc w:val="both"/>
        <w:rPr>
          <w:rFonts w:ascii="Times New Roman" w:hAnsi="Times New Roman"/>
          <w:sz w:val="24"/>
        </w:rPr>
      </w:pPr>
    </w:p>
    <w:p w14:paraId="125905A3" w14:textId="77777777" w:rsidR="00BD5CC8" w:rsidRPr="00035816" w:rsidRDefault="00BD5CC8" w:rsidP="00BD5CC8">
      <w:pPr>
        <w:ind w:left="1416"/>
        <w:jc w:val="both"/>
        <w:rPr>
          <w:rFonts w:ascii="Times New Roman" w:hAnsi="Times New Roman"/>
          <w:color w:val="000000"/>
          <w:sz w:val="24"/>
          <w:u w:val="single"/>
        </w:rPr>
      </w:pPr>
      <w:r w:rsidRPr="00035816">
        <w:rPr>
          <w:rFonts w:ascii="Times New Roman" w:hAnsi="Times New Roman"/>
          <w:sz w:val="24"/>
        </w:rPr>
        <w:t xml:space="preserve">A “berm” is a planting area with sloped grade stabilized primarily by plant materials rather than retaining walls or other similar built structures. A berm shall comply with the dimensional standards for a planting bed except that the height </w:t>
      </w:r>
      <w:r w:rsidRPr="00035816">
        <w:rPr>
          <w:rFonts w:ascii="Times New Roman" w:hAnsi="Times New Roman"/>
          <w:strike/>
          <w:sz w:val="24"/>
        </w:rPr>
        <w:t>from the adjacent grade to the top</w:t>
      </w:r>
      <w:r w:rsidRPr="00035816">
        <w:rPr>
          <w:rFonts w:ascii="Times New Roman" w:hAnsi="Times New Roman"/>
          <w:sz w:val="24"/>
        </w:rPr>
        <w:t xml:space="preserve"> of the berm shall not exceed </w:t>
      </w:r>
      <w:r w:rsidRPr="00035816">
        <w:rPr>
          <w:rFonts w:ascii="Times New Roman" w:hAnsi="Times New Roman"/>
          <w:strike/>
          <w:sz w:val="24"/>
        </w:rPr>
        <w:t xml:space="preserve">60 inches </w:t>
      </w:r>
      <w:r w:rsidRPr="00035816">
        <w:rPr>
          <w:rFonts w:ascii="Times New Roman" w:hAnsi="Times New Roman"/>
          <w:sz w:val="24"/>
          <w:u w:val="single"/>
        </w:rPr>
        <w:t>the #flood-resistant construction elevation# on the #zoning lot#, or five feet above the lowest adjoining grade of the #waterfront yard# established pursuant to Section 62-332 (Rear yards and waterfront yards), whichever is higher.</w:t>
      </w:r>
    </w:p>
    <w:p w14:paraId="7C39F356" w14:textId="77777777" w:rsidR="00BD5CC8" w:rsidRPr="00035816" w:rsidRDefault="00BD5CC8" w:rsidP="00BD5CC8">
      <w:pPr>
        <w:pStyle w:val="Header"/>
        <w:tabs>
          <w:tab w:val="right" w:pos="9340"/>
        </w:tabs>
        <w:jc w:val="both"/>
        <w:rPr>
          <w:rFonts w:ascii="Times New Roman" w:hAnsi="Times New Roman"/>
          <w:b/>
          <w:bCs/>
          <w:szCs w:val="24"/>
        </w:rPr>
      </w:pPr>
    </w:p>
    <w:p w14:paraId="56392220"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68DF1770" w14:textId="77777777" w:rsidR="00BD5CC8" w:rsidRPr="00035816" w:rsidRDefault="00BD5CC8" w:rsidP="00BD5CC8">
      <w:pPr>
        <w:pStyle w:val="Header"/>
        <w:tabs>
          <w:tab w:val="right" w:pos="9340"/>
        </w:tabs>
        <w:jc w:val="center"/>
        <w:rPr>
          <w:rFonts w:ascii="Times New Roman" w:hAnsi="Times New Roman"/>
          <w:b/>
          <w:bCs/>
          <w:szCs w:val="24"/>
        </w:rPr>
      </w:pPr>
    </w:p>
    <w:p w14:paraId="51932084" w14:textId="77777777" w:rsidR="00BD5CC8" w:rsidRPr="00035816" w:rsidRDefault="00BD5CC8" w:rsidP="00BD5CC8">
      <w:pPr>
        <w:pStyle w:val="BodyText"/>
        <w:spacing w:line="276" w:lineRule="auto"/>
        <w:ind w:left="720"/>
        <w:rPr>
          <w:color w:val="000000"/>
          <w:szCs w:val="24"/>
          <w:u w:val="single"/>
        </w:rPr>
      </w:pPr>
      <w:r w:rsidRPr="00035816">
        <w:rPr>
          <w:szCs w:val="24"/>
          <w:u w:val="single"/>
        </w:rPr>
        <w:t>(8)</w:t>
      </w:r>
      <w:r w:rsidRPr="00035816">
        <w:rPr>
          <w:szCs w:val="24"/>
        </w:rPr>
        <w:t xml:space="preserve">      </w:t>
      </w:r>
      <w:r w:rsidRPr="00035816">
        <w:rPr>
          <w:color w:val="000000" w:themeColor="text1"/>
          <w:szCs w:val="24"/>
          <w:u w:val="single"/>
        </w:rPr>
        <w:t>Tidal wetland area</w:t>
      </w:r>
    </w:p>
    <w:p w14:paraId="14535953" w14:textId="77777777" w:rsidR="00BD5CC8" w:rsidRPr="00035816" w:rsidRDefault="00BD5CC8" w:rsidP="00BD5CC8">
      <w:pPr>
        <w:pStyle w:val="BodyText"/>
        <w:spacing w:line="276" w:lineRule="auto"/>
        <w:rPr>
          <w:color w:val="000000"/>
          <w:szCs w:val="24"/>
          <w:u w:val="single"/>
        </w:rPr>
      </w:pPr>
    </w:p>
    <w:p w14:paraId="5C9671CF" w14:textId="77777777" w:rsidR="00BD5CC8" w:rsidRPr="00035816" w:rsidRDefault="00BD5CC8" w:rsidP="00BD5CC8">
      <w:pPr>
        <w:pStyle w:val="BodyText"/>
        <w:spacing w:line="276" w:lineRule="auto"/>
        <w:ind w:left="1320"/>
        <w:rPr>
          <w:color w:val="000000"/>
          <w:szCs w:val="24"/>
          <w:u w:val="single"/>
        </w:rPr>
      </w:pPr>
      <w:r w:rsidRPr="00035816">
        <w:rPr>
          <w:color w:val="000000" w:themeColor="text1"/>
          <w:szCs w:val="24"/>
          <w:u w:val="single"/>
        </w:rPr>
        <w:t>A #tidal wetland area# may satisfy up to 30 percent of the required planting area for #waterfront public access areas#.</w:t>
      </w:r>
    </w:p>
    <w:p w14:paraId="1298F5EF" w14:textId="77777777" w:rsidR="00BD5CC8" w:rsidRPr="00035816" w:rsidRDefault="00BD5CC8" w:rsidP="00BD5CC8">
      <w:pPr>
        <w:jc w:val="both"/>
        <w:rPr>
          <w:rFonts w:ascii="Times New Roman" w:hAnsi="Times New Roman"/>
          <w:b/>
          <w:sz w:val="24"/>
        </w:rPr>
      </w:pPr>
    </w:p>
    <w:p w14:paraId="111F7C3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FEDDC4A" w14:textId="77777777" w:rsidR="00BD5CC8" w:rsidRPr="00035816" w:rsidRDefault="00BD5CC8" w:rsidP="00BD5CC8">
      <w:pPr>
        <w:pStyle w:val="Header"/>
        <w:jc w:val="center"/>
        <w:rPr>
          <w:rFonts w:ascii="Times New Roman" w:hAnsi="Times New Roman"/>
          <w:szCs w:val="24"/>
        </w:rPr>
      </w:pPr>
    </w:p>
    <w:p w14:paraId="6329028F"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62-80</w:t>
      </w:r>
    </w:p>
    <w:p w14:paraId="37541592" w14:textId="77777777" w:rsidR="00BD5CC8" w:rsidRPr="00035816" w:rsidRDefault="00BD5CC8" w:rsidP="00BD5CC8">
      <w:pPr>
        <w:pStyle w:val="Header"/>
        <w:tabs>
          <w:tab w:val="right" w:pos="9340"/>
        </w:tabs>
        <w:jc w:val="both"/>
        <w:rPr>
          <w:rFonts w:ascii="Times New Roman" w:eastAsiaTheme="majorEastAsia" w:hAnsi="Times New Roman"/>
          <w:b/>
          <w:color w:val="000000" w:themeColor="text1"/>
          <w:szCs w:val="24"/>
        </w:rPr>
      </w:pPr>
      <w:r w:rsidRPr="00035816">
        <w:rPr>
          <w:rFonts w:ascii="Times New Roman" w:eastAsiaTheme="majorEastAsia" w:hAnsi="Times New Roman"/>
          <w:b/>
          <w:color w:val="000000" w:themeColor="text1"/>
          <w:szCs w:val="24"/>
        </w:rPr>
        <w:t>SPECIAL REVIEW PROVISIONS</w:t>
      </w:r>
    </w:p>
    <w:p w14:paraId="2FCC51EA" w14:textId="77777777" w:rsidR="00BD5CC8" w:rsidRPr="00035816" w:rsidRDefault="00BD5CC8" w:rsidP="00BD5CC8">
      <w:pPr>
        <w:pStyle w:val="Header"/>
        <w:tabs>
          <w:tab w:val="right" w:pos="9340"/>
        </w:tabs>
        <w:jc w:val="both"/>
        <w:rPr>
          <w:rFonts w:ascii="Times New Roman" w:eastAsiaTheme="majorEastAsia" w:hAnsi="Times New Roman"/>
          <w:b/>
          <w:color w:val="000000" w:themeColor="text1"/>
          <w:szCs w:val="24"/>
        </w:rPr>
      </w:pPr>
    </w:p>
    <w:p w14:paraId="4C6F499C"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6467CA13" w14:textId="77777777" w:rsidR="00BD5CC8" w:rsidRPr="00035816" w:rsidRDefault="00BD5CC8" w:rsidP="00BD5CC8">
      <w:pPr>
        <w:pStyle w:val="Heading5"/>
        <w:rPr>
          <w:szCs w:val="24"/>
        </w:rPr>
      </w:pPr>
    </w:p>
    <w:p w14:paraId="7CC02406" w14:textId="77777777" w:rsidR="00BD5CC8" w:rsidRPr="00035816" w:rsidRDefault="00BD5CC8" w:rsidP="00BD5CC8">
      <w:pPr>
        <w:pStyle w:val="Heading5"/>
        <w:rPr>
          <w:szCs w:val="24"/>
        </w:rPr>
      </w:pPr>
      <w:r w:rsidRPr="00035816">
        <w:rPr>
          <w:szCs w:val="24"/>
        </w:rPr>
        <w:t>62-81</w:t>
      </w:r>
    </w:p>
    <w:p w14:paraId="7232F44F" w14:textId="77777777" w:rsidR="00BD5CC8" w:rsidRPr="00035816" w:rsidRDefault="00BD5CC8" w:rsidP="00BD5CC8">
      <w:pPr>
        <w:pStyle w:val="Header"/>
        <w:jc w:val="both"/>
        <w:rPr>
          <w:rFonts w:ascii="Times New Roman" w:eastAsiaTheme="majorEastAsia" w:hAnsi="Times New Roman"/>
          <w:b/>
          <w:color w:val="000000" w:themeColor="text1"/>
          <w:szCs w:val="24"/>
        </w:rPr>
      </w:pPr>
      <w:r w:rsidRPr="00035816">
        <w:rPr>
          <w:rFonts w:ascii="Times New Roman" w:eastAsiaTheme="majorEastAsia" w:hAnsi="Times New Roman"/>
          <w:b/>
          <w:color w:val="000000" w:themeColor="text1"/>
          <w:szCs w:val="24"/>
        </w:rPr>
        <w:t>Certifications by the Chairperson of the City Planning Commission</w:t>
      </w:r>
    </w:p>
    <w:p w14:paraId="27D37DE7" w14:textId="77777777" w:rsidR="00BD5CC8" w:rsidRPr="00035816" w:rsidRDefault="00BD5CC8" w:rsidP="00BD5CC8">
      <w:pPr>
        <w:pStyle w:val="Header"/>
        <w:jc w:val="both"/>
        <w:rPr>
          <w:rFonts w:ascii="Times New Roman" w:eastAsiaTheme="majorEastAsia" w:hAnsi="Times New Roman"/>
          <w:b/>
          <w:color w:val="000000" w:themeColor="text1"/>
          <w:szCs w:val="24"/>
        </w:rPr>
      </w:pPr>
    </w:p>
    <w:p w14:paraId="7791BC7D" w14:textId="77777777" w:rsidR="00BD5CC8" w:rsidRPr="00035816" w:rsidRDefault="00BD5CC8" w:rsidP="00BD5CC8">
      <w:pPr>
        <w:pStyle w:val="Header"/>
        <w:tabs>
          <w:tab w:val="right" w:pos="9340"/>
        </w:tabs>
        <w:jc w:val="center"/>
        <w:rPr>
          <w:rFonts w:ascii="Times New Roman" w:hAnsi="Times New Roman"/>
          <w:szCs w:val="24"/>
        </w:rPr>
      </w:pPr>
      <w:r w:rsidRPr="00035816">
        <w:rPr>
          <w:rFonts w:ascii="Times New Roman" w:hAnsi="Times New Roman"/>
          <w:szCs w:val="24"/>
        </w:rPr>
        <w:t>*     *     *</w:t>
      </w:r>
    </w:p>
    <w:p w14:paraId="2CF902BE" w14:textId="77777777" w:rsidR="00BD5CC8" w:rsidRPr="00035816" w:rsidRDefault="00BD5CC8" w:rsidP="00BD5CC8">
      <w:pPr>
        <w:pStyle w:val="Header"/>
        <w:jc w:val="both"/>
        <w:rPr>
          <w:rFonts w:ascii="Times New Roman" w:hAnsi="Times New Roman"/>
          <w:b/>
          <w:szCs w:val="24"/>
        </w:rPr>
      </w:pPr>
    </w:p>
    <w:p w14:paraId="67EB0C43" w14:textId="77777777" w:rsidR="00BD5CC8" w:rsidRPr="00035816" w:rsidRDefault="00BD5CC8" w:rsidP="00BD5CC8">
      <w:pPr>
        <w:pStyle w:val="Heading5"/>
        <w:rPr>
          <w:szCs w:val="24"/>
        </w:rPr>
      </w:pPr>
      <w:r w:rsidRPr="00035816">
        <w:rPr>
          <w:szCs w:val="24"/>
        </w:rPr>
        <w:t>62-811</w:t>
      </w:r>
    </w:p>
    <w:p w14:paraId="3F424CFE" w14:textId="77777777" w:rsidR="00BD5CC8" w:rsidRPr="00035816" w:rsidRDefault="00BD5CC8" w:rsidP="00BD5CC8">
      <w:pPr>
        <w:jc w:val="both"/>
        <w:rPr>
          <w:rFonts w:ascii="Times New Roman" w:eastAsiaTheme="majorEastAsia" w:hAnsi="Times New Roman"/>
          <w:color w:val="FF0000"/>
          <w:sz w:val="24"/>
        </w:rPr>
      </w:pPr>
      <w:r w:rsidRPr="00035816">
        <w:rPr>
          <w:rFonts w:ascii="Times New Roman" w:eastAsiaTheme="majorEastAsia" w:hAnsi="Times New Roman"/>
          <w:b/>
          <w:color w:val="000000" w:themeColor="text1"/>
          <w:sz w:val="24"/>
        </w:rPr>
        <w:t xml:space="preserve">Waterfront public access and visual </w:t>
      </w:r>
      <w:r w:rsidRPr="00035816">
        <w:rPr>
          <w:rFonts w:ascii="Times New Roman" w:hAnsi="Times New Roman"/>
          <w:b/>
          <w:sz w:val="24"/>
        </w:rPr>
        <w:t>corridors</w:t>
      </w:r>
    </w:p>
    <w:p w14:paraId="6D908044" w14:textId="77777777" w:rsidR="00BD5CC8" w:rsidRPr="00035816" w:rsidRDefault="00BD5CC8" w:rsidP="00BD5CC8">
      <w:pPr>
        <w:jc w:val="both"/>
        <w:rPr>
          <w:rFonts w:ascii="Times New Roman" w:eastAsiaTheme="majorEastAsia" w:hAnsi="Times New Roman"/>
          <w:b/>
          <w:color w:val="000000" w:themeColor="text1"/>
          <w:sz w:val="24"/>
        </w:rPr>
      </w:pPr>
    </w:p>
    <w:p w14:paraId="5B95A24B" w14:textId="77777777" w:rsidR="00BD5CC8" w:rsidRPr="00035816" w:rsidRDefault="00BD5CC8" w:rsidP="00BD5CC8">
      <w:pPr>
        <w:jc w:val="both"/>
        <w:rPr>
          <w:rFonts w:ascii="Times New Roman" w:hAnsi="Times New Roman"/>
          <w:sz w:val="24"/>
        </w:rPr>
      </w:pPr>
      <w:r w:rsidRPr="00035816">
        <w:rPr>
          <w:rFonts w:ascii="Times New Roman" w:hAnsi="Times New Roman"/>
          <w:sz w:val="24"/>
        </w:rPr>
        <w:lastRenderedPageBreak/>
        <w:t xml:space="preserve">No excavation or building permit shall be issued for any #development# on a #waterfront block#, or any other #block# included within a Waterfront Access Plan, until the Chairperson of the City Planning Commission certifies to the Department of Buildings or Department of Business Services, as applicable, that: </w:t>
      </w:r>
    </w:p>
    <w:p w14:paraId="167FFF2D" w14:textId="77777777" w:rsidR="00BD5CC8" w:rsidRPr="00035816" w:rsidRDefault="00BD5CC8" w:rsidP="00BD5CC8">
      <w:pPr>
        <w:jc w:val="both"/>
        <w:rPr>
          <w:rFonts w:ascii="Times New Roman" w:hAnsi="Times New Roman"/>
          <w:sz w:val="24"/>
        </w:rPr>
      </w:pPr>
    </w:p>
    <w:p w14:paraId="476D125A" w14:textId="77777777" w:rsidR="00BD5CC8" w:rsidRPr="00035816" w:rsidRDefault="00BD5CC8" w:rsidP="00BD5CC8">
      <w:pPr>
        <w:ind w:left="705" w:hanging="705"/>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r>
      <w:proofErr w:type="gramStart"/>
      <w:r w:rsidRPr="00035816">
        <w:rPr>
          <w:rFonts w:ascii="Times New Roman" w:hAnsi="Times New Roman"/>
          <w:sz w:val="24"/>
        </w:rPr>
        <w:t>there</w:t>
      </w:r>
      <w:proofErr w:type="gramEnd"/>
      <w:r w:rsidRPr="00035816">
        <w:rPr>
          <w:rFonts w:ascii="Times New Roman" w:hAnsi="Times New Roman"/>
          <w:sz w:val="24"/>
        </w:rPr>
        <w:t xml:space="preserve"> is no #waterfront public access area# or #visual corridor# requirement for the #zoning lot# containing such #development# due to the following: </w:t>
      </w:r>
    </w:p>
    <w:p w14:paraId="3E65D898" w14:textId="77777777" w:rsidR="00BD5CC8" w:rsidRPr="00035816" w:rsidRDefault="00BD5CC8" w:rsidP="00BD5CC8">
      <w:pPr>
        <w:ind w:left="705" w:hanging="705"/>
        <w:jc w:val="both"/>
        <w:rPr>
          <w:rFonts w:ascii="Times New Roman" w:hAnsi="Times New Roman"/>
          <w:sz w:val="24"/>
        </w:rPr>
      </w:pPr>
    </w:p>
    <w:p w14:paraId="64330726" w14:textId="77777777" w:rsidR="00BD5CC8" w:rsidRPr="00035816" w:rsidRDefault="00BD5CC8" w:rsidP="00BD5CC8">
      <w:pPr>
        <w:ind w:left="1410" w:hanging="705"/>
        <w:jc w:val="both"/>
        <w:rPr>
          <w:rFonts w:ascii="Times New Roman" w:hAnsi="Times New Roman"/>
          <w:sz w:val="24"/>
        </w:rPr>
      </w:pPr>
      <w:r w:rsidRPr="00035816">
        <w:rPr>
          <w:rFonts w:ascii="Times New Roman" w:hAnsi="Times New Roman"/>
          <w:sz w:val="24"/>
        </w:rPr>
        <w:t>(1)</w:t>
      </w:r>
      <w:r w:rsidRPr="00035816">
        <w:rPr>
          <w:rFonts w:ascii="Times New Roman" w:hAnsi="Times New Roman"/>
          <w:sz w:val="24"/>
        </w:rPr>
        <w:tab/>
      </w:r>
      <w:proofErr w:type="gramStart"/>
      <w:r w:rsidRPr="00035816">
        <w:rPr>
          <w:rFonts w:ascii="Times New Roman" w:hAnsi="Times New Roman"/>
          <w:sz w:val="24"/>
        </w:rPr>
        <w:t>the</w:t>
      </w:r>
      <w:proofErr w:type="gramEnd"/>
      <w:r w:rsidRPr="00035816">
        <w:rPr>
          <w:rFonts w:ascii="Times New Roman" w:hAnsi="Times New Roman"/>
          <w:sz w:val="24"/>
        </w:rPr>
        <w:t xml:space="preserve"> #development# is exempt pursuant to Sections 62-52 (Applicability of Waterfront Public Access Area Requirements) or 62-51 (Applicability of Visual Corridor Requirements); or </w:t>
      </w:r>
    </w:p>
    <w:p w14:paraId="14A62508" w14:textId="77777777" w:rsidR="00BD5CC8" w:rsidRPr="00035816" w:rsidRDefault="00BD5CC8" w:rsidP="00BD5CC8">
      <w:pPr>
        <w:ind w:left="1410" w:hanging="705"/>
        <w:jc w:val="both"/>
        <w:rPr>
          <w:rFonts w:ascii="Times New Roman" w:hAnsi="Times New Roman"/>
          <w:sz w:val="24"/>
        </w:rPr>
      </w:pPr>
    </w:p>
    <w:p w14:paraId="44E770C8" w14:textId="77777777" w:rsidR="00BD5CC8" w:rsidRPr="00035816" w:rsidRDefault="00BD5CC8" w:rsidP="00BD5CC8">
      <w:pPr>
        <w:ind w:left="1410" w:hanging="705"/>
        <w:jc w:val="both"/>
        <w:rPr>
          <w:rFonts w:ascii="Times New Roman" w:hAnsi="Times New Roman"/>
          <w:sz w:val="24"/>
        </w:rPr>
      </w:pPr>
      <w:r w:rsidRPr="00035816">
        <w:rPr>
          <w:rFonts w:ascii="Times New Roman" w:hAnsi="Times New Roman"/>
          <w:sz w:val="24"/>
        </w:rPr>
        <w:t>(2)</w:t>
      </w:r>
      <w:r w:rsidRPr="00035816">
        <w:rPr>
          <w:rFonts w:ascii="Times New Roman" w:hAnsi="Times New Roman"/>
          <w:sz w:val="24"/>
        </w:rPr>
        <w:tab/>
      </w:r>
      <w:proofErr w:type="gramStart"/>
      <w:r w:rsidRPr="00035816">
        <w:rPr>
          <w:rFonts w:ascii="Times New Roman" w:hAnsi="Times New Roman"/>
          <w:sz w:val="24"/>
        </w:rPr>
        <w:t>the</w:t>
      </w:r>
      <w:proofErr w:type="gramEnd"/>
      <w:r w:rsidRPr="00035816">
        <w:rPr>
          <w:rFonts w:ascii="Times New Roman" w:hAnsi="Times New Roman"/>
          <w:sz w:val="24"/>
        </w:rPr>
        <w:t xml:space="preserve"> #waterfront public access area# or #visual corridor# requirement has been waived pursuant to Section 62-90 (WATERFRONT ACCESS PLANS);</w:t>
      </w:r>
    </w:p>
    <w:p w14:paraId="7DDE906E" w14:textId="77777777" w:rsidR="00BD5CC8" w:rsidRPr="00035816" w:rsidRDefault="00BD5CC8" w:rsidP="00BD5CC8">
      <w:pPr>
        <w:ind w:left="1410" w:hanging="705"/>
        <w:jc w:val="both"/>
        <w:rPr>
          <w:rFonts w:ascii="Times New Roman" w:hAnsi="Times New Roman"/>
          <w:sz w:val="24"/>
        </w:rPr>
      </w:pPr>
    </w:p>
    <w:p w14:paraId="5E57BBC1" w14:textId="77777777" w:rsidR="00BD5CC8" w:rsidRPr="00035816" w:rsidRDefault="00BD5CC8" w:rsidP="00BD5CC8">
      <w:pPr>
        <w:ind w:left="705" w:hanging="705"/>
        <w:jc w:val="both"/>
        <w:rPr>
          <w:rFonts w:ascii="Times New Roman" w:hAnsi="Times New Roman"/>
          <w:sz w:val="24"/>
        </w:rPr>
      </w:pPr>
      <w:r w:rsidRPr="00035816">
        <w:rPr>
          <w:rFonts w:ascii="Times New Roman" w:hAnsi="Times New Roman"/>
          <w:sz w:val="24"/>
        </w:rPr>
        <w:t xml:space="preserve">(b) </w:t>
      </w:r>
      <w:r w:rsidRPr="00035816">
        <w:rPr>
          <w:rFonts w:ascii="Times New Roman" w:hAnsi="Times New Roman"/>
          <w:sz w:val="24"/>
        </w:rPr>
        <w:tab/>
      </w:r>
      <w:proofErr w:type="gramStart"/>
      <w:r w:rsidRPr="00035816">
        <w:rPr>
          <w:rFonts w:ascii="Times New Roman" w:hAnsi="Times New Roman"/>
          <w:sz w:val="24"/>
        </w:rPr>
        <w:t>a</w:t>
      </w:r>
      <w:proofErr w:type="gramEnd"/>
      <w:r w:rsidRPr="00035816">
        <w:rPr>
          <w:rFonts w:ascii="Times New Roman" w:hAnsi="Times New Roman"/>
          <w:sz w:val="24"/>
        </w:rPr>
        <w:t xml:space="preserve"> site plan </w:t>
      </w:r>
      <w:r w:rsidRPr="00035816">
        <w:rPr>
          <w:rFonts w:ascii="Times New Roman" w:hAnsi="Times New Roman"/>
          <w:sz w:val="24"/>
          <w:u w:val="single"/>
        </w:rPr>
        <w:t>and all other applicable documents</w:t>
      </w:r>
      <w:r w:rsidRPr="00035816">
        <w:rPr>
          <w:rFonts w:ascii="Times New Roman" w:hAnsi="Times New Roman"/>
          <w:sz w:val="24"/>
        </w:rPr>
        <w:t xml:space="preserve"> </w:t>
      </w:r>
      <w:r w:rsidRPr="00035816">
        <w:rPr>
          <w:rFonts w:ascii="Times New Roman" w:hAnsi="Times New Roman"/>
          <w:strike/>
          <w:sz w:val="24"/>
        </w:rPr>
        <w:t>has</w:t>
      </w:r>
      <w:r w:rsidRPr="00035816">
        <w:rPr>
          <w:rFonts w:ascii="Times New Roman" w:hAnsi="Times New Roman"/>
          <w:sz w:val="24"/>
        </w:rPr>
        <w:t xml:space="preserve"> </w:t>
      </w:r>
      <w:r w:rsidRPr="00035816">
        <w:rPr>
          <w:rFonts w:ascii="Times New Roman" w:hAnsi="Times New Roman"/>
          <w:sz w:val="24"/>
          <w:u w:val="single"/>
        </w:rPr>
        <w:t>have</w:t>
      </w:r>
      <w:r w:rsidRPr="00035816">
        <w:rPr>
          <w:rFonts w:ascii="Times New Roman" w:hAnsi="Times New Roman"/>
          <w:sz w:val="24"/>
        </w:rPr>
        <w:t xml:space="preserve"> been submitted showing compliance with the provisions of Sections </w:t>
      </w:r>
      <w:r w:rsidRPr="00035816">
        <w:rPr>
          <w:rFonts w:ascii="Times New Roman" w:hAnsi="Times New Roman"/>
          <w:sz w:val="24"/>
          <w:u w:val="single"/>
        </w:rPr>
        <w:t xml:space="preserve">62-332 (Rear yards and waterfront yards), </w:t>
      </w:r>
      <w:r w:rsidRPr="00035816">
        <w:rPr>
          <w:rFonts w:ascii="Times New Roman" w:hAnsi="Times New Roman"/>
          <w:sz w:val="24"/>
        </w:rPr>
        <w:t>62-50 (GENERAL REQUIREMENTS FOR VISUAL CORRIDORS AND WATERFRONT PUBLIC ACCESS AREAS)</w:t>
      </w:r>
      <w:r w:rsidRPr="00035816">
        <w:rPr>
          <w:rFonts w:ascii="Times New Roman" w:hAnsi="Times New Roman"/>
          <w:sz w:val="24"/>
          <w:u w:val="single"/>
        </w:rPr>
        <w:t>,</w:t>
      </w:r>
      <w:r w:rsidRPr="00035816">
        <w:rPr>
          <w:rFonts w:ascii="Times New Roman" w:hAnsi="Times New Roman"/>
          <w:sz w:val="24"/>
        </w:rPr>
        <w:t xml:space="preserve"> and 62-60 (DESIGN REQUIREMENTS FOR WATERFRONT PUBLIC ACCESS AREAS);</w:t>
      </w:r>
    </w:p>
    <w:p w14:paraId="66CAB540" w14:textId="77777777" w:rsidR="00BD5CC8" w:rsidRPr="00035816" w:rsidRDefault="00BD5CC8" w:rsidP="00BD5CC8">
      <w:pPr>
        <w:ind w:left="1410" w:hanging="705"/>
        <w:jc w:val="both"/>
        <w:rPr>
          <w:rFonts w:ascii="Times New Roman" w:hAnsi="Times New Roman"/>
          <w:sz w:val="24"/>
        </w:rPr>
      </w:pPr>
    </w:p>
    <w:p w14:paraId="099845CC" w14:textId="77777777" w:rsidR="00BD5CC8" w:rsidRPr="00035816" w:rsidRDefault="00BD5CC8" w:rsidP="00BD5CC8">
      <w:pPr>
        <w:jc w:val="both"/>
        <w:rPr>
          <w:rFonts w:ascii="Times New Roman" w:hAnsi="Times New Roman"/>
          <w:sz w:val="24"/>
        </w:rPr>
      </w:pPr>
    </w:p>
    <w:p w14:paraId="31BA6C0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bookmarkEnd w:id="10"/>
    </w:p>
    <w:bookmarkEnd w:id="9"/>
    <w:p w14:paraId="57CEA52D" w14:textId="77777777" w:rsidR="00BD5CC8" w:rsidRPr="00035816" w:rsidRDefault="00BD5CC8" w:rsidP="00BD5CC8">
      <w:pPr>
        <w:pStyle w:val="Header"/>
        <w:tabs>
          <w:tab w:val="right" w:pos="9340"/>
        </w:tabs>
        <w:jc w:val="both"/>
        <w:rPr>
          <w:rFonts w:ascii="Times New Roman" w:hAnsi="Times New Roman"/>
          <w:b/>
          <w:bCs/>
          <w:color w:val="000000" w:themeColor="text1"/>
          <w:szCs w:val="24"/>
        </w:rPr>
      </w:pPr>
    </w:p>
    <w:p w14:paraId="2DA39361" w14:textId="77777777" w:rsidR="00BD5CC8" w:rsidRPr="00035816" w:rsidRDefault="00BD5CC8" w:rsidP="00BD5CC8">
      <w:pPr>
        <w:pStyle w:val="Heading2"/>
        <w:jc w:val="both"/>
        <w:rPr>
          <w:szCs w:val="24"/>
          <w:lang w:val="nl-NL"/>
        </w:rPr>
      </w:pPr>
      <w:bookmarkStart w:id="13" w:name="_Hlk23340470"/>
      <w:r w:rsidRPr="00035816">
        <w:rPr>
          <w:szCs w:val="24"/>
          <w:lang w:val="nl-NL"/>
        </w:rPr>
        <w:t>Chapter 4</w:t>
      </w:r>
    </w:p>
    <w:p w14:paraId="7759B685" w14:textId="77777777" w:rsidR="00BD5CC8" w:rsidRPr="00035816" w:rsidRDefault="00BD5CC8" w:rsidP="00BD5CC8">
      <w:pPr>
        <w:pStyle w:val="Heading2"/>
        <w:jc w:val="both"/>
        <w:rPr>
          <w:szCs w:val="24"/>
        </w:rPr>
      </w:pPr>
      <w:r w:rsidRPr="00035816">
        <w:rPr>
          <w:szCs w:val="24"/>
        </w:rPr>
        <w:t xml:space="preserve">Special Regulations Applying in </w:t>
      </w:r>
      <w:r w:rsidRPr="00035816">
        <w:rPr>
          <w:strike/>
          <w:szCs w:val="24"/>
        </w:rPr>
        <w:t xml:space="preserve">Flood Hazard Areas </w:t>
      </w:r>
      <w:r w:rsidRPr="00035816">
        <w:rPr>
          <w:szCs w:val="24"/>
          <w:u w:val="single"/>
        </w:rPr>
        <w:t>Flood Zones</w:t>
      </w:r>
    </w:p>
    <w:p w14:paraId="47BBF4B1" w14:textId="77777777" w:rsidR="00BD5CC8" w:rsidRPr="00035816" w:rsidRDefault="00BD5CC8" w:rsidP="00BD5CC8">
      <w:pPr>
        <w:pStyle w:val="Header"/>
        <w:tabs>
          <w:tab w:val="right" w:pos="9340"/>
        </w:tabs>
        <w:jc w:val="both"/>
        <w:rPr>
          <w:rFonts w:ascii="Times New Roman" w:hAnsi="Times New Roman"/>
          <w:b/>
          <w:bCs/>
          <w:color w:val="808080" w:themeColor="background1" w:themeShade="80"/>
          <w:szCs w:val="24"/>
        </w:rPr>
      </w:pPr>
    </w:p>
    <w:bookmarkEnd w:id="13"/>
    <w:p w14:paraId="10A70531" w14:textId="77777777" w:rsidR="00BD5CC8" w:rsidRPr="00035816" w:rsidRDefault="00BD5CC8" w:rsidP="00BD5CC8">
      <w:pPr>
        <w:pStyle w:val="BodyA"/>
        <w:jc w:val="both"/>
        <w:rPr>
          <w:rFonts w:cs="Times New Roman"/>
          <w:b/>
          <w:bCs/>
          <w:color w:val="000000" w:themeColor="text1"/>
        </w:rPr>
      </w:pPr>
    </w:p>
    <w:p w14:paraId="727EE8F0" w14:textId="77777777" w:rsidR="00BD5CC8" w:rsidRPr="00035816" w:rsidRDefault="00BD5CC8" w:rsidP="00BD5CC8">
      <w:pPr>
        <w:pStyle w:val="Heading3"/>
        <w:jc w:val="both"/>
        <w:rPr>
          <w:i w:val="0"/>
          <w:color w:val="auto"/>
          <w:sz w:val="24"/>
          <w:szCs w:val="24"/>
          <w:u w:val="none"/>
        </w:rPr>
      </w:pPr>
      <w:bookmarkStart w:id="14" w:name="_Hlk23340257"/>
      <w:r w:rsidRPr="00035816">
        <w:rPr>
          <w:i w:val="0"/>
          <w:color w:val="auto"/>
          <w:sz w:val="24"/>
          <w:szCs w:val="24"/>
          <w:u w:val="none"/>
        </w:rPr>
        <w:t>64-00</w:t>
      </w:r>
    </w:p>
    <w:p w14:paraId="09BB2B9D" w14:textId="77777777" w:rsidR="00BD5CC8" w:rsidRPr="00035816" w:rsidRDefault="00BD5CC8" w:rsidP="00BD5CC8">
      <w:pPr>
        <w:pStyle w:val="Heading3"/>
        <w:jc w:val="both"/>
        <w:rPr>
          <w:i w:val="0"/>
          <w:color w:val="auto"/>
          <w:sz w:val="24"/>
          <w:szCs w:val="24"/>
          <w:u w:val="none"/>
          <w:lang w:val="de-DE"/>
        </w:rPr>
      </w:pPr>
      <w:r w:rsidRPr="00035816">
        <w:rPr>
          <w:i w:val="0"/>
          <w:color w:val="auto"/>
          <w:sz w:val="24"/>
          <w:szCs w:val="24"/>
          <w:u w:val="none"/>
          <w:lang w:val="de-DE"/>
        </w:rPr>
        <w:t>GENERAL PURPOSES</w:t>
      </w:r>
    </w:p>
    <w:p w14:paraId="6C84D337" w14:textId="77777777" w:rsidR="00BD5CC8" w:rsidRPr="00035816" w:rsidRDefault="00BD5CC8" w:rsidP="00BD5CC8">
      <w:pPr>
        <w:pStyle w:val="BodyA"/>
        <w:jc w:val="both"/>
        <w:rPr>
          <w:rFonts w:cs="Times New Roman"/>
          <w:b/>
          <w:bCs/>
          <w:color w:val="000000" w:themeColor="text1"/>
        </w:rPr>
      </w:pPr>
    </w:p>
    <w:p w14:paraId="3EA7D320" w14:textId="77777777" w:rsidR="00BD5CC8" w:rsidRPr="00035816" w:rsidRDefault="00BD5CC8" w:rsidP="00BD5CC8">
      <w:pPr>
        <w:pStyle w:val="BodyA"/>
        <w:jc w:val="both"/>
        <w:rPr>
          <w:rFonts w:cs="Times New Roman"/>
          <w:color w:val="000000" w:themeColor="text1"/>
        </w:rPr>
      </w:pPr>
      <w:r w:rsidRPr="00035816">
        <w:rPr>
          <w:rFonts w:cs="Times New Roman"/>
          <w:color w:val="000000" w:themeColor="text1"/>
        </w:rPr>
        <w:t>The provisions of this Chapter establish special regulations which are designed to encourage flood-resilient building practices for new and existing buildings and in so doing to promote and protect public health, safety and general welfare. These general goals include, among others, the following purposes:</w:t>
      </w:r>
    </w:p>
    <w:p w14:paraId="475B4D10" w14:textId="77777777" w:rsidR="00BD5CC8" w:rsidRPr="00035816" w:rsidRDefault="00BD5CC8" w:rsidP="00BD5CC8">
      <w:pPr>
        <w:pStyle w:val="BodyA"/>
        <w:ind w:left="720" w:hanging="720"/>
        <w:jc w:val="both"/>
        <w:rPr>
          <w:rFonts w:cs="Times New Roman"/>
          <w:color w:val="000000" w:themeColor="text1"/>
        </w:rPr>
      </w:pPr>
    </w:p>
    <w:p w14:paraId="14A841DF" w14:textId="77777777" w:rsidR="00BD5CC8" w:rsidRPr="00035816" w:rsidRDefault="00BD5CC8" w:rsidP="00BD5CC8">
      <w:pPr>
        <w:ind w:left="700" w:hanging="700"/>
        <w:jc w:val="both"/>
        <w:rPr>
          <w:rFonts w:ascii="Times New Roman" w:hAnsi="Times New Roman"/>
          <w:color w:val="000000" w:themeColor="text1"/>
          <w:sz w:val="24"/>
        </w:rPr>
      </w:pPr>
      <w:r w:rsidRPr="00035816">
        <w:rPr>
          <w:rFonts w:ascii="Times New Roman" w:hAnsi="Times New Roman"/>
          <w:color w:val="000000" w:themeColor="text1"/>
          <w:sz w:val="24"/>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rPr>
        <w:t>to</w:t>
      </w:r>
      <w:proofErr w:type="gramEnd"/>
      <w:r w:rsidRPr="00035816">
        <w:rPr>
          <w:rFonts w:ascii="Times New Roman" w:hAnsi="Times New Roman"/>
          <w:color w:val="000000" w:themeColor="text1"/>
          <w:sz w:val="24"/>
        </w:rPr>
        <w:t xml:space="preserve"> facilitate the development and alteration of buildings in flood zones consistent with the </w:t>
      </w:r>
      <w:r w:rsidRPr="00035816">
        <w:rPr>
          <w:rFonts w:ascii="Times New Roman" w:hAnsi="Times New Roman"/>
          <w:strike/>
          <w:color w:val="000000" w:themeColor="text1"/>
          <w:sz w:val="24"/>
        </w:rPr>
        <w:t>latest</w:t>
      </w:r>
      <w:r w:rsidRPr="00035816">
        <w:rPr>
          <w:rFonts w:ascii="Times New Roman" w:hAnsi="Times New Roman"/>
          <w:color w:val="000000" w:themeColor="text1"/>
          <w:sz w:val="24"/>
        </w:rPr>
        <w:t xml:space="preserve"> flood-resistant construction standards of </w:t>
      </w:r>
      <w:r w:rsidRPr="00035816">
        <w:rPr>
          <w:rFonts w:ascii="Times New Roman" w:hAnsi="Times New Roman"/>
          <w:strike/>
          <w:color w:val="000000" w:themeColor="text1"/>
          <w:sz w:val="24"/>
        </w:rPr>
        <w:t>the Federal government and the</w:t>
      </w:r>
      <w:r w:rsidRPr="00035816">
        <w:rPr>
          <w:rFonts w:ascii="Times New Roman" w:hAnsi="Times New Roman"/>
          <w:color w:val="000000" w:themeColor="text1"/>
          <w:sz w:val="24"/>
        </w:rPr>
        <w:t xml:space="preserve"> Appendix G of the New York City Building Code;</w:t>
      </w:r>
    </w:p>
    <w:p w14:paraId="15F3C070" w14:textId="77777777" w:rsidR="00BD5CC8" w:rsidRPr="00035816" w:rsidRDefault="00BD5CC8" w:rsidP="00BD5CC8">
      <w:pPr>
        <w:pStyle w:val="ListParagraph"/>
        <w:jc w:val="both"/>
        <w:rPr>
          <w:rFonts w:ascii="Times New Roman" w:hAnsi="Times New Roman"/>
          <w:color w:val="000000" w:themeColor="text1"/>
          <w:sz w:val="24"/>
        </w:rPr>
      </w:pPr>
    </w:p>
    <w:p w14:paraId="432A338C" w14:textId="77777777" w:rsidR="00BD5CC8" w:rsidRPr="00035816" w:rsidRDefault="00BD5CC8" w:rsidP="00BD5CC8">
      <w:pPr>
        <w:ind w:left="700" w:hanging="700"/>
        <w:jc w:val="both"/>
        <w:rPr>
          <w:rFonts w:ascii="Times New Roman" w:hAnsi="Times New Roman"/>
          <w:color w:val="000000" w:themeColor="text1"/>
          <w:sz w:val="24"/>
        </w:rPr>
      </w:pPr>
      <w:r w:rsidRPr="00035816">
        <w:rPr>
          <w:rFonts w:ascii="Times New Roman" w:hAnsi="Times New Roman"/>
          <w:color w:val="000000" w:themeColor="text1"/>
          <w:sz w:val="24"/>
        </w:rPr>
        <w:lastRenderedPageBreak/>
        <w:t>(b)</w:t>
      </w:r>
      <w:r w:rsidRPr="00035816">
        <w:rPr>
          <w:rFonts w:ascii="Times New Roman" w:hAnsi="Times New Roman"/>
          <w:color w:val="000000" w:themeColor="text1"/>
          <w:sz w:val="24"/>
        </w:rPr>
        <w:tab/>
        <w:t xml:space="preserve">to enable buildings to be constructed </w:t>
      </w:r>
      <w:r w:rsidRPr="00035816">
        <w:rPr>
          <w:rFonts w:ascii="Times New Roman" w:hAnsi="Times New Roman"/>
          <w:color w:val="000000" w:themeColor="text1"/>
          <w:sz w:val="24"/>
          <w:u w:val="single"/>
        </w:rPr>
        <w:t>or retrofitted</w:t>
      </w:r>
      <w:r w:rsidRPr="00035816">
        <w:rPr>
          <w:rFonts w:ascii="Times New Roman" w:hAnsi="Times New Roman"/>
          <w:color w:val="000000" w:themeColor="text1"/>
          <w:sz w:val="24"/>
        </w:rPr>
        <w:t xml:space="preserve"> pursuant to flood-resistant </w:t>
      </w:r>
      <w:r w:rsidRPr="00035816">
        <w:rPr>
          <w:rFonts w:ascii="Times New Roman" w:hAnsi="Times New Roman"/>
          <w:color w:val="000000" w:themeColor="text1"/>
          <w:sz w:val="24"/>
          <w:u w:val="single"/>
        </w:rPr>
        <w:t>construction</w:t>
      </w:r>
      <w:r w:rsidRPr="00035816">
        <w:rPr>
          <w:rFonts w:ascii="Times New Roman" w:hAnsi="Times New Roman"/>
          <w:color w:val="000000" w:themeColor="text1"/>
          <w:sz w:val="24"/>
        </w:rPr>
        <w:t xml:space="preserve"> standards with a comparable amount of usable interior space to what is generally permitted within the applicable zoning district;</w:t>
      </w:r>
    </w:p>
    <w:p w14:paraId="450857CD" w14:textId="77777777" w:rsidR="00BD5CC8" w:rsidRPr="00035816" w:rsidRDefault="00BD5CC8" w:rsidP="00BD5CC8">
      <w:pPr>
        <w:pStyle w:val="BodyA"/>
        <w:ind w:left="720"/>
        <w:jc w:val="both"/>
        <w:rPr>
          <w:rFonts w:cs="Times New Roman"/>
          <w:color w:val="000000" w:themeColor="text1"/>
        </w:rPr>
      </w:pPr>
    </w:p>
    <w:p w14:paraId="6C1D3A6C" w14:textId="77777777" w:rsidR="00BD5CC8" w:rsidRPr="00035816" w:rsidRDefault="00BD5CC8" w:rsidP="00BD5CC8">
      <w:pPr>
        <w:pStyle w:val="BodyA"/>
        <w:ind w:left="720" w:hanging="720"/>
        <w:jc w:val="both"/>
        <w:rPr>
          <w:rFonts w:cs="Times New Roman"/>
          <w:color w:val="000000" w:themeColor="text1"/>
          <w:u w:val="single"/>
        </w:rPr>
      </w:pPr>
      <w:r w:rsidRPr="00035816">
        <w:rPr>
          <w:rFonts w:cs="Times New Roman"/>
          <w:color w:val="000000" w:themeColor="text1"/>
          <w:u w:val="single"/>
        </w:rPr>
        <w:t>(c)</w:t>
      </w:r>
      <w:r w:rsidRPr="00035816">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to allow sea level rise to be incorporated into the design of buildings in flood zones in order to provide longer-term and greater protection from flood risk than what is currently required by Appendix G of the New York City Building Code;</w:t>
      </w:r>
    </w:p>
    <w:p w14:paraId="3857311A" w14:textId="77777777" w:rsidR="00BD5CC8" w:rsidRPr="00035816" w:rsidRDefault="00BD5CC8" w:rsidP="00BD5CC8">
      <w:pPr>
        <w:pStyle w:val="BodyA"/>
        <w:ind w:left="720" w:hanging="720"/>
        <w:jc w:val="both"/>
        <w:rPr>
          <w:rFonts w:cs="Times New Roman"/>
          <w:color w:val="000000" w:themeColor="text1"/>
          <w:u w:val="single"/>
        </w:rPr>
      </w:pPr>
    </w:p>
    <w:p w14:paraId="040393A2" w14:textId="77777777" w:rsidR="00BD5CC8" w:rsidRPr="00035816" w:rsidRDefault="00BD5CC8" w:rsidP="00BD5CC8">
      <w:pPr>
        <w:pStyle w:val="BodyA"/>
        <w:ind w:left="720" w:hanging="720"/>
        <w:jc w:val="both"/>
        <w:rPr>
          <w:rFonts w:cs="Times New Roman"/>
          <w:color w:val="000000" w:themeColor="text1"/>
        </w:rPr>
      </w:pPr>
      <w:r w:rsidRPr="00035816">
        <w:rPr>
          <w:rFonts w:cs="Times New Roman"/>
          <w:strike/>
          <w:color w:val="000000" w:themeColor="text1"/>
        </w:rPr>
        <w:t>(c)</w:t>
      </w:r>
      <w:r w:rsidRPr="00035816">
        <w:rPr>
          <w:rFonts w:cs="Times New Roman"/>
          <w:color w:val="000000" w:themeColor="text1"/>
          <w:u w:val="single"/>
        </w:rPr>
        <w:t>(d)</w:t>
      </w:r>
      <w:r w:rsidRPr="00035816">
        <w:rPr>
          <w:rFonts w:cs="Times New Roman"/>
          <w:color w:val="000000" w:themeColor="text1"/>
        </w:rPr>
        <w:t xml:space="preserve">  </w:t>
      </w:r>
      <w:proofErr w:type="gramStart"/>
      <w:r w:rsidRPr="00035816">
        <w:rPr>
          <w:rFonts w:cs="Times New Roman"/>
          <w:color w:val="000000" w:themeColor="text1"/>
        </w:rPr>
        <w:t>to</w:t>
      </w:r>
      <w:proofErr w:type="gramEnd"/>
      <w:r w:rsidRPr="00035816">
        <w:rPr>
          <w:rFonts w:cs="Times New Roman"/>
          <w:color w:val="000000" w:themeColor="text1"/>
        </w:rPr>
        <w:t xml:space="preserve"> mitigate the effects of elevated and flood-proofed buildings on the streetscape and pedestrian activity;</w:t>
      </w:r>
      <w:r w:rsidRPr="00035816">
        <w:rPr>
          <w:rFonts w:cs="Times New Roman"/>
          <w:color w:val="000000" w:themeColor="text1"/>
          <w:u w:val="single"/>
        </w:rPr>
        <w:t xml:space="preserve"> and</w:t>
      </w:r>
    </w:p>
    <w:p w14:paraId="18435185" w14:textId="77777777" w:rsidR="00BD5CC8" w:rsidRPr="00035816" w:rsidRDefault="00BD5CC8" w:rsidP="00BD5CC8">
      <w:pPr>
        <w:pStyle w:val="BodyA"/>
        <w:ind w:left="720" w:hanging="720"/>
        <w:jc w:val="both"/>
        <w:rPr>
          <w:rFonts w:cs="Times New Roman"/>
          <w:color w:val="000000" w:themeColor="text1"/>
        </w:rPr>
      </w:pPr>
    </w:p>
    <w:p w14:paraId="699B2079" w14:textId="77777777" w:rsidR="00BD5CC8" w:rsidRPr="00035816" w:rsidRDefault="00BD5CC8" w:rsidP="00BD5CC8">
      <w:pPr>
        <w:pStyle w:val="ListParagraph"/>
        <w:widowControl/>
        <w:numPr>
          <w:ilvl w:val="0"/>
          <w:numId w:val="17"/>
        </w:numPr>
        <w:pBdr>
          <w:top w:val="nil"/>
          <w:left w:val="nil"/>
          <w:bottom w:val="nil"/>
          <w:right w:val="nil"/>
          <w:between w:val="nil"/>
          <w:bar w:val="nil"/>
        </w:pBdr>
        <w:autoSpaceDE/>
        <w:autoSpaceDN/>
        <w:adjustRightInd/>
        <w:jc w:val="both"/>
        <w:rPr>
          <w:rFonts w:ascii="Times New Roman" w:hAnsi="Times New Roman"/>
          <w:color w:val="000000" w:themeColor="text1"/>
          <w:sz w:val="24"/>
        </w:rPr>
      </w:pPr>
      <w:r w:rsidRPr="00035816">
        <w:rPr>
          <w:rFonts w:ascii="Times New Roman" w:hAnsi="Times New Roman"/>
          <w:strike/>
          <w:color w:val="000000" w:themeColor="text1"/>
          <w:sz w:val="24"/>
        </w:rPr>
        <w:t>to expedite the recovery of neighborhoods that experienced a high concentration of damage to single- and two-family residences from Hurricane Sandy within the Neighborhood Recovery Areas specified in Appendix A of this Chapter; and</w:t>
      </w:r>
    </w:p>
    <w:p w14:paraId="7F39B4E5" w14:textId="77777777" w:rsidR="00BD5CC8" w:rsidRPr="00035816" w:rsidRDefault="00BD5CC8" w:rsidP="00BD5CC8">
      <w:pPr>
        <w:pStyle w:val="ListParagraph"/>
        <w:jc w:val="both"/>
        <w:rPr>
          <w:rFonts w:ascii="Times New Roman" w:hAnsi="Times New Roman"/>
          <w:strike/>
          <w:color w:val="000000" w:themeColor="text1"/>
          <w:sz w:val="24"/>
        </w:rPr>
      </w:pPr>
    </w:p>
    <w:p w14:paraId="63DDA775" w14:textId="77777777" w:rsidR="00BD5CC8" w:rsidRPr="00035816" w:rsidRDefault="00BD5CC8" w:rsidP="00BD5CC8">
      <w:pPr>
        <w:pStyle w:val="BodyA"/>
        <w:ind w:left="720" w:hanging="720"/>
        <w:jc w:val="both"/>
        <w:rPr>
          <w:rFonts w:cs="Times New Roman"/>
          <w:color w:val="000000" w:themeColor="text1"/>
        </w:rPr>
      </w:pPr>
      <w:r w:rsidRPr="00035816">
        <w:rPr>
          <w:rFonts w:cs="Times New Roman"/>
          <w:color w:val="000000" w:themeColor="text1"/>
        </w:rPr>
        <w:t>(e)       to promote the most desirable use of land</w:t>
      </w:r>
      <w:r w:rsidRPr="00035816">
        <w:rPr>
          <w:rFonts w:cs="Times New Roman"/>
          <w:color w:val="000000" w:themeColor="text1"/>
          <w:u w:val="single"/>
        </w:rPr>
        <w:t xml:space="preserve"> in accordance with a well-considered plan</w:t>
      </w:r>
      <w:r w:rsidRPr="00035816">
        <w:rPr>
          <w:rFonts w:cs="Times New Roman"/>
          <w:color w:val="000000" w:themeColor="text1"/>
        </w:rPr>
        <w:t xml:space="preserve"> and thus conserve </w:t>
      </w:r>
      <w:r w:rsidRPr="00035816">
        <w:rPr>
          <w:rFonts w:cs="Times New Roman"/>
          <w:strike/>
          <w:color w:val="000000" w:themeColor="text1"/>
        </w:rPr>
        <w:t xml:space="preserve">and enhance </w:t>
      </w:r>
      <w:r w:rsidRPr="00035816">
        <w:rPr>
          <w:rFonts w:cs="Times New Roman"/>
          <w:color w:val="000000" w:themeColor="text1"/>
        </w:rPr>
        <w:t>the value of land and buildings, and thereby protect the City’s tax revenues.</w:t>
      </w:r>
    </w:p>
    <w:bookmarkEnd w:id="14"/>
    <w:p w14:paraId="496E0D7E" w14:textId="77777777" w:rsidR="00BD5CC8" w:rsidRPr="00035816" w:rsidRDefault="00BD5CC8" w:rsidP="00BD5CC8">
      <w:pPr>
        <w:pStyle w:val="BodyA"/>
        <w:jc w:val="both"/>
        <w:rPr>
          <w:rFonts w:cs="Times New Roman"/>
          <w:color w:val="808080" w:themeColor="background1" w:themeShade="80"/>
        </w:rPr>
      </w:pPr>
    </w:p>
    <w:p w14:paraId="1E087A62" w14:textId="77777777" w:rsidR="00BD5CC8" w:rsidRPr="00035816" w:rsidRDefault="00BD5CC8" w:rsidP="00BD5CC8">
      <w:pPr>
        <w:pStyle w:val="BodyA"/>
        <w:jc w:val="both"/>
        <w:rPr>
          <w:rFonts w:cs="Times New Roman"/>
          <w:color w:val="808080" w:themeColor="background1" w:themeShade="80"/>
        </w:rPr>
      </w:pPr>
    </w:p>
    <w:p w14:paraId="464BD2C0" w14:textId="77777777" w:rsidR="00BD5CC8" w:rsidRPr="00035816" w:rsidRDefault="00BD5CC8" w:rsidP="00BD5CC8">
      <w:pPr>
        <w:pStyle w:val="Heading3"/>
        <w:jc w:val="both"/>
        <w:rPr>
          <w:i w:val="0"/>
          <w:color w:val="auto"/>
          <w:sz w:val="24"/>
          <w:szCs w:val="24"/>
          <w:u w:val="none"/>
        </w:rPr>
      </w:pPr>
      <w:r w:rsidRPr="00035816">
        <w:rPr>
          <w:i w:val="0"/>
          <w:color w:val="auto"/>
          <w:sz w:val="24"/>
          <w:szCs w:val="24"/>
          <w:u w:val="none"/>
        </w:rPr>
        <w:t>64-10</w:t>
      </w:r>
      <w:r w:rsidRPr="00035816">
        <w:rPr>
          <w:i w:val="0"/>
          <w:color w:val="auto"/>
          <w:sz w:val="24"/>
          <w:szCs w:val="24"/>
          <w:u w:val="none"/>
        </w:rPr>
        <w:softHyphen/>
      </w:r>
    </w:p>
    <w:p w14:paraId="65E0DEB9" w14:textId="77777777" w:rsidR="00BD5CC8" w:rsidRPr="00035816" w:rsidRDefault="00BD5CC8" w:rsidP="00BD5CC8">
      <w:pPr>
        <w:pStyle w:val="Heading3"/>
        <w:jc w:val="both"/>
        <w:rPr>
          <w:i w:val="0"/>
          <w:color w:val="auto"/>
          <w:sz w:val="24"/>
          <w:szCs w:val="24"/>
          <w:u w:val="none"/>
          <w:lang w:val="de-DE"/>
        </w:rPr>
      </w:pPr>
      <w:r w:rsidRPr="00035816">
        <w:rPr>
          <w:i w:val="0"/>
          <w:color w:val="auto"/>
          <w:sz w:val="24"/>
          <w:szCs w:val="24"/>
          <w:u w:val="none"/>
          <w:lang w:val="de-DE"/>
        </w:rPr>
        <w:t>GENERAL PROVISIONS</w:t>
      </w:r>
    </w:p>
    <w:p w14:paraId="7ECD4A47" w14:textId="77777777" w:rsidR="00BD5CC8" w:rsidRPr="00035816" w:rsidRDefault="00BD5CC8" w:rsidP="00BD5CC8">
      <w:pPr>
        <w:pStyle w:val="BodyA"/>
        <w:jc w:val="both"/>
        <w:rPr>
          <w:rFonts w:cs="Times New Roman"/>
          <w:b/>
          <w:bCs/>
          <w:color w:val="000000" w:themeColor="text1"/>
        </w:rPr>
      </w:pPr>
    </w:p>
    <w:p w14:paraId="24A7754A" w14:textId="77777777" w:rsidR="00BD5CC8" w:rsidRPr="00035816" w:rsidRDefault="00BD5CC8" w:rsidP="00BD5CC8">
      <w:pPr>
        <w:pStyle w:val="BodyA"/>
        <w:jc w:val="center"/>
        <w:rPr>
          <w:rFonts w:cs="Times New Roman"/>
          <w:b/>
          <w:bCs/>
          <w:color w:val="000000" w:themeColor="text1"/>
        </w:rPr>
      </w:pPr>
      <w:r w:rsidRPr="00035816">
        <w:rPr>
          <w:rFonts w:cs="Times New Roman"/>
          <w:b/>
          <w:bCs/>
          <w:color w:val="000000" w:themeColor="text1"/>
        </w:rPr>
        <w:t>[Note: Existing text to be deleted]</w:t>
      </w:r>
    </w:p>
    <w:p w14:paraId="474B5626" w14:textId="77777777" w:rsidR="00BD5CC8" w:rsidRPr="00035816" w:rsidRDefault="00BD5CC8" w:rsidP="00BD5CC8">
      <w:pPr>
        <w:pStyle w:val="BodyA"/>
        <w:jc w:val="both"/>
        <w:rPr>
          <w:rFonts w:cs="Times New Roman"/>
          <w:b/>
          <w:bCs/>
          <w:color w:val="000000" w:themeColor="text1"/>
        </w:rPr>
      </w:pPr>
    </w:p>
    <w:p w14:paraId="3034C779"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The provisions of this Chapter shall be in effect until one year after the adoption by the City of New York of new final Flood Insurance Rate Maps superseding the Flood Insurance Rate Maps in effect on October 28, 2012.</w:t>
      </w:r>
    </w:p>
    <w:p w14:paraId="73D5345C" w14:textId="77777777" w:rsidR="00BD5CC8" w:rsidRPr="00035816" w:rsidRDefault="00BD5CC8" w:rsidP="00BD5CC8">
      <w:pPr>
        <w:pStyle w:val="BodyA"/>
        <w:jc w:val="both"/>
        <w:rPr>
          <w:rFonts w:cs="Times New Roman"/>
          <w:color w:val="808080" w:themeColor="background1" w:themeShade="80"/>
        </w:rPr>
      </w:pPr>
    </w:p>
    <w:p w14:paraId="5546B198" w14:textId="77777777" w:rsidR="00BD5CC8" w:rsidRPr="00035816" w:rsidRDefault="00BD5CC8" w:rsidP="00BD5CC8">
      <w:pPr>
        <w:pStyle w:val="BodyA"/>
        <w:jc w:val="both"/>
        <w:rPr>
          <w:rFonts w:cs="Times New Roman"/>
          <w:color w:val="808080" w:themeColor="background1" w:themeShade="80"/>
        </w:rPr>
      </w:pPr>
    </w:p>
    <w:p w14:paraId="1417FDF2" w14:textId="77777777" w:rsidR="00BD5CC8" w:rsidRPr="00035816" w:rsidRDefault="00BD5CC8" w:rsidP="00BD5CC8">
      <w:pPr>
        <w:pStyle w:val="Heading4"/>
        <w:rPr>
          <w:b/>
          <w:szCs w:val="24"/>
          <w:u w:val="none"/>
        </w:rPr>
      </w:pPr>
      <w:r w:rsidRPr="00035816">
        <w:rPr>
          <w:b/>
          <w:szCs w:val="24"/>
          <w:u w:val="none"/>
        </w:rPr>
        <w:t>64-11</w:t>
      </w:r>
    </w:p>
    <w:p w14:paraId="7775EBB3" w14:textId="77777777" w:rsidR="00BD5CC8" w:rsidRPr="00035816" w:rsidRDefault="00BD5CC8" w:rsidP="00BD5CC8">
      <w:pPr>
        <w:pStyle w:val="Heading4"/>
        <w:rPr>
          <w:b/>
          <w:szCs w:val="24"/>
          <w:u w:val="none"/>
        </w:rPr>
      </w:pPr>
      <w:r w:rsidRPr="00035816">
        <w:rPr>
          <w:b/>
          <w:szCs w:val="24"/>
          <w:u w:val="none"/>
        </w:rPr>
        <w:t>Definitions</w:t>
      </w:r>
    </w:p>
    <w:p w14:paraId="01E03A7A" w14:textId="77777777" w:rsidR="00BD5CC8" w:rsidRPr="00035816" w:rsidRDefault="00BD5CC8" w:rsidP="00BD5CC8">
      <w:pPr>
        <w:pStyle w:val="BodyA"/>
        <w:jc w:val="both"/>
        <w:rPr>
          <w:rFonts w:cs="Times New Roman"/>
          <w:color w:val="000000" w:themeColor="text1"/>
        </w:rPr>
      </w:pPr>
    </w:p>
    <w:p w14:paraId="123004F5" w14:textId="77777777" w:rsidR="00BD5CC8" w:rsidRPr="00035816" w:rsidRDefault="00BD5CC8" w:rsidP="00BD5CC8">
      <w:pPr>
        <w:pStyle w:val="BodyA"/>
        <w:jc w:val="both"/>
        <w:rPr>
          <w:rFonts w:cs="Times New Roman"/>
          <w:color w:val="000000" w:themeColor="text1"/>
        </w:rPr>
      </w:pPr>
      <w:r w:rsidRPr="00035816">
        <w:rPr>
          <w:rFonts w:cs="Times New Roman"/>
          <w:color w:val="000000" w:themeColor="text1"/>
        </w:rPr>
        <w:t>Definitions specifically applicable to this Chapter are set forth in this Section and may modify definitions set forth in Section 12-10 (DEFINITIONS). Where matter in italics is defined both in Section 12-10 and in this Chapter, the definitions in this Chapter shall govern.</w:t>
      </w:r>
    </w:p>
    <w:p w14:paraId="573AEC0B" w14:textId="77777777" w:rsidR="00BD5CC8" w:rsidRPr="00035816" w:rsidRDefault="00BD5CC8" w:rsidP="00BD5CC8">
      <w:pPr>
        <w:pStyle w:val="BodyA"/>
        <w:jc w:val="both"/>
        <w:rPr>
          <w:rFonts w:cs="Times New Roman"/>
          <w:color w:val="808080" w:themeColor="background1" w:themeShade="80"/>
        </w:rPr>
      </w:pPr>
    </w:p>
    <w:p w14:paraId="0A7E45F4" w14:textId="77777777" w:rsidR="00BD5CC8" w:rsidRPr="00035816" w:rsidRDefault="00BD5CC8" w:rsidP="00BD5CC8">
      <w:pPr>
        <w:pStyle w:val="BodyA"/>
        <w:jc w:val="both"/>
        <w:rPr>
          <w:rFonts w:cs="Times New Roman"/>
          <w:strike/>
          <w:color w:val="000000" w:themeColor="text1"/>
        </w:rPr>
      </w:pPr>
      <w:r w:rsidRPr="00035816">
        <w:rPr>
          <w:rFonts w:cs="Times New Roman"/>
          <w:color w:val="808080" w:themeColor="background1" w:themeShade="80"/>
        </w:rPr>
        <w:br/>
      </w:r>
      <w:r w:rsidRPr="00035816">
        <w:rPr>
          <w:rFonts w:cs="Times New Roman"/>
          <w:strike/>
          <w:color w:val="000000" w:themeColor="text1"/>
        </w:rPr>
        <w:t xml:space="preserve">Basement </w:t>
      </w:r>
    </w:p>
    <w:p w14:paraId="294E60F5" w14:textId="77777777" w:rsidR="00BD5CC8" w:rsidRPr="00035816" w:rsidRDefault="00BD5CC8" w:rsidP="00BD5CC8">
      <w:pPr>
        <w:pStyle w:val="BodyA"/>
        <w:jc w:val="both"/>
        <w:rPr>
          <w:rFonts w:cs="Times New Roman"/>
          <w:strike/>
          <w:color w:val="000000" w:themeColor="text1"/>
        </w:rPr>
      </w:pPr>
    </w:p>
    <w:p w14:paraId="3EEA5D23" w14:textId="77777777" w:rsidR="00BD5CC8" w:rsidRPr="00035816" w:rsidRDefault="00BD5CC8" w:rsidP="00BD5CC8">
      <w:pPr>
        <w:pStyle w:val="Header"/>
        <w:tabs>
          <w:tab w:val="right" w:pos="9340"/>
        </w:tabs>
        <w:jc w:val="center"/>
        <w:rPr>
          <w:rFonts w:ascii="Times New Roman" w:hAnsi="Times New Roman"/>
          <w:b/>
          <w:color w:val="000000" w:themeColor="text1"/>
          <w:szCs w:val="24"/>
        </w:rPr>
      </w:pPr>
      <w:r w:rsidRPr="00035816">
        <w:rPr>
          <w:rFonts w:ascii="Times New Roman" w:hAnsi="Times New Roman"/>
          <w:b/>
          <w:color w:val="000000" w:themeColor="text1"/>
          <w:szCs w:val="24"/>
        </w:rPr>
        <w:lastRenderedPageBreak/>
        <w:t>[Note: Existing text to be deleted]</w:t>
      </w:r>
    </w:p>
    <w:p w14:paraId="4003E227" w14:textId="77777777" w:rsidR="00BD5CC8" w:rsidRPr="00035816" w:rsidRDefault="00BD5CC8" w:rsidP="00BD5CC8">
      <w:pPr>
        <w:pStyle w:val="BodyA"/>
        <w:jc w:val="both"/>
        <w:rPr>
          <w:rFonts w:cs="Times New Roman"/>
          <w:strike/>
          <w:color w:val="000000" w:themeColor="text1"/>
        </w:rPr>
      </w:pPr>
    </w:p>
    <w:p w14:paraId="7007D538"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For #buildings#, or portions thereof, that comply with #flood-resistant construction standards#, a "basement" is a #story# (or portion of a #story#) partly below #flood-resistant construction elevation#, with at least one-half of its height (measured from floor to ceiling) above #flood-resistant construction elevation#.  </w:t>
      </w:r>
    </w:p>
    <w:p w14:paraId="778BCA7D" w14:textId="77777777" w:rsidR="00BD5CC8" w:rsidRPr="00035816" w:rsidRDefault="00BD5CC8" w:rsidP="00BD5CC8">
      <w:pPr>
        <w:pStyle w:val="BodyA"/>
        <w:jc w:val="both"/>
        <w:rPr>
          <w:rFonts w:cs="Times New Roman"/>
          <w:color w:val="000000" w:themeColor="text1"/>
        </w:rPr>
      </w:pPr>
    </w:p>
    <w:p w14:paraId="48E41512" w14:textId="77777777" w:rsidR="00BD5CC8" w:rsidRPr="00035816" w:rsidRDefault="00BD5CC8" w:rsidP="00BD5CC8">
      <w:pPr>
        <w:pStyle w:val="NoSpacing"/>
        <w:jc w:val="both"/>
        <w:rPr>
          <w:rFonts w:ascii="Times New Roman" w:hAnsi="Times New Roman"/>
          <w:strike/>
          <w:color w:val="000000" w:themeColor="text1"/>
          <w:sz w:val="24"/>
          <w:szCs w:val="24"/>
          <w:lang w:val="it-IT"/>
        </w:rPr>
      </w:pPr>
      <w:r w:rsidRPr="00035816">
        <w:rPr>
          <w:rFonts w:ascii="Times New Roman" w:hAnsi="Times New Roman"/>
          <w:color w:val="000000" w:themeColor="text1"/>
          <w:sz w:val="24"/>
          <w:szCs w:val="24"/>
        </w:rPr>
        <w:br/>
      </w:r>
      <w:r w:rsidRPr="00035816">
        <w:rPr>
          <w:rFonts w:ascii="Times New Roman" w:hAnsi="Times New Roman"/>
          <w:strike/>
          <w:color w:val="000000" w:themeColor="text1"/>
          <w:sz w:val="24"/>
          <w:szCs w:val="24"/>
          <w:lang w:val="it-IT"/>
        </w:rPr>
        <w:t xml:space="preserve">Cellar </w:t>
      </w:r>
    </w:p>
    <w:p w14:paraId="71093086" w14:textId="77777777" w:rsidR="00BD5CC8" w:rsidRPr="00035816" w:rsidRDefault="00BD5CC8" w:rsidP="00BD5CC8">
      <w:pPr>
        <w:pStyle w:val="Header"/>
        <w:tabs>
          <w:tab w:val="right" w:pos="9340"/>
        </w:tabs>
        <w:jc w:val="both"/>
        <w:rPr>
          <w:rFonts w:ascii="Times New Roman" w:hAnsi="Times New Roman"/>
          <w:b/>
          <w:color w:val="000000" w:themeColor="text1"/>
          <w:szCs w:val="24"/>
        </w:rPr>
      </w:pPr>
    </w:p>
    <w:p w14:paraId="08976E7B" w14:textId="77777777" w:rsidR="00BD5CC8" w:rsidRPr="00035816" w:rsidRDefault="00BD5CC8" w:rsidP="00BD5CC8">
      <w:pPr>
        <w:pStyle w:val="Header"/>
        <w:tabs>
          <w:tab w:val="right" w:pos="9340"/>
        </w:tabs>
        <w:jc w:val="center"/>
        <w:rPr>
          <w:rFonts w:ascii="Times New Roman" w:hAnsi="Times New Roman"/>
          <w:b/>
          <w:color w:val="000000" w:themeColor="text1"/>
          <w:szCs w:val="24"/>
        </w:rPr>
      </w:pPr>
      <w:r w:rsidRPr="00035816">
        <w:rPr>
          <w:rFonts w:ascii="Times New Roman" w:hAnsi="Times New Roman"/>
          <w:b/>
          <w:color w:val="000000" w:themeColor="text1"/>
          <w:szCs w:val="24"/>
        </w:rPr>
        <w:t>[Note: Existing text to be deleted]</w:t>
      </w:r>
    </w:p>
    <w:p w14:paraId="34762A71" w14:textId="77777777" w:rsidR="00BD5CC8" w:rsidRPr="00035816" w:rsidRDefault="00BD5CC8" w:rsidP="00BD5CC8">
      <w:pPr>
        <w:pStyle w:val="BodyA"/>
        <w:jc w:val="both"/>
        <w:rPr>
          <w:rFonts w:cs="Times New Roman"/>
          <w:strike/>
          <w:color w:val="000000" w:themeColor="text1"/>
        </w:rPr>
      </w:pPr>
    </w:p>
    <w:p w14:paraId="34470F03"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For #buildings#, or portions thereof, that comply with #flood-resistant construction standards#, a #cellar# is a space wholly or partly below the #flood-resistant construction elevation#, with more than one-half its height (measured from floor to ceiling) below the #flood-resistant construction elevation#. </w:t>
      </w:r>
    </w:p>
    <w:p w14:paraId="2517B764" w14:textId="77777777" w:rsidR="00BD5CC8" w:rsidRPr="00035816" w:rsidRDefault="00BD5CC8" w:rsidP="00BD5CC8">
      <w:pPr>
        <w:pStyle w:val="BodyA"/>
        <w:jc w:val="both"/>
        <w:rPr>
          <w:rFonts w:eastAsia="Courier New" w:cs="Times New Roman"/>
          <w:strike/>
          <w:color w:val="808080" w:themeColor="background1" w:themeShade="80"/>
        </w:rPr>
      </w:pPr>
    </w:p>
    <w:p w14:paraId="19E32DE1" w14:textId="77777777" w:rsidR="00BD5CC8" w:rsidRPr="00035816" w:rsidRDefault="00BD5CC8" w:rsidP="00BD5CC8">
      <w:pPr>
        <w:pStyle w:val="BodyA"/>
        <w:jc w:val="both"/>
        <w:rPr>
          <w:rFonts w:eastAsia="Courier New" w:cs="Times New Roman"/>
          <w:color w:val="808080" w:themeColor="background1" w:themeShade="80"/>
        </w:rPr>
      </w:pPr>
    </w:p>
    <w:p w14:paraId="3B63CD35" w14:textId="77777777" w:rsidR="00BD5CC8" w:rsidRPr="00035816" w:rsidRDefault="00BD5CC8" w:rsidP="00BD5CC8">
      <w:pPr>
        <w:pStyle w:val="BodyA"/>
        <w:jc w:val="both"/>
        <w:rPr>
          <w:rFonts w:cs="Times New Roman"/>
          <w:b/>
          <w:bCs/>
          <w:color w:val="000000" w:themeColor="text1"/>
          <w:u w:val="single"/>
        </w:rPr>
      </w:pPr>
      <w:r w:rsidRPr="00035816">
        <w:rPr>
          <w:rFonts w:cs="Times New Roman"/>
          <w:color w:val="000000" w:themeColor="text1"/>
          <w:u w:val="single"/>
        </w:rPr>
        <w:t>Cottage envelope building</w:t>
      </w:r>
    </w:p>
    <w:p w14:paraId="7EC43421" w14:textId="77777777" w:rsidR="00BD5CC8" w:rsidRPr="00035816" w:rsidRDefault="00BD5CC8" w:rsidP="00BD5CC8">
      <w:pPr>
        <w:pStyle w:val="BodyA"/>
        <w:jc w:val="both"/>
        <w:rPr>
          <w:rFonts w:cs="Times New Roman"/>
          <w:color w:val="000000" w:themeColor="text1"/>
          <w:u w:val="single"/>
        </w:rPr>
      </w:pPr>
    </w:p>
    <w:p w14:paraId="4810D9F0"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A “cottage envelope building” is a #single-# or #two-family detached residence#</w:t>
      </w:r>
      <w:r w:rsidRPr="00035816">
        <w:rPr>
          <w:rFonts w:cs="Times New Roman"/>
          <w:color w:val="000000" w:themeColor="text1"/>
          <w:u w:val="double"/>
        </w:rPr>
        <w:t xml:space="preserve"> located within R1 through R5 Districts</w:t>
      </w:r>
      <w:r w:rsidRPr="00035816">
        <w:rPr>
          <w:rFonts w:cs="Times New Roman"/>
          <w:color w:val="000000" w:themeColor="text1"/>
          <w:u w:val="single"/>
        </w:rPr>
        <w:t>, #developed#, #enlarged#, or altered, pursuant to any of the optional provisions of Section 64-33 (Special Regulations for Cottage Envelope Buildings), provided that:</w:t>
      </w:r>
    </w:p>
    <w:p w14:paraId="4985A115" w14:textId="77777777" w:rsidR="00BD5CC8" w:rsidRPr="00035816" w:rsidRDefault="00BD5CC8" w:rsidP="00BD5CC8">
      <w:pPr>
        <w:pStyle w:val="BodyA"/>
        <w:jc w:val="both"/>
        <w:rPr>
          <w:rFonts w:cs="Times New Roman"/>
          <w:color w:val="000000" w:themeColor="text1"/>
          <w:u w:val="single"/>
        </w:rPr>
      </w:pPr>
    </w:p>
    <w:p w14:paraId="268174C1" w14:textId="77777777" w:rsidR="00BD5CC8" w:rsidRPr="00035816" w:rsidRDefault="00BD5CC8" w:rsidP="00BD5CC8">
      <w:pPr>
        <w:pStyle w:val="BodyA"/>
        <w:ind w:left="700" w:hanging="700"/>
        <w:jc w:val="both"/>
        <w:rPr>
          <w:rFonts w:cs="Times New Roman"/>
          <w:color w:val="000000" w:themeColor="text1"/>
          <w:u w:val="single"/>
        </w:rPr>
      </w:pPr>
      <w:r w:rsidRPr="00035816">
        <w:rPr>
          <w:rFonts w:cs="Times New Roman"/>
          <w:color w:val="000000" w:themeColor="text1"/>
          <w:u w:val="single"/>
        </w:rPr>
        <w:t>(a)</w:t>
      </w:r>
      <w:r w:rsidRPr="00035816">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such #single-# or #two-family detached residence# complies with Section 64-333 (Height and setback regulations for cottage envelope buildings); and</w:t>
      </w:r>
    </w:p>
    <w:p w14:paraId="4F68C696" w14:textId="77777777" w:rsidR="00BD5CC8" w:rsidRPr="00035816" w:rsidRDefault="00BD5CC8" w:rsidP="00BD5CC8">
      <w:pPr>
        <w:pStyle w:val="BodyA"/>
        <w:ind w:left="700" w:hanging="700"/>
        <w:jc w:val="both"/>
        <w:rPr>
          <w:rFonts w:eastAsia="Courier New" w:cs="Times New Roman"/>
          <w:color w:val="000000" w:themeColor="text1"/>
          <w:u w:val="single"/>
        </w:rPr>
      </w:pPr>
    </w:p>
    <w:p w14:paraId="0197445C" w14:textId="77777777" w:rsidR="00BD5CC8" w:rsidRPr="00035816" w:rsidRDefault="00BD5CC8" w:rsidP="00BD5CC8">
      <w:pPr>
        <w:pStyle w:val="BodyA"/>
        <w:ind w:left="700" w:hanging="700"/>
        <w:jc w:val="both"/>
        <w:rPr>
          <w:rFonts w:eastAsia="Courier New" w:cs="Times New Roman"/>
          <w:color w:val="000000" w:themeColor="text1"/>
          <w:u w:val="single"/>
        </w:rPr>
      </w:pPr>
      <w:r w:rsidRPr="00035816">
        <w:rPr>
          <w:rFonts w:eastAsia="Courier New" w:cs="Times New Roman"/>
          <w:color w:val="000000" w:themeColor="text1"/>
          <w:u w:val="single"/>
        </w:rPr>
        <w:t>(</w:t>
      </w:r>
      <w:proofErr w:type="gramStart"/>
      <w:r w:rsidRPr="00035816">
        <w:rPr>
          <w:rFonts w:eastAsia="Courier New" w:cs="Times New Roman"/>
          <w:color w:val="000000" w:themeColor="text1"/>
          <w:u w:val="single"/>
        </w:rPr>
        <w:t>b</w:t>
      </w:r>
      <w:proofErr w:type="gramEnd"/>
      <w:r w:rsidRPr="00035816">
        <w:rPr>
          <w:rFonts w:eastAsia="Courier New" w:cs="Times New Roman"/>
          <w:color w:val="000000" w:themeColor="text1"/>
          <w:u w:val="single"/>
        </w:rPr>
        <w:t>)</w:t>
      </w:r>
      <w:r w:rsidRPr="00035816">
        <w:rPr>
          <w:rFonts w:eastAsia="Courier New" w:cs="Times New Roman"/>
          <w:color w:val="000000" w:themeColor="text1"/>
        </w:rPr>
        <w:tab/>
      </w:r>
      <w:r w:rsidRPr="00035816">
        <w:rPr>
          <w:rFonts w:eastAsia="Courier New" w:cs="Times New Roman"/>
          <w:color w:val="000000" w:themeColor="text1"/>
          <w:u w:val="single"/>
        </w:rPr>
        <w:t xml:space="preserve">is </w:t>
      </w:r>
      <w:r w:rsidRPr="00035816">
        <w:rPr>
          <w:rFonts w:cs="Times New Roman"/>
          <w:color w:val="000000" w:themeColor="text1"/>
          <w:u w:val="single"/>
        </w:rPr>
        <w:t>located within a #zoning lot# that</w:t>
      </w:r>
      <w:r w:rsidRPr="00035816">
        <w:rPr>
          <w:rFonts w:eastAsia="Courier New" w:cs="Times New Roman"/>
          <w:color w:val="000000" w:themeColor="text1"/>
          <w:u w:val="single"/>
        </w:rPr>
        <w:t xml:space="preserve"> has a #lot area# that is less than that required by the applicable district; and </w:t>
      </w:r>
    </w:p>
    <w:p w14:paraId="23262510" w14:textId="77777777" w:rsidR="00BD5CC8" w:rsidRPr="00035816" w:rsidRDefault="00BD5CC8" w:rsidP="00BD5CC8">
      <w:pPr>
        <w:pStyle w:val="BodyA"/>
        <w:ind w:left="700" w:hanging="700"/>
        <w:jc w:val="both"/>
        <w:rPr>
          <w:rFonts w:eastAsia="Courier New" w:cs="Times New Roman"/>
          <w:color w:val="000000" w:themeColor="text1"/>
          <w:u w:val="single"/>
        </w:rPr>
      </w:pPr>
    </w:p>
    <w:p w14:paraId="09688DAA" w14:textId="77777777" w:rsidR="00BD5CC8" w:rsidRPr="00035816" w:rsidRDefault="00BD5CC8" w:rsidP="00BD5CC8">
      <w:pPr>
        <w:pStyle w:val="BodyA"/>
        <w:ind w:left="700" w:hanging="700"/>
        <w:jc w:val="both"/>
        <w:rPr>
          <w:rFonts w:cs="Times New Roman"/>
          <w:u w:val="single"/>
        </w:rPr>
      </w:pPr>
      <w:r w:rsidRPr="00035816">
        <w:rPr>
          <w:rFonts w:eastAsia="Courier New" w:cs="Times New Roman"/>
          <w:color w:val="000000" w:themeColor="text1"/>
        </w:rPr>
        <w:tab/>
      </w:r>
      <w:r w:rsidRPr="00035816">
        <w:rPr>
          <w:rFonts w:eastAsia="Courier New" w:cs="Times New Roman"/>
          <w:color w:val="000000" w:themeColor="text1"/>
          <w:u w:val="single"/>
        </w:rPr>
        <w:t>(1)</w:t>
      </w:r>
      <w:r w:rsidRPr="00035816">
        <w:rPr>
          <w:rFonts w:eastAsia="Courier New" w:cs="Times New Roman"/>
          <w:color w:val="000000" w:themeColor="text1"/>
        </w:rPr>
        <w:tab/>
      </w:r>
      <w:proofErr w:type="gramStart"/>
      <w:r w:rsidRPr="00035816">
        <w:rPr>
          <w:rFonts w:cs="Times New Roman"/>
          <w:u w:val="single"/>
        </w:rPr>
        <w:t>has</w:t>
      </w:r>
      <w:proofErr w:type="gramEnd"/>
      <w:r w:rsidRPr="00035816">
        <w:rPr>
          <w:rFonts w:cs="Times New Roman"/>
          <w:u w:val="single"/>
        </w:rPr>
        <w:t xml:space="preserve"> a #lot width# that is either:</w:t>
      </w:r>
    </w:p>
    <w:p w14:paraId="0B0F703D" w14:textId="77777777" w:rsidR="00BD5CC8" w:rsidRPr="00035816" w:rsidRDefault="00BD5CC8" w:rsidP="00BD5C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8"/>
        <w:jc w:val="both"/>
        <w:rPr>
          <w:rFonts w:ascii="Times New Roman" w:hAnsi="Times New Roman"/>
          <w:color w:val="000000" w:themeColor="text1"/>
          <w:sz w:val="24"/>
          <w:u w:val="single"/>
        </w:rPr>
      </w:pPr>
    </w:p>
    <w:p w14:paraId="6A519C34" w14:textId="77777777" w:rsidR="00BD5CC8" w:rsidRPr="00035816" w:rsidRDefault="00BD5CC8" w:rsidP="00BD5CC8">
      <w:pPr>
        <w:tabs>
          <w:tab w:val="left" w:pos="720"/>
          <w:tab w:val="left" w:pos="2127"/>
          <w:tab w:val="left" w:pos="2160"/>
          <w:tab w:val="left" w:pos="3600"/>
          <w:tab w:val="left" w:pos="4320"/>
          <w:tab w:val="left" w:pos="5040"/>
          <w:tab w:val="left" w:pos="5760"/>
          <w:tab w:val="left" w:pos="6480"/>
          <w:tab w:val="left" w:pos="7200"/>
          <w:tab w:val="left" w:pos="7920"/>
          <w:tab w:val="left" w:pos="8640"/>
        </w:tabs>
        <w:ind w:left="2118" w:hanging="700"/>
        <w:jc w:val="both"/>
        <w:rPr>
          <w:rFonts w:ascii="Times New Roman" w:hAnsi="Times New Roman"/>
          <w:color w:val="000000" w:themeColor="text1"/>
          <w:sz w:val="24"/>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less than that required under the provisions of Section 23-32 (Minimum Lot Area or Lot Width for Residences) in R1, R2, R3-1, R3-2, R3X, R4, R4A, R5, and R5A Districts; or</w:t>
      </w:r>
    </w:p>
    <w:p w14:paraId="57E25663" w14:textId="77777777" w:rsidR="00BD5CC8" w:rsidRPr="00035816" w:rsidRDefault="00BD5CC8" w:rsidP="00BD5C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8"/>
        <w:jc w:val="both"/>
        <w:rPr>
          <w:rFonts w:ascii="Times New Roman" w:hAnsi="Times New Roman"/>
          <w:color w:val="000000" w:themeColor="text1"/>
          <w:sz w:val="24"/>
          <w:u w:val="single"/>
        </w:rPr>
      </w:pPr>
    </w:p>
    <w:p w14:paraId="2118EDE2"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18" w:hanging="700"/>
        <w:jc w:val="both"/>
        <w:rPr>
          <w:rFonts w:ascii="Times New Roman" w:hAnsi="Times New Roman"/>
          <w:color w:val="000000" w:themeColor="text1"/>
          <w:sz w:val="24"/>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equal</w:t>
      </w:r>
      <w:proofErr w:type="gramEnd"/>
      <w:r w:rsidRPr="00035816">
        <w:rPr>
          <w:rFonts w:ascii="Times New Roman" w:hAnsi="Times New Roman"/>
          <w:color w:val="000000" w:themeColor="text1"/>
          <w:sz w:val="24"/>
          <w:u w:val="single"/>
        </w:rPr>
        <w:t xml:space="preserve"> to or less than 30 feet in R3A, R4-1, R4B, R5B, and R5D Districts; or</w:t>
      </w:r>
    </w:p>
    <w:p w14:paraId="546AA961" w14:textId="77777777" w:rsidR="00BD5CC8" w:rsidRPr="00035816" w:rsidRDefault="00BD5CC8" w:rsidP="00BD5CC8">
      <w:pPr>
        <w:pStyle w:val="BodyA"/>
        <w:ind w:left="1440"/>
        <w:jc w:val="both"/>
        <w:rPr>
          <w:rFonts w:eastAsia="Courier New" w:cs="Times New Roman"/>
          <w:color w:val="000000" w:themeColor="text1"/>
          <w:u w:val="single"/>
        </w:rPr>
      </w:pPr>
    </w:p>
    <w:p w14:paraId="1AF0C38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color w:val="000000" w:themeColor="text1"/>
          <w:sz w:val="24"/>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has</w:t>
      </w:r>
      <w:proofErr w:type="gramEnd"/>
      <w:r w:rsidRPr="00035816">
        <w:rPr>
          <w:rFonts w:ascii="Times New Roman" w:hAnsi="Times New Roman"/>
          <w:color w:val="000000" w:themeColor="text1"/>
          <w:sz w:val="24"/>
          <w:u w:val="single"/>
        </w:rPr>
        <w:t xml:space="preserve"> a depth of less than 95 feet at any point.</w:t>
      </w:r>
    </w:p>
    <w:p w14:paraId="218920D4" w14:textId="77777777" w:rsidR="00BD5CC8" w:rsidRPr="00035816" w:rsidRDefault="00BD5CC8" w:rsidP="00BD5CC8">
      <w:pPr>
        <w:pStyle w:val="BodyA"/>
        <w:jc w:val="both"/>
        <w:rPr>
          <w:rFonts w:cs="Times New Roman"/>
          <w:color w:val="000000" w:themeColor="text1"/>
          <w:u w:val="single"/>
        </w:rPr>
      </w:pPr>
    </w:p>
    <w:p w14:paraId="24BD2D40"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lastRenderedPageBreak/>
        <w:t>All #cottage envelope buildings# shall also be #flood-resistant buildings#.</w:t>
      </w:r>
    </w:p>
    <w:p w14:paraId="087DA7A0" w14:textId="77777777" w:rsidR="00BD5CC8" w:rsidRPr="00035816" w:rsidRDefault="00BD5CC8" w:rsidP="00BD5CC8">
      <w:pPr>
        <w:pStyle w:val="BodyA"/>
        <w:jc w:val="both"/>
        <w:rPr>
          <w:rFonts w:cs="Times New Roman"/>
          <w:color w:val="808080" w:themeColor="background1" w:themeShade="80"/>
          <w:u w:val="single"/>
        </w:rPr>
      </w:pPr>
    </w:p>
    <w:p w14:paraId="57946184" w14:textId="77777777" w:rsidR="00BD5CC8" w:rsidRPr="00035816" w:rsidRDefault="00BD5CC8" w:rsidP="00BD5CC8">
      <w:pPr>
        <w:pStyle w:val="BodyA"/>
        <w:jc w:val="both"/>
        <w:rPr>
          <w:rFonts w:cs="Times New Roman"/>
          <w:color w:val="808080" w:themeColor="background1" w:themeShade="80"/>
          <w:u w:val="single"/>
        </w:rPr>
      </w:pPr>
    </w:p>
    <w:p w14:paraId="726DEE3A" w14:textId="77777777" w:rsidR="00BD5CC8" w:rsidRPr="00035816" w:rsidRDefault="00BD5CC8" w:rsidP="00BD5CC8">
      <w:pPr>
        <w:pStyle w:val="BodyA"/>
        <w:jc w:val="both"/>
        <w:rPr>
          <w:rFonts w:cs="Times New Roman"/>
          <w:color w:val="000000" w:themeColor="text1"/>
          <w:u w:val="single"/>
        </w:rPr>
      </w:pPr>
      <w:bookmarkStart w:id="15" w:name="_Hlk31036108"/>
      <w:r w:rsidRPr="00035816">
        <w:rPr>
          <w:rFonts w:cs="Times New Roman"/>
          <w:color w:val="000000" w:themeColor="text1"/>
          <w:u w:val="single"/>
        </w:rPr>
        <w:t>First story above the flood elevation</w:t>
      </w:r>
    </w:p>
    <w:p w14:paraId="7E5908C6" w14:textId="77777777" w:rsidR="00BD5CC8" w:rsidRPr="00035816" w:rsidRDefault="00BD5CC8" w:rsidP="00BD5CC8">
      <w:pPr>
        <w:pStyle w:val="BodyA"/>
        <w:jc w:val="both"/>
        <w:rPr>
          <w:rFonts w:cs="Times New Roman"/>
          <w:color w:val="000000" w:themeColor="text1"/>
        </w:rPr>
      </w:pPr>
    </w:p>
    <w:p w14:paraId="38B28EBD"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 xml:space="preserve">[Note: Text substituted “Lowest </w:t>
      </w:r>
      <w:proofErr w:type="spellStart"/>
      <w:r w:rsidRPr="00035816">
        <w:rPr>
          <w:rFonts w:cs="Times New Roman"/>
          <w:b/>
          <w:color w:val="000000" w:themeColor="text1"/>
        </w:rPr>
        <w:t>occupiable</w:t>
      </w:r>
      <w:proofErr w:type="spellEnd"/>
      <w:r w:rsidRPr="00035816">
        <w:rPr>
          <w:rFonts w:cs="Times New Roman"/>
          <w:b/>
          <w:color w:val="000000" w:themeColor="text1"/>
        </w:rPr>
        <w:t xml:space="preserve"> floor”]</w:t>
      </w:r>
    </w:p>
    <w:p w14:paraId="351AB769" w14:textId="77777777" w:rsidR="00BD5CC8" w:rsidRPr="00035816" w:rsidRDefault="00BD5CC8" w:rsidP="00BD5CC8">
      <w:pPr>
        <w:pStyle w:val="BodyA"/>
        <w:jc w:val="both"/>
        <w:rPr>
          <w:rFonts w:cs="Times New Roman"/>
          <w:color w:val="000000" w:themeColor="text1"/>
        </w:rPr>
      </w:pPr>
    </w:p>
    <w:p w14:paraId="5CFB0D50"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The “first story above the flood elevation” shall be the finished floor level of the first #story# located at or above the level </w:t>
      </w:r>
      <w:r w:rsidRPr="00035816">
        <w:rPr>
          <w:rFonts w:cs="Times New Roman"/>
          <w:dstrike/>
          <w:color w:val="000000" w:themeColor="text1"/>
          <w:u w:val="single"/>
        </w:rPr>
        <w:t>to</w:t>
      </w:r>
      <w:r w:rsidRPr="00035816">
        <w:rPr>
          <w:rFonts w:cs="Times New Roman"/>
          <w:color w:val="000000" w:themeColor="text1"/>
          <w:u w:val="single"/>
        </w:rPr>
        <w:t xml:space="preserve"> </w:t>
      </w:r>
      <w:r w:rsidRPr="00035816">
        <w:rPr>
          <w:rFonts w:cs="Times New Roman"/>
          <w:color w:val="000000" w:themeColor="text1"/>
          <w:u w:val="double"/>
        </w:rPr>
        <w:t>at</w:t>
      </w:r>
      <w:r w:rsidRPr="00035816">
        <w:rPr>
          <w:rFonts w:cs="Times New Roman"/>
          <w:color w:val="000000" w:themeColor="text1"/>
          <w:u w:val="single"/>
        </w:rPr>
        <w:t xml:space="preserve"> which a #building# complies with #flood-resistant construction standards# and, for #buildings# utilizing the #reference plane#, shall be no lower than the particular level established as the #reference plane#.</w:t>
      </w:r>
    </w:p>
    <w:bookmarkEnd w:id="15"/>
    <w:p w14:paraId="263A8B8F" w14:textId="77777777" w:rsidR="00BD5CC8" w:rsidRPr="00035816" w:rsidRDefault="00BD5CC8" w:rsidP="00BD5CC8">
      <w:pPr>
        <w:pStyle w:val="BodyA"/>
        <w:jc w:val="both"/>
        <w:rPr>
          <w:rFonts w:cs="Times New Roman"/>
          <w:color w:val="808080" w:themeColor="background1" w:themeShade="80"/>
        </w:rPr>
      </w:pPr>
    </w:p>
    <w:p w14:paraId="2F08AA18" w14:textId="77777777" w:rsidR="00BD5CC8" w:rsidRPr="00035816" w:rsidRDefault="00BD5CC8" w:rsidP="00BD5CC8">
      <w:pPr>
        <w:pStyle w:val="BodyA"/>
        <w:jc w:val="both"/>
        <w:rPr>
          <w:rFonts w:cs="Times New Roman"/>
          <w:color w:val="808080" w:themeColor="background1" w:themeShade="80"/>
        </w:rPr>
      </w:pPr>
    </w:p>
    <w:p w14:paraId="7A721695" w14:textId="77777777" w:rsidR="00BD5CC8" w:rsidRPr="00035816" w:rsidRDefault="00BD5CC8" w:rsidP="00BD5CC8">
      <w:pPr>
        <w:pStyle w:val="BodyA"/>
        <w:jc w:val="both"/>
        <w:rPr>
          <w:rFonts w:cs="Times New Roman"/>
          <w:color w:val="000000" w:themeColor="text1"/>
          <w:u w:val="single"/>
        </w:rPr>
      </w:pPr>
      <w:bookmarkStart w:id="16" w:name="_Hlk16690352"/>
      <w:r w:rsidRPr="00035816">
        <w:rPr>
          <w:rFonts w:cs="Times New Roman"/>
          <w:color w:val="000000" w:themeColor="text1"/>
          <w:u w:val="single"/>
        </w:rPr>
        <w:t>Flood map</w:t>
      </w:r>
    </w:p>
    <w:p w14:paraId="05D9575B" w14:textId="77777777" w:rsidR="00BD5CC8" w:rsidRPr="00035816" w:rsidRDefault="00BD5CC8" w:rsidP="00BD5CC8">
      <w:pPr>
        <w:pStyle w:val="BodyA"/>
        <w:jc w:val="both"/>
        <w:rPr>
          <w:rFonts w:cs="Times New Roman"/>
          <w:color w:val="000000" w:themeColor="text1"/>
        </w:rPr>
      </w:pPr>
    </w:p>
    <w:p w14:paraId="7DF8F008"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12-10 and modified]</w:t>
      </w:r>
    </w:p>
    <w:p w14:paraId="521D6907" w14:textId="77777777" w:rsidR="00BD5CC8" w:rsidRPr="00035816" w:rsidRDefault="00BD5CC8" w:rsidP="00BD5CC8">
      <w:pPr>
        <w:pStyle w:val="Header"/>
        <w:tabs>
          <w:tab w:val="right" w:pos="9340"/>
        </w:tabs>
        <w:jc w:val="both"/>
        <w:rPr>
          <w:rFonts w:ascii="Times New Roman" w:hAnsi="Times New Roman"/>
          <w:bCs/>
          <w:strike/>
          <w:color w:val="000000" w:themeColor="text1"/>
          <w:szCs w:val="24"/>
        </w:rPr>
      </w:pPr>
    </w:p>
    <w:p w14:paraId="4D5310C7" w14:textId="77777777" w:rsidR="00BD5CC8" w:rsidRPr="00035816" w:rsidRDefault="00BD5CC8" w:rsidP="00BD5CC8">
      <w:pPr>
        <w:pStyle w:val="Header"/>
        <w:jc w:val="both"/>
        <w:rPr>
          <w:rFonts w:ascii="Times New Roman" w:hAnsi="Times New Roman"/>
          <w:b/>
          <w:bCs/>
          <w:color w:val="000000" w:themeColor="text1"/>
          <w:szCs w:val="24"/>
        </w:rPr>
      </w:pPr>
      <w:r w:rsidRPr="00035816">
        <w:rPr>
          <w:rFonts w:ascii="Times New Roman" w:hAnsi="Times New Roman"/>
          <w:color w:val="000000" w:themeColor="text1"/>
          <w:szCs w:val="24"/>
          <w:u w:val="single"/>
        </w:rPr>
        <w:t>“Flood map” shall be the most recent map or map data used as the basis for #flood-resistant construction standards#.</w:t>
      </w:r>
    </w:p>
    <w:bookmarkEnd w:id="16"/>
    <w:p w14:paraId="06B776F7" w14:textId="77777777" w:rsidR="00BD5CC8" w:rsidRPr="00035816" w:rsidRDefault="00BD5CC8" w:rsidP="00BD5CC8">
      <w:pPr>
        <w:pStyle w:val="BodyA"/>
        <w:jc w:val="both"/>
        <w:rPr>
          <w:rFonts w:cs="Times New Roman"/>
          <w:color w:val="808080" w:themeColor="background1" w:themeShade="80"/>
        </w:rPr>
      </w:pPr>
    </w:p>
    <w:p w14:paraId="475B9EF2" w14:textId="77777777" w:rsidR="00BD5CC8" w:rsidRPr="00035816" w:rsidRDefault="00BD5CC8" w:rsidP="00BD5CC8">
      <w:pPr>
        <w:pStyle w:val="BodyA"/>
        <w:jc w:val="both"/>
        <w:rPr>
          <w:rFonts w:cs="Times New Roman"/>
          <w:color w:val="808080" w:themeColor="background1" w:themeShade="80"/>
        </w:rPr>
      </w:pPr>
    </w:p>
    <w:p w14:paraId="20ED931E"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Flood-resistant building</w:t>
      </w:r>
    </w:p>
    <w:p w14:paraId="55319A46" w14:textId="77777777" w:rsidR="00BD5CC8" w:rsidRPr="00035816" w:rsidRDefault="00BD5CC8" w:rsidP="00BD5CC8">
      <w:pPr>
        <w:pStyle w:val="BodyA"/>
        <w:jc w:val="both"/>
        <w:rPr>
          <w:rFonts w:cs="Times New Roman"/>
          <w:color w:val="auto"/>
          <w:u w:val="single"/>
        </w:rPr>
      </w:pPr>
    </w:p>
    <w:p w14:paraId="6AF847FE"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A “flood-resistant building” is a #building or other structure#, which complies with all applicable #flood-resistant construction standards#.</w:t>
      </w:r>
    </w:p>
    <w:p w14:paraId="51EECFF0" w14:textId="77777777" w:rsidR="00BD5CC8" w:rsidRPr="00035816" w:rsidRDefault="00BD5CC8" w:rsidP="00BD5CC8">
      <w:pPr>
        <w:pStyle w:val="BodyA"/>
        <w:jc w:val="both"/>
        <w:rPr>
          <w:rFonts w:cs="Times New Roman"/>
          <w:color w:val="808080" w:themeColor="background1" w:themeShade="80"/>
        </w:rPr>
      </w:pPr>
    </w:p>
    <w:p w14:paraId="51ABFCFC" w14:textId="77777777" w:rsidR="00BD5CC8" w:rsidRPr="00035816" w:rsidRDefault="00BD5CC8" w:rsidP="00BD5CC8">
      <w:pPr>
        <w:pStyle w:val="BodyA"/>
        <w:jc w:val="both"/>
        <w:rPr>
          <w:rFonts w:cs="Times New Roman"/>
          <w:color w:val="808080" w:themeColor="background1" w:themeShade="80"/>
        </w:rPr>
      </w:pPr>
    </w:p>
    <w:p w14:paraId="4E151E5F" w14:textId="77777777" w:rsidR="00BD5CC8" w:rsidRPr="00035816" w:rsidRDefault="00BD5CC8" w:rsidP="00BD5CC8">
      <w:pPr>
        <w:pStyle w:val="BodyA"/>
        <w:jc w:val="both"/>
        <w:rPr>
          <w:rFonts w:cs="Times New Roman"/>
          <w:color w:val="000000" w:themeColor="text1"/>
          <w:u w:val="single"/>
        </w:rPr>
      </w:pPr>
      <w:bookmarkStart w:id="17" w:name="_Hlk31036321"/>
      <w:r w:rsidRPr="00035816">
        <w:rPr>
          <w:rFonts w:cs="Times New Roman"/>
          <w:color w:val="000000" w:themeColor="text1"/>
        </w:rPr>
        <w:t>Flood-resistant construction elevation</w:t>
      </w:r>
    </w:p>
    <w:p w14:paraId="1B3AFFA6" w14:textId="77777777" w:rsidR="00BD5CC8" w:rsidRPr="00035816" w:rsidRDefault="00BD5CC8" w:rsidP="00BD5CC8">
      <w:pPr>
        <w:pStyle w:val="NoSpacing"/>
        <w:jc w:val="both"/>
        <w:rPr>
          <w:rFonts w:ascii="Times New Roman" w:hAnsi="Times New Roman"/>
          <w:color w:val="000000" w:themeColor="text1"/>
          <w:sz w:val="24"/>
          <w:szCs w:val="24"/>
        </w:rPr>
      </w:pPr>
    </w:p>
    <w:p w14:paraId="416E54AD" w14:textId="77777777" w:rsidR="00BD5CC8" w:rsidRPr="00035816" w:rsidRDefault="00BD5CC8" w:rsidP="00BD5CC8">
      <w:pPr>
        <w:pStyle w:val="NoSpacing"/>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The "flood-resistant construction elevation" is the greater of:</w:t>
      </w:r>
    </w:p>
    <w:p w14:paraId="40B354BA" w14:textId="77777777" w:rsidR="00BD5CC8" w:rsidRPr="00035816" w:rsidRDefault="00BD5CC8" w:rsidP="00BD5CC8">
      <w:pPr>
        <w:pStyle w:val="NoSpacing"/>
        <w:jc w:val="both"/>
        <w:rPr>
          <w:rFonts w:ascii="Times New Roman" w:hAnsi="Times New Roman"/>
          <w:color w:val="000000" w:themeColor="text1"/>
          <w:sz w:val="24"/>
          <w:szCs w:val="24"/>
        </w:rPr>
      </w:pPr>
    </w:p>
    <w:p w14:paraId="3AC64248"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(a)</w:t>
      </w:r>
      <w:r w:rsidRPr="00035816">
        <w:rPr>
          <w:rFonts w:ascii="Times New Roman" w:hAnsi="Times New Roman"/>
          <w:strike/>
          <w:color w:val="000000" w:themeColor="text1"/>
          <w:sz w:val="24"/>
          <w:szCs w:val="24"/>
        </w:rPr>
        <w:tab/>
        <w:t>the “design flood elevation” determined pursuant to Appendix G of the New York City Building Code for a building’s structural occupancy category; or</w:t>
      </w:r>
    </w:p>
    <w:p w14:paraId="62E98E69" w14:textId="77777777" w:rsidR="00BD5CC8" w:rsidRPr="00035816" w:rsidRDefault="00BD5CC8" w:rsidP="00BD5CC8">
      <w:pPr>
        <w:pStyle w:val="NoSpacing"/>
        <w:jc w:val="both"/>
        <w:rPr>
          <w:rFonts w:ascii="Times New Roman" w:hAnsi="Times New Roman"/>
          <w:strike/>
          <w:color w:val="000000" w:themeColor="text1"/>
          <w:sz w:val="24"/>
          <w:szCs w:val="24"/>
        </w:rPr>
      </w:pPr>
    </w:p>
    <w:p w14:paraId="35092C36" w14:textId="77777777" w:rsidR="00BD5CC8" w:rsidRPr="00035816" w:rsidRDefault="00BD5CC8" w:rsidP="00BD5CC8">
      <w:pPr>
        <w:pStyle w:val="NoSpacing"/>
        <w:ind w:left="700" w:hanging="700"/>
        <w:jc w:val="both"/>
        <w:rPr>
          <w:rFonts w:ascii="Times New Roman" w:hAnsi="Times New Roman"/>
          <w:sz w:val="24"/>
          <w:szCs w:val="24"/>
        </w:rPr>
      </w:pPr>
      <w:r w:rsidRPr="00035816">
        <w:rPr>
          <w:rFonts w:ascii="Times New Roman" w:hAnsi="Times New Roman"/>
          <w:strike/>
          <w:color w:val="000000" w:themeColor="text1"/>
          <w:sz w:val="24"/>
          <w:szCs w:val="24"/>
        </w:rPr>
        <w:t>(b)</w:t>
      </w:r>
      <w:r w:rsidRPr="00035816">
        <w:rPr>
          <w:rFonts w:ascii="Times New Roman" w:hAnsi="Times New Roman"/>
          <w:strike/>
          <w:color w:val="000000" w:themeColor="text1"/>
          <w:sz w:val="24"/>
          <w:szCs w:val="24"/>
        </w:rPr>
        <w:tab/>
      </w:r>
      <w:proofErr w:type="gramStart"/>
      <w:r w:rsidRPr="00035816">
        <w:rPr>
          <w:rFonts w:ascii="Times New Roman" w:hAnsi="Times New Roman"/>
          <w:strike/>
          <w:color w:val="000000" w:themeColor="text1"/>
          <w:sz w:val="24"/>
          <w:szCs w:val="24"/>
        </w:rPr>
        <w:t>the</w:t>
      </w:r>
      <w:proofErr w:type="gramEnd"/>
      <w:r w:rsidRPr="00035816">
        <w:rPr>
          <w:rFonts w:ascii="Times New Roman" w:hAnsi="Times New Roman"/>
          <w:strike/>
          <w:color w:val="000000" w:themeColor="text1"/>
          <w:sz w:val="24"/>
          <w:szCs w:val="24"/>
        </w:rPr>
        <w:t xml:space="preserve"> base flood elevation indicated on the #flood maps#, plus the additional elevation required above base flood elevation for the applicable occupancy category when determining the Design Flood Elevation pursuant to Appendix G of the Building Code.</w:t>
      </w:r>
    </w:p>
    <w:p w14:paraId="3BF1D3D5"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p>
    <w:p w14:paraId="47585F68" w14:textId="77777777" w:rsidR="00BD5CC8" w:rsidRPr="00035816" w:rsidRDefault="00BD5CC8" w:rsidP="00BD5CC8">
      <w:pPr>
        <w:spacing w:before="100" w:beforeAutospacing="1" w:after="100" w:afterAutospacing="1"/>
        <w:jc w:val="both"/>
        <w:textAlignment w:val="baseline"/>
        <w:rPr>
          <w:rFonts w:ascii="Times New Roman" w:hAnsi="Times New Roman"/>
          <w:color w:val="000000" w:themeColor="text1"/>
          <w:sz w:val="24"/>
        </w:rPr>
      </w:pPr>
      <w:r w:rsidRPr="00035816">
        <w:rPr>
          <w:rFonts w:ascii="Times New Roman" w:hAnsi="Times New Roman"/>
          <w:color w:val="000000" w:themeColor="text1"/>
          <w:sz w:val="24"/>
          <w:u w:val="single"/>
        </w:rPr>
        <w:t xml:space="preserve">The “flood-resistant construction elevation” shall be the level of flood elevation required by Appendix G of the New York City Building Code for the “Flood design classification” of a </w:t>
      </w:r>
      <w:r w:rsidRPr="00035816">
        <w:rPr>
          <w:rFonts w:ascii="Times New Roman" w:hAnsi="Times New Roman"/>
          <w:color w:val="000000" w:themeColor="text1"/>
          <w:sz w:val="24"/>
          <w:u w:val="single"/>
        </w:rPr>
        <w:lastRenderedPageBreak/>
        <w:t>#building or other structure# as set forth therein, or a height of two feet above the lowest grade adjacent to the #building or other structure#, whichever is higher.</w:t>
      </w:r>
      <w:r w:rsidRPr="00035816">
        <w:rPr>
          <w:rFonts w:ascii="Times New Roman" w:hAnsi="Times New Roman"/>
          <w:color w:val="000000" w:themeColor="text1"/>
          <w:sz w:val="24"/>
        </w:rPr>
        <w:t> </w:t>
      </w:r>
      <w:bookmarkEnd w:id="17"/>
    </w:p>
    <w:p w14:paraId="2450E822" w14:textId="77777777" w:rsidR="00BD5CC8" w:rsidRPr="00035816" w:rsidRDefault="00BD5CC8" w:rsidP="00BD5CC8">
      <w:pPr>
        <w:pStyle w:val="BodyA"/>
        <w:ind w:left="720" w:hanging="720"/>
        <w:jc w:val="both"/>
        <w:rPr>
          <w:rFonts w:cs="Times New Roman"/>
          <w:color w:val="808080" w:themeColor="background1" w:themeShade="80"/>
        </w:rPr>
      </w:pPr>
    </w:p>
    <w:p w14:paraId="4EE6218A" w14:textId="77777777" w:rsidR="00BD5CC8" w:rsidRPr="00035816" w:rsidRDefault="00BD5CC8" w:rsidP="00BD5CC8">
      <w:pPr>
        <w:pStyle w:val="BodyA"/>
        <w:jc w:val="both"/>
        <w:rPr>
          <w:rFonts w:cs="Times New Roman"/>
          <w:color w:val="000000" w:themeColor="text1"/>
        </w:rPr>
      </w:pPr>
      <w:bookmarkStart w:id="18" w:name="_Hlk16525312"/>
      <w:r w:rsidRPr="00035816">
        <w:rPr>
          <w:rFonts w:cs="Times New Roman"/>
          <w:color w:val="000000" w:themeColor="text1"/>
        </w:rPr>
        <w:t>Flood-resistant construction standards</w:t>
      </w:r>
    </w:p>
    <w:p w14:paraId="6DA18605" w14:textId="77777777" w:rsidR="00BD5CC8" w:rsidRPr="00035816" w:rsidRDefault="00BD5CC8" w:rsidP="00BD5CC8">
      <w:pPr>
        <w:pStyle w:val="BodyA"/>
        <w:jc w:val="both"/>
        <w:rPr>
          <w:rFonts w:cs="Times New Roman"/>
          <w:color w:val="000000" w:themeColor="text1"/>
        </w:rPr>
      </w:pPr>
    </w:p>
    <w:p w14:paraId="689F5451" w14:textId="77777777" w:rsidR="00BD5CC8" w:rsidRPr="00035816" w:rsidRDefault="00BD5CC8" w:rsidP="00BD5CC8">
      <w:pPr>
        <w:pStyle w:val="BodyA"/>
        <w:jc w:val="both"/>
        <w:rPr>
          <w:rFonts w:cs="Times New Roman"/>
          <w:strike/>
          <w:color w:val="000000" w:themeColor="text1"/>
          <w:u w:val="single"/>
        </w:rPr>
      </w:pPr>
      <w:r w:rsidRPr="00035816">
        <w:rPr>
          <w:rFonts w:cs="Times New Roman"/>
          <w:strike/>
          <w:color w:val="000000" w:themeColor="text1"/>
        </w:rPr>
        <w:t>“Flood-resistant construction standards” shall:</w:t>
      </w:r>
    </w:p>
    <w:p w14:paraId="437293D9" w14:textId="77777777" w:rsidR="00BD5CC8" w:rsidRPr="00035816" w:rsidRDefault="00BD5CC8" w:rsidP="00BD5CC8">
      <w:pPr>
        <w:pStyle w:val="BodyA"/>
        <w:jc w:val="both"/>
        <w:rPr>
          <w:rFonts w:cs="Times New Roman"/>
          <w:strike/>
          <w:color w:val="000000" w:themeColor="text1"/>
        </w:rPr>
      </w:pPr>
    </w:p>
    <w:p w14:paraId="1D9EBF4E" w14:textId="77777777" w:rsidR="00BD5CC8" w:rsidRPr="00035816" w:rsidRDefault="00BD5CC8" w:rsidP="00BD5CC8">
      <w:pPr>
        <w:pStyle w:val="BodyA"/>
        <w:ind w:left="720" w:hanging="720"/>
        <w:jc w:val="both"/>
        <w:rPr>
          <w:rFonts w:cs="Times New Roman"/>
          <w:strike/>
          <w:color w:val="000000" w:themeColor="text1"/>
          <w:u w:val="single"/>
        </w:rPr>
      </w:pPr>
      <w:r w:rsidRPr="00035816">
        <w:rPr>
          <w:rFonts w:cs="Times New Roman"/>
          <w:strike/>
          <w:color w:val="000000" w:themeColor="text1"/>
        </w:rPr>
        <w:t>(a)</w:t>
      </w:r>
      <w:r w:rsidRPr="00035816">
        <w:rPr>
          <w:rFonts w:cs="Times New Roman"/>
          <w:strike/>
          <w:color w:val="000000" w:themeColor="text1"/>
        </w:rPr>
        <w:tab/>
        <w:t>comply with</w:t>
      </w:r>
      <w:r w:rsidRPr="00035816">
        <w:rPr>
          <w:rFonts w:cs="Times New Roman"/>
          <w:strike/>
          <w:color w:val="000000" w:themeColor="text1"/>
          <w:u w:val="single"/>
        </w:rPr>
        <w:t xml:space="preserve"> </w:t>
      </w:r>
      <w:r w:rsidRPr="00035816">
        <w:rPr>
          <w:rFonts w:cs="Times New Roman"/>
          <w:strike/>
          <w:color w:val="000000" w:themeColor="text1"/>
        </w:rPr>
        <w:t>the standards of Appendix G of the Building Code for “Post-FIRM Construction,” whether construction voluntarily complies with standards for “Post-FIRM Construction” or is required to comply; and</w:t>
      </w:r>
    </w:p>
    <w:p w14:paraId="6E1DD425" w14:textId="77777777" w:rsidR="00BD5CC8" w:rsidRPr="00035816" w:rsidRDefault="00BD5CC8" w:rsidP="00BD5CC8">
      <w:pPr>
        <w:pStyle w:val="BodyA"/>
        <w:jc w:val="both"/>
        <w:rPr>
          <w:rFonts w:cs="Times New Roman"/>
          <w:strike/>
          <w:color w:val="000000" w:themeColor="text1"/>
        </w:rPr>
      </w:pPr>
    </w:p>
    <w:bookmarkEnd w:id="18"/>
    <w:p w14:paraId="09609438" w14:textId="77777777" w:rsidR="00BD5CC8" w:rsidRPr="00035816" w:rsidRDefault="00BD5CC8" w:rsidP="00BD5CC8">
      <w:pPr>
        <w:pStyle w:val="ListParagraph"/>
        <w:widowControl/>
        <w:numPr>
          <w:ilvl w:val="0"/>
          <w:numId w:val="19"/>
        </w:numPr>
        <w:pBdr>
          <w:top w:val="nil"/>
          <w:left w:val="nil"/>
          <w:bottom w:val="nil"/>
          <w:right w:val="nil"/>
          <w:between w:val="nil"/>
          <w:bar w:val="nil"/>
        </w:pBdr>
        <w:autoSpaceDE/>
        <w:autoSpaceDN/>
        <w:adjustRightInd/>
        <w:jc w:val="both"/>
        <w:rPr>
          <w:rFonts w:ascii="Times New Roman" w:hAnsi="Times New Roman"/>
          <w:color w:val="000000" w:themeColor="text1"/>
          <w:sz w:val="24"/>
        </w:rPr>
      </w:pPr>
      <w:proofErr w:type="gramStart"/>
      <w:r w:rsidRPr="00035816">
        <w:rPr>
          <w:rFonts w:ascii="Times New Roman" w:hAnsi="Times New Roman"/>
          <w:strike/>
          <w:color w:val="000000" w:themeColor="text1"/>
          <w:sz w:val="24"/>
        </w:rPr>
        <w:t>utilize</w:t>
      </w:r>
      <w:proofErr w:type="gramEnd"/>
      <w:r w:rsidRPr="00035816">
        <w:rPr>
          <w:rFonts w:ascii="Times New Roman" w:hAnsi="Times New Roman"/>
          <w:strike/>
          <w:color w:val="000000" w:themeColor="text1"/>
          <w:sz w:val="24"/>
        </w:rPr>
        <w:t xml:space="preserve"> the higher base flood elevation and the more stringent flood hazard area designation, as applicable, of the #flood maps# or the Flood Insurance Rate Maps in effect on October 28, 2012. </w:t>
      </w:r>
    </w:p>
    <w:p w14:paraId="5922D6B9" w14:textId="77777777" w:rsidR="00BD5CC8" w:rsidRPr="00035816" w:rsidRDefault="00BD5CC8" w:rsidP="00BD5CC8">
      <w:pPr>
        <w:pStyle w:val="BodyA"/>
        <w:jc w:val="both"/>
        <w:rPr>
          <w:rFonts w:cs="Times New Roman"/>
          <w:color w:val="808080" w:themeColor="background1" w:themeShade="80"/>
          <w:u w:val="single"/>
        </w:rPr>
      </w:pPr>
    </w:p>
    <w:p w14:paraId="289461C2"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“Flood-resistant construction standards” are the construction standards set forth in Appendix G of the New York City Building Code for “Post-FIRM Construction” that aid in protecting #buildings or other structures# in #flood zones# from flood damage, and governs both #building or other structures# that are required to comply with such standards and those that voluntarily comply. For #buildings or other structures# utilizing the provisions of this Chapter, #flood-resistant construction standards# shall be applied up to the #flood-resistant construction elevation# or higher.</w:t>
      </w:r>
    </w:p>
    <w:p w14:paraId="5F770E31" w14:textId="77777777" w:rsidR="00BD5CC8" w:rsidRPr="00035816" w:rsidRDefault="00BD5CC8" w:rsidP="00BD5CC8">
      <w:pPr>
        <w:pStyle w:val="BodyA"/>
        <w:jc w:val="both"/>
        <w:rPr>
          <w:rFonts w:cs="Times New Roman"/>
          <w:color w:val="808080" w:themeColor="background1" w:themeShade="80"/>
        </w:rPr>
      </w:pPr>
    </w:p>
    <w:p w14:paraId="756848E9" w14:textId="77777777" w:rsidR="00BD5CC8" w:rsidRPr="00035816" w:rsidRDefault="00BD5CC8" w:rsidP="00BD5CC8">
      <w:pPr>
        <w:pStyle w:val="BodyA"/>
        <w:jc w:val="both"/>
        <w:rPr>
          <w:rFonts w:cs="Times New Roman"/>
          <w:color w:val="808080" w:themeColor="background1" w:themeShade="80"/>
        </w:rPr>
      </w:pPr>
    </w:p>
    <w:p w14:paraId="3CC20E0D" w14:textId="77777777" w:rsidR="00BD5CC8" w:rsidRPr="00035816" w:rsidRDefault="00BD5CC8" w:rsidP="00BD5CC8">
      <w:pPr>
        <w:pStyle w:val="BodyA"/>
        <w:jc w:val="both"/>
        <w:rPr>
          <w:rFonts w:cs="Times New Roman"/>
          <w:color w:val="000000" w:themeColor="text1"/>
        </w:rPr>
      </w:pPr>
      <w:r w:rsidRPr="00035816">
        <w:rPr>
          <w:rFonts w:cs="Times New Roman"/>
          <w:color w:val="000000" w:themeColor="text1"/>
          <w:u w:val="single"/>
        </w:rPr>
        <w:t>High-risk flood zone</w:t>
      </w:r>
    </w:p>
    <w:p w14:paraId="7BA1E8DA" w14:textId="77777777" w:rsidR="00BD5CC8" w:rsidRPr="00035816" w:rsidRDefault="00BD5CC8" w:rsidP="00BD5CC8">
      <w:pPr>
        <w:pStyle w:val="BodyA"/>
        <w:jc w:val="both"/>
        <w:rPr>
          <w:rFonts w:cs="Times New Roman"/>
          <w:color w:val="000000" w:themeColor="text1"/>
          <w:u w:val="single"/>
        </w:rPr>
      </w:pPr>
    </w:p>
    <w:p w14:paraId="0D6EF520" w14:textId="77777777" w:rsidR="00BD5CC8" w:rsidRPr="00035816" w:rsidRDefault="00BD5CC8" w:rsidP="00BD5CC8">
      <w:pPr>
        <w:pStyle w:val="BodyA"/>
        <w:jc w:val="both"/>
        <w:rPr>
          <w:rFonts w:cs="Times New Roman"/>
          <w:color w:val="000000" w:themeColor="text1"/>
          <w:u w:val="single"/>
        </w:rPr>
      </w:pPr>
      <w:bookmarkStart w:id="19" w:name="_Hlk16690426"/>
      <w:r w:rsidRPr="00035816">
        <w:rPr>
          <w:rFonts w:cs="Times New Roman"/>
          <w:color w:val="000000" w:themeColor="text1"/>
          <w:u w:val="single"/>
        </w:rPr>
        <w:t>The “high-risk flood zone” is the area, as indicated on the #flood maps</w:t>
      </w:r>
      <w:proofErr w:type="gramStart"/>
      <w:r w:rsidRPr="00035816">
        <w:rPr>
          <w:rFonts w:cs="Times New Roman"/>
          <w:color w:val="000000" w:themeColor="text1"/>
          <w:u w:val="single"/>
        </w:rPr>
        <w:t>#, that</w:t>
      </w:r>
      <w:proofErr w:type="gramEnd"/>
      <w:r w:rsidRPr="00035816">
        <w:rPr>
          <w:rFonts w:cs="Times New Roman"/>
          <w:color w:val="000000" w:themeColor="text1"/>
          <w:u w:val="single"/>
        </w:rPr>
        <w:t xml:space="preserve"> has a one percent chance of flooding in a given year.</w:t>
      </w:r>
    </w:p>
    <w:bookmarkEnd w:id="19"/>
    <w:p w14:paraId="74BE7EE6" w14:textId="77777777" w:rsidR="00BD5CC8" w:rsidRPr="00035816" w:rsidRDefault="00BD5CC8" w:rsidP="00BD5CC8">
      <w:pPr>
        <w:pStyle w:val="BodyA"/>
        <w:jc w:val="both"/>
        <w:rPr>
          <w:rFonts w:cs="Times New Roman"/>
          <w:color w:val="808080" w:themeColor="background1" w:themeShade="80"/>
        </w:rPr>
      </w:pPr>
    </w:p>
    <w:p w14:paraId="4B173930" w14:textId="77777777" w:rsidR="00BD5CC8" w:rsidRPr="00035816" w:rsidRDefault="00BD5CC8" w:rsidP="00BD5CC8">
      <w:pPr>
        <w:pStyle w:val="BodyA"/>
        <w:jc w:val="both"/>
        <w:rPr>
          <w:rFonts w:cs="Times New Roman"/>
          <w:color w:val="808080" w:themeColor="background1" w:themeShade="80"/>
        </w:rPr>
      </w:pPr>
    </w:p>
    <w:p w14:paraId="54F9B530" w14:textId="77777777" w:rsidR="00BD5CC8" w:rsidRPr="00035816" w:rsidRDefault="00BD5CC8" w:rsidP="00BD5CC8">
      <w:pPr>
        <w:pStyle w:val="BodyA"/>
        <w:jc w:val="both"/>
        <w:rPr>
          <w:rFonts w:cs="Times New Roman"/>
          <w:strike/>
          <w:color w:val="000000" w:themeColor="text1"/>
          <w:lang w:val="it-IT"/>
        </w:rPr>
      </w:pPr>
      <w:r w:rsidRPr="00035816">
        <w:rPr>
          <w:rFonts w:cs="Times New Roman"/>
          <w:strike/>
          <w:color w:val="000000" w:themeColor="text1"/>
          <w:lang w:val="it-IT"/>
        </w:rPr>
        <w:t>Hurricane Sandy</w:t>
      </w:r>
    </w:p>
    <w:p w14:paraId="0AA8C89C" w14:textId="77777777" w:rsidR="00BD5CC8" w:rsidRPr="00035816" w:rsidRDefault="00BD5CC8" w:rsidP="00BD5CC8">
      <w:pPr>
        <w:pStyle w:val="BodyA"/>
        <w:jc w:val="both"/>
        <w:rPr>
          <w:rFonts w:cs="Times New Roman"/>
          <w:strike/>
          <w:color w:val="000000" w:themeColor="text1"/>
        </w:rPr>
      </w:pPr>
    </w:p>
    <w:p w14:paraId="0824B7CE"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w:t>
      </w:r>
      <w:r w:rsidRPr="00035816">
        <w:rPr>
          <w:rFonts w:cs="Times New Roman"/>
          <w:strike/>
          <w:color w:val="000000" w:themeColor="text1"/>
          <w:lang w:val="it-IT"/>
        </w:rPr>
        <w:t>Hurricane Sandy</w:t>
      </w:r>
      <w:r w:rsidRPr="00035816">
        <w:rPr>
          <w:rFonts w:cs="Times New Roman"/>
          <w:strike/>
          <w:color w:val="000000" w:themeColor="text1"/>
        </w:rPr>
        <w:t>” a severe storm that occurred on October 28, 2012, causing heavy flooding, power outages, property damage, and disruption of public transportation and other vital services.</w:t>
      </w:r>
    </w:p>
    <w:p w14:paraId="03AC16FB" w14:textId="77777777" w:rsidR="00BD5CC8" w:rsidRPr="00035816" w:rsidRDefault="00BD5CC8" w:rsidP="00BD5CC8">
      <w:pPr>
        <w:pStyle w:val="BodyA"/>
        <w:jc w:val="both"/>
        <w:rPr>
          <w:rFonts w:cs="Times New Roman"/>
          <w:color w:val="808080" w:themeColor="background1" w:themeShade="80"/>
          <w:u w:color="BFBFBF"/>
        </w:rPr>
      </w:pPr>
    </w:p>
    <w:p w14:paraId="7BFA570C" w14:textId="77777777" w:rsidR="00BD5CC8" w:rsidRPr="00035816" w:rsidRDefault="00BD5CC8" w:rsidP="00BD5CC8">
      <w:pPr>
        <w:pStyle w:val="BodyA"/>
        <w:jc w:val="both"/>
        <w:rPr>
          <w:rFonts w:cs="Times New Roman"/>
          <w:color w:val="808080" w:themeColor="background1" w:themeShade="80"/>
        </w:rPr>
      </w:pPr>
      <w:bookmarkStart w:id="20" w:name="_Hlk31806645"/>
    </w:p>
    <w:p w14:paraId="4DEA6C95"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 xml:space="preserve">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w:t>
      </w:r>
    </w:p>
    <w:p w14:paraId="35546878" w14:textId="77777777" w:rsidR="00BD5CC8" w:rsidRPr="00035816" w:rsidRDefault="00BD5CC8" w:rsidP="00BD5CC8">
      <w:pPr>
        <w:jc w:val="both"/>
        <w:rPr>
          <w:rFonts w:ascii="Times New Roman" w:hAnsi="Times New Roman"/>
          <w:strike/>
          <w:sz w:val="24"/>
        </w:rPr>
      </w:pPr>
    </w:p>
    <w:p w14:paraId="0238A35B" w14:textId="77777777" w:rsidR="00BD5CC8" w:rsidRPr="00035816" w:rsidRDefault="00BD5CC8" w:rsidP="00BD5CC8">
      <w:pPr>
        <w:pStyle w:val="NoSpacing"/>
        <w:jc w:val="center"/>
        <w:rPr>
          <w:rFonts w:ascii="Times New Roman" w:hAnsi="Times New Roman"/>
          <w:b/>
          <w:sz w:val="24"/>
          <w:szCs w:val="24"/>
          <w:u w:val="single"/>
        </w:rPr>
      </w:pPr>
      <w:r w:rsidRPr="00035816">
        <w:rPr>
          <w:rFonts w:ascii="Times New Roman" w:hAnsi="Times New Roman"/>
          <w:b/>
          <w:sz w:val="24"/>
          <w:szCs w:val="24"/>
        </w:rPr>
        <w:t>[Note: Existing text is deleted and substituted by “First story above the flood elevation”]</w:t>
      </w:r>
    </w:p>
    <w:p w14:paraId="51DF92C7" w14:textId="77777777" w:rsidR="00BD5CC8" w:rsidRPr="00035816" w:rsidRDefault="00BD5CC8" w:rsidP="00BD5CC8">
      <w:pPr>
        <w:jc w:val="both"/>
        <w:rPr>
          <w:rFonts w:ascii="Times New Roman" w:hAnsi="Times New Roman"/>
          <w:strike/>
          <w:sz w:val="24"/>
        </w:rPr>
      </w:pPr>
    </w:p>
    <w:p w14:paraId="090EC965"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lastRenderedPageBreak/>
        <w:t xml:space="preserve">The “lowest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 shall be the finished floor level of the lowest floor that is not used solely for parking, storage, building access or crawl space, where any space below such #lowest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 is wet flood-proofed in accordance with #flood-resistant construction standards# and used only for parking, storage or building access, or otherwise is not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space.</w:t>
      </w:r>
    </w:p>
    <w:bookmarkEnd w:id="20"/>
    <w:p w14:paraId="1750DDCB" w14:textId="77777777" w:rsidR="00BD5CC8" w:rsidRPr="00035816" w:rsidRDefault="00BD5CC8" w:rsidP="00BD5CC8">
      <w:pPr>
        <w:jc w:val="both"/>
        <w:rPr>
          <w:rFonts w:ascii="Times New Roman" w:hAnsi="Times New Roman"/>
          <w:sz w:val="24"/>
        </w:rPr>
      </w:pPr>
      <w:r w:rsidRPr="00035816">
        <w:rPr>
          <w:rFonts w:ascii="Times New Roman" w:hAnsi="Times New Roman"/>
          <w:sz w:val="24"/>
        </w:rPr>
        <w:tab/>
      </w:r>
    </w:p>
    <w:p w14:paraId="14596DC5" w14:textId="77777777" w:rsidR="00BD5CC8" w:rsidRPr="00035816" w:rsidRDefault="00BD5CC8" w:rsidP="00BD5CC8">
      <w:pPr>
        <w:pStyle w:val="BodyA"/>
        <w:jc w:val="both"/>
        <w:rPr>
          <w:rFonts w:cs="Times New Roman"/>
          <w:color w:val="808080" w:themeColor="background1" w:themeShade="80"/>
        </w:rPr>
      </w:pPr>
    </w:p>
    <w:p w14:paraId="45D4DACF" w14:textId="77777777" w:rsidR="00BD5CC8" w:rsidRPr="00035816" w:rsidRDefault="00BD5CC8" w:rsidP="00BD5CC8">
      <w:pPr>
        <w:pStyle w:val="BodyA"/>
        <w:jc w:val="both"/>
        <w:rPr>
          <w:rFonts w:cs="Times New Roman"/>
          <w:color w:val="000000" w:themeColor="text1"/>
          <w:u w:val="single"/>
        </w:rPr>
      </w:pPr>
      <w:bookmarkStart w:id="21" w:name="_Hlk31806679"/>
      <w:r w:rsidRPr="00035816">
        <w:rPr>
          <w:rFonts w:cs="Times New Roman"/>
          <w:color w:val="000000" w:themeColor="text1"/>
          <w:u w:val="single"/>
        </w:rPr>
        <w:t>Lowest usable floor</w:t>
      </w:r>
    </w:p>
    <w:p w14:paraId="11DB128A" w14:textId="77777777" w:rsidR="00BD5CC8" w:rsidRPr="00035816" w:rsidRDefault="00BD5CC8" w:rsidP="00BD5CC8">
      <w:pPr>
        <w:pStyle w:val="BodyA"/>
        <w:jc w:val="both"/>
        <w:rPr>
          <w:rFonts w:cs="Times New Roman"/>
          <w:color w:val="000000" w:themeColor="text1"/>
          <w:u w:val="single"/>
        </w:rPr>
      </w:pPr>
    </w:p>
    <w:p w14:paraId="1C62FBB8"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The “lowest usable floor” of a #building# is the lowest floor of such #building# that contains #floor area#, and may include #basements# and #cellars#, as defined in Section 12-10 (DEFINITIONS).</w:t>
      </w:r>
      <w:r w:rsidRPr="00035816">
        <w:rPr>
          <w:rFonts w:cs="Times New Roman"/>
          <w:color w:val="000000" w:themeColor="text1"/>
        </w:rPr>
        <w:t xml:space="preserve"> </w:t>
      </w:r>
    </w:p>
    <w:bookmarkEnd w:id="21"/>
    <w:p w14:paraId="1C5F958B" w14:textId="77777777" w:rsidR="00BD5CC8" w:rsidRPr="00035816" w:rsidRDefault="00BD5CC8" w:rsidP="00BD5CC8">
      <w:pPr>
        <w:pStyle w:val="BodyA"/>
        <w:jc w:val="both"/>
        <w:rPr>
          <w:rFonts w:cs="Times New Roman"/>
          <w:color w:val="808080" w:themeColor="background1" w:themeShade="80"/>
        </w:rPr>
      </w:pPr>
    </w:p>
    <w:p w14:paraId="19F8A4DA" w14:textId="77777777" w:rsidR="00BD5CC8" w:rsidRPr="00035816" w:rsidRDefault="00BD5CC8" w:rsidP="00BD5CC8">
      <w:pPr>
        <w:pStyle w:val="BodyA"/>
        <w:jc w:val="both"/>
        <w:rPr>
          <w:rFonts w:cs="Times New Roman"/>
          <w:color w:val="000000" w:themeColor="text1"/>
          <w:u w:val="single"/>
        </w:rPr>
      </w:pPr>
      <w:r w:rsidRPr="00035816">
        <w:rPr>
          <w:rFonts w:cs="Times New Roman"/>
          <w:color w:val="808080" w:themeColor="background1" w:themeShade="80"/>
        </w:rPr>
        <w:br/>
      </w:r>
      <w:r w:rsidRPr="00035816">
        <w:rPr>
          <w:rFonts w:cs="Times New Roman"/>
          <w:color w:val="000000" w:themeColor="text1"/>
          <w:u w:val="single"/>
        </w:rPr>
        <w:t>Moderate-risk flood zone</w:t>
      </w:r>
    </w:p>
    <w:p w14:paraId="72D9113D" w14:textId="77777777" w:rsidR="00BD5CC8" w:rsidRPr="00035816" w:rsidRDefault="00BD5CC8" w:rsidP="00BD5CC8">
      <w:pPr>
        <w:pStyle w:val="BodyA"/>
        <w:jc w:val="both"/>
        <w:rPr>
          <w:rFonts w:cs="Times New Roman"/>
          <w:color w:val="000000" w:themeColor="text1"/>
          <w:u w:val="single"/>
        </w:rPr>
      </w:pPr>
    </w:p>
    <w:p w14:paraId="0C774D65" w14:textId="77777777" w:rsidR="00BD5CC8" w:rsidRPr="00035816" w:rsidRDefault="00BD5CC8" w:rsidP="00BD5CC8">
      <w:pPr>
        <w:pStyle w:val="BodyA"/>
        <w:jc w:val="both"/>
        <w:rPr>
          <w:rFonts w:cs="Times New Roman"/>
          <w:color w:val="000000" w:themeColor="text1"/>
          <w:u w:val="single"/>
        </w:rPr>
      </w:pPr>
      <w:bookmarkStart w:id="22" w:name="_Hlk16690315"/>
      <w:r w:rsidRPr="00035816">
        <w:rPr>
          <w:rFonts w:cs="Times New Roman"/>
          <w:color w:val="000000" w:themeColor="text1"/>
          <w:u w:val="single"/>
        </w:rPr>
        <w:t>The “moderate-risk flood zone” is the area, as indicated on the #flood maps#, and not within of the #high-risk flood zone#, that has a 0.2 percent chance of flooding in a given year.</w:t>
      </w:r>
    </w:p>
    <w:bookmarkEnd w:id="22"/>
    <w:p w14:paraId="57E0D576" w14:textId="77777777" w:rsidR="00BD5CC8" w:rsidRPr="00035816" w:rsidRDefault="00BD5CC8" w:rsidP="00BD5CC8">
      <w:pPr>
        <w:pStyle w:val="BodyA"/>
        <w:jc w:val="both"/>
        <w:rPr>
          <w:rFonts w:cs="Times New Roman"/>
          <w:color w:val="808080" w:themeColor="background1" w:themeShade="80"/>
        </w:rPr>
      </w:pPr>
    </w:p>
    <w:p w14:paraId="6769EB6D" w14:textId="77777777" w:rsidR="00BD5CC8" w:rsidRPr="00035816" w:rsidRDefault="00BD5CC8" w:rsidP="00BD5CC8">
      <w:pPr>
        <w:pStyle w:val="BodyA"/>
        <w:jc w:val="both"/>
        <w:rPr>
          <w:rFonts w:cs="Times New Roman"/>
          <w:color w:val="000000" w:themeColor="text1"/>
        </w:rPr>
      </w:pPr>
    </w:p>
    <w:p w14:paraId="6579B373"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Predominant or predominantly</w:t>
      </w:r>
    </w:p>
    <w:p w14:paraId="08E6307A" w14:textId="77777777" w:rsidR="00BD5CC8" w:rsidRPr="00035816" w:rsidRDefault="00BD5CC8" w:rsidP="00BD5CC8">
      <w:pPr>
        <w:pStyle w:val="BodyA"/>
        <w:jc w:val="both"/>
        <w:rPr>
          <w:rFonts w:cs="Times New Roman"/>
          <w:strike/>
          <w:color w:val="000000" w:themeColor="text1"/>
        </w:rPr>
      </w:pPr>
    </w:p>
    <w:p w14:paraId="01DE68CE"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color w:val="000000" w:themeColor="text1"/>
          <w:u w:color="BFBFBF"/>
        </w:rPr>
      </w:pPr>
      <w:r w:rsidRPr="00035816">
        <w:rPr>
          <w:rFonts w:cs="Times New Roman"/>
          <w:b/>
          <w:color w:val="000000" w:themeColor="text1"/>
        </w:rPr>
        <w:t>[Note: Existing text to be deleted</w:t>
      </w:r>
      <w:r w:rsidRPr="00035816">
        <w:rPr>
          <w:rFonts w:cs="Times New Roman"/>
          <w:b/>
          <w:color w:val="000000" w:themeColor="text1"/>
          <w:u w:color="BFBFBF"/>
        </w:rPr>
        <w:t>]</w:t>
      </w:r>
    </w:p>
    <w:p w14:paraId="4C6747F4" w14:textId="77777777" w:rsidR="00BD5CC8" w:rsidRPr="00035816" w:rsidRDefault="00BD5CC8" w:rsidP="00BD5CC8">
      <w:pPr>
        <w:pStyle w:val="BodyA"/>
        <w:jc w:val="both"/>
        <w:rPr>
          <w:rFonts w:cs="Times New Roman"/>
          <w:strike/>
          <w:color w:val="000000" w:themeColor="text1"/>
        </w:rPr>
      </w:pPr>
    </w:p>
    <w:p w14:paraId="3140406C"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"Predominant" or "predominantly" shall mean that a #use# or a group of #uses# comprises at least 75 percent of the total #floor area# of the #building# or of the area of the #zoning lot#, as applicable.</w:t>
      </w:r>
    </w:p>
    <w:p w14:paraId="08F4457B" w14:textId="77777777" w:rsidR="00BD5CC8" w:rsidRPr="00035816" w:rsidRDefault="00BD5CC8" w:rsidP="00BD5CC8">
      <w:pPr>
        <w:pStyle w:val="BodyA"/>
        <w:jc w:val="both"/>
        <w:rPr>
          <w:rFonts w:cs="Times New Roman"/>
          <w:color w:val="808080" w:themeColor="background1" w:themeShade="80"/>
        </w:rPr>
      </w:pPr>
    </w:p>
    <w:p w14:paraId="1E1A35C9" w14:textId="77777777" w:rsidR="00BD5CC8" w:rsidRPr="00035816" w:rsidRDefault="00BD5CC8" w:rsidP="00BD5CC8">
      <w:pPr>
        <w:pStyle w:val="BodyA"/>
        <w:jc w:val="both"/>
        <w:rPr>
          <w:rFonts w:cs="Times New Roman"/>
          <w:color w:val="808080" w:themeColor="background1" w:themeShade="80"/>
        </w:rPr>
      </w:pPr>
    </w:p>
    <w:p w14:paraId="6E8E190A" w14:textId="77777777" w:rsidR="00BD5CC8" w:rsidRPr="00035816" w:rsidRDefault="00BD5CC8" w:rsidP="00BD5CC8">
      <w:pPr>
        <w:pStyle w:val="paragraph"/>
        <w:spacing w:before="0" w:beforeAutospacing="0" w:after="0" w:afterAutospacing="0"/>
        <w:jc w:val="both"/>
        <w:textAlignment w:val="baseline"/>
        <w:rPr>
          <w:rStyle w:val="normaltextrun"/>
          <w:color w:val="000000"/>
          <w:u w:val="single"/>
        </w:rPr>
      </w:pPr>
      <w:bookmarkStart w:id="23" w:name="_Hlk31041599"/>
      <w:bookmarkStart w:id="24" w:name="_Hlk31036090"/>
      <w:r w:rsidRPr="00035816">
        <w:rPr>
          <w:rStyle w:val="normaltextrun"/>
          <w:color w:val="000000" w:themeColor="text1"/>
          <w:u w:val="single"/>
        </w:rPr>
        <w:t>Primary street frontage</w:t>
      </w:r>
    </w:p>
    <w:p w14:paraId="5C63773D" w14:textId="77777777" w:rsidR="00BD5CC8" w:rsidRPr="00035816" w:rsidRDefault="00BD5CC8" w:rsidP="00BD5CC8">
      <w:pPr>
        <w:pStyle w:val="paragraph"/>
        <w:spacing w:before="0" w:beforeAutospacing="0" w:after="0" w:afterAutospacing="0"/>
        <w:jc w:val="both"/>
        <w:textAlignment w:val="baseline"/>
        <w:rPr>
          <w:rStyle w:val="normaltextrun"/>
          <w:color w:val="000000"/>
        </w:rPr>
      </w:pPr>
    </w:p>
    <w:p w14:paraId="6EE23A7F" w14:textId="77777777" w:rsidR="00BD5CC8" w:rsidRPr="00035816" w:rsidRDefault="00BD5CC8" w:rsidP="00BD5CC8">
      <w:pPr>
        <w:pStyle w:val="paragraph"/>
        <w:spacing w:before="0" w:beforeAutospacing="0" w:after="0" w:afterAutospacing="0"/>
        <w:jc w:val="both"/>
        <w:textAlignment w:val="baseline"/>
        <w:rPr>
          <w:rStyle w:val="normaltextrun"/>
          <w:color w:val="000000"/>
          <w:u w:val="single"/>
        </w:rPr>
      </w:pPr>
      <w:r w:rsidRPr="00035816">
        <w:rPr>
          <w:rStyle w:val="normaltextrun"/>
          <w:color w:val="000000" w:themeColor="text1"/>
          <w:u w:val="single"/>
        </w:rPr>
        <w:t>For the purposes of applying the provisions of Section 64-322(c), a “primary street frontage” shall include:</w:t>
      </w:r>
    </w:p>
    <w:p w14:paraId="77EB0415" w14:textId="77777777" w:rsidR="00BD5CC8" w:rsidRPr="00035816" w:rsidRDefault="00BD5CC8" w:rsidP="00BD5CC8">
      <w:pPr>
        <w:pStyle w:val="paragraph"/>
        <w:spacing w:before="0" w:beforeAutospacing="0" w:after="0" w:afterAutospacing="0"/>
        <w:jc w:val="both"/>
        <w:textAlignment w:val="baseline"/>
        <w:rPr>
          <w:rStyle w:val="normaltextrun"/>
          <w:color w:val="000000"/>
        </w:rPr>
      </w:pPr>
    </w:p>
    <w:p w14:paraId="0E0893D7" w14:textId="77777777" w:rsidR="00BD5CC8" w:rsidRPr="00035816" w:rsidRDefault="00BD5CC8" w:rsidP="00BD5CC8">
      <w:pPr>
        <w:pStyle w:val="paragraph"/>
        <w:numPr>
          <w:ilvl w:val="0"/>
          <w:numId w:val="51"/>
        </w:numPr>
        <w:spacing w:before="0" w:beforeAutospacing="0" w:after="0" w:afterAutospacing="0"/>
        <w:ind w:left="720"/>
        <w:jc w:val="both"/>
        <w:textAlignment w:val="baseline"/>
        <w:rPr>
          <w:rStyle w:val="normaltextrun"/>
          <w:color w:val="000000"/>
        </w:rPr>
      </w:pPr>
      <w:r w:rsidRPr="00035816">
        <w:rPr>
          <w:rStyle w:val="normaltextrun"/>
          <w:color w:val="000000" w:themeColor="text1"/>
          <w:u w:val="single"/>
        </w:rPr>
        <w:t>in #Commercial Districts#, frontages that meet the criteria for a “primary street frontage” as defined in Section 37-311;</w:t>
      </w:r>
    </w:p>
    <w:p w14:paraId="7A1C5C78" w14:textId="77777777" w:rsidR="00BD5CC8" w:rsidRPr="00035816" w:rsidRDefault="00BD5CC8" w:rsidP="00BD5CC8">
      <w:pPr>
        <w:pStyle w:val="paragraph"/>
        <w:spacing w:before="0" w:beforeAutospacing="0" w:after="0" w:afterAutospacing="0"/>
        <w:ind w:left="720" w:hanging="720"/>
        <w:jc w:val="both"/>
        <w:textAlignment w:val="baseline"/>
        <w:rPr>
          <w:rStyle w:val="normaltextrun"/>
          <w:color w:val="000000"/>
        </w:rPr>
      </w:pPr>
    </w:p>
    <w:p w14:paraId="2D145EBB" w14:textId="77777777" w:rsidR="00BD5CC8" w:rsidRPr="00035816" w:rsidRDefault="00BD5CC8" w:rsidP="00BD5CC8">
      <w:pPr>
        <w:pStyle w:val="paragraph"/>
        <w:numPr>
          <w:ilvl w:val="0"/>
          <w:numId w:val="51"/>
        </w:numPr>
        <w:spacing w:before="0" w:beforeAutospacing="0" w:after="0" w:afterAutospacing="0"/>
        <w:ind w:left="720"/>
        <w:jc w:val="both"/>
        <w:textAlignment w:val="baseline"/>
        <w:rPr>
          <w:rStyle w:val="normaltextrun"/>
          <w:color w:val="000000"/>
        </w:rPr>
      </w:pPr>
      <w:r w:rsidRPr="00035816">
        <w:rPr>
          <w:rStyle w:val="normaltextrun"/>
          <w:color w:val="000000" w:themeColor="text1"/>
          <w:u w:val="single"/>
        </w:rPr>
        <w:t xml:space="preserve">in M1 Districts paired with #Residence Districts#, frontages along: </w:t>
      </w:r>
    </w:p>
    <w:p w14:paraId="0182FE95" w14:textId="77777777" w:rsidR="00BD5CC8" w:rsidRPr="00035816" w:rsidRDefault="00BD5CC8" w:rsidP="00BD5CC8">
      <w:pPr>
        <w:pStyle w:val="ListParagraph"/>
        <w:ind w:hanging="720"/>
        <w:rPr>
          <w:rStyle w:val="normaltextrun"/>
          <w:rFonts w:ascii="Times New Roman" w:hAnsi="Times New Roman"/>
          <w:sz w:val="24"/>
          <w:u w:val="single"/>
        </w:rPr>
      </w:pPr>
    </w:p>
    <w:p w14:paraId="196D5B05" w14:textId="77777777" w:rsidR="00BD5CC8" w:rsidRPr="00035816" w:rsidRDefault="00BD5CC8" w:rsidP="00BD5CC8">
      <w:pPr>
        <w:pStyle w:val="paragraph"/>
        <w:numPr>
          <w:ilvl w:val="1"/>
          <w:numId w:val="51"/>
        </w:numPr>
        <w:spacing w:before="0" w:beforeAutospacing="0" w:after="0" w:afterAutospacing="0"/>
        <w:ind w:left="1440" w:hanging="720"/>
        <w:textAlignment w:val="baseline"/>
        <w:rPr>
          <w:rStyle w:val="normaltextrun"/>
          <w:rFonts w:eastAsia="Arial Unicode MS"/>
          <w:color w:val="000000"/>
          <w:bdr w:val="nil"/>
        </w:rPr>
      </w:pPr>
      <w:r w:rsidRPr="00035816">
        <w:rPr>
          <w:rStyle w:val="normaltextrun"/>
          <w:color w:val="000000" w:themeColor="text1"/>
          <w:u w:val="single"/>
        </w:rPr>
        <w:t xml:space="preserve">#wide streets#; </w:t>
      </w:r>
      <w:r w:rsidRPr="00035816">
        <w:br/>
      </w:r>
    </w:p>
    <w:p w14:paraId="13498DD6" w14:textId="77777777" w:rsidR="00BD5CC8" w:rsidRPr="00035816" w:rsidRDefault="00BD5CC8" w:rsidP="00BD5CC8">
      <w:pPr>
        <w:pStyle w:val="paragraph"/>
        <w:numPr>
          <w:ilvl w:val="1"/>
          <w:numId w:val="51"/>
        </w:numPr>
        <w:spacing w:before="0" w:beforeAutospacing="0" w:after="0" w:afterAutospacing="0"/>
        <w:ind w:left="1440" w:hanging="720"/>
        <w:textAlignment w:val="baseline"/>
        <w:rPr>
          <w:rStyle w:val="normaltextrun"/>
          <w:color w:val="000000"/>
        </w:rPr>
      </w:pPr>
      <w:r w:rsidRPr="00035816">
        <w:rPr>
          <w:rStyle w:val="normaltextrun"/>
          <w:color w:val="000000" w:themeColor="text1"/>
          <w:u w:val="single"/>
        </w:rPr>
        <w:lastRenderedPageBreak/>
        <w:t>#narrow streets# within 50 feet of a #wide street#; and</w:t>
      </w:r>
      <w:r w:rsidRPr="00035816">
        <w:br/>
      </w:r>
    </w:p>
    <w:p w14:paraId="07D30082" w14:textId="77777777" w:rsidR="00BD5CC8" w:rsidRPr="00035816" w:rsidRDefault="00BD5CC8" w:rsidP="00BD5CC8">
      <w:pPr>
        <w:pStyle w:val="paragraph"/>
        <w:numPr>
          <w:ilvl w:val="1"/>
          <w:numId w:val="51"/>
        </w:numPr>
        <w:spacing w:before="0" w:beforeAutospacing="0" w:after="0" w:afterAutospacing="0"/>
        <w:ind w:left="1440" w:hanging="720"/>
        <w:jc w:val="both"/>
        <w:textAlignment w:val="baseline"/>
        <w:rPr>
          <w:rStyle w:val="normaltextrun"/>
          <w:color w:val="000000"/>
        </w:rPr>
      </w:pPr>
      <w:r w:rsidRPr="00035816">
        <w:rPr>
          <w:rStyle w:val="normaltextrun"/>
          <w:color w:val="000000" w:themeColor="text1"/>
          <w:u w:val="single"/>
        </w:rPr>
        <w:t xml:space="preserve"> #</w:t>
      </w:r>
      <w:proofErr w:type="spellStart"/>
      <w:r w:rsidRPr="00035816">
        <w:rPr>
          <w:rStyle w:val="normaltextrun"/>
          <w:color w:val="000000" w:themeColor="text1"/>
          <w:u w:val="single"/>
        </w:rPr>
        <w:t>narrrow</w:t>
      </w:r>
      <w:proofErr w:type="spellEnd"/>
      <w:r w:rsidRPr="00035816">
        <w:rPr>
          <w:rStyle w:val="normaltextrun"/>
          <w:color w:val="000000" w:themeColor="text1"/>
          <w:u w:val="single"/>
        </w:rPr>
        <w:t xml:space="preserve"> streets# where an M1 District paired with a #Residence District# is mapped along an entire #block# frontage; and </w:t>
      </w:r>
    </w:p>
    <w:p w14:paraId="44C72812" w14:textId="77777777" w:rsidR="00BD5CC8" w:rsidRPr="00035816" w:rsidRDefault="00BD5CC8" w:rsidP="00BD5CC8">
      <w:pPr>
        <w:pStyle w:val="ListParagraph"/>
        <w:ind w:hanging="720"/>
        <w:rPr>
          <w:rStyle w:val="normaltextrun"/>
          <w:rFonts w:ascii="Times New Roman" w:hAnsi="Times New Roman"/>
          <w:sz w:val="24"/>
          <w:u w:val="single"/>
        </w:rPr>
      </w:pPr>
    </w:p>
    <w:p w14:paraId="27591C82" w14:textId="77777777" w:rsidR="00BD5CC8" w:rsidRPr="00035816" w:rsidRDefault="00BD5CC8" w:rsidP="00BD5CC8">
      <w:pPr>
        <w:pStyle w:val="paragraph"/>
        <w:numPr>
          <w:ilvl w:val="0"/>
          <w:numId w:val="51"/>
        </w:numPr>
        <w:spacing w:before="0" w:beforeAutospacing="0" w:after="0" w:afterAutospacing="0"/>
        <w:ind w:left="720"/>
        <w:jc w:val="both"/>
        <w:textAlignment w:val="baseline"/>
        <w:rPr>
          <w:rStyle w:val="normaltextrun"/>
          <w:rFonts w:eastAsia="Arial Unicode MS"/>
          <w:color w:val="000000"/>
          <w:bdr w:val="nil"/>
        </w:rPr>
      </w:pPr>
      <w:proofErr w:type="gramStart"/>
      <w:r w:rsidRPr="00035816">
        <w:rPr>
          <w:rStyle w:val="normaltextrun"/>
          <w:color w:val="000000" w:themeColor="text1"/>
          <w:u w:val="single"/>
        </w:rPr>
        <w:t>frontages</w:t>
      </w:r>
      <w:proofErr w:type="gramEnd"/>
      <w:r w:rsidRPr="00035816">
        <w:rPr>
          <w:rStyle w:val="normaltextrun"/>
          <w:color w:val="000000" w:themeColor="text1"/>
          <w:u w:val="single"/>
        </w:rPr>
        <w:t xml:space="preserve"> where non-#residential uses# are required at the #ground-floor level# pursuant to a Special Purpose District or #waterfront public access area#.</w:t>
      </w:r>
    </w:p>
    <w:p w14:paraId="20A780D8" w14:textId="77777777" w:rsidR="00BD5CC8" w:rsidRPr="00035816" w:rsidRDefault="00BD5CC8" w:rsidP="00BD5CC8">
      <w:pPr>
        <w:pStyle w:val="BodyA"/>
        <w:jc w:val="both"/>
        <w:rPr>
          <w:rFonts w:cs="Times New Roman"/>
          <w:color w:val="000000" w:themeColor="text1"/>
          <w:u w:val="single"/>
        </w:rPr>
      </w:pPr>
    </w:p>
    <w:p w14:paraId="55069B3C" w14:textId="77777777" w:rsidR="00BD5CC8" w:rsidRPr="00035816" w:rsidRDefault="00BD5CC8" w:rsidP="00BD5CC8">
      <w:pPr>
        <w:pStyle w:val="BodyA"/>
        <w:jc w:val="both"/>
        <w:rPr>
          <w:rFonts w:cs="Times New Roman"/>
          <w:color w:val="000000" w:themeColor="text1"/>
          <w:u w:val="single"/>
        </w:rPr>
      </w:pPr>
    </w:p>
    <w:p w14:paraId="797E328C"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Reference plane</w:t>
      </w:r>
    </w:p>
    <w:p w14:paraId="79661852" w14:textId="77777777" w:rsidR="00BD5CC8" w:rsidRPr="00035816" w:rsidRDefault="00BD5CC8" w:rsidP="00BD5CC8">
      <w:pPr>
        <w:pStyle w:val="BodyA"/>
        <w:jc w:val="both"/>
        <w:rPr>
          <w:rFonts w:cs="Times New Roman"/>
          <w:color w:val="000000" w:themeColor="text1"/>
        </w:rPr>
      </w:pPr>
    </w:p>
    <w:p w14:paraId="5CBFFE8B"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The “reference plane” is a horizontal plane </w:t>
      </w:r>
      <w:r w:rsidRPr="00035816">
        <w:rPr>
          <w:rFonts w:cs="Times New Roman"/>
          <w:u w:val="single"/>
        </w:rPr>
        <w:t xml:space="preserve">from which the height and setback regulations governing a #building or other structure# may be measured, in accordance with certain provisions of this Chapter. The #reference plane# shall </w:t>
      </w:r>
      <w:r w:rsidRPr="00035816">
        <w:rPr>
          <w:rFonts w:cs="Times New Roman"/>
          <w:u w:val="double"/>
        </w:rPr>
        <w:t>not</w:t>
      </w:r>
      <w:r w:rsidRPr="00035816">
        <w:rPr>
          <w:rFonts w:cs="Times New Roman"/>
          <w:u w:val="single"/>
        </w:rPr>
        <w:t xml:space="preserve"> be located </w:t>
      </w:r>
      <w:r w:rsidRPr="00035816">
        <w:rPr>
          <w:rFonts w:cs="Times New Roman"/>
          <w:u w:val="double"/>
        </w:rPr>
        <w:t>above</w:t>
      </w:r>
      <w:r w:rsidRPr="00035816">
        <w:rPr>
          <w:rFonts w:cs="Times New Roman"/>
          <w:u w:val="single"/>
        </w:rPr>
        <w:t xml:space="preserve"> </w:t>
      </w:r>
      <w:r w:rsidRPr="00035816">
        <w:rPr>
          <w:rFonts w:cs="Times New Roman"/>
          <w:dstrike/>
          <w:u w:val="single"/>
        </w:rPr>
        <w:t>at or below</w:t>
      </w:r>
      <w:r w:rsidRPr="00035816">
        <w:rPr>
          <w:rFonts w:cs="Times New Roman"/>
          <w:u w:val="single"/>
        </w:rPr>
        <w:t xml:space="preserve"> the #first story above flood elevation#, as applicable.</w:t>
      </w:r>
    </w:p>
    <w:p w14:paraId="4C9504F8" w14:textId="77777777" w:rsidR="00BD5CC8" w:rsidRPr="00035816" w:rsidRDefault="00BD5CC8" w:rsidP="00BD5CC8">
      <w:pPr>
        <w:pStyle w:val="BodyA"/>
        <w:jc w:val="both"/>
        <w:rPr>
          <w:rFonts w:cs="Times New Roman"/>
          <w:color w:val="000000" w:themeColor="text1"/>
          <w:u w:val="single"/>
        </w:rPr>
      </w:pPr>
    </w:p>
    <w:p w14:paraId="0BEC7C35"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For #zoning lots# located wholly or partially within the #high-risk flood zone#, </w:t>
      </w:r>
      <w:r w:rsidRPr="00035816">
        <w:rPr>
          <w:rFonts w:cs="Times New Roman"/>
          <w:u w:val="single"/>
        </w:rPr>
        <w:t xml:space="preserve">the </w:t>
      </w:r>
      <w:r w:rsidRPr="00035816">
        <w:rPr>
          <w:rFonts w:cs="Times New Roman"/>
          <w:color w:val="000000" w:themeColor="text1"/>
          <w:u w:val="single"/>
        </w:rPr>
        <w:t>#reference plane# may be established at any level between the #flood-resistant construction elevation# and a height of 10 feet above the #base plane# or #curb level#, as applicable. However, where the #flood-resistant construction elevation# exceeds a height of 10 feet above the #base plane# or #curb level#, as applicable, the #reference plane# may be established at the #flood-resistant construction elevation#.</w:t>
      </w:r>
    </w:p>
    <w:p w14:paraId="0A65B621" w14:textId="77777777" w:rsidR="00BD5CC8" w:rsidRPr="00035816" w:rsidRDefault="00BD5CC8" w:rsidP="00BD5CC8">
      <w:pPr>
        <w:pStyle w:val="BodyA"/>
        <w:ind w:left="1440"/>
        <w:jc w:val="both"/>
        <w:rPr>
          <w:rFonts w:cs="Times New Roman"/>
          <w:color w:val="000000" w:themeColor="text1"/>
          <w:u w:val="single"/>
        </w:rPr>
      </w:pPr>
    </w:p>
    <w:p w14:paraId="7B08BE4A"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For #zoning lots# located wholly or partially within the #moderate-risk flood zone#, the #reference plane# may be established at any level between the #flood-resistant construction elevation# and a height of five feet above the #base plane# or #curb level#, as applicable</w:t>
      </w:r>
      <w:bookmarkEnd w:id="23"/>
      <w:r w:rsidRPr="00035816">
        <w:rPr>
          <w:rFonts w:cs="Times New Roman"/>
          <w:color w:val="000000" w:themeColor="text1"/>
          <w:u w:val="single"/>
        </w:rPr>
        <w:t>.</w:t>
      </w:r>
    </w:p>
    <w:bookmarkEnd w:id="24"/>
    <w:p w14:paraId="197926D4" w14:textId="77777777" w:rsidR="00BD5CC8" w:rsidRPr="00035816" w:rsidRDefault="00BD5CC8" w:rsidP="00BD5CC8">
      <w:pPr>
        <w:pStyle w:val="BodyA"/>
        <w:jc w:val="both"/>
        <w:rPr>
          <w:rFonts w:cs="Times New Roman"/>
          <w:color w:val="808080" w:themeColor="background1" w:themeShade="80"/>
        </w:rPr>
      </w:pPr>
    </w:p>
    <w:p w14:paraId="57D355ED" w14:textId="77777777" w:rsidR="00BD5CC8" w:rsidRPr="00035816" w:rsidRDefault="00BD5CC8" w:rsidP="00BD5CC8">
      <w:pPr>
        <w:pStyle w:val="BodyA"/>
        <w:jc w:val="both"/>
        <w:rPr>
          <w:rFonts w:cs="Times New Roman"/>
          <w:color w:val="808080" w:themeColor="background1" w:themeShade="80"/>
        </w:rPr>
      </w:pPr>
    </w:p>
    <w:p w14:paraId="619446CD" w14:textId="77777777" w:rsidR="00BD5CC8" w:rsidRPr="00035816" w:rsidRDefault="00BD5CC8" w:rsidP="00BD5CC8">
      <w:pPr>
        <w:pStyle w:val="Heading4"/>
        <w:rPr>
          <w:b/>
          <w:szCs w:val="24"/>
          <w:u w:val="none"/>
        </w:rPr>
      </w:pPr>
      <w:r w:rsidRPr="00035816">
        <w:rPr>
          <w:b/>
          <w:szCs w:val="24"/>
          <w:u w:val="none"/>
        </w:rPr>
        <w:t>64-12</w:t>
      </w:r>
    </w:p>
    <w:p w14:paraId="106D2149" w14:textId="77777777" w:rsidR="00BD5CC8" w:rsidRPr="00035816" w:rsidRDefault="00BD5CC8" w:rsidP="00BD5CC8">
      <w:pPr>
        <w:pStyle w:val="Heading4"/>
        <w:rPr>
          <w:b/>
          <w:szCs w:val="24"/>
          <w:u w:val="none"/>
        </w:rPr>
      </w:pPr>
      <w:r w:rsidRPr="00035816">
        <w:rPr>
          <w:b/>
          <w:szCs w:val="24"/>
          <w:u w:val="none"/>
        </w:rPr>
        <w:t>Applicability</w:t>
      </w:r>
    </w:p>
    <w:p w14:paraId="45A295D5" w14:textId="77777777" w:rsidR="00BD5CC8" w:rsidRPr="00035816" w:rsidRDefault="00BD5CC8" w:rsidP="00BD5CC8">
      <w:pPr>
        <w:pStyle w:val="BodyA"/>
        <w:jc w:val="both"/>
        <w:rPr>
          <w:rFonts w:cs="Times New Roman"/>
          <w:b/>
          <w:bCs/>
          <w:color w:val="000000" w:themeColor="text1"/>
        </w:rPr>
      </w:pPr>
    </w:p>
    <w:p w14:paraId="095ADB95"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 xml:space="preserve">The </w:t>
      </w:r>
      <w:r w:rsidRPr="00035816">
        <w:rPr>
          <w:rFonts w:ascii="Times New Roman" w:hAnsi="Times New Roman"/>
          <w:sz w:val="24"/>
          <w:szCs w:val="24"/>
          <w:u w:val="single"/>
        </w:rPr>
        <w:t>optional</w:t>
      </w:r>
      <w:r w:rsidRPr="00035816">
        <w:rPr>
          <w:rFonts w:ascii="Times New Roman" w:hAnsi="Times New Roman"/>
          <w:sz w:val="24"/>
          <w:szCs w:val="24"/>
        </w:rPr>
        <w:t xml:space="preserve"> provisions of this Chapter shall apply </w:t>
      </w:r>
      <w:r w:rsidRPr="00035816">
        <w:rPr>
          <w:rFonts w:ascii="Times New Roman" w:hAnsi="Times New Roman"/>
          <w:strike/>
          <w:sz w:val="24"/>
          <w:szCs w:val="24"/>
        </w:rPr>
        <w:t>only</w:t>
      </w:r>
      <w:r w:rsidRPr="00035816">
        <w:rPr>
          <w:rFonts w:ascii="Times New Roman" w:hAnsi="Times New Roman"/>
          <w:sz w:val="24"/>
          <w:szCs w:val="24"/>
        </w:rPr>
        <w:t xml:space="preserve"> </w:t>
      </w:r>
      <w:r w:rsidRPr="00035816">
        <w:rPr>
          <w:rFonts w:ascii="Times New Roman" w:hAnsi="Times New Roman"/>
          <w:sz w:val="24"/>
          <w:szCs w:val="24"/>
          <w:u w:val="single"/>
        </w:rPr>
        <w:t>to #zoning lots# located wholly or partially</w:t>
      </w:r>
      <w:r w:rsidRPr="00035816">
        <w:rPr>
          <w:rFonts w:ascii="Times New Roman" w:hAnsi="Times New Roman"/>
          <w:sz w:val="24"/>
          <w:szCs w:val="24"/>
        </w:rPr>
        <w:t xml:space="preserve"> within </w:t>
      </w:r>
      <w:r w:rsidRPr="00035816">
        <w:rPr>
          <w:rFonts w:ascii="Times New Roman" w:hAnsi="Times New Roman"/>
          <w:strike/>
          <w:sz w:val="24"/>
          <w:szCs w:val="24"/>
        </w:rPr>
        <w:t>the</w:t>
      </w:r>
      <w:r w:rsidRPr="00035816">
        <w:rPr>
          <w:rFonts w:ascii="Times New Roman" w:hAnsi="Times New Roman"/>
          <w:sz w:val="24"/>
          <w:szCs w:val="24"/>
        </w:rPr>
        <w:t xml:space="preserve"> #flood zone</w:t>
      </w:r>
      <w:r w:rsidRPr="00035816">
        <w:rPr>
          <w:rFonts w:ascii="Times New Roman" w:hAnsi="Times New Roman"/>
          <w:sz w:val="24"/>
          <w:szCs w:val="24"/>
          <w:u w:val="single"/>
        </w:rPr>
        <w:t>s</w:t>
      </w:r>
      <w:r w:rsidRPr="00035816">
        <w:rPr>
          <w:rFonts w:ascii="Times New Roman" w:hAnsi="Times New Roman"/>
          <w:sz w:val="24"/>
          <w:szCs w:val="24"/>
        </w:rPr>
        <w:t>#, as follows:</w:t>
      </w:r>
    </w:p>
    <w:p w14:paraId="7DA69660" w14:textId="77777777" w:rsidR="00BD5CC8" w:rsidRPr="00035816" w:rsidRDefault="00BD5CC8" w:rsidP="00BD5CC8">
      <w:pPr>
        <w:pStyle w:val="NoSpacing"/>
        <w:jc w:val="both"/>
        <w:rPr>
          <w:rFonts w:ascii="Times New Roman" w:hAnsi="Times New Roman"/>
          <w:sz w:val="24"/>
          <w:szCs w:val="24"/>
        </w:rPr>
      </w:pPr>
    </w:p>
    <w:p w14:paraId="7AE3EA5D" w14:textId="77777777" w:rsidR="00BD5CC8" w:rsidRPr="00035816" w:rsidRDefault="00BD5CC8" w:rsidP="00BD5CC8">
      <w:pPr>
        <w:pStyle w:val="NoSpacing"/>
        <w:jc w:val="center"/>
        <w:rPr>
          <w:rFonts w:ascii="Times New Roman" w:hAnsi="Times New Roman"/>
          <w:b/>
          <w:bCs/>
          <w:sz w:val="24"/>
          <w:szCs w:val="24"/>
        </w:rPr>
      </w:pPr>
      <w:r w:rsidRPr="00035816">
        <w:rPr>
          <w:rFonts w:ascii="Times New Roman" w:hAnsi="Times New Roman"/>
          <w:b/>
          <w:bCs/>
          <w:sz w:val="24"/>
          <w:szCs w:val="24"/>
        </w:rPr>
        <w:t>[Note: Existing text in this Section is re-written below]</w:t>
      </w:r>
    </w:p>
    <w:p w14:paraId="14A2FDFB" w14:textId="77777777" w:rsidR="00BD5CC8" w:rsidRPr="00035816" w:rsidRDefault="00BD5CC8" w:rsidP="00BD5CC8">
      <w:pPr>
        <w:pStyle w:val="NoSpacing"/>
        <w:jc w:val="both"/>
        <w:rPr>
          <w:rFonts w:ascii="Times New Roman" w:hAnsi="Times New Roman"/>
          <w:strike/>
          <w:color w:val="000000" w:themeColor="text1"/>
          <w:sz w:val="24"/>
          <w:szCs w:val="24"/>
        </w:rPr>
      </w:pPr>
    </w:p>
    <w:p w14:paraId="4BF633F7"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(a)</w:t>
      </w:r>
      <w:r w:rsidRPr="00035816">
        <w:rPr>
          <w:rFonts w:ascii="Times New Roman" w:hAnsi="Times New Roman"/>
          <w:color w:val="000000" w:themeColor="text1"/>
          <w:sz w:val="24"/>
          <w:szCs w:val="24"/>
        </w:rPr>
        <w:tab/>
      </w:r>
      <w:r w:rsidRPr="00035816">
        <w:rPr>
          <w:rFonts w:ascii="Times New Roman" w:hAnsi="Times New Roman"/>
          <w:strike/>
          <w:color w:val="000000" w:themeColor="text1"/>
          <w:sz w:val="24"/>
          <w:szCs w:val="24"/>
        </w:rPr>
        <w:t>Except where otherwise stated, all #buildings#, or portions thereof, shall comply with #flood-resistant construction standards# as a condition of construction pursuant to the following optional provisions, as applicable, inclusive:</w:t>
      </w:r>
    </w:p>
    <w:p w14:paraId="3F3463E5" w14:textId="77777777" w:rsidR="00BD5CC8" w:rsidRPr="00035816" w:rsidRDefault="00BD5CC8" w:rsidP="00BD5CC8">
      <w:pPr>
        <w:pStyle w:val="NoSpacing"/>
        <w:jc w:val="both"/>
        <w:rPr>
          <w:rFonts w:ascii="Times New Roman" w:hAnsi="Times New Roman"/>
          <w:strike/>
          <w:color w:val="000000" w:themeColor="text1"/>
          <w:sz w:val="24"/>
          <w:szCs w:val="24"/>
        </w:rPr>
      </w:pPr>
    </w:p>
    <w:p w14:paraId="57E927E0"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lastRenderedPageBreak/>
        <w:t>Section 64-10</w:t>
      </w:r>
      <w:r w:rsidRPr="00035816">
        <w:rPr>
          <w:rFonts w:ascii="Times New Roman" w:hAnsi="Times New Roman"/>
          <w:strike/>
          <w:color w:val="000000" w:themeColor="text1"/>
          <w:sz w:val="24"/>
          <w:szCs w:val="24"/>
        </w:rPr>
        <w:tab/>
        <w:t>GENERAL PROVISIONS</w:t>
      </w:r>
    </w:p>
    <w:p w14:paraId="26AB947E"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1F6C70A1"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64-20</w:t>
      </w:r>
      <w:r w:rsidRPr="00035816">
        <w:rPr>
          <w:rFonts w:ascii="Times New Roman" w:hAnsi="Times New Roman"/>
          <w:strike/>
          <w:color w:val="000000" w:themeColor="text1"/>
          <w:sz w:val="24"/>
          <w:szCs w:val="24"/>
        </w:rPr>
        <w:tab/>
        <w:t>SPECIAL USE REGULATIONS</w:t>
      </w:r>
    </w:p>
    <w:p w14:paraId="1E299593"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3C5BEE03"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64-30</w:t>
      </w:r>
      <w:r w:rsidRPr="00035816">
        <w:rPr>
          <w:rFonts w:ascii="Times New Roman" w:hAnsi="Times New Roman"/>
          <w:strike/>
          <w:color w:val="000000" w:themeColor="text1"/>
          <w:sz w:val="24"/>
          <w:szCs w:val="24"/>
        </w:rPr>
        <w:tab/>
        <w:t xml:space="preserve">SPECIAL BULK REGULATIONS </w:t>
      </w:r>
    </w:p>
    <w:p w14:paraId="2DC6B91D"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3BB86713"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64-40</w:t>
      </w:r>
      <w:r w:rsidRPr="00035816">
        <w:rPr>
          <w:rFonts w:ascii="Times New Roman" w:hAnsi="Times New Roman"/>
          <w:strike/>
          <w:color w:val="000000" w:themeColor="text1"/>
          <w:sz w:val="24"/>
          <w:szCs w:val="24"/>
        </w:rPr>
        <w:tab/>
        <w:t>SPECIAL BULK REGULATIONS FOR BUILDINGS EXISTING ON OCTOBER 28, 2012</w:t>
      </w:r>
    </w:p>
    <w:p w14:paraId="2C572011"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2575EFB0"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64-50</w:t>
      </w:r>
      <w:r w:rsidRPr="00035816">
        <w:rPr>
          <w:rFonts w:ascii="Times New Roman" w:hAnsi="Times New Roman"/>
          <w:strike/>
          <w:color w:val="000000" w:themeColor="text1"/>
          <w:sz w:val="24"/>
          <w:szCs w:val="24"/>
        </w:rPr>
        <w:tab/>
        <w:t>SPECIAL PARKING REGULATIONS</w:t>
      </w:r>
    </w:p>
    <w:p w14:paraId="3878FFAA"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14F4F69A"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64-70</w:t>
      </w:r>
      <w:r w:rsidRPr="00035816">
        <w:rPr>
          <w:rFonts w:ascii="Times New Roman" w:hAnsi="Times New Roman"/>
          <w:strike/>
          <w:color w:val="000000" w:themeColor="text1"/>
          <w:sz w:val="24"/>
          <w:szCs w:val="24"/>
        </w:rPr>
        <w:tab/>
        <w:t>SPECIAL REGULATIONS FOR NON-CONFORMING USES AND NON-COMPLYING BUILDINGS</w:t>
      </w:r>
    </w:p>
    <w:p w14:paraId="14A51D42"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1D602001"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64-80</w:t>
      </w:r>
      <w:r w:rsidRPr="00035816">
        <w:rPr>
          <w:rFonts w:ascii="Times New Roman" w:hAnsi="Times New Roman"/>
          <w:strike/>
          <w:color w:val="000000" w:themeColor="text1"/>
          <w:sz w:val="24"/>
          <w:szCs w:val="24"/>
        </w:rPr>
        <w:tab/>
        <w:t>MODIFICATION OF SPECIAL REGULATIONS APPLYING IN WATERFRONT AREAS</w:t>
      </w:r>
    </w:p>
    <w:p w14:paraId="0BB89498" w14:textId="77777777" w:rsidR="00BD5CC8" w:rsidRPr="00035816" w:rsidRDefault="00BD5CC8" w:rsidP="00BD5CC8">
      <w:pPr>
        <w:pStyle w:val="NoSpacing"/>
        <w:ind w:left="700"/>
        <w:jc w:val="both"/>
        <w:rPr>
          <w:rFonts w:ascii="Times New Roman" w:hAnsi="Times New Roman"/>
          <w:strike/>
          <w:color w:val="000000" w:themeColor="text1"/>
          <w:sz w:val="24"/>
          <w:szCs w:val="24"/>
        </w:rPr>
      </w:pPr>
    </w:p>
    <w:p w14:paraId="4329309C" w14:textId="77777777" w:rsidR="00BD5CC8" w:rsidRPr="00035816" w:rsidRDefault="00BD5CC8" w:rsidP="00BD5CC8">
      <w:pPr>
        <w:pStyle w:val="NoSpacing"/>
        <w:ind w:left="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Section 64-90</w:t>
      </w:r>
      <w:r w:rsidRPr="00035816">
        <w:rPr>
          <w:rFonts w:ascii="Times New Roman" w:hAnsi="Times New Roman"/>
          <w:strike/>
          <w:color w:val="000000" w:themeColor="text1"/>
          <w:sz w:val="24"/>
          <w:szCs w:val="24"/>
        </w:rPr>
        <w:tab/>
        <w:t>SPECIAL APPROVALS</w:t>
      </w:r>
    </w:p>
    <w:p w14:paraId="1E3A9CA7" w14:textId="77777777" w:rsidR="00BD5CC8" w:rsidRPr="00035816" w:rsidRDefault="00BD5CC8" w:rsidP="00BD5CC8">
      <w:pPr>
        <w:pStyle w:val="NoSpacing"/>
        <w:jc w:val="both"/>
        <w:rPr>
          <w:rFonts w:ascii="Times New Roman" w:hAnsi="Times New Roman"/>
          <w:strike/>
          <w:color w:val="000000" w:themeColor="text1"/>
          <w:sz w:val="24"/>
          <w:szCs w:val="24"/>
        </w:rPr>
      </w:pPr>
    </w:p>
    <w:p w14:paraId="49986D30"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(b)</w:t>
      </w:r>
      <w:r w:rsidRPr="00035816">
        <w:rPr>
          <w:rFonts w:ascii="Times New Roman" w:hAnsi="Times New Roman"/>
          <w:color w:val="000000" w:themeColor="text1"/>
          <w:sz w:val="24"/>
          <w:szCs w:val="24"/>
        </w:rPr>
        <w:tab/>
      </w:r>
      <w:r w:rsidRPr="00035816">
        <w:rPr>
          <w:rFonts w:ascii="Times New Roman" w:hAnsi="Times New Roman"/>
          <w:strike/>
          <w:color w:val="000000" w:themeColor="text1"/>
          <w:sz w:val="24"/>
          <w:szCs w:val="24"/>
        </w:rPr>
        <w:t>The provisions of Section 64-60 (DESIGN REQUIREMENTS) shall apply to all #developments#, all horizontal #enlargements# with new #street walls#, or alterations that increase the height of #street walls#, except that Section 64-65 (Screening Requirements for Parking Within or Below Buildings) shall apply to all #buildings# as provided therein.</w:t>
      </w:r>
    </w:p>
    <w:p w14:paraId="77A19EF4" w14:textId="77777777" w:rsidR="00BD5CC8" w:rsidRPr="00035816" w:rsidRDefault="00BD5CC8" w:rsidP="00BD5CC8">
      <w:pPr>
        <w:pStyle w:val="NoSpacing"/>
        <w:jc w:val="both"/>
        <w:rPr>
          <w:rFonts w:ascii="Times New Roman" w:hAnsi="Times New Roman"/>
          <w:strike/>
          <w:color w:val="000000" w:themeColor="text1"/>
          <w:sz w:val="24"/>
          <w:szCs w:val="24"/>
        </w:rPr>
      </w:pPr>
    </w:p>
    <w:p w14:paraId="0E5BF2A6"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(c)</w:t>
      </w:r>
      <w:r w:rsidRPr="00035816">
        <w:rPr>
          <w:rFonts w:ascii="Times New Roman" w:hAnsi="Times New Roman"/>
          <w:color w:val="000000" w:themeColor="text1"/>
          <w:sz w:val="24"/>
          <w:szCs w:val="24"/>
        </w:rPr>
        <w:tab/>
      </w:r>
      <w:r w:rsidRPr="00035816">
        <w:rPr>
          <w:rFonts w:ascii="Times New Roman" w:hAnsi="Times New Roman"/>
          <w:strike/>
          <w:color w:val="000000" w:themeColor="text1"/>
          <w:sz w:val="24"/>
          <w:szCs w:val="24"/>
        </w:rPr>
        <w:t>Where a #zoning lot# is located partially within a #flood zone#, the regulations of this Chapter shall apply where any portion of a #building# on such #zoning lot# is within such #flood zone#.</w:t>
      </w:r>
    </w:p>
    <w:p w14:paraId="78789574" w14:textId="77777777" w:rsidR="00BD5CC8" w:rsidRPr="00035816" w:rsidRDefault="00BD5CC8" w:rsidP="00BD5CC8">
      <w:pPr>
        <w:pStyle w:val="NoSpacing"/>
        <w:jc w:val="both"/>
        <w:rPr>
          <w:rFonts w:ascii="Times New Roman" w:hAnsi="Times New Roman"/>
          <w:color w:val="000000" w:themeColor="text1"/>
          <w:sz w:val="24"/>
          <w:szCs w:val="24"/>
        </w:rPr>
      </w:pPr>
      <w:r w:rsidRPr="00035816">
        <w:rPr>
          <w:rFonts w:ascii="Times New Roman" w:hAnsi="Times New Roman"/>
          <w:color w:val="000000" w:themeColor="text1"/>
          <w:sz w:val="24"/>
          <w:szCs w:val="24"/>
        </w:rPr>
        <w:tab/>
      </w:r>
    </w:p>
    <w:p w14:paraId="450A8A76" w14:textId="77777777" w:rsidR="00BD5CC8" w:rsidRPr="00035816" w:rsidRDefault="00BD5CC8" w:rsidP="00BD5CC8">
      <w:pPr>
        <w:pStyle w:val="NoSpacing"/>
        <w:ind w:left="700" w:hanging="700"/>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(d)</w:t>
      </w:r>
      <w:r w:rsidRPr="00035816">
        <w:rPr>
          <w:rFonts w:ascii="Times New Roman" w:hAnsi="Times New Roman"/>
          <w:color w:val="000000" w:themeColor="text1"/>
          <w:sz w:val="24"/>
          <w:szCs w:val="24"/>
        </w:rPr>
        <w:tab/>
      </w:r>
      <w:r w:rsidRPr="00035816">
        <w:rPr>
          <w:rFonts w:ascii="Times New Roman" w:hAnsi="Times New Roman"/>
          <w:strike/>
          <w:color w:val="000000" w:themeColor="text1"/>
          <w:sz w:val="24"/>
          <w:szCs w:val="24"/>
        </w:rPr>
        <w:t>In Neighborhood Recovery Areas, shown on maps in Section 64-A80 (NEIGHBORHOOD RECOVERY AREA MAPS) of this Chapter, optional provisions to expedite the vertical elevation or reconstruction of #single-# or #two-family residences# shall apply. These provisions are set forth in Appendix A and shall supplement, supersede or modify the provisions of this Chapter. The maps are hereby incorporated and made part of this Resolution, for the purpose of specifying locations where special regulations and requirements set forth in the text of this Chapter may apply.</w:t>
      </w:r>
    </w:p>
    <w:p w14:paraId="406EAC81" w14:textId="77777777" w:rsidR="00BD5CC8" w:rsidRPr="00035816" w:rsidRDefault="00BD5CC8" w:rsidP="00BD5CC8">
      <w:pPr>
        <w:pStyle w:val="BodyA"/>
        <w:jc w:val="both"/>
        <w:rPr>
          <w:rFonts w:cs="Times New Roman"/>
          <w:b/>
          <w:bCs/>
          <w:color w:val="808080" w:themeColor="background1" w:themeShade="80"/>
        </w:rPr>
      </w:pPr>
    </w:p>
    <w:p w14:paraId="70DCB052" w14:textId="77777777" w:rsidR="00BD5CC8" w:rsidRPr="00035816" w:rsidRDefault="00BD5CC8" w:rsidP="00BD5CC8">
      <w:pPr>
        <w:pStyle w:val="BodyA"/>
        <w:numPr>
          <w:ilvl w:val="1"/>
          <w:numId w:val="21"/>
        </w:numPr>
        <w:ind w:left="720" w:hanging="720"/>
        <w:jc w:val="both"/>
        <w:rPr>
          <w:rFonts w:cs="Times New Roman"/>
          <w:u w:val="single"/>
        </w:rPr>
      </w:pPr>
      <w:r w:rsidRPr="00035816">
        <w:rPr>
          <w:rFonts w:cs="Times New Roman"/>
          <w:u w:val="single"/>
        </w:rPr>
        <w:t xml:space="preserve">For all #zoning lots# in the #flood zone# </w:t>
      </w:r>
    </w:p>
    <w:p w14:paraId="5D65235D" w14:textId="77777777" w:rsidR="00BD5CC8" w:rsidRPr="00035816" w:rsidRDefault="00BD5CC8" w:rsidP="00BD5CC8">
      <w:pPr>
        <w:pStyle w:val="BodyA"/>
        <w:ind w:left="705" w:firstLine="15"/>
        <w:jc w:val="both"/>
        <w:rPr>
          <w:rFonts w:cs="Times New Roman"/>
          <w:u w:val="single"/>
        </w:rPr>
      </w:pPr>
    </w:p>
    <w:p w14:paraId="0C0A7E15" w14:textId="77777777" w:rsidR="00BD5CC8" w:rsidRPr="00035816" w:rsidRDefault="00BD5CC8" w:rsidP="00BD5CC8">
      <w:pPr>
        <w:pStyle w:val="BodyA"/>
        <w:ind w:left="705" w:firstLine="15"/>
        <w:jc w:val="both"/>
        <w:rPr>
          <w:rFonts w:cs="Times New Roman"/>
          <w:u w:val="single"/>
        </w:rPr>
      </w:pPr>
      <w:r w:rsidRPr="00035816">
        <w:rPr>
          <w:rFonts w:cs="Times New Roman"/>
          <w:u w:val="single"/>
        </w:rPr>
        <w:t xml:space="preserve">The provisions of Sections 64-21 (Special Use Regulations for All Buildings), 64-31 (Special Bulk Regulations for All Buildings) and 64-41 (Special Parking Regulations for </w:t>
      </w:r>
      <w:r w:rsidRPr="00035816">
        <w:rPr>
          <w:rFonts w:cs="Times New Roman"/>
          <w:u w:val="single"/>
        </w:rPr>
        <w:lastRenderedPageBreak/>
        <w:t>All Buildings), inclusive, may be applied to all #zoning lots#, regardless of whether #buildings or other structures# on such #zoning lots# comply with #flood-resistant construction standards#.</w:t>
      </w:r>
    </w:p>
    <w:p w14:paraId="09939033" w14:textId="77777777" w:rsidR="00BD5CC8" w:rsidRPr="00035816" w:rsidRDefault="00BD5CC8" w:rsidP="00BD5CC8">
      <w:pPr>
        <w:pStyle w:val="BodyA"/>
        <w:jc w:val="both"/>
        <w:rPr>
          <w:rFonts w:cs="Times New Roman"/>
          <w:b/>
          <w:bCs/>
          <w:color w:val="808080" w:themeColor="background1" w:themeShade="80"/>
        </w:rPr>
      </w:pPr>
    </w:p>
    <w:p w14:paraId="7D0F9A36" w14:textId="77777777" w:rsidR="00BD5CC8" w:rsidRPr="00035816" w:rsidRDefault="00BD5CC8" w:rsidP="00BD5CC8">
      <w:pPr>
        <w:pStyle w:val="NoSpacing"/>
        <w:numPr>
          <w:ilvl w:val="1"/>
          <w:numId w:val="21"/>
        </w:numPr>
        <w:ind w:left="720" w:hanging="720"/>
        <w:jc w:val="both"/>
        <w:rPr>
          <w:rFonts w:ascii="Times New Roman" w:hAnsi="Times New Roman"/>
          <w:sz w:val="24"/>
          <w:szCs w:val="24"/>
          <w:u w:val="single"/>
        </w:rPr>
      </w:pPr>
      <w:r w:rsidRPr="00035816">
        <w:rPr>
          <w:rFonts w:ascii="Times New Roman" w:hAnsi="Times New Roman"/>
          <w:sz w:val="24"/>
          <w:szCs w:val="24"/>
          <w:u w:val="single"/>
        </w:rPr>
        <w:t>For #zoning lots# containing #flood-resistant buildings#</w:t>
      </w:r>
    </w:p>
    <w:p w14:paraId="5A9C17D4" w14:textId="77777777" w:rsidR="00BD5CC8" w:rsidRPr="00035816" w:rsidRDefault="00BD5CC8" w:rsidP="00BD5CC8">
      <w:pPr>
        <w:pStyle w:val="NoSpacing"/>
        <w:ind w:left="720"/>
        <w:jc w:val="both"/>
        <w:rPr>
          <w:rFonts w:ascii="Times New Roman" w:hAnsi="Times New Roman"/>
          <w:sz w:val="24"/>
          <w:szCs w:val="24"/>
          <w:u w:val="single"/>
        </w:rPr>
      </w:pPr>
    </w:p>
    <w:p w14:paraId="314B16EE" w14:textId="77777777" w:rsidR="00BD5CC8" w:rsidRPr="00035816" w:rsidRDefault="00BD5CC8" w:rsidP="00BD5CC8">
      <w:pPr>
        <w:pStyle w:val="NoSpacing"/>
        <w:ind w:left="720"/>
        <w:jc w:val="both"/>
        <w:rPr>
          <w:rFonts w:ascii="Times New Roman" w:hAnsi="Times New Roman"/>
          <w:sz w:val="24"/>
          <w:szCs w:val="24"/>
          <w:u w:val="single"/>
        </w:rPr>
      </w:pPr>
      <w:r w:rsidRPr="00035816">
        <w:rPr>
          <w:rFonts w:ascii="Times New Roman" w:hAnsi="Times New Roman"/>
          <w:sz w:val="24"/>
          <w:szCs w:val="24"/>
          <w:u w:val="single"/>
        </w:rPr>
        <w:t xml:space="preserve">The provisions of Sections 64-22 (Special Use Regulations for Flood-resistant Buildings), 64-32 (Special Bulk Regulations for Flood-resistant Buildings), 64-42 (Special Parking Regulations for Flood-resistant Buildings), and 64-60 (SPECIAL REGULATIONS FOR NON-CONFORMING USES AND NON-COMPLYING BUILDINGS), inclusive, </w:t>
      </w:r>
      <w:r w:rsidRPr="00035816">
        <w:rPr>
          <w:rFonts w:ascii="Times New Roman" w:hAnsi="Times New Roman"/>
          <w:color w:val="000000" w:themeColor="text1"/>
          <w:sz w:val="24"/>
          <w:szCs w:val="24"/>
          <w:u w:val="single"/>
        </w:rPr>
        <w:t xml:space="preserve">may be applied only to #zoning lots# containing #flood-resistant buildings#, including #cottage envelope buildings#, as applicable, and Section 64-33 (Special Bulk Regulations for Cottage Envelope Buildings) may additionally be applied exclusively to #zoning lots# containing #cottage envelope buildings#. Where such provisions are utilized, the provisions of Section 64-50 (STREETSCAPE REGULATIONS), inclusive, shall apply. </w:t>
      </w:r>
    </w:p>
    <w:p w14:paraId="28BB660E" w14:textId="77777777" w:rsidR="00BD5CC8" w:rsidRPr="00035816" w:rsidRDefault="00BD5CC8" w:rsidP="00BD5CC8">
      <w:pPr>
        <w:pStyle w:val="BodyA"/>
        <w:jc w:val="both"/>
        <w:rPr>
          <w:rFonts w:cs="Times New Roman"/>
          <w:b/>
          <w:bCs/>
          <w:color w:val="808080" w:themeColor="background1" w:themeShade="80"/>
        </w:rPr>
      </w:pPr>
    </w:p>
    <w:p w14:paraId="3846E667"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(c)</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For portions of #buildings#</w:t>
      </w:r>
    </w:p>
    <w:p w14:paraId="1301C38E" w14:textId="77777777" w:rsidR="00BD5CC8" w:rsidRPr="00035816" w:rsidRDefault="00BD5CC8" w:rsidP="00BD5CC8">
      <w:pPr>
        <w:pStyle w:val="NoSpacing"/>
        <w:jc w:val="both"/>
        <w:rPr>
          <w:rFonts w:ascii="Times New Roman" w:hAnsi="Times New Roman"/>
          <w:color w:val="000000" w:themeColor="text1"/>
          <w:sz w:val="24"/>
          <w:szCs w:val="24"/>
          <w:u w:val="single"/>
        </w:rPr>
      </w:pPr>
    </w:p>
    <w:p w14:paraId="45B7D2A9" w14:textId="77777777" w:rsidR="00BD5CC8" w:rsidRPr="00035816" w:rsidRDefault="00BD5CC8" w:rsidP="00BD5CC8">
      <w:pPr>
        <w:pStyle w:val="NoSpacing"/>
        <w:ind w:left="700"/>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The following provisions may be applied to portions of #buildings# as follows:</w:t>
      </w:r>
    </w:p>
    <w:p w14:paraId="38198073" w14:textId="77777777" w:rsidR="00BD5CC8" w:rsidRPr="00035816" w:rsidRDefault="00BD5CC8" w:rsidP="00BD5CC8">
      <w:pPr>
        <w:pStyle w:val="NoSpacing"/>
        <w:ind w:left="700"/>
        <w:jc w:val="both"/>
        <w:rPr>
          <w:rFonts w:ascii="Times New Roman" w:hAnsi="Times New Roman"/>
          <w:color w:val="000000" w:themeColor="text1"/>
          <w:sz w:val="24"/>
          <w:szCs w:val="24"/>
          <w:u w:val="single"/>
        </w:rPr>
      </w:pPr>
    </w:p>
    <w:p w14:paraId="45619A90" w14:textId="77777777" w:rsidR="00BD5CC8" w:rsidRPr="00035816" w:rsidRDefault="00BD5CC8" w:rsidP="00BD5CC8">
      <w:pPr>
        <w:pStyle w:val="NoSpacing"/>
        <w:numPr>
          <w:ilvl w:val="0"/>
          <w:numId w:val="27"/>
        </w:numPr>
        <w:ind w:left="1440" w:hanging="720"/>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the provisions of Section 64-311 (Special floor area modifications for all buildings) and 64-313 (Special height and setback regulations for all buildings) may be applied to portions of #buildings#, regardless of whether such portions comply with #flood-resistant construction standards#;</w:t>
      </w:r>
    </w:p>
    <w:p w14:paraId="4C735789" w14:textId="77777777" w:rsidR="00BD5CC8" w:rsidRPr="00035816" w:rsidRDefault="00BD5CC8" w:rsidP="00BD5CC8">
      <w:pPr>
        <w:pStyle w:val="NoSpacing"/>
        <w:ind w:left="700"/>
        <w:jc w:val="both"/>
        <w:rPr>
          <w:rFonts w:ascii="Times New Roman" w:hAnsi="Times New Roman"/>
          <w:color w:val="000000" w:themeColor="text1"/>
          <w:sz w:val="24"/>
          <w:szCs w:val="24"/>
          <w:u w:val="single"/>
        </w:rPr>
      </w:pPr>
    </w:p>
    <w:p w14:paraId="7FF1F8B5" w14:textId="77777777" w:rsidR="00BD5CC8" w:rsidRPr="00035816" w:rsidRDefault="00BD5CC8" w:rsidP="00BD5CC8">
      <w:pPr>
        <w:pStyle w:val="NoSpacing"/>
        <w:numPr>
          <w:ilvl w:val="0"/>
          <w:numId w:val="27"/>
        </w:numPr>
        <w:ind w:left="1440" w:hanging="720"/>
        <w:jc w:val="both"/>
        <w:rPr>
          <w:rFonts w:ascii="Times New Roman" w:hAnsi="Times New Roman"/>
          <w:color w:val="000000" w:themeColor="text1"/>
          <w:sz w:val="24"/>
          <w:szCs w:val="24"/>
        </w:rPr>
      </w:pPr>
      <w:proofErr w:type="gramStart"/>
      <w:r w:rsidRPr="00035816">
        <w:rPr>
          <w:rFonts w:ascii="Times New Roman" w:hAnsi="Times New Roman"/>
          <w:color w:val="000000" w:themeColor="text1"/>
          <w:sz w:val="24"/>
          <w:szCs w:val="24"/>
          <w:u w:val="single"/>
        </w:rPr>
        <w:t>the</w:t>
      </w:r>
      <w:proofErr w:type="gramEnd"/>
      <w:r w:rsidRPr="00035816">
        <w:rPr>
          <w:rFonts w:ascii="Times New Roman" w:hAnsi="Times New Roman"/>
          <w:color w:val="000000" w:themeColor="text1"/>
          <w:sz w:val="24"/>
          <w:szCs w:val="24"/>
          <w:u w:val="single"/>
        </w:rPr>
        <w:t xml:space="preserve"> provisions of Section 64-32 (Special Bulk Regulations for Flood-resistant Buildings), inclusive, may be applied to portions of #buildings#, provided that such portions comply with #flood-resistant construction standards#</w:t>
      </w:r>
      <w:r w:rsidRPr="00035816">
        <w:rPr>
          <w:rFonts w:ascii="Times New Roman" w:hAnsi="Times New Roman"/>
          <w:sz w:val="24"/>
          <w:szCs w:val="24"/>
          <w:u w:val="single"/>
        </w:rPr>
        <w:t xml:space="preserve"> for the entirety of its </w:t>
      </w:r>
      <w:r w:rsidRPr="00035816">
        <w:rPr>
          <w:rFonts w:ascii="Times New Roman" w:hAnsi="Times New Roman"/>
          <w:color w:val="000000" w:themeColor="text1"/>
          <w:sz w:val="24"/>
          <w:szCs w:val="24"/>
          <w:u w:val="single"/>
        </w:rPr>
        <w:t>vertically contiguous segments. Where such provisions are utilized within portions of #buildings#, the provisions of Section 64-50 (STREETSCAPE REGULATIONS), inclusive, shall apply.</w:t>
      </w:r>
    </w:p>
    <w:p w14:paraId="00DF4513" w14:textId="77777777" w:rsidR="00BD5CC8" w:rsidRPr="00035816" w:rsidRDefault="00BD5CC8" w:rsidP="00BD5CC8">
      <w:pPr>
        <w:pStyle w:val="NoSpacing"/>
        <w:jc w:val="both"/>
        <w:rPr>
          <w:rFonts w:ascii="Times New Roman" w:hAnsi="Times New Roman"/>
          <w:color w:val="000000" w:themeColor="text1"/>
          <w:sz w:val="24"/>
          <w:szCs w:val="24"/>
        </w:rPr>
      </w:pPr>
    </w:p>
    <w:p w14:paraId="10698D32" w14:textId="77777777" w:rsidR="00BD5CC8" w:rsidRPr="00035816" w:rsidRDefault="00BD5CC8" w:rsidP="00BD5CC8">
      <w:pPr>
        <w:pStyle w:val="BodyA"/>
        <w:ind w:left="2790"/>
        <w:jc w:val="both"/>
        <w:rPr>
          <w:rFonts w:cs="Times New Roman"/>
          <w:b/>
          <w:bCs/>
          <w:color w:val="808080" w:themeColor="background1" w:themeShade="80"/>
        </w:rPr>
      </w:pPr>
    </w:p>
    <w:p w14:paraId="3C5A7FD9" w14:textId="77777777" w:rsidR="00BD5CC8" w:rsidRPr="00035816" w:rsidRDefault="00BD5CC8" w:rsidP="00BD5CC8">
      <w:pPr>
        <w:pStyle w:val="BodyA"/>
        <w:jc w:val="both"/>
        <w:rPr>
          <w:rFonts w:cs="Times New Roman"/>
          <w:color w:val="808080" w:themeColor="background1" w:themeShade="80"/>
          <w:u w:color="BFBFBF"/>
        </w:rPr>
      </w:pPr>
    </w:p>
    <w:p w14:paraId="76E76E26" w14:textId="77777777" w:rsidR="00BD5CC8" w:rsidRPr="00035816" w:rsidRDefault="00BD5CC8" w:rsidP="00BD5CC8">
      <w:pPr>
        <w:pStyle w:val="Heading4"/>
        <w:rPr>
          <w:b/>
          <w:szCs w:val="24"/>
          <w:u w:val="none"/>
        </w:rPr>
      </w:pPr>
      <w:r w:rsidRPr="00035816">
        <w:rPr>
          <w:b/>
          <w:szCs w:val="24"/>
          <w:u w:val="none"/>
        </w:rPr>
        <w:t>64-13</w:t>
      </w:r>
    </w:p>
    <w:p w14:paraId="2779A6E3" w14:textId="77777777" w:rsidR="00BD5CC8" w:rsidRPr="00035816" w:rsidRDefault="00BD5CC8" w:rsidP="00BD5CC8">
      <w:pPr>
        <w:pStyle w:val="Heading4"/>
        <w:rPr>
          <w:b/>
          <w:szCs w:val="24"/>
          <w:u w:val="none"/>
        </w:rPr>
      </w:pPr>
      <w:r w:rsidRPr="00035816">
        <w:rPr>
          <w:b/>
          <w:szCs w:val="24"/>
          <w:u w:val="none"/>
        </w:rPr>
        <w:t>Applicability of District Regulations</w:t>
      </w:r>
    </w:p>
    <w:p w14:paraId="01040858" w14:textId="77777777" w:rsidR="00BD5CC8" w:rsidRPr="00035816" w:rsidRDefault="00BD5CC8" w:rsidP="00BD5CC8">
      <w:pPr>
        <w:pStyle w:val="BodyA"/>
        <w:jc w:val="both"/>
        <w:rPr>
          <w:rFonts w:cs="Times New Roman"/>
          <w:color w:val="000000" w:themeColor="text1"/>
        </w:rPr>
      </w:pPr>
    </w:p>
    <w:p w14:paraId="12C0BC16" w14:textId="77777777" w:rsidR="00BD5CC8" w:rsidRPr="00035816" w:rsidRDefault="00BD5CC8" w:rsidP="00BD5CC8">
      <w:pPr>
        <w:pStyle w:val="BodyA"/>
        <w:jc w:val="both"/>
        <w:rPr>
          <w:rFonts w:cs="Times New Roman"/>
          <w:color w:val="000000" w:themeColor="text1"/>
        </w:rPr>
      </w:pPr>
      <w:r w:rsidRPr="00035816">
        <w:rPr>
          <w:rFonts w:cs="Times New Roman"/>
          <w:color w:val="000000" w:themeColor="text1"/>
        </w:rPr>
        <w:t xml:space="preserve">The regulations of all other Chapters of this Resolution are applicable, except as superseded, supplemented or modified by the provisions of this Chapter. In the event of a conflict between the </w:t>
      </w:r>
      <w:r w:rsidRPr="00035816">
        <w:rPr>
          <w:rFonts w:cs="Times New Roman"/>
          <w:color w:val="000000" w:themeColor="text1"/>
        </w:rPr>
        <w:lastRenderedPageBreak/>
        <w:t>provisions of this Chapter and other regulations of this Resolution, the provisions of this Chapter shall control.</w:t>
      </w:r>
    </w:p>
    <w:p w14:paraId="06FC609A" w14:textId="77777777" w:rsidR="00BD5CC8" w:rsidRPr="00035816" w:rsidRDefault="00BD5CC8" w:rsidP="00BD5CC8">
      <w:pPr>
        <w:pStyle w:val="BodyA"/>
        <w:jc w:val="both"/>
        <w:rPr>
          <w:rFonts w:cs="Times New Roman"/>
          <w:color w:val="808080" w:themeColor="background1" w:themeShade="80"/>
          <w:u w:color="BFBFBF"/>
        </w:rPr>
      </w:pPr>
      <w:r w:rsidRPr="00035816">
        <w:rPr>
          <w:rFonts w:cs="Times New Roman"/>
          <w:color w:val="808080" w:themeColor="background1" w:themeShade="80"/>
          <w:u w:color="BFBFBF"/>
        </w:rPr>
        <w:br/>
      </w:r>
    </w:p>
    <w:p w14:paraId="1B12B34D" w14:textId="77777777" w:rsidR="00BD5CC8" w:rsidRPr="00035816" w:rsidRDefault="00BD5CC8" w:rsidP="00BD5CC8">
      <w:pPr>
        <w:pStyle w:val="Heading5"/>
        <w:rPr>
          <w:b w:val="0"/>
          <w:strike/>
          <w:szCs w:val="24"/>
        </w:rPr>
      </w:pPr>
      <w:r w:rsidRPr="00035816">
        <w:rPr>
          <w:strike/>
          <w:szCs w:val="24"/>
        </w:rPr>
        <w:t>64-131</w:t>
      </w:r>
    </w:p>
    <w:p w14:paraId="37754769" w14:textId="77777777" w:rsidR="00BD5CC8" w:rsidRPr="00035816" w:rsidRDefault="00BD5CC8" w:rsidP="00BD5CC8">
      <w:pPr>
        <w:pStyle w:val="Heading5"/>
        <w:rPr>
          <w:strike/>
          <w:szCs w:val="24"/>
        </w:rPr>
      </w:pPr>
      <w:r w:rsidRPr="00035816">
        <w:rPr>
          <w:strike/>
          <w:szCs w:val="24"/>
        </w:rPr>
        <w:t xml:space="preserve">Measurement of height </w:t>
      </w:r>
    </w:p>
    <w:p w14:paraId="29414C58" w14:textId="77777777" w:rsidR="00BD5CC8" w:rsidRPr="00035816" w:rsidRDefault="00BD5CC8" w:rsidP="00BD5CC8">
      <w:pPr>
        <w:pStyle w:val="BodyA"/>
        <w:jc w:val="both"/>
        <w:rPr>
          <w:rFonts w:cs="Times New Roman"/>
          <w:strike/>
          <w:color w:val="000000" w:themeColor="text1"/>
        </w:rPr>
      </w:pPr>
    </w:p>
    <w:p w14:paraId="491A88CF" w14:textId="77777777" w:rsidR="00BD5CC8" w:rsidRPr="00035816" w:rsidRDefault="00BD5CC8" w:rsidP="00BD5CC8">
      <w:pPr>
        <w:pStyle w:val="BodyA"/>
        <w:jc w:val="center"/>
        <w:rPr>
          <w:rFonts w:cs="Times New Roman"/>
          <w:b/>
          <w:bCs/>
          <w:color w:val="000000" w:themeColor="text1"/>
        </w:rPr>
      </w:pPr>
      <w:r w:rsidRPr="00035816">
        <w:rPr>
          <w:rFonts w:cs="Times New Roman"/>
          <w:b/>
          <w:bCs/>
          <w:color w:val="000000" w:themeColor="text1"/>
        </w:rPr>
        <w:t>[Note: Existing text to be deleted and replaced by Sections 64-221 and 64-321]</w:t>
      </w:r>
    </w:p>
    <w:p w14:paraId="19FF59EC" w14:textId="77777777" w:rsidR="00BD5CC8" w:rsidRPr="00035816" w:rsidRDefault="00BD5CC8" w:rsidP="00BD5CC8">
      <w:pPr>
        <w:pStyle w:val="BodyA"/>
        <w:jc w:val="both"/>
        <w:rPr>
          <w:rFonts w:cs="Times New Roman"/>
          <w:strike/>
          <w:color w:val="000000" w:themeColor="text1"/>
        </w:rPr>
      </w:pPr>
    </w:p>
    <w:p w14:paraId="74297BB6"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All measurements of height above #curb level#, #base plane#, #base flood elevation#, grade, or other similar ground related datum, shall be from the #flood-resistant construction elevation#.  This provision shall not apply to #buildings# that are #accessory# to #single-# or #two-family residences#, or to fences, #signs# not affixed to #buildings#, or other structures that are not #buildings#.</w:t>
      </w:r>
    </w:p>
    <w:p w14:paraId="767BF22B" w14:textId="77777777" w:rsidR="00BD5CC8" w:rsidRPr="00035816" w:rsidRDefault="00BD5CC8" w:rsidP="00BD5CC8">
      <w:pPr>
        <w:pStyle w:val="BodyA"/>
        <w:jc w:val="both"/>
        <w:rPr>
          <w:rFonts w:cs="Times New Roman"/>
          <w:strike/>
          <w:color w:val="808080" w:themeColor="background1" w:themeShade="80"/>
        </w:rPr>
      </w:pPr>
    </w:p>
    <w:p w14:paraId="0C0661F9"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In R3, R4A and R4-1 Districts within #lower density growth management areas#, the maximum perimeter wall height shall be 21 feet above the #flood-resistant construction elevation# or 26 feet above grade, whichever is greater.</w:t>
      </w:r>
    </w:p>
    <w:p w14:paraId="6BE934CB" w14:textId="77777777" w:rsidR="00BD5CC8" w:rsidRPr="00035816" w:rsidRDefault="00BD5CC8" w:rsidP="00BD5CC8">
      <w:pPr>
        <w:pStyle w:val="BodyA"/>
        <w:jc w:val="both"/>
        <w:rPr>
          <w:rFonts w:cs="Times New Roman"/>
          <w:strike/>
          <w:color w:val="000000" w:themeColor="text1"/>
        </w:rPr>
      </w:pPr>
    </w:p>
    <w:p w14:paraId="6C9B3772"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Where different #flood-resistant construction elevations# apply to different portions of a #building#, the highest of such #flood-resistant construction elevations# may apply to the entire #building#. </w:t>
      </w:r>
    </w:p>
    <w:p w14:paraId="19AAF93E" w14:textId="77777777" w:rsidR="00BD5CC8" w:rsidRPr="00035816" w:rsidRDefault="00BD5CC8" w:rsidP="00BD5CC8">
      <w:pPr>
        <w:pStyle w:val="BodyA"/>
        <w:jc w:val="both"/>
        <w:rPr>
          <w:rFonts w:cs="Times New Roman"/>
          <w:strike/>
          <w:color w:val="000000" w:themeColor="text1"/>
        </w:rPr>
      </w:pPr>
    </w:p>
    <w:p w14:paraId="4F28777F" w14:textId="77777777" w:rsidR="00BD5CC8" w:rsidRPr="00035816" w:rsidRDefault="00BD5CC8" w:rsidP="00BD5CC8">
      <w:pPr>
        <w:pStyle w:val="BodyA"/>
        <w:jc w:val="both"/>
        <w:rPr>
          <w:rFonts w:cs="Times New Roman"/>
          <w:strike/>
          <w:color w:val="000000" w:themeColor="text1"/>
        </w:rPr>
      </w:pPr>
      <w:bookmarkStart w:id="25" w:name="_Hlk14447557"/>
      <w:r w:rsidRPr="00035816">
        <w:rPr>
          <w:rFonts w:cs="Times New Roman"/>
          <w:strike/>
          <w:color w:val="000000" w:themeColor="text1"/>
        </w:rPr>
        <w:t>For #buildings# located partially within and partially outside of the #flood zone#, all measurements of height shall be in accordance with only one of the following provisions:</w:t>
      </w:r>
    </w:p>
    <w:p w14:paraId="5E7D10E9" w14:textId="77777777" w:rsidR="00BD5CC8" w:rsidRPr="00035816" w:rsidRDefault="00BD5CC8" w:rsidP="00BD5CC8">
      <w:pPr>
        <w:pStyle w:val="BodyA"/>
        <w:jc w:val="both"/>
        <w:rPr>
          <w:rFonts w:cs="Times New Roman"/>
          <w:strike/>
          <w:color w:val="000000" w:themeColor="text1"/>
        </w:rPr>
      </w:pPr>
    </w:p>
    <w:p w14:paraId="7EFEA94F" w14:textId="77777777" w:rsidR="00BD5CC8" w:rsidRPr="00035816" w:rsidRDefault="00BD5CC8" w:rsidP="00BD5CC8">
      <w:pPr>
        <w:pStyle w:val="ListParagraph"/>
        <w:widowControl/>
        <w:numPr>
          <w:ilvl w:val="0"/>
          <w:numId w:val="18"/>
        </w:numPr>
        <w:pBdr>
          <w:top w:val="nil"/>
          <w:left w:val="nil"/>
          <w:bottom w:val="nil"/>
          <w:right w:val="nil"/>
          <w:between w:val="nil"/>
          <w:bar w:val="nil"/>
        </w:pBdr>
        <w:autoSpaceDE/>
        <w:autoSpaceDN/>
        <w:adjustRightInd/>
        <w:ind w:hanging="720"/>
        <w:jc w:val="both"/>
        <w:rPr>
          <w:rFonts w:ascii="Times New Roman" w:hAnsi="Times New Roman"/>
          <w:color w:val="000000" w:themeColor="text1"/>
          <w:sz w:val="24"/>
        </w:rPr>
      </w:pPr>
      <w:r w:rsidRPr="00035816">
        <w:rPr>
          <w:rFonts w:ascii="Times New Roman" w:hAnsi="Times New Roman"/>
          <w:strike/>
          <w:color w:val="000000" w:themeColor="text1"/>
          <w:sz w:val="24"/>
        </w:rPr>
        <w:t>the #flood-resistant construction elevation# shall apply to the entire #building#;</w:t>
      </w:r>
    </w:p>
    <w:p w14:paraId="0AB246C5" w14:textId="77777777" w:rsidR="00BD5CC8" w:rsidRPr="00035816" w:rsidRDefault="00BD5CC8" w:rsidP="00BD5CC8">
      <w:pPr>
        <w:pStyle w:val="ListParagraph"/>
        <w:jc w:val="both"/>
        <w:rPr>
          <w:rFonts w:ascii="Times New Roman" w:hAnsi="Times New Roman"/>
          <w:strike/>
          <w:color w:val="000000" w:themeColor="text1"/>
          <w:sz w:val="24"/>
        </w:rPr>
      </w:pPr>
    </w:p>
    <w:p w14:paraId="7451ABD6" w14:textId="77777777" w:rsidR="00BD5CC8" w:rsidRPr="00035816" w:rsidRDefault="00BD5CC8" w:rsidP="00BD5CC8">
      <w:pPr>
        <w:pStyle w:val="ListParagraph"/>
        <w:widowControl/>
        <w:numPr>
          <w:ilvl w:val="0"/>
          <w:numId w:val="18"/>
        </w:numPr>
        <w:pBdr>
          <w:top w:val="nil"/>
          <w:left w:val="nil"/>
          <w:bottom w:val="nil"/>
          <w:right w:val="nil"/>
          <w:between w:val="nil"/>
          <w:bar w:val="nil"/>
        </w:pBdr>
        <w:autoSpaceDE/>
        <w:autoSpaceDN/>
        <w:adjustRightInd/>
        <w:ind w:hanging="720"/>
        <w:jc w:val="both"/>
        <w:rPr>
          <w:rFonts w:ascii="Times New Roman" w:hAnsi="Times New Roman"/>
          <w:color w:val="000000" w:themeColor="text1"/>
          <w:sz w:val="24"/>
        </w:rPr>
      </w:pPr>
      <w:r w:rsidRPr="00035816">
        <w:rPr>
          <w:rFonts w:ascii="Times New Roman" w:hAnsi="Times New Roman"/>
          <w:strike/>
          <w:color w:val="000000" w:themeColor="text1"/>
          <w:sz w:val="24"/>
        </w:rPr>
        <w:t>the height of the portion of the #building# within the #flood zone# shall be measured from the #flood-resistant construction elevation#, and the height of the portion of the #building# outside of the #flood zone# shall be measured from an elevation determined in accordance with the underlying applicable regulations; or</w:t>
      </w:r>
    </w:p>
    <w:p w14:paraId="7C3A1A63" w14:textId="77777777" w:rsidR="00BD5CC8" w:rsidRPr="00035816" w:rsidRDefault="00BD5CC8" w:rsidP="00BD5CC8">
      <w:pPr>
        <w:pStyle w:val="BodyA"/>
        <w:ind w:left="360"/>
        <w:jc w:val="both"/>
        <w:rPr>
          <w:rFonts w:cs="Times New Roman"/>
          <w:strike/>
          <w:color w:val="000000" w:themeColor="text1"/>
        </w:rPr>
      </w:pPr>
    </w:p>
    <w:p w14:paraId="5C134CA9" w14:textId="77777777" w:rsidR="00BD5CC8" w:rsidRPr="00035816" w:rsidRDefault="00BD5CC8" w:rsidP="00BD5CC8">
      <w:pPr>
        <w:pStyle w:val="ListParagraph"/>
        <w:widowControl/>
        <w:numPr>
          <w:ilvl w:val="0"/>
          <w:numId w:val="18"/>
        </w:numPr>
        <w:pBdr>
          <w:top w:val="nil"/>
          <w:left w:val="nil"/>
          <w:bottom w:val="nil"/>
          <w:right w:val="nil"/>
          <w:between w:val="nil"/>
          <w:bar w:val="nil"/>
        </w:pBdr>
        <w:autoSpaceDE/>
        <w:autoSpaceDN/>
        <w:adjustRightInd/>
        <w:ind w:hanging="720"/>
        <w:jc w:val="both"/>
        <w:rPr>
          <w:rFonts w:ascii="Times New Roman" w:hAnsi="Times New Roman"/>
          <w:color w:val="000000" w:themeColor="text1"/>
          <w:sz w:val="24"/>
        </w:rPr>
      </w:pPr>
      <w:proofErr w:type="gramStart"/>
      <w:r w:rsidRPr="00035816">
        <w:rPr>
          <w:rFonts w:ascii="Times New Roman" w:hAnsi="Times New Roman"/>
          <w:strike/>
          <w:color w:val="000000" w:themeColor="text1"/>
          <w:sz w:val="24"/>
        </w:rPr>
        <w:t>the</w:t>
      </w:r>
      <w:proofErr w:type="gramEnd"/>
      <w:r w:rsidRPr="00035816">
        <w:rPr>
          <w:rFonts w:ascii="Times New Roman" w:hAnsi="Times New Roman"/>
          <w:strike/>
          <w:color w:val="000000" w:themeColor="text1"/>
          <w:sz w:val="24"/>
        </w:rPr>
        <w:t xml:space="preserve"> elevation of each such portion of the #building# from where height is measured shall be multiplied by the percentage of the total #lot coverage# of the #building# to which such elevation applies. The sum of the products thus obtained shall be the elevation from which the height of the entire #building is measured.</w:t>
      </w:r>
      <w:bookmarkEnd w:id="25"/>
    </w:p>
    <w:p w14:paraId="6B70E39B" w14:textId="77777777" w:rsidR="00BD5CC8" w:rsidRPr="00035816" w:rsidRDefault="00BD5CC8" w:rsidP="00BD5CC8">
      <w:pPr>
        <w:pStyle w:val="BodyA"/>
        <w:jc w:val="both"/>
        <w:rPr>
          <w:rFonts w:cs="Times New Roman"/>
          <w:strike/>
          <w:color w:val="808080" w:themeColor="background1" w:themeShade="80"/>
        </w:rPr>
      </w:pPr>
    </w:p>
    <w:p w14:paraId="64D8A6F2" w14:textId="77777777" w:rsidR="00BD5CC8" w:rsidRPr="00035816" w:rsidRDefault="00BD5CC8" w:rsidP="00BD5CC8">
      <w:pPr>
        <w:pStyle w:val="BodyA"/>
        <w:jc w:val="both"/>
        <w:rPr>
          <w:rFonts w:cs="Times New Roman"/>
          <w:b/>
          <w:bCs/>
          <w:color w:val="808080" w:themeColor="background1" w:themeShade="80"/>
          <w:u w:color="BFBFBF"/>
        </w:rPr>
      </w:pPr>
    </w:p>
    <w:p w14:paraId="668972A5" w14:textId="77777777" w:rsidR="00BD5CC8" w:rsidRPr="00904772" w:rsidRDefault="00BD5CC8" w:rsidP="00BD5CC8">
      <w:pPr>
        <w:pStyle w:val="Heading3"/>
        <w:jc w:val="both"/>
        <w:rPr>
          <w:i w:val="0"/>
          <w:color w:val="auto"/>
          <w:sz w:val="24"/>
          <w:szCs w:val="24"/>
          <w:u w:val="none" w:color="BFBFBF"/>
        </w:rPr>
      </w:pPr>
      <w:bookmarkStart w:id="26" w:name="_Hlk24730524"/>
      <w:r w:rsidRPr="00904772">
        <w:rPr>
          <w:i w:val="0"/>
          <w:color w:val="auto"/>
          <w:sz w:val="24"/>
          <w:szCs w:val="24"/>
          <w:u w:val="none" w:color="BFBFBF"/>
        </w:rPr>
        <w:lastRenderedPageBreak/>
        <w:t>64-20</w:t>
      </w:r>
    </w:p>
    <w:p w14:paraId="420010E3" w14:textId="77777777" w:rsidR="00BD5CC8" w:rsidRPr="00904772" w:rsidRDefault="00BD5CC8" w:rsidP="00BD5CC8">
      <w:pPr>
        <w:pStyle w:val="Heading3"/>
        <w:jc w:val="both"/>
        <w:rPr>
          <w:i w:val="0"/>
          <w:color w:val="auto"/>
          <w:sz w:val="24"/>
          <w:szCs w:val="24"/>
          <w:u w:val="none" w:color="BFBFBF"/>
        </w:rPr>
      </w:pPr>
      <w:r w:rsidRPr="00904772">
        <w:rPr>
          <w:i w:val="0"/>
          <w:color w:val="auto"/>
          <w:sz w:val="24"/>
          <w:szCs w:val="24"/>
          <w:u w:val="none" w:color="BFBFBF"/>
        </w:rPr>
        <w:t>SPECIAL USE REGULATIONS</w:t>
      </w:r>
    </w:p>
    <w:p w14:paraId="1794B25A" w14:textId="77777777" w:rsidR="00BD5CC8" w:rsidRPr="00035816" w:rsidRDefault="00BD5CC8" w:rsidP="00BD5CC8">
      <w:pPr>
        <w:pStyle w:val="NoSpacing"/>
        <w:jc w:val="both"/>
        <w:rPr>
          <w:rFonts w:ascii="Times New Roman" w:hAnsi="Times New Roman"/>
          <w:sz w:val="24"/>
          <w:szCs w:val="24"/>
          <w:u w:val="single"/>
        </w:rPr>
      </w:pPr>
    </w:p>
    <w:p w14:paraId="3E8AF10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 xml:space="preserve">The provisions of this Section, inclusive, are optional, and </w:t>
      </w:r>
      <w:r w:rsidRPr="00035816">
        <w:rPr>
          <w:rFonts w:cs="Times New Roman"/>
          <w:dstrike/>
          <w:color w:val="000000" w:themeColor="text1"/>
          <w:u w:val="single"/>
        </w:rPr>
        <w:t>may be applied</w:t>
      </w:r>
      <w:r w:rsidRPr="00035816">
        <w:rPr>
          <w:rFonts w:cs="Times New Roman"/>
          <w:color w:val="000000" w:themeColor="text1"/>
          <w:u w:val="double"/>
        </w:rPr>
        <w:t xml:space="preserve"> are only applicable </w:t>
      </w:r>
      <w:r w:rsidRPr="00035816">
        <w:rPr>
          <w:rFonts w:cs="Times New Roman"/>
          <w:color w:val="000000" w:themeColor="text1"/>
          <w:u w:val="single"/>
        </w:rPr>
        <w:t xml:space="preserve">to </w:t>
      </w:r>
      <w:r w:rsidRPr="00035816">
        <w:rPr>
          <w:rFonts w:cs="Times New Roman"/>
          <w:dstrike/>
          <w:color w:val="000000" w:themeColor="text1"/>
          <w:u w:val="single"/>
        </w:rPr>
        <w:t>all</w:t>
      </w:r>
      <w:r w:rsidRPr="00035816">
        <w:rPr>
          <w:rFonts w:cs="Times New Roman"/>
          <w:color w:val="000000" w:themeColor="text1"/>
          <w:u w:val="single"/>
        </w:rPr>
        <w:t xml:space="preserve"> #zoning lots# located wholly or partially within #flood zones#.</w:t>
      </w:r>
    </w:p>
    <w:p w14:paraId="734D543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78A47E12" w14:textId="77777777" w:rsidR="00BD5CC8" w:rsidRPr="00035816" w:rsidRDefault="00BD5CC8" w:rsidP="00BD5CC8">
      <w:pPr>
        <w:pStyle w:val="BodyA"/>
        <w:jc w:val="both"/>
        <w:rPr>
          <w:rFonts w:cs="Times New Roman"/>
          <w:u w:val="single"/>
        </w:rPr>
      </w:pPr>
      <w:r w:rsidRPr="00035816">
        <w:rPr>
          <w:rFonts w:cs="Times New Roman"/>
          <w:color w:val="000000" w:themeColor="text1"/>
          <w:u w:val="single"/>
        </w:rPr>
        <w:t xml:space="preserve">The provisions of Section 64-21 (Special Use Regulations for All Buildings), inclusive, may be applied to </w:t>
      </w:r>
      <w:r w:rsidRPr="00035816">
        <w:rPr>
          <w:rFonts w:cs="Times New Roman"/>
          <w:dstrike/>
          <w:color w:val="000000" w:themeColor="text1"/>
          <w:u w:val="single"/>
        </w:rPr>
        <w:t xml:space="preserve">all </w:t>
      </w:r>
      <w:r w:rsidRPr="00035816">
        <w:rPr>
          <w:rFonts w:cs="Times New Roman"/>
          <w:u w:val="single"/>
        </w:rPr>
        <w:t>#zoning lots# regardless of whether #buildings or other structures# on such #zoning lots# comply with #flood-resistant construction standards#.</w:t>
      </w:r>
    </w:p>
    <w:p w14:paraId="59856C74" w14:textId="77777777" w:rsidR="00BD5CC8" w:rsidRPr="00035816" w:rsidRDefault="00BD5CC8" w:rsidP="00BD5CC8">
      <w:pPr>
        <w:pStyle w:val="BodyA"/>
        <w:jc w:val="both"/>
        <w:rPr>
          <w:rFonts w:cs="Times New Roman"/>
          <w:u w:val="single"/>
        </w:rPr>
      </w:pPr>
    </w:p>
    <w:p w14:paraId="6E9E77FA"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The provisions of Section 64-22 (Special Use Regulations for Flood-resistant Buildings), inclusive, may be applied to #zoning lots# containing #flood-resistant buildings#, including #cottage envelope buildings#.</w:t>
      </w:r>
    </w:p>
    <w:p w14:paraId="506DA9DB" w14:textId="77777777" w:rsidR="00BD5CC8" w:rsidRPr="00035816" w:rsidRDefault="00BD5CC8" w:rsidP="00BD5CC8">
      <w:pPr>
        <w:pStyle w:val="BodyA"/>
        <w:jc w:val="both"/>
        <w:rPr>
          <w:rFonts w:cs="Times New Roman"/>
          <w:color w:val="000000" w:themeColor="text1"/>
          <w:u w:val="single"/>
        </w:rPr>
      </w:pPr>
    </w:p>
    <w:p w14:paraId="1A1A101A" w14:textId="77777777" w:rsidR="00BD5CC8" w:rsidRPr="00035816" w:rsidRDefault="00BD5CC8" w:rsidP="00BD5CC8">
      <w:pPr>
        <w:pStyle w:val="BodyA"/>
        <w:jc w:val="both"/>
        <w:rPr>
          <w:rFonts w:cs="Times New Roman"/>
          <w:b/>
          <w:bCs/>
          <w:color w:val="808080" w:themeColor="background1" w:themeShade="80"/>
          <w:u w:color="BFBFBF"/>
          <w:shd w:val="clear" w:color="auto" w:fill="C0C0C0"/>
        </w:rPr>
      </w:pPr>
    </w:p>
    <w:p w14:paraId="74E86B3E" w14:textId="77777777" w:rsidR="00BD5CC8" w:rsidRPr="00904772" w:rsidRDefault="00BD5CC8" w:rsidP="00BD5CC8">
      <w:pPr>
        <w:pStyle w:val="Heading4"/>
        <w:rPr>
          <w:b/>
          <w:szCs w:val="24"/>
          <w:u w:val="none"/>
        </w:rPr>
      </w:pPr>
      <w:r w:rsidRPr="00904772">
        <w:rPr>
          <w:b/>
          <w:szCs w:val="24"/>
          <w:u w:val="none"/>
        </w:rPr>
        <w:t>64-21</w:t>
      </w:r>
    </w:p>
    <w:p w14:paraId="13671366" w14:textId="77777777" w:rsidR="00BD5CC8" w:rsidRPr="00904772" w:rsidRDefault="00BD5CC8" w:rsidP="00BD5CC8">
      <w:pPr>
        <w:pStyle w:val="Heading4"/>
        <w:rPr>
          <w:b/>
          <w:strike/>
          <w:szCs w:val="24"/>
          <w:u w:val="none"/>
        </w:rPr>
      </w:pPr>
      <w:r w:rsidRPr="00904772">
        <w:rPr>
          <w:b/>
          <w:strike/>
          <w:szCs w:val="24"/>
          <w:u w:val="none"/>
        </w:rPr>
        <w:t>Ground Floor Use</w:t>
      </w:r>
    </w:p>
    <w:p w14:paraId="745FFCDA" w14:textId="77777777" w:rsidR="00BD5CC8" w:rsidRPr="00904772" w:rsidRDefault="00BD5CC8" w:rsidP="00BD5CC8">
      <w:pPr>
        <w:pStyle w:val="Heading4"/>
        <w:rPr>
          <w:b/>
          <w:szCs w:val="24"/>
        </w:rPr>
      </w:pPr>
      <w:r w:rsidRPr="00904772">
        <w:rPr>
          <w:b/>
          <w:szCs w:val="24"/>
        </w:rPr>
        <w:t>Special Use Regulations for All Buildings</w:t>
      </w:r>
    </w:p>
    <w:p w14:paraId="21743E5E" w14:textId="77777777" w:rsidR="00BD5CC8" w:rsidRPr="00035816" w:rsidRDefault="00BD5CC8" w:rsidP="00BD5CC8">
      <w:pPr>
        <w:jc w:val="both"/>
        <w:rPr>
          <w:rFonts w:ascii="Times New Roman" w:hAnsi="Times New Roman"/>
          <w:sz w:val="24"/>
        </w:rPr>
      </w:pPr>
    </w:p>
    <w:p w14:paraId="038969B4" w14:textId="77777777" w:rsidR="00BD5CC8" w:rsidRPr="00035816" w:rsidRDefault="00BD5CC8" w:rsidP="00BD5CC8">
      <w:pPr>
        <w:pStyle w:val="NoSpacing"/>
        <w:jc w:val="center"/>
        <w:rPr>
          <w:rFonts w:ascii="Times New Roman" w:hAnsi="Times New Roman"/>
          <w:b/>
          <w:color w:val="000000" w:themeColor="text1"/>
          <w:sz w:val="24"/>
          <w:szCs w:val="24"/>
        </w:rPr>
      </w:pPr>
      <w:r w:rsidRPr="00035816">
        <w:rPr>
          <w:rFonts w:ascii="Times New Roman" w:hAnsi="Times New Roman"/>
          <w:b/>
          <w:color w:val="000000" w:themeColor="text1"/>
          <w:sz w:val="24"/>
          <w:szCs w:val="24"/>
        </w:rPr>
        <w:t>[Note: Existing text moved to Section 64-222 and modified]</w:t>
      </w:r>
    </w:p>
    <w:p w14:paraId="49A8D1CB" w14:textId="77777777" w:rsidR="00BD5CC8" w:rsidRPr="00035816" w:rsidRDefault="00BD5CC8" w:rsidP="00BD5CC8">
      <w:pPr>
        <w:pStyle w:val="NoSpacing"/>
        <w:jc w:val="both"/>
        <w:rPr>
          <w:rFonts w:ascii="Times New Roman" w:hAnsi="Times New Roman"/>
          <w:color w:val="000000" w:themeColor="text1"/>
          <w:sz w:val="24"/>
          <w:szCs w:val="24"/>
        </w:rPr>
      </w:pPr>
    </w:p>
    <w:p w14:paraId="6C85237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sidDel="00604783">
        <w:rPr>
          <w:rFonts w:ascii="Times New Roman" w:hAnsi="Times New Roman"/>
          <w:color w:val="808080" w:themeColor="background1" w:themeShade="80"/>
          <w:sz w:val="24"/>
        </w:rPr>
        <w:t xml:space="preserve"> </w:t>
      </w:r>
      <w:r w:rsidRPr="00035816">
        <w:rPr>
          <w:rFonts w:ascii="Times New Roman" w:hAnsi="Times New Roman"/>
          <w:strike/>
          <w:color w:val="000000"/>
          <w:sz w:val="24"/>
        </w:rPr>
        <w:t>(a)</w:t>
      </w:r>
      <w:r w:rsidRPr="00035816">
        <w:rPr>
          <w:rFonts w:ascii="Times New Roman" w:hAnsi="Times New Roman"/>
          <w:strike/>
          <w:color w:val="000000"/>
          <w:sz w:val="24"/>
        </w:rPr>
        <w:tab/>
        <w:t xml:space="preserve">In all districts, where compliance with the elevation and wet flood-proofing requirements of Appendix G of the New York City Building Code would result in a #lowest </w:t>
      </w:r>
      <w:proofErr w:type="spellStart"/>
      <w:r w:rsidRPr="00035816">
        <w:rPr>
          <w:rFonts w:ascii="Times New Roman" w:hAnsi="Times New Roman"/>
          <w:strike/>
          <w:color w:val="000000"/>
          <w:sz w:val="24"/>
        </w:rPr>
        <w:t>occupiable</w:t>
      </w:r>
      <w:proofErr w:type="spellEnd"/>
      <w:r w:rsidRPr="00035816">
        <w:rPr>
          <w:rFonts w:ascii="Times New Roman" w:hAnsi="Times New Roman"/>
          <w:strike/>
          <w:color w:val="000000"/>
          <w:sz w:val="24"/>
        </w:rPr>
        <w:t xml:space="preserve"> floor# that is above a level required by the Zoning Resolution without the relief provided by this Section, such requirements shall be modified so that the level of such ground floor shall be the lowest level permitted for #uses# other than parking, storage and building access as if it were “Post-FIRM Construction,” as defined by Appendix G of the Building Code, using elevation and wet flood-proofing techniques.</w:t>
      </w:r>
    </w:p>
    <w:p w14:paraId="4AADD04A"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091C74B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t>In C1, C2 and C4 Districts in the Borough of Staten Island, where #flood-resistant construction elevation# is more than 10 feet above #curb level#, the provisions of Section 32-433 (Ground floor use in C1, C2 and C4 Districts in the Borough of Staten Island) shall be modified to allow enclosed parking spaces, or parking spaces covered by a #building#, including such spaces #accessory# to #residences#, on the ground floor within 30 feet of the #street wall# of the #building#, provided that the standards of Section 64-641 (Transparency requirements) are met.</w:t>
      </w:r>
    </w:p>
    <w:p w14:paraId="23B71F93" w14:textId="77777777" w:rsidR="00BD5CC8" w:rsidRPr="00035816" w:rsidRDefault="00BD5CC8" w:rsidP="00BD5CC8">
      <w:pPr>
        <w:jc w:val="both"/>
        <w:rPr>
          <w:rFonts w:ascii="Times New Roman" w:hAnsi="Times New Roman"/>
          <w:sz w:val="24"/>
        </w:rPr>
      </w:pPr>
    </w:p>
    <w:p w14:paraId="4343049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double"/>
        </w:rPr>
      </w:pPr>
      <w:r w:rsidRPr="00035816">
        <w:rPr>
          <w:rFonts w:cs="Times New Roman"/>
          <w:color w:val="000000" w:themeColor="text1"/>
          <w:u w:val="double"/>
        </w:rPr>
        <w:t xml:space="preserve">The provisions of this Section, inclusive, are optional, and are only applicable to #zoning lots# located wholly or partially within #flood zones#. </w:t>
      </w:r>
      <w:r w:rsidRPr="00035816">
        <w:rPr>
          <w:rFonts w:cs="Times New Roman"/>
          <w:color w:val="000000" w:themeColor="text1"/>
          <w:u w:val="single"/>
        </w:rPr>
        <w:t xml:space="preserve">The provisions of this Section, inclusive, </w:t>
      </w:r>
      <w:r w:rsidRPr="00035816">
        <w:rPr>
          <w:rFonts w:cs="Times New Roman"/>
          <w:dstrike/>
          <w:color w:val="000000" w:themeColor="text1"/>
          <w:u w:val="single"/>
        </w:rPr>
        <w:t xml:space="preserve">are optional and </w:t>
      </w:r>
      <w:r w:rsidRPr="00035816">
        <w:rPr>
          <w:rFonts w:cs="Times New Roman"/>
          <w:color w:val="000000" w:themeColor="text1"/>
          <w:u w:val="single"/>
        </w:rPr>
        <w:t xml:space="preserve">may be applied to </w:t>
      </w:r>
      <w:r w:rsidRPr="00035816">
        <w:rPr>
          <w:rFonts w:cs="Times New Roman"/>
          <w:dstrike/>
          <w:color w:val="000000" w:themeColor="text1"/>
          <w:u w:val="single"/>
        </w:rPr>
        <w:t>all</w:t>
      </w:r>
      <w:r w:rsidRPr="00035816">
        <w:rPr>
          <w:rFonts w:cs="Times New Roman"/>
          <w:color w:val="000000" w:themeColor="text1"/>
          <w:u w:val="single"/>
        </w:rPr>
        <w:t xml:space="preserve"> </w:t>
      </w:r>
      <w:r w:rsidRPr="00035816">
        <w:rPr>
          <w:rFonts w:cs="Times New Roman"/>
          <w:u w:val="single"/>
        </w:rPr>
        <w:t xml:space="preserve">#zoning lots# regardless of whether #buildings or other </w:t>
      </w:r>
      <w:r w:rsidRPr="00035816">
        <w:rPr>
          <w:rFonts w:cs="Times New Roman"/>
          <w:u w:val="single"/>
        </w:rPr>
        <w:lastRenderedPageBreak/>
        <w:t xml:space="preserve">structures# on such #zoning lots# comply with #flood-resistant construction standards#. </w:t>
      </w:r>
      <w:r w:rsidRPr="00035816">
        <w:rPr>
          <w:rFonts w:cs="Times New Roman"/>
          <w:color w:val="000000" w:themeColor="text1"/>
          <w:u w:val="single"/>
        </w:rPr>
        <w:t xml:space="preserve">For such #zoning lots#, the underlying #use# regulations shall apply, except where permitted to be modified by </w:t>
      </w:r>
      <w:r w:rsidRPr="00035816">
        <w:rPr>
          <w:rFonts w:cs="Times New Roman"/>
          <w:dstrike/>
          <w:color w:val="000000" w:themeColor="text1"/>
          <w:u w:val="single"/>
        </w:rPr>
        <w:t>the allowances of</w:t>
      </w:r>
      <w:r w:rsidRPr="00035816">
        <w:rPr>
          <w:rFonts w:cs="Times New Roman"/>
          <w:color w:val="000000" w:themeColor="text1"/>
          <w:u w:val="single"/>
        </w:rPr>
        <w:t xml:space="preserve"> this Section, inclusive. </w:t>
      </w:r>
    </w:p>
    <w:p w14:paraId="7D1526C4" w14:textId="77777777" w:rsidR="00BD5CC8" w:rsidRPr="00035816" w:rsidRDefault="00BD5CC8" w:rsidP="00BD5CC8">
      <w:pPr>
        <w:jc w:val="both"/>
        <w:rPr>
          <w:rFonts w:ascii="Times New Roman" w:hAnsi="Times New Roman"/>
          <w:sz w:val="24"/>
        </w:rPr>
      </w:pPr>
    </w:p>
    <w:p w14:paraId="2F7D39B2" w14:textId="77777777" w:rsidR="00BD5CC8" w:rsidRPr="00035816" w:rsidRDefault="00BD5CC8" w:rsidP="00BD5CC8">
      <w:pPr>
        <w:jc w:val="both"/>
        <w:rPr>
          <w:rFonts w:ascii="Times New Roman" w:hAnsi="Times New Roman"/>
          <w:sz w:val="24"/>
        </w:rPr>
      </w:pPr>
    </w:p>
    <w:p w14:paraId="721B2B51" w14:textId="77777777" w:rsidR="00BD5CC8" w:rsidRPr="00035816" w:rsidRDefault="00BD5CC8" w:rsidP="00BD5CC8">
      <w:pPr>
        <w:pStyle w:val="Heading5"/>
        <w:rPr>
          <w:szCs w:val="24"/>
          <w:u w:val="single"/>
        </w:rPr>
      </w:pPr>
      <w:r w:rsidRPr="00035816">
        <w:rPr>
          <w:szCs w:val="24"/>
          <w:u w:val="single"/>
        </w:rPr>
        <w:t>64-211</w:t>
      </w:r>
    </w:p>
    <w:p w14:paraId="1759B179" w14:textId="77777777" w:rsidR="00BD5CC8" w:rsidRPr="00035816" w:rsidRDefault="00BD5CC8" w:rsidP="00BD5CC8">
      <w:pPr>
        <w:pStyle w:val="Heading5"/>
        <w:rPr>
          <w:szCs w:val="24"/>
          <w:u w:val="single"/>
        </w:rPr>
      </w:pPr>
      <w:r w:rsidRPr="00035816">
        <w:rPr>
          <w:szCs w:val="24"/>
          <w:u w:val="single"/>
        </w:rPr>
        <w:t>Limitation on floors occupied by commercial uses</w:t>
      </w:r>
    </w:p>
    <w:p w14:paraId="66FA29E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000000" w:themeColor="text1"/>
          <w:u w:color="BFBFBF"/>
        </w:rPr>
      </w:pPr>
    </w:p>
    <w:p w14:paraId="2627411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C1 C2</w:t>
      </w:r>
    </w:p>
    <w:p w14:paraId="4AF7E61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2342F40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double"/>
        </w:rPr>
        <w:t xml:space="preserve">For the purposes of this Section, </w:t>
      </w:r>
      <w:r w:rsidRPr="00035816">
        <w:rPr>
          <w:rFonts w:cs="Times New Roman"/>
          <w:dstrike/>
          <w:color w:val="000000" w:themeColor="text1"/>
          <w:u w:val="single"/>
        </w:rPr>
        <w:t xml:space="preserve">In </w:t>
      </w:r>
      <w:r w:rsidRPr="00035816">
        <w:rPr>
          <w:rFonts w:cs="Times New Roman"/>
          <w:color w:val="000000" w:themeColor="text1"/>
          <w:u w:val="double"/>
        </w:rPr>
        <w:t>in</w:t>
      </w:r>
      <w:r w:rsidRPr="00035816">
        <w:rPr>
          <w:rFonts w:cs="Times New Roman"/>
          <w:u w:val="single"/>
        </w:rPr>
        <w:t xml:space="preserve"> the</w:t>
      </w:r>
      <w:r w:rsidRPr="00035816">
        <w:rPr>
          <w:rFonts w:cs="Times New Roman"/>
          <w:color w:val="000000" w:themeColor="text1"/>
          <w:u w:val="single"/>
        </w:rPr>
        <w:t xml:space="preserve"> districts indicated, the provisions of Section 32-421 (Limitation on floors occupied by commercial uses) may be modified to allow #commercial uses# listed in Use Group 6, 7, 8, 9 or 14 to occupy the lowest two #stories# of a #mixed building#, provided that such #mixed building# contains no #basement# or #cellar#. In addition, such #uses# listed in Use Group 6, 7, 8, 9 or 14 may occupy the same #story# occupied in whole or in part by #dwelling units#, provided that the #uses# are located in a portion of the #mixed building# that has a separate access to the </w:t>
      </w:r>
      <w:r w:rsidRPr="00035816">
        <w:rPr>
          <w:rFonts w:cs="Times New Roman"/>
          <w:color w:val="000000" w:themeColor="text1"/>
          <w:u w:val="double"/>
        </w:rPr>
        <w:t>#</w:t>
      </w:r>
      <w:r w:rsidRPr="00035816">
        <w:rPr>
          <w:rFonts w:cs="Times New Roman"/>
          <w:color w:val="000000" w:themeColor="text1"/>
          <w:u w:val="single"/>
        </w:rPr>
        <w:t>street</w:t>
      </w:r>
      <w:r w:rsidRPr="00035816">
        <w:rPr>
          <w:rFonts w:cs="Times New Roman"/>
          <w:color w:val="000000" w:themeColor="text1"/>
          <w:u w:val="double"/>
        </w:rPr>
        <w:t>#</w:t>
      </w:r>
      <w:r w:rsidRPr="00035816">
        <w:rPr>
          <w:rFonts w:cs="Times New Roman"/>
          <w:color w:val="000000" w:themeColor="text1"/>
          <w:u w:val="single"/>
        </w:rPr>
        <w:t xml:space="preserve"> with no direct access to the #residential# portion of the #building# at any #story#.</w:t>
      </w:r>
    </w:p>
    <w:p w14:paraId="5A993538" w14:textId="77777777" w:rsidR="00BD5CC8" w:rsidRPr="00035816" w:rsidRDefault="00BD5CC8" w:rsidP="00BD5CC8">
      <w:pPr>
        <w:jc w:val="both"/>
        <w:rPr>
          <w:rFonts w:ascii="Times New Roman" w:hAnsi="Times New Roman"/>
          <w:sz w:val="24"/>
        </w:rPr>
      </w:pPr>
    </w:p>
    <w:p w14:paraId="429B7C69" w14:textId="77777777" w:rsidR="00BD5CC8" w:rsidRPr="00035816" w:rsidRDefault="00BD5CC8" w:rsidP="00BD5CC8">
      <w:pPr>
        <w:jc w:val="both"/>
        <w:rPr>
          <w:rFonts w:ascii="Times New Roman" w:hAnsi="Times New Roman"/>
          <w:sz w:val="24"/>
        </w:rPr>
      </w:pPr>
    </w:p>
    <w:p w14:paraId="6200A488" w14:textId="77777777" w:rsidR="00BD5CC8" w:rsidRPr="00904772" w:rsidRDefault="00BD5CC8" w:rsidP="00BD5CC8">
      <w:pPr>
        <w:pStyle w:val="Heading4"/>
        <w:rPr>
          <w:b/>
          <w:szCs w:val="24"/>
          <w:u w:val="none"/>
        </w:rPr>
      </w:pPr>
      <w:r w:rsidRPr="00904772">
        <w:rPr>
          <w:b/>
          <w:szCs w:val="24"/>
          <w:u w:val="none"/>
        </w:rPr>
        <w:t>64-22</w:t>
      </w:r>
    </w:p>
    <w:p w14:paraId="4DB4CDD2" w14:textId="77777777" w:rsidR="00BD5CC8" w:rsidRPr="00904772" w:rsidRDefault="00BD5CC8" w:rsidP="00BD5CC8">
      <w:pPr>
        <w:pStyle w:val="Heading4"/>
        <w:rPr>
          <w:b/>
          <w:strike/>
          <w:szCs w:val="24"/>
          <w:u w:val="none" w:color="BFBFBF"/>
        </w:rPr>
      </w:pPr>
      <w:r w:rsidRPr="00904772">
        <w:rPr>
          <w:b/>
          <w:strike/>
          <w:szCs w:val="24"/>
          <w:u w:val="none" w:color="BFBFBF"/>
        </w:rPr>
        <w:t>Transparency Requirements</w:t>
      </w:r>
    </w:p>
    <w:p w14:paraId="2C48D804" w14:textId="77777777" w:rsidR="00BD5CC8" w:rsidRPr="00904772" w:rsidRDefault="00BD5CC8" w:rsidP="00BD5CC8">
      <w:pPr>
        <w:pStyle w:val="Heading4"/>
        <w:rPr>
          <w:b/>
          <w:szCs w:val="24"/>
        </w:rPr>
      </w:pPr>
      <w:r w:rsidRPr="00904772">
        <w:rPr>
          <w:b/>
          <w:szCs w:val="24"/>
        </w:rPr>
        <w:t>Special Use Regulations for Flood-resistant Buildings</w:t>
      </w:r>
    </w:p>
    <w:p w14:paraId="0193EC6C" w14:textId="77777777" w:rsidR="00BD5CC8" w:rsidRPr="00035816" w:rsidRDefault="00BD5CC8" w:rsidP="00BD5CC8">
      <w:pPr>
        <w:jc w:val="both"/>
        <w:rPr>
          <w:rFonts w:ascii="Times New Roman" w:hAnsi="Times New Roman"/>
          <w:sz w:val="24"/>
        </w:rPr>
      </w:pPr>
    </w:p>
    <w:p w14:paraId="22E18BFB" w14:textId="77777777" w:rsidR="00BD5CC8" w:rsidRPr="00035816" w:rsidRDefault="00BD5CC8" w:rsidP="00BD5CC8">
      <w:pPr>
        <w:pStyle w:val="NoSpacing"/>
        <w:jc w:val="center"/>
        <w:rPr>
          <w:rFonts w:ascii="Times New Roman" w:hAnsi="Times New Roman"/>
          <w:sz w:val="24"/>
          <w:szCs w:val="24"/>
        </w:rPr>
      </w:pPr>
      <w:r w:rsidRPr="00035816">
        <w:rPr>
          <w:rFonts w:ascii="Times New Roman" w:hAnsi="Times New Roman"/>
          <w:b/>
          <w:bCs/>
          <w:sz w:val="24"/>
          <w:szCs w:val="24"/>
        </w:rPr>
        <w:t>[Note: Existing text to be deleted]</w:t>
      </w:r>
    </w:p>
    <w:p w14:paraId="41C3DE1F" w14:textId="77777777" w:rsidR="00BD5CC8" w:rsidRPr="00035816" w:rsidRDefault="00BD5CC8" w:rsidP="00BD5CC8">
      <w:pPr>
        <w:pStyle w:val="BodyA"/>
        <w:jc w:val="both"/>
        <w:rPr>
          <w:rFonts w:cs="Times New Roman"/>
          <w:b/>
          <w:color w:val="auto"/>
        </w:rPr>
      </w:pPr>
    </w:p>
    <w:p w14:paraId="122D2A9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all districts, as an alternative to #street wall# transparency regulations, the following optional provisions may apply, except where #buildings# are governed by the provisions of Section 64-64 (Design Requirements for Non-residential and Mixed Buildings in Commercial and Manufacturing Districts).</w:t>
      </w:r>
    </w:p>
    <w:p w14:paraId="69C86EA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949B73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#Street walls# shall be glazed with transparent materials which may include #show windows#, transom windows or glazed portions of doors. Such transparent glazing materials shall occupy at least 50 percent of the surface area of such #street wall#, measured between the level of the first finished floor above #curb level# and a height 12 feet above such level.</w:t>
      </w:r>
    </w:p>
    <w:p w14:paraId="2C0580F5" w14:textId="77777777" w:rsidR="00BD5CC8" w:rsidRPr="00035816" w:rsidRDefault="00BD5CC8" w:rsidP="00BD5CC8">
      <w:pPr>
        <w:jc w:val="both"/>
        <w:rPr>
          <w:rFonts w:ascii="Times New Roman" w:hAnsi="Times New Roman"/>
          <w:sz w:val="24"/>
        </w:rPr>
      </w:pPr>
    </w:p>
    <w:p w14:paraId="6A310CA5"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color w:val="000000" w:themeColor="text1"/>
          <w:sz w:val="24"/>
          <w:szCs w:val="24"/>
          <w:u w:val="double"/>
        </w:rPr>
        <w:t xml:space="preserve">The provisions of this Section, inclusive, are optional, and are only applicable to #zoning lots# located wholly or partially within #flood zones#. </w:t>
      </w:r>
      <w:r w:rsidRPr="00035816">
        <w:rPr>
          <w:rFonts w:ascii="Times New Roman" w:hAnsi="Times New Roman"/>
          <w:sz w:val="24"/>
          <w:szCs w:val="24"/>
          <w:u w:val="single"/>
        </w:rPr>
        <w:t xml:space="preserve">The provisions of this Section, inclusive, </w:t>
      </w:r>
      <w:r w:rsidRPr="00035816">
        <w:rPr>
          <w:rFonts w:ascii="Times New Roman" w:hAnsi="Times New Roman"/>
          <w:dstrike/>
          <w:sz w:val="24"/>
          <w:szCs w:val="24"/>
          <w:u w:val="single"/>
        </w:rPr>
        <w:t>are optional and</w:t>
      </w:r>
      <w:r w:rsidRPr="00035816">
        <w:rPr>
          <w:rFonts w:ascii="Times New Roman" w:hAnsi="Times New Roman"/>
          <w:sz w:val="24"/>
          <w:szCs w:val="24"/>
          <w:u w:val="single"/>
        </w:rPr>
        <w:t xml:space="preserve"> may be applied to #zoning lots# containing #flood-resistant buildings#, including </w:t>
      </w:r>
      <w:r w:rsidRPr="00035816">
        <w:rPr>
          <w:rFonts w:ascii="Times New Roman" w:hAnsi="Times New Roman"/>
          <w:sz w:val="24"/>
          <w:szCs w:val="24"/>
          <w:u w:val="single"/>
        </w:rPr>
        <w:lastRenderedPageBreak/>
        <w:t xml:space="preserve">#cottage envelope buildings#. For such #zoning lots#, the underlying #use# regulations shall apply, except where permitted to be modified by </w:t>
      </w:r>
      <w:r w:rsidRPr="00035816">
        <w:rPr>
          <w:rFonts w:ascii="Times New Roman" w:hAnsi="Times New Roman"/>
          <w:dstrike/>
          <w:sz w:val="24"/>
          <w:szCs w:val="24"/>
          <w:u w:val="single"/>
        </w:rPr>
        <w:t>the allowances of</w:t>
      </w:r>
      <w:r w:rsidRPr="00035816">
        <w:rPr>
          <w:rFonts w:ascii="Times New Roman" w:hAnsi="Times New Roman"/>
          <w:sz w:val="24"/>
          <w:szCs w:val="24"/>
          <w:u w:val="single"/>
        </w:rPr>
        <w:t xml:space="preserve"> this Section, inclusive.</w:t>
      </w:r>
    </w:p>
    <w:p w14:paraId="76BF0761" w14:textId="77777777" w:rsidR="00BD5CC8" w:rsidRPr="00035816" w:rsidRDefault="00BD5CC8" w:rsidP="00BD5CC8">
      <w:pPr>
        <w:jc w:val="both"/>
        <w:rPr>
          <w:rFonts w:ascii="Times New Roman" w:hAnsi="Times New Roman"/>
          <w:sz w:val="24"/>
        </w:rPr>
      </w:pPr>
    </w:p>
    <w:p w14:paraId="198B1498" w14:textId="77777777" w:rsidR="00BD5CC8" w:rsidRPr="00035816" w:rsidRDefault="00BD5CC8" w:rsidP="00BD5CC8">
      <w:pPr>
        <w:jc w:val="both"/>
        <w:rPr>
          <w:rFonts w:ascii="Times New Roman" w:hAnsi="Times New Roman"/>
          <w:sz w:val="24"/>
        </w:rPr>
      </w:pPr>
    </w:p>
    <w:p w14:paraId="07A1C48B" w14:textId="77777777" w:rsidR="00BD5CC8" w:rsidRPr="00035816" w:rsidRDefault="00BD5CC8" w:rsidP="00BD5CC8">
      <w:pPr>
        <w:pStyle w:val="Heading5"/>
        <w:rPr>
          <w:szCs w:val="24"/>
          <w:u w:val="single"/>
        </w:rPr>
      </w:pPr>
      <w:r w:rsidRPr="00035816">
        <w:rPr>
          <w:szCs w:val="24"/>
          <w:u w:val="single"/>
        </w:rPr>
        <w:t>64-221</w:t>
      </w:r>
    </w:p>
    <w:p w14:paraId="63FDBA3F" w14:textId="77777777" w:rsidR="00BD5CC8" w:rsidRPr="00035816" w:rsidRDefault="00BD5CC8" w:rsidP="00BD5CC8">
      <w:pPr>
        <w:pStyle w:val="Heading5"/>
        <w:rPr>
          <w:szCs w:val="24"/>
          <w:u w:val="single"/>
        </w:rPr>
      </w:pPr>
      <w:r w:rsidRPr="00035816">
        <w:rPr>
          <w:szCs w:val="24"/>
          <w:u w:val="single"/>
        </w:rPr>
        <w:t>Measurement of height</w:t>
      </w:r>
    </w:p>
    <w:p w14:paraId="17DEF41B" w14:textId="77777777" w:rsidR="00BD5CC8" w:rsidRPr="00035816" w:rsidRDefault="00BD5CC8" w:rsidP="00BD5CC8">
      <w:pPr>
        <w:pStyle w:val="NoSpacing"/>
        <w:jc w:val="both"/>
        <w:rPr>
          <w:rFonts w:ascii="Times New Roman" w:hAnsi="Times New Roman"/>
          <w:color w:val="808080" w:themeColor="background1" w:themeShade="80"/>
          <w:sz w:val="24"/>
          <w:szCs w:val="24"/>
        </w:rPr>
      </w:pPr>
    </w:p>
    <w:p w14:paraId="5F4774E4"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In all districts, as an alternative to measuring heights from #base plane#, #curb level#, or other applicable datum, all height measurements in #flood zones#, including the number of #stories# permitted, as applicable, may be measured from the #reference plane#. </w:t>
      </w:r>
      <w:r w:rsidRPr="00035816">
        <w:rPr>
          <w:rFonts w:cs="Times New Roman"/>
          <w:u w:val="single"/>
        </w:rPr>
        <w:t>However, this provision shall not apply to #signs# not affixed to #buildings or other structures#.</w:t>
      </w:r>
    </w:p>
    <w:bookmarkEnd w:id="26"/>
    <w:p w14:paraId="535C3ACD" w14:textId="77777777" w:rsidR="00BD5CC8" w:rsidRPr="00035816" w:rsidRDefault="00BD5CC8" w:rsidP="00BD5CC8">
      <w:pPr>
        <w:pStyle w:val="NoSpacing"/>
        <w:jc w:val="both"/>
        <w:rPr>
          <w:rFonts w:ascii="Times New Roman" w:hAnsi="Times New Roman"/>
          <w:color w:val="808080" w:themeColor="background1" w:themeShade="80"/>
          <w:sz w:val="24"/>
          <w:szCs w:val="24"/>
        </w:rPr>
      </w:pPr>
    </w:p>
    <w:p w14:paraId="14489A80" w14:textId="77777777" w:rsidR="00BD5CC8" w:rsidRPr="00035816" w:rsidRDefault="00BD5CC8" w:rsidP="00BD5CC8">
      <w:pPr>
        <w:pStyle w:val="NoSpacing"/>
        <w:jc w:val="both"/>
        <w:rPr>
          <w:rFonts w:ascii="Times New Roman" w:hAnsi="Times New Roman"/>
          <w:color w:val="808080" w:themeColor="background1" w:themeShade="80"/>
          <w:sz w:val="24"/>
          <w:szCs w:val="24"/>
        </w:rPr>
      </w:pPr>
    </w:p>
    <w:p w14:paraId="405BD3AD" w14:textId="77777777" w:rsidR="00BD5CC8" w:rsidRPr="00035816" w:rsidRDefault="00BD5CC8" w:rsidP="00BD5CC8">
      <w:pPr>
        <w:pStyle w:val="Heading5"/>
        <w:rPr>
          <w:szCs w:val="24"/>
          <w:u w:val="single"/>
        </w:rPr>
      </w:pPr>
      <w:bookmarkStart w:id="27" w:name="_Hlk30607835"/>
      <w:bookmarkStart w:id="28" w:name="_Hlk31382753"/>
      <w:r w:rsidRPr="00035816">
        <w:rPr>
          <w:szCs w:val="24"/>
          <w:u w:val="single"/>
        </w:rPr>
        <w:t>64-222</w:t>
      </w:r>
    </w:p>
    <w:p w14:paraId="1DD47003" w14:textId="77777777" w:rsidR="00BD5CC8" w:rsidRPr="00035816" w:rsidRDefault="00BD5CC8" w:rsidP="00BD5CC8">
      <w:pPr>
        <w:pStyle w:val="Heading5"/>
        <w:rPr>
          <w:szCs w:val="24"/>
          <w:u w:val="single"/>
        </w:rPr>
      </w:pPr>
      <w:r w:rsidRPr="00035816">
        <w:rPr>
          <w:szCs w:val="24"/>
          <w:u w:val="single"/>
        </w:rPr>
        <w:t>Ground floor use</w:t>
      </w:r>
    </w:p>
    <w:bookmarkEnd w:id="27"/>
    <w:p w14:paraId="79D9E699" w14:textId="77777777" w:rsidR="00BD5CC8" w:rsidRPr="00035816" w:rsidRDefault="00BD5CC8" w:rsidP="00BD5CC8">
      <w:pPr>
        <w:pStyle w:val="NoSpacing"/>
        <w:jc w:val="both"/>
        <w:rPr>
          <w:rFonts w:ascii="Times New Roman" w:hAnsi="Times New Roman"/>
          <w:sz w:val="24"/>
          <w:szCs w:val="24"/>
        </w:rPr>
      </w:pPr>
    </w:p>
    <w:p w14:paraId="37706EAC" w14:textId="77777777" w:rsidR="00BD5CC8" w:rsidRPr="00035816" w:rsidRDefault="00BD5CC8" w:rsidP="00BD5CC8">
      <w:pPr>
        <w:pStyle w:val="BodyA"/>
        <w:jc w:val="center"/>
        <w:rPr>
          <w:rFonts w:cs="Times New Roman"/>
          <w:b/>
          <w:color w:val="auto"/>
        </w:rPr>
      </w:pPr>
      <w:r w:rsidRPr="00035816">
        <w:rPr>
          <w:rFonts w:cs="Times New Roman"/>
          <w:b/>
          <w:color w:val="auto"/>
        </w:rPr>
        <w:t>[Note: Text moved from Section 64-21 and modified]</w:t>
      </w:r>
    </w:p>
    <w:p w14:paraId="6F529652" w14:textId="77777777" w:rsidR="00BD5CC8" w:rsidRPr="00035816" w:rsidRDefault="00BD5CC8" w:rsidP="00BD5CC8">
      <w:pPr>
        <w:pStyle w:val="BodyA"/>
        <w:jc w:val="both"/>
        <w:rPr>
          <w:rFonts w:cs="Times New Roman"/>
          <w:b/>
          <w:color w:val="FF0000"/>
        </w:rPr>
      </w:pPr>
    </w:p>
    <w:bookmarkEnd w:id="28"/>
    <w:p w14:paraId="4E5DBFD3"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In all districts, any applicable ground floor level requirements of this Resolution including, but not limited to, the location of such ground floor in relation to the </w:t>
      </w:r>
      <w:r w:rsidRPr="00035816">
        <w:rPr>
          <w:rFonts w:ascii="Times New Roman" w:hAnsi="Times New Roman"/>
          <w:color w:val="000000" w:themeColor="text1"/>
          <w:sz w:val="24"/>
          <w:u w:val="single"/>
        </w:rPr>
        <w:t xml:space="preserve">adjoining sidewalk </w:t>
      </w:r>
      <w:r w:rsidRPr="00035816">
        <w:rPr>
          <w:rFonts w:ascii="Times New Roman" w:hAnsi="Times New Roman"/>
          <w:sz w:val="24"/>
          <w:u w:val="single"/>
        </w:rPr>
        <w:t xml:space="preserve">level, the height of a #qualifying ground floor#, restrictions of types of #use#, the minimum depth for certain #uses#, maximum width for certain #uses#, minimum transparency requirement, and parking wrap and screening requirements, may be modified as follows:  </w:t>
      </w:r>
    </w:p>
    <w:p w14:paraId="7D94DB30" w14:textId="77777777" w:rsidR="00BD5CC8" w:rsidRPr="00035816" w:rsidRDefault="00BD5CC8" w:rsidP="00BD5CC8">
      <w:pPr>
        <w:jc w:val="both"/>
        <w:rPr>
          <w:rFonts w:ascii="Times New Roman" w:hAnsi="Times New Roman"/>
          <w:sz w:val="24"/>
          <w:u w:val="single"/>
        </w:rPr>
      </w:pPr>
    </w:p>
    <w:p w14:paraId="52A9C2F6" w14:textId="77777777" w:rsidR="00BD5CC8" w:rsidRPr="00035816" w:rsidRDefault="00BD5CC8" w:rsidP="00BD5CC8">
      <w:pPr>
        <w:pStyle w:val="BodyA"/>
        <w:pBdr>
          <w:top w:val="none" w:sz="0" w:space="0" w:color="auto"/>
          <w:left w:val="none" w:sz="0" w:space="0" w:color="auto"/>
          <w:bottom w:val="none" w:sz="0" w:space="0" w:color="auto"/>
          <w:right w:val="none" w:sz="0" w:space="0" w:color="auto"/>
          <w:between w:val="none" w:sz="0" w:space="0" w:color="auto"/>
          <w:bar w:val="none" w:sz="0" w:color="auto"/>
        </w:pBdr>
        <w:ind w:left="700" w:hanging="700"/>
        <w:jc w:val="both"/>
        <w:rPr>
          <w:rFonts w:cs="Times New Roman"/>
          <w:color w:val="auto"/>
          <w:u w:val="single"/>
        </w:rPr>
      </w:pPr>
      <w:r w:rsidRPr="00035816">
        <w:rPr>
          <w:rFonts w:cs="Times New Roman"/>
          <w:color w:val="auto"/>
          <w:u w:val="single"/>
        </w:rPr>
        <w:t>(a)</w:t>
      </w:r>
      <w:r w:rsidRPr="00035816">
        <w:rPr>
          <w:rFonts w:cs="Times New Roman"/>
          <w:color w:val="auto"/>
        </w:rPr>
        <w:tab/>
      </w:r>
      <w:r w:rsidRPr="00035816">
        <w:rPr>
          <w:rFonts w:cs="Times New Roman"/>
          <w:color w:val="auto"/>
          <w:u w:val="single"/>
        </w:rPr>
        <w:t xml:space="preserve">In locations of the #flood zone# where #flood-resistant construction standards# prohibit dry-flood-proofing, thereby limiting #uses# other than parking, storage and building access from being located below the #flood-resistant construction elevation#, such ground floor level requirements need not apply. </w:t>
      </w:r>
    </w:p>
    <w:p w14:paraId="55A94164" w14:textId="77777777" w:rsidR="00BD5CC8" w:rsidRPr="00035816" w:rsidRDefault="00BD5CC8" w:rsidP="00BD5CC8">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cs="Times New Roman"/>
          <w:color w:val="auto"/>
          <w:u w:val="single"/>
        </w:rPr>
      </w:pPr>
    </w:p>
    <w:p w14:paraId="593E73FD" w14:textId="77777777" w:rsidR="00BD5CC8" w:rsidRPr="00035816" w:rsidRDefault="00BD5CC8" w:rsidP="00BD5CC8">
      <w:pPr>
        <w:ind w:left="700" w:hanging="700"/>
        <w:jc w:val="both"/>
        <w:rPr>
          <w:rFonts w:ascii="Times New Roman" w:hAnsi="Times New Roman"/>
          <w:sz w:val="24"/>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 xml:space="preserve">In all other locations of the #flood zone#, all regulations of this Resolution restricting the location of a ground floor in relation to the adjoining sidewalk level need not apply, provided that all other ground floor level regulations </w:t>
      </w:r>
      <w:r w:rsidRPr="00035816">
        <w:rPr>
          <w:rFonts w:ascii="Times New Roman" w:hAnsi="Times New Roman"/>
          <w:dstrike/>
          <w:sz w:val="24"/>
          <w:u w:val="single"/>
        </w:rPr>
        <w:t>are</w:t>
      </w:r>
      <w:r w:rsidRPr="00035816">
        <w:rPr>
          <w:rFonts w:ascii="Times New Roman" w:hAnsi="Times New Roman"/>
          <w:sz w:val="24"/>
          <w:u w:val="double"/>
        </w:rPr>
        <w:t xml:space="preserve"> shall be</w:t>
      </w:r>
      <w:r w:rsidRPr="00035816">
        <w:rPr>
          <w:rFonts w:ascii="Times New Roman" w:hAnsi="Times New Roman"/>
          <w:sz w:val="24"/>
          <w:u w:val="single"/>
        </w:rPr>
        <w:t xml:space="preserve"> applied to the lowest #story# above grade that is not solely used for parking, storage or building access, and further provided that the finished floor level of such #story# </w:t>
      </w:r>
      <w:r w:rsidRPr="00035816">
        <w:rPr>
          <w:rFonts w:ascii="Times New Roman" w:hAnsi="Times New Roman"/>
          <w:dstrike/>
          <w:sz w:val="24"/>
          <w:u w:val="single"/>
        </w:rPr>
        <w:t xml:space="preserve">is </w:t>
      </w:r>
      <w:r w:rsidRPr="00035816">
        <w:rPr>
          <w:rFonts w:ascii="Times New Roman" w:hAnsi="Times New Roman"/>
          <w:sz w:val="24"/>
          <w:u w:val="double"/>
        </w:rPr>
        <w:t>shall be</w:t>
      </w:r>
      <w:r w:rsidRPr="00035816">
        <w:rPr>
          <w:rFonts w:ascii="Times New Roman" w:hAnsi="Times New Roman"/>
          <w:sz w:val="24"/>
          <w:u w:val="single"/>
        </w:rPr>
        <w:t xml:space="preserve"> located either at or below the level of the #flood-resistant construction elevation# or five feet above #curb level#, whichever is higher. All associated transparency requirements may be measured from such level of the finished floor instead of the level of the adjoining sidewalk. </w:t>
      </w:r>
    </w:p>
    <w:p w14:paraId="4BF4A8D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808080" w:themeColor="background1" w:themeShade="80"/>
          <w:u w:val="single"/>
        </w:rPr>
      </w:pPr>
    </w:p>
    <w:p w14:paraId="03FF457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808080" w:themeColor="background1" w:themeShade="80"/>
        </w:rPr>
      </w:pPr>
    </w:p>
    <w:p w14:paraId="731785AB" w14:textId="77777777" w:rsidR="00BD5CC8" w:rsidRPr="00904772" w:rsidRDefault="00BD5CC8" w:rsidP="00BD5CC8">
      <w:pPr>
        <w:pStyle w:val="Heading3"/>
        <w:jc w:val="both"/>
        <w:rPr>
          <w:i w:val="0"/>
          <w:color w:val="auto"/>
          <w:sz w:val="24"/>
          <w:szCs w:val="24"/>
          <w:u w:val="none"/>
        </w:rPr>
      </w:pPr>
      <w:r w:rsidRPr="00904772">
        <w:rPr>
          <w:i w:val="0"/>
          <w:color w:val="auto"/>
          <w:sz w:val="24"/>
          <w:szCs w:val="24"/>
          <w:u w:val="none"/>
        </w:rPr>
        <w:lastRenderedPageBreak/>
        <w:t xml:space="preserve">64-30   </w:t>
      </w:r>
    </w:p>
    <w:p w14:paraId="686FE2DC" w14:textId="77777777" w:rsidR="00BD5CC8" w:rsidRPr="00904772" w:rsidRDefault="00BD5CC8" w:rsidP="00BD5CC8">
      <w:pPr>
        <w:pStyle w:val="Heading3"/>
        <w:jc w:val="both"/>
        <w:rPr>
          <w:i w:val="0"/>
          <w:color w:val="auto"/>
          <w:sz w:val="24"/>
          <w:szCs w:val="24"/>
          <w:u w:val="none"/>
        </w:rPr>
      </w:pPr>
      <w:r w:rsidRPr="00904772">
        <w:rPr>
          <w:i w:val="0"/>
          <w:color w:val="auto"/>
          <w:sz w:val="24"/>
          <w:szCs w:val="24"/>
          <w:u w:val="none"/>
        </w:rPr>
        <w:t>SPECIAL BULK REGULATIONS</w:t>
      </w:r>
    </w:p>
    <w:p w14:paraId="275F07F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000000" w:themeColor="text1"/>
        </w:rPr>
      </w:pPr>
    </w:p>
    <w:p w14:paraId="03C038E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 xml:space="preserve">The provisions of this Section, inclusive, are optional, and </w:t>
      </w:r>
      <w:r w:rsidRPr="00035816">
        <w:rPr>
          <w:rFonts w:cs="Times New Roman"/>
          <w:dstrike/>
          <w:color w:val="000000" w:themeColor="text1"/>
          <w:u w:val="single"/>
        </w:rPr>
        <w:t xml:space="preserve">may be applied </w:t>
      </w:r>
      <w:r w:rsidRPr="00035816">
        <w:rPr>
          <w:rFonts w:cs="Times New Roman"/>
          <w:color w:val="000000" w:themeColor="text1"/>
          <w:u w:val="double"/>
        </w:rPr>
        <w:t>are only applicable</w:t>
      </w:r>
      <w:r w:rsidRPr="00035816">
        <w:rPr>
          <w:rFonts w:cs="Times New Roman"/>
          <w:color w:val="000000" w:themeColor="text1"/>
          <w:u w:val="single"/>
        </w:rPr>
        <w:t xml:space="preserve"> to </w:t>
      </w:r>
      <w:r w:rsidRPr="00035816">
        <w:rPr>
          <w:rFonts w:cs="Times New Roman"/>
          <w:dstrike/>
          <w:color w:val="000000" w:themeColor="text1"/>
          <w:u w:val="single"/>
        </w:rPr>
        <w:t>all</w:t>
      </w:r>
      <w:r w:rsidRPr="00035816">
        <w:rPr>
          <w:rFonts w:cs="Times New Roman"/>
          <w:color w:val="000000" w:themeColor="text1"/>
          <w:u w:val="single"/>
        </w:rPr>
        <w:t xml:space="preserve"> #zoning lots# located wholly or partially within #flood zones#.</w:t>
      </w:r>
    </w:p>
    <w:p w14:paraId="005326D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1106FAA7" w14:textId="77777777" w:rsidR="00BD5CC8" w:rsidRPr="00035816" w:rsidRDefault="00BD5CC8" w:rsidP="00BD5CC8">
      <w:pPr>
        <w:pStyle w:val="BodyA"/>
        <w:jc w:val="both"/>
        <w:rPr>
          <w:rFonts w:cs="Times New Roman"/>
          <w:u w:val="single"/>
        </w:rPr>
      </w:pPr>
      <w:r w:rsidRPr="00035816">
        <w:rPr>
          <w:rFonts w:cs="Times New Roman"/>
          <w:color w:val="000000" w:themeColor="text1"/>
          <w:u w:val="single"/>
        </w:rPr>
        <w:t xml:space="preserve">The provisions of Section 64-31 (Special Bulk Regulations for All Buildings), inclusive, may be applied to </w:t>
      </w:r>
      <w:r w:rsidRPr="00035816">
        <w:rPr>
          <w:rFonts w:cs="Times New Roman"/>
          <w:dstrike/>
          <w:color w:val="000000" w:themeColor="text1"/>
          <w:u w:val="single"/>
        </w:rPr>
        <w:t>all</w:t>
      </w:r>
      <w:r w:rsidRPr="00035816">
        <w:rPr>
          <w:rFonts w:cs="Times New Roman"/>
          <w:color w:val="000000" w:themeColor="text1"/>
          <w:u w:val="single"/>
        </w:rPr>
        <w:t xml:space="preserve"> </w:t>
      </w:r>
      <w:r w:rsidRPr="00035816">
        <w:rPr>
          <w:rFonts w:cs="Times New Roman"/>
          <w:u w:val="single"/>
        </w:rPr>
        <w:t>#zoning lots# regardless of whether #buildings or other structures# on such #zoning lots# comply with #flood-resistant construction standards#.</w:t>
      </w:r>
    </w:p>
    <w:p w14:paraId="53CA90A4" w14:textId="77777777" w:rsidR="00BD5CC8" w:rsidRPr="00035816" w:rsidRDefault="00BD5CC8" w:rsidP="00BD5CC8">
      <w:pPr>
        <w:pStyle w:val="BodyA"/>
        <w:jc w:val="both"/>
        <w:rPr>
          <w:rFonts w:cs="Times New Roman"/>
          <w:u w:val="single"/>
        </w:rPr>
      </w:pPr>
    </w:p>
    <w:p w14:paraId="1D1BBFB9"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The provisions of Section 64-32 (Special Bulk Regulations for Flood-resistant Buildings), inclusive, may be applied to #zoning lots# containing #flood-resistant buildings#, including #cottage envelope buildings#.</w:t>
      </w:r>
    </w:p>
    <w:p w14:paraId="4C96E796" w14:textId="77777777" w:rsidR="00BD5CC8" w:rsidRPr="00035816" w:rsidRDefault="00BD5CC8" w:rsidP="00BD5CC8">
      <w:pPr>
        <w:pStyle w:val="BodyA"/>
        <w:jc w:val="both"/>
        <w:rPr>
          <w:rFonts w:cs="Times New Roman"/>
          <w:color w:val="000000" w:themeColor="text1"/>
          <w:u w:val="single"/>
        </w:rPr>
      </w:pPr>
    </w:p>
    <w:p w14:paraId="543F34FD"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The provisions of Section 64-33 (Special Bulk Regulations for Cottage Envelope Buildings), inclusive, may be applied to #zoning lots# with #cottage envelope buildings#.</w:t>
      </w:r>
    </w:p>
    <w:p w14:paraId="17E0C36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000000" w:themeColor="text1"/>
        </w:rPr>
      </w:pPr>
    </w:p>
    <w:p w14:paraId="24B4F2B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000000" w:themeColor="text1"/>
        </w:rPr>
      </w:pPr>
    </w:p>
    <w:p w14:paraId="4CCFA447" w14:textId="77777777" w:rsidR="00BD5CC8" w:rsidRPr="00904772" w:rsidRDefault="00BD5CC8" w:rsidP="00BD5CC8">
      <w:pPr>
        <w:pStyle w:val="Heading4"/>
        <w:rPr>
          <w:b/>
          <w:szCs w:val="24"/>
          <w:u w:val="none"/>
        </w:rPr>
      </w:pPr>
      <w:bookmarkStart w:id="29" w:name="_Hlk31967324"/>
      <w:r w:rsidRPr="00904772">
        <w:rPr>
          <w:b/>
          <w:szCs w:val="24"/>
          <w:u w:val="none"/>
        </w:rPr>
        <w:t>64-31</w:t>
      </w:r>
    </w:p>
    <w:p w14:paraId="54DE1D2C" w14:textId="77777777" w:rsidR="00BD5CC8" w:rsidRPr="00904772" w:rsidRDefault="00BD5CC8" w:rsidP="00BD5CC8">
      <w:pPr>
        <w:pStyle w:val="Heading4"/>
        <w:rPr>
          <w:b/>
          <w:strike/>
          <w:szCs w:val="24"/>
          <w:u w:val="none"/>
        </w:rPr>
      </w:pPr>
      <w:r w:rsidRPr="00904772">
        <w:rPr>
          <w:b/>
          <w:strike/>
          <w:szCs w:val="24"/>
          <w:u w:val="none"/>
        </w:rPr>
        <w:t>Special Floor Area Regulations</w:t>
      </w:r>
    </w:p>
    <w:p w14:paraId="6811F19B" w14:textId="77777777" w:rsidR="00BD5CC8" w:rsidRPr="00904772" w:rsidRDefault="00BD5CC8" w:rsidP="00BD5CC8">
      <w:pPr>
        <w:pStyle w:val="Heading4"/>
        <w:rPr>
          <w:b/>
          <w:szCs w:val="24"/>
        </w:rPr>
      </w:pPr>
      <w:r w:rsidRPr="00904772">
        <w:rPr>
          <w:b/>
          <w:szCs w:val="24"/>
        </w:rPr>
        <w:t>Special Bulk Regulations for All Buildings</w:t>
      </w:r>
    </w:p>
    <w:p w14:paraId="136EB23C" w14:textId="77777777" w:rsidR="00BD5CC8" w:rsidRPr="00035816" w:rsidRDefault="00BD5CC8" w:rsidP="00BD5CC8">
      <w:pPr>
        <w:jc w:val="both"/>
        <w:rPr>
          <w:rFonts w:ascii="Times New Roman" w:hAnsi="Times New Roman"/>
          <w:color w:val="000000" w:themeColor="text1"/>
          <w:sz w:val="24"/>
        </w:rPr>
      </w:pPr>
    </w:p>
    <w:p w14:paraId="18B862FE"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double"/>
        </w:rPr>
        <w:t xml:space="preserve">The provisions of this Section, inclusive, are optional, and are only applicable to #zoning lots# located wholly or partially within #flood zones#. </w:t>
      </w:r>
      <w:r w:rsidRPr="00035816">
        <w:rPr>
          <w:rFonts w:cs="Times New Roman"/>
          <w:color w:val="000000" w:themeColor="text1"/>
          <w:u w:val="single"/>
        </w:rPr>
        <w:t xml:space="preserve">The provisions of this Section, inclusive, </w:t>
      </w:r>
      <w:r w:rsidRPr="00035816">
        <w:rPr>
          <w:rFonts w:cs="Times New Roman"/>
          <w:dstrike/>
          <w:color w:val="000000" w:themeColor="text1"/>
          <w:u w:val="single"/>
        </w:rPr>
        <w:t xml:space="preserve">are optional, and </w:t>
      </w:r>
      <w:r w:rsidRPr="00035816">
        <w:rPr>
          <w:rFonts w:cs="Times New Roman"/>
          <w:color w:val="000000" w:themeColor="text1"/>
          <w:u w:val="single"/>
        </w:rPr>
        <w:t xml:space="preserve">may be applied to </w:t>
      </w:r>
      <w:r w:rsidRPr="00035816">
        <w:rPr>
          <w:rFonts w:cs="Times New Roman"/>
          <w:dstrike/>
          <w:color w:val="000000" w:themeColor="text1"/>
          <w:u w:val="single"/>
        </w:rPr>
        <w:t xml:space="preserve">all </w:t>
      </w:r>
      <w:r w:rsidRPr="00035816">
        <w:rPr>
          <w:rFonts w:cs="Times New Roman"/>
          <w:u w:val="single"/>
        </w:rPr>
        <w:t xml:space="preserve">#zoning lots# regardless of whether #buildings or other structures# on such #zoning lots# comply with #flood-resistant construction standards#. For such #zoning lots#, the underlying #bulk# regulations shall apply, except where permitted to be modified by </w:t>
      </w:r>
      <w:r w:rsidRPr="00035816">
        <w:rPr>
          <w:rFonts w:cs="Times New Roman"/>
          <w:dstrike/>
          <w:u w:val="single"/>
        </w:rPr>
        <w:t>the allowances of</w:t>
      </w:r>
      <w:r w:rsidRPr="00035816">
        <w:rPr>
          <w:rFonts w:cs="Times New Roman"/>
          <w:u w:val="single"/>
        </w:rPr>
        <w:t xml:space="preserve"> this Section, inclusive.</w:t>
      </w:r>
    </w:p>
    <w:p w14:paraId="74BA70C7" w14:textId="77777777" w:rsidR="00BD5CC8" w:rsidRPr="00035816" w:rsidRDefault="00BD5CC8" w:rsidP="00BD5CC8">
      <w:pPr>
        <w:jc w:val="both"/>
        <w:rPr>
          <w:rFonts w:ascii="Times New Roman" w:hAnsi="Times New Roman"/>
          <w:color w:val="808080" w:themeColor="background1" w:themeShade="80"/>
          <w:sz w:val="24"/>
        </w:rPr>
      </w:pPr>
    </w:p>
    <w:p w14:paraId="2F857F93" w14:textId="77777777" w:rsidR="00BD5CC8" w:rsidRPr="00035816" w:rsidRDefault="00BD5CC8" w:rsidP="00BD5CC8">
      <w:pPr>
        <w:jc w:val="both"/>
        <w:rPr>
          <w:rFonts w:ascii="Times New Roman" w:hAnsi="Times New Roman"/>
          <w:sz w:val="24"/>
        </w:rPr>
      </w:pPr>
    </w:p>
    <w:p w14:paraId="2F7BF8DB" w14:textId="77777777" w:rsidR="00BD5CC8" w:rsidRPr="00035816" w:rsidRDefault="00BD5CC8" w:rsidP="00BD5CC8">
      <w:pPr>
        <w:pStyle w:val="Heading5"/>
        <w:rPr>
          <w:szCs w:val="24"/>
        </w:rPr>
      </w:pPr>
      <w:r w:rsidRPr="00035816">
        <w:rPr>
          <w:szCs w:val="24"/>
        </w:rPr>
        <w:t>64-311</w:t>
      </w:r>
    </w:p>
    <w:p w14:paraId="4206A3DA" w14:textId="77777777" w:rsidR="00BD5CC8" w:rsidRPr="00035816" w:rsidRDefault="00BD5CC8" w:rsidP="00BD5CC8">
      <w:pPr>
        <w:pStyle w:val="Heading5"/>
        <w:rPr>
          <w:strike/>
          <w:szCs w:val="24"/>
        </w:rPr>
      </w:pPr>
      <w:r w:rsidRPr="00035816">
        <w:rPr>
          <w:strike/>
          <w:szCs w:val="24"/>
        </w:rPr>
        <w:t>Entryways in single- and two-family residences</w:t>
      </w:r>
    </w:p>
    <w:p w14:paraId="13C8C82D" w14:textId="77777777" w:rsidR="00BD5CC8" w:rsidRPr="00035816" w:rsidRDefault="00BD5CC8" w:rsidP="00BD5CC8">
      <w:pPr>
        <w:pStyle w:val="Heading5"/>
        <w:rPr>
          <w:szCs w:val="24"/>
          <w:u w:val="single"/>
        </w:rPr>
      </w:pPr>
      <w:r w:rsidRPr="00035816">
        <w:rPr>
          <w:szCs w:val="24"/>
          <w:u w:val="single"/>
        </w:rPr>
        <w:t>Special floor area modifications for all buildings</w:t>
      </w:r>
    </w:p>
    <w:p w14:paraId="18B421FE" w14:textId="77777777" w:rsidR="00BD5CC8" w:rsidRPr="00035816" w:rsidRDefault="00BD5CC8" w:rsidP="00BD5CC8">
      <w:pPr>
        <w:pStyle w:val="BodyA"/>
        <w:jc w:val="both"/>
        <w:rPr>
          <w:rStyle w:val="None"/>
          <w:rFonts w:cs="Times New Roman"/>
          <w:b/>
          <w:color w:val="000000" w:themeColor="text1"/>
          <w:u w:val="single"/>
        </w:rPr>
      </w:pPr>
    </w:p>
    <w:p w14:paraId="5188D73A" w14:textId="77777777" w:rsidR="00BD5CC8" w:rsidRPr="00035816" w:rsidRDefault="00BD5CC8" w:rsidP="00BD5CC8">
      <w:pPr>
        <w:pStyle w:val="NoSpacing"/>
        <w:jc w:val="center"/>
        <w:rPr>
          <w:rFonts w:ascii="Times New Roman" w:hAnsi="Times New Roman"/>
          <w:color w:val="000000" w:themeColor="text1"/>
          <w:sz w:val="24"/>
          <w:szCs w:val="24"/>
        </w:rPr>
      </w:pPr>
      <w:r w:rsidRPr="00035816">
        <w:rPr>
          <w:rFonts w:ascii="Times New Roman" w:hAnsi="Times New Roman"/>
          <w:b/>
          <w:color w:val="000000" w:themeColor="text1"/>
          <w:sz w:val="24"/>
          <w:szCs w:val="24"/>
        </w:rPr>
        <w:t>[Note: Existing text is deleted and substituted by Section 64-322 (c)]</w:t>
      </w:r>
    </w:p>
    <w:p w14:paraId="09B5B0A1" w14:textId="77777777" w:rsidR="00BD5CC8" w:rsidRPr="00035816" w:rsidRDefault="00BD5CC8" w:rsidP="00BD5CC8">
      <w:pPr>
        <w:pStyle w:val="BodyA"/>
        <w:jc w:val="both"/>
        <w:rPr>
          <w:rFonts w:cs="Times New Roman"/>
          <w:color w:val="808080" w:themeColor="background1" w:themeShade="80"/>
          <w:u w:val="single"/>
        </w:rPr>
      </w:pPr>
    </w:p>
    <w:p w14:paraId="1A45BAD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 xml:space="preserve">For #single-# and #two-family residences# with enclosed entryways below #flood-resistant construction elevation#, up to 10 square feet of such entryway may be excluded from the definition of #floor area# for each foot of difference between the #lowest </w:t>
      </w:r>
      <w:proofErr w:type="spellStart"/>
      <w:r w:rsidRPr="00035816">
        <w:rPr>
          <w:rFonts w:ascii="Times New Roman" w:hAnsi="Times New Roman"/>
          <w:strike/>
          <w:color w:val="000000"/>
          <w:sz w:val="24"/>
        </w:rPr>
        <w:t>occupiable</w:t>
      </w:r>
      <w:proofErr w:type="spellEnd"/>
      <w:r w:rsidRPr="00035816">
        <w:rPr>
          <w:rFonts w:ascii="Times New Roman" w:hAnsi="Times New Roman"/>
          <w:strike/>
          <w:color w:val="000000"/>
          <w:sz w:val="24"/>
        </w:rPr>
        <w:t xml:space="preserve"> floor# and #curb level#. This area may be excluded from the definition of #floor area# provided it is not greater than the </w:t>
      </w:r>
      <w:r w:rsidRPr="00035816">
        <w:rPr>
          <w:rFonts w:ascii="Times New Roman" w:hAnsi="Times New Roman"/>
          <w:strike/>
          <w:color w:val="000000"/>
          <w:sz w:val="24"/>
        </w:rPr>
        <w:lastRenderedPageBreak/>
        <w:t>total area of ramps, stairs, lifts and elevators between grade and the first finished floor, plus an initial entry area of no more than 12 square feet.</w:t>
      </w:r>
    </w:p>
    <w:p w14:paraId="001CFC2F" w14:textId="77777777" w:rsidR="00BD5CC8" w:rsidRPr="00035816" w:rsidRDefault="00BD5CC8" w:rsidP="00BD5CC8">
      <w:pPr>
        <w:pStyle w:val="BodyA"/>
        <w:jc w:val="both"/>
        <w:rPr>
          <w:rFonts w:cs="Times New Roman"/>
          <w:color w:val="808080" w:themeColor="background1" w:themeShade="80"/>
          <w:u w:val="single"/>
        </w:rPr>
      </w:pPr>
    </w:p>
    <w:p w14:paraId="73034E25" w14:textId="77777777" w:rsidR="00BD5CC8" w:rsidRPr="00035816" w:rsidRDefault="00BD5CC8" w:rsidP="00BD5CC8">
      <w:pPr>
        <w:pStyle w:val="BodyA"/>
        <w:jc w:val="both"/>
        <w:rPr>
          <w:rFonts w:cs="Times New Roman"/>
          <w:color w:val="auto"/>
        </w:rPr>
      </w:pPr>
      <w:r w:rsidRPr="00035816">
        <w:rPr>
          <w:rFonts w:cs="Times New Roman"/>
          <w:color w:val="auto"/>
          <w:u w:val="single"/>
        </w:rPr>
        <w:t>For all #buildings#, the definition of #floor area# in Section 12-10 (</w:t>
      </w:r>
      <w:r w:rsidRPr="00035816">
        <w:rPr>
          <w:rFonts w:cs="Times New Roman"/>
          <w:u w:val="single"/>
        </w:rPr>
        <w:t>DEFINITIONS</w:t>
      </w:r>
      <w:r w:rsidRPr="00035816">
        <w:rPr>
          <w:rFonts w:cs="Times New Roman"/>
          <w:color w:val="auto"/>
          <w:u w:val="single"/>
        </w:rPr>
        <w:t xml:space="preserve">) shall be modified in accordance with the provisions of this Section. </w:t>
      </w:r>
    </w:p>
    <w:p w14:paraId="60D9CEB0" w14:textId="77777777" w:rsidR="00BD5CC8" w:rsidRPr="00035816" w:rsidRDefault="00BD5CC8" w:rsidP="00BD5CC8">
      <w:pPr>
        <w:pStyle w:val="BodyA"/>
        <w:jc w:val="both"/>
        <w:rPr>
          <w:rStyle w:val="None"/>
          <w:rFonts w:cs="Times New Roman"/>
          <w:b/>
          <w:color w:val="auto"/>
          <w:u w:val="single"/>
        </w:rPr>
      </w:pPr>
    </w:p>
    <w:p w14:paraId="1EDB17B9" w14:textId="77777777" w:rsidR="00BD5CC8" w:rsidRPr="00035816" w:rsidRDefault="00BD5CC8" w:rsidP="00BD5CC8">
      <w:pPr>
        <w:pStyle w:val="NoSpacing"/>
        <w:tabs>
          <w:tab w:val="left" w:pos="720"/>
        </w:tabs>
        <w:jc w:val="both"/>
        <w:rPr>
          <w:rStyle w:val="None"/>
          <w:rFonts w:ascii="Times New Roman" w:hAnsi="Times New Roman"/>
          <w:color w:val="000000" w:themeColor="text1"/>
          <w:sz w:val="24"/>
          <w:szCs w:val="24"/>
          <w:u w:val="single"/>
        </w:rPr>
      </w:pPr>
      <w:r w:rsidRPr="00035816">
        <w:rPr>
          <w:rStyle w:val="None"/>
          <w:rFonts w:ascii="Times New Roman" w:hAnsi="Times New Roman"/>
          <w:color w:val="000000" w:themeColor="text1"/>
          <w:sz w:val="24"/>
          <w:szCs w:val="24"/>
          <w:u w:val="single"/>
        </w:rPr>
        <w:t>(a)</w:t>
      </w:r>
      <w:r w:rsidRPr="00035816">
        <w:rPr>
          <w:rStyle w:val="None"/>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Mechanical equipment</w:t>
      </w:r>
    </w:p>
    <w:p w14:paraId="5629C941" w14:textId="77777777" w:rsidR="00BD5CC8" w:rsidRPr="00035816" w:rsidRDefault="00BD5CC8" w:rsidP="00BD5CC8">
      <w:pPr>
        <w:jc w:val="both"/>
        <w:rPr>
          <w:rStyle w:val="None"/>
          <w:rFonts w:ascii="Times New Roman" w:hAnsi="Times New Roman"/>
          <w:b/>
          <w:color w:val="000000" w:themeColor="text1"/>
          <w:sz w:val="24"/>
          <w:u w:val="single" w:color="000000"/>
          <w14:textOutline w14:w="12700" w14:cap="flat" w14:cmpd="sng" w14:algn="ctr">
            <w14:noFill/>
            <w14:prstDash w14:val="solid"/>
            <w14:miter w14:lim="400000"/>
          </w14:textOutline>
        </w:rPr>
      </w:pPr>
    </w:p>
    <w:p w14:paraId="1C1AB388" w14:textId="77777777" w:rsidR="00BD5CC8" w:rsidRPr="00035816" w:rsidRDefault="00BD5CC8" w:rsidP="00BD5CC8">
      <w:pPr>
        <w:pStyle w:val="NoSpacing"/>
        <w:jc w:val="center"/>
        <w:rPr>
          <w:rFonts w:ascii="Times New Roman" w:hAnsi="Times New Roman"/>
          <w:color w:val="000000" w:themeColor="text1"/>
          <w:sz w:val="24"/>
          <w:szCs w:val="24"/>
        </w:rPr>
      </w:pPr>
      <w:r w:rsidRPr="00035816">
        <w:rPr>
          <w:rFonts w:ascii="Times New Roman" w:hAnsi="Times New Roman"/>
          <w:b/>
          <w:color w:val="000000" w:themeColor="text1"/>
          <w:sz w:val="24"/>
          <w:szCs w:val="24"/>
        </w:rPr>
        <w:t>[Note: Existing text moved from Section 64-313]</w:t>
      </w:r>
    </w:p>
    <w:p w14:paraId="476637FB" w14:textId="77777777" w:rsidR="00BD5CC8" w:rsidRPr="00035816" w:rsidRDefault="00BD5CC8" w:rsidP="00BD5CC8">
      <w:pPr>
        <w:pStyle w:val="BodyA"/>
        <w:jc w:val="both"/>
        <w:rPr>
          <w:rStyle w:val="None"/>
          <w:rFonts w:cs="Times New Roman"/>
          <w:b/>
          <w:color w:val="000000" w:themeColor="text1"/>
          <w:u w:val="single"/>
        </w:rPr>
      </w:pPr>
    </w:p>
    <w:p w14:paraId="377E6E4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R1-2A, R2A, R2X, R3, R4 or R5 Districts, the limitations on exempting #floor area# for mechanical equipment set forth in paragraphs (m) and (8) in the definition of #floor area# in Section 12-10 (DEFINITIONS), shall not apply, provided that all mechanical equipment is located at or above the #flood-resistant construction elevation#.</w:t>
      </w:r>
    </w:p>
    <w:p w14:paraId="08596852" w14:textId="77777777" w:rsidR="00BD5CC8" w:rsidRPr="00035816" w:rsidRDefault="00BD5CC8" w:rsidP="00BD5CC8">
      <w:pPr>
        <w:pStyle w:val="BodyA"/>
        <w:jc w:val="both"/>
        <w:rPr>
          <w:rFonts w:cs="Times New Roman"/>
          <w:b/>
          <w:color w:val="000000" w:themeColor="text1"/>
          <w:u w:color="BFBFBF"/>
        </w:rPr>
      </w:pPr>
    </w:p>
    <w:p w14:paraId="6903D30D" w14:textId="77777777" w:rsidR="00BD5CC8" w:rsidRPr="00035816" w:rsidRDefault="00BD5CC8" w:rsidP="00BD5CC8">
      <w:pPr>
        <w:pStyle w:val="NoSpacing"/>
        <w:ind w:left="700" w:hanging="700"/>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(b)</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Flood control devices</w:t>
      </w:r>
    </w:p>
    <w:p w14:paraId="52C47B94" w14:textId="77777777" w:rsidR="00BD5CC8" w:rsidRPr="00035816" w:rsidRDefault="00BD5CC8" w:rsidP="00BD5CC8">
      <w:pPr>
        <w:pStyle w:val="NoSpacing"/>
        <w:ind w:left="700" w:hanging="700"/>
        <w:jc w:val="both"/>
        <w:rPr>
          <w:rFonts w:ascii="Times New Roman" w:hAnsi="Times New Roman"/>
          <w:color w:val="000000" w:themeColor="text1"/>
          <w:sz w:val="24"/>
          <w:szCs w:val="24"/>
          <w:u w:val="single"/>
        </w:rPr>
      </w:pPr>
    </w:p>
    <w:p w14:paraId="56C5BF2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all districts, for every linear foot of protection by temporary flood control devices and associated fixtures, including emergency egress systems that are assembled prior to a storm and removed thereafter, up to 15 square feet of floor space used for the storage of such devices may be excluded from the definition of #floor area#, provided that in no event shall such exempted floor space exceed 1,000 square feet.</w:t>
      </w:r>
    </w:p>
    <w:p w14:paraId="7B42DB3C" w14:textId="77777777" w:rsidR="00BD5CC8" w:rsidRPr="00035816" w:rsidRDefault="00BD5CC8" w:rsidP="00BD5CC8">
      <w:pPr>
        <w:pStyle w:val="BodyA"/>
        <w:jc w:val="both"/>
        <w:rPr>
          <w:rFonts w:cs="Times New Roman"/>
          <w:b/>
          <w:bCs/>
          <w:color w:val="000000" w:themeColor="text1"/>
          <w:u w:color="BFBFBF"/>
        </w:rPr>
      </w:pPr>
    </w:p>
    <w:p w14:paraId="4EE1831C" w14:textId="77777777" w:rsidR="00BD5CC8" w:rsidRPr="00035816" w:rsidRDefault="00BD5CC8" w:rsidP="00BD5CC8">
      <w:pPr>
        <w:pStyle w:val="NoSpacing"/>
        <w:jc w:val="both"/>
        <w:rPr>
          <w:rFonts w:ascii="Times New Roman" w:hAnsi="Times New Roman"/>
          <w:color w:val="000000" w:themeColor="text1"/>
          <w:sz w:val="24"/>
          <w:szCs w:val="24"/>
        </w:rPr>
      </w:pPr>
      <w:r w:rsidRPr="00035816">
        <w:rPr>
          <w:rFonts w:ascii="Times New Roman" w:hAnsi="Times New Roman"/>
          <w:color w:val="000000" w:themeColor="text1"/>
          <w:sz w:val="24"/>
          <w:szCs w:val="24"/>
          <w:u w:val="single"/>
          <w14:textOutline w14:w="12700" w14:cap="flat" w14:cmpd="sng" w14:algn="ctr">
            <w14:noFill/>
            <w14:prstDash w14:val="solid"/>
            <w14:miter w14:lim="400000"/>
          </w14:textOutline>
        </w:rPr>
        <w:t>(c</w:t>
      </w:r>
      <w:r w:rsidRPr="00035816">
        <w:rPr>
          <w:rFonts w:ascii="Times New Roman" w:hAnsi="Times New Roman"/>
          <w:color w:val="000000" w:themeColor="text1"/>
          <w:sz w:val="24"/>
          <w:szCs w:val="24"/>
          <w:u w:val="single"/>
        </w:rPr>
        <w:t>)</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Buildings containing non-#residential uses#</w:t>
      </w:r>
    </w:p>
    <w:p w14:paraId="3C6F9BD1" w14:textId="77777777" w:rsidR="00BD5CC8" w:rsidRPr="00035816" w:rsidRDefault="00BD5CC8" w:rsidP="00BD5CC8">
      <w:pPr>
        <w:pStyle w:val="NoSpacing"/>
        <w:jc w:val="both"/>
        <w:rPr>
          <w:rFonts w:ascii="Times New Roman" w:hAnsi="Times New Roman"/>
          <w:color w:val="000000" w:themeColor="text1"/>
          <w:sz w:val="24"/>
          <w:szCs w:val="24"/>
          <w:u w:val="single"/>
        </w:rPr>
      </w:pPr>
    </w:p>
    <w:p w14:paraId="20B9882E" w14:textId="77777777" w:rsidR="00BD5CC8" w:rsidRPr="00035816" w:rsidRDefault="00BD5CC8" w:rsidP="00BD5CC8">
      <w:pPr>
        <w:pStyle w:val="NoSpacing"/>
        <w:ind w:left="708"/>
        <w:jc w:val="both"/>
        <w:rPr>
          <w:rFonts w:ascii="Times New Roman" w:hAnsi="Times New Roman"/>
          <w:sz w:val="24"/>
          <w:szCs w:val="24"/>
          <w:u w:val="single"/>
        </w:rPr>
      </w:pPr>
      <w:r w:rsidRPr="00035816">
        <w:rPr>
          <w:rFonts w:ascii="Times New Roman" w:hAnsi="Times New Roman"/>
          <w:sz w:val="24"/>
          <w:szCs w:val="24"/>
          <w:u w:val="single"/>
        </w:rPr>
        <w:t xml:space="preserve">In #Commercial# and #Manufacturing Districts#, where the permitted #commercial# or #manufacturing floor area ratio# </w:t>
      </w:r>
      <w:proofErr w:type="spellStart"/>
      <w:r w:rsidRPr="00035816">
        <w:rPr>
          <w:rFonts w:ascii="Times New Roman" w:hAnsi="Times New Roman"/>
          <w:dstrike/>
          <w:sz w:val="24"/>
          <w:szCs w:val="24"/>
          <w:u w:val="single"/>
        </w:rPr>
        <w:t>is</w:t>
      </w:r>
      <w:r w:rsidRPr="00035816">
        <w:rPr>
          <w:rFonts w:ascii="Times New Roman" w:hAnsi="Times New Roman"/>
          <w:sz w:val="24"/>
          <w:szCs w:val="24"/>
          <w:u w:val="double"/>
        </w:rPr>
        <w:t>does</w:t>
      </w:r>
      <w:proofErr w:type="spellEnd"/>
      <w:r w:rsidRPr="00035816">
        <w:rPr>
          <w:rFonts w:ascii="Times New Roman" w:hAnsi="Times New Roman"/>
          <w:sz w:val="24"/>
          <w:szCs w:val="24"/>
          <w:u w:val="double"/>
        </w:rPr>
        <w:t xml:space="preserve"> not exceed</w:t>
      </w:r>
      <w:r w:rsidRPr="00035816">
        <w:rPr>
          <w:rFonts w:ascii="Times New Roman" w:hAnsi="Times New Roman"/>
          <w:sz w:val="24"/>
          <w:szCs w:val="24"/>
          <w:u w:val="single"/>
        </w:rPr>
        <w:t xml:space="preserve"> 1.0 </w:t>
      </w:r>
      <w:r w:rsidRPr="00035816">
        <w:rPr>
          <w:rFonts w:ascii="Times New Roman" w:hAnsi="Times New Roman"/>
          <w:dstrike/>
          <w:sz w:val="24"/>
          <w:szCs w:val="24"/>
          <w:u w:val="single"/>
        </w:rPr>
        <w:t>or less</w:t>
      </w:r>
      <w:r w:rsidRPr="00035816">
        <w:rPr>
          <w:rFonts w:ascii="Times New Roman" w:hAnsi="Times New Roman"/>
          <w:sz w:val="24"/>
          <w:szCs w:val="24"/>
          <w:u w:val="single"/>
        </w:rPr>
        <w:t>, up to 500 square feet of floor space may be excluded from the definition of #floor area#, provided that:</w:t>
      </w:r>
    </w:p>
    <w:p w14:paraId="08AA0BBB" w14:textId="77777777" w:rsidR="00BD5CC8" w:rsidRPr="00035816" w:rsidRDefault="00BD5CC8" w:rsidP="00BD5CC8">
      <w:pPr>
        <w:pStyle w:val="NoSpacing"/>
        <w:ind w:left="708"/>
        <w:jc w:val="both"/>
        <w:rPr>
          <w:rFonts w:ascii="Times New Roman" w:hAnsi="Times New Roman"/>
          <w:sz w:val="24"/>
          <w:szCs w:val="24"/>
          <w:u w:val="single"/>
        </w:rPr>
      </w:pPr>
    </w:p>
    <w:p w14:paraId="7E90AF31" w14:textId="77777777" w:rsidR="00BD5CC8" w:rsidRPr="00035816" w:rsidRDefault="00BD5CC8" w:rsidP="00BD5CC8">
      <w:pPr>
        <w:pStyle w:val="NoSpacing"/>
        <w:ind w:firstLine="720"/>
        <w:jc w:val="both"/>
        <w:rPr>
          <w:rFonts w:ascii="Times New Roman" w:hAnsi="Times New Roman"/>
          <w:sz w:val="24"/>
          <w:szCs w:val="24"/>
          <w:u w:val="single"/>
        </w:rPr>
      </w:pPr>
      <w:r w:rsidRPr="00035816">
        <w:rPr>
          <w:rFonts w:ascii="Times New Roman" w:hAnsi="Times New Roman"/>
          <w:sz w:val="24"/>
          <w:szCs w:val="24"/>
          <w:u w:val="single"/>
        </w:rPr>
        <w:t>(1)</w:t>
      </w:r>
      <w:r w:rsidRPr="00035816">
        <w:rPr>
          <w:rFonts w:ascii="Times New Roman" w:hAnsi="Times New Roman"/>
          <w:sz w:val="24"/>
          <w:szCs w:val="24"/>
        </w:rPr>
        <w:tab/>
      </w:r>
      <w:proofErr w:type="gramStart"/>
      <w:r w:rsidRPr="00035816">
        <w:rPr>
          <w:rFonts w:ascii="Times New Roman" w:hAnsi="Times New Roman"/>
          <w:sz w:val="24"/>
          <w:szCs w:val="24"/>
          <w:u w:val="single"/>
        </w:rPr>
        <w:t>the</w:t>
      </w:r>
      <w:proofErr w:type="gramEnd"/>
      <w:r w:rsidRPr="00035816">
        <w:rPr>
          <w:rFonts w:ascii="Times New Roman" w:hAnsi="Times New Roman"/>
          <w:sz w:val="24"/>
          <w:szCs w:val="24"/>
          <w:u w:val="single"/>
        </w:rPr>
        <w:t xml:space="preserve"> #building# is used exclusively for #non-residential uses#; and</w:t>
      </w:r>
    </w:p>
    <w:p w14:paraId="0F9DD5BA" w14:textId="77777777" w:rsidR="00BD5CC8" w:rsidRPr="00035816" w:rsidRDefault="00BD5CC8" w:rsidP="00BD5CC8">
      <w:pPr>
        <w:pStyle w:val="NoSpacing"/>
        <w:jc w:val="both"/>
        <w:rPr>
          <w:rFonts w:ascii="Times New Roman" w:hAnsi="Times New Roman"/>
          <w:sz w:val="24"/>
          <w:szCs w:val="24"/>
          <w:u w:val="single" w:color="000000"/>
          <w:bdr w:val="nil"/>
        </w:rPr>
      </w:pPr>
    </w:p>
    <w:p w14:paraId="351CFBD7" w14:textId="77777777" w:rsidR="00BD5CC8" w:rsidRPr="00035816" w:rsidRDefault="00BD5CC8" w:rsidP="00BD5CC8">
      <w:pPr>
        <w:pStyle w:val="NoSpacing"/>
        <w:ind w:left="1416" w:hanging="716"/>
        <w:jc w:val="both"/>
        <w:rPr>
          <w:rFonts w:ascii="Times New Roman" w:hAnsi="Times New Roman"/>
          <w:sz w:val="24"/>
          <w:szCs w:val="24"/>
          <w:u w:val="single"/>
        </w:rPr>
      </w:pPr>
      <w:r w:rsidRPr="00035816">
        <w:rPr>
          <w:rFonts w:ascii="Times New Roman" w:hAnsi="Times New Roman"/>
          <w:sz w:val="24"/>
          <w:szCs w:val="24"/>
          <w:u w:val="single"/>
        </w:rPr>
        <w:t>(2)</w:t>
      </w:r>
      <w:r w:rsidRPr="00035816">
        <w:rPr>
          <w:rFonts w:ascii="Times New Roman" w:hAnsi="Times New Roman"/>
          <w:sz w:val="24"/>
          <w:szCs w:val="24"/>
        </w:rPr>
        <w:tab/>
      </w:r>
      <w:proofErr w:type="gramStart"/>
      <w:r w:rsidRPr="00035816">
        <w:rPr>
          <w:rFonts w:ascii="Times New Roman" w:hAnsi="Times New Roman"/>
          <w:sz w:val="24"/>
          <w:szCs w:val="24"/>
          <w:u w:val="single"/>
        </w:rPr>
        <w:t>such</w:t>
      </w:r>
      <w:proofErr w:type="gramEnd"/>
      <w:r w:rsidRPr="00035816">
        <w:rPr>
          <w:rFonts w:ascii="Times New Roman" w:hAnsi="Times New Roman"/>
          <w:sz w:val="24"/>
          <w:szCs w:val="24"/>
          <w:u w:val="single"/>
        </w:rPr>
        <w:t xml:space="preserve"> floor space is located at or above the #flood-resistant construction elevation#.</w:t>
      </w:r>
    </w:p>
    <w:p w14:paraId="33F63495" w14:textId="77777777" w:rsidR="00BD5CC8" w:rsidRPr="00035816" w:rsidRDefault="00BD5CC8" w:rsidP="00BD5CC8">
      <w:pPr>
        <w:pStyle w:val="NoSpacing"/>
        <w:jc w:val="both"/>
        <w:rPr>
          <w:rFonts w:ascii="Times New Roman" w:eastAsia="Arial Unicode MS" w:hAnsi="Times New Roman"/>
          <w:b/>
          <w:bCs/>
          <w:color w:val="808080" w:themeColor="background1" w:themeShade="80"/>
          <w:sz w:val="24"/>
          <w:szCs w:val="24"/>
          <w:u w:color="BFBFBF"/>
          <w:bdr w:val="nil"/>
          <w14:textOutline w14:w="12700" w14:cap="flat" w14:cmpd="sng" w14:algn="ctr">
            <w14:noFill/>
            <w14:prstDash w14:val="solid"/>
            <w14:miter w14:lim="400000"/>
          </w14:textOutline>
        </w:rPr>
      </w:pPr>
    </w:p>
    <w:p w14:paraId="074C0AEE" w14:textId="77777777" w:rsidR="00BD5CC8" w:rsidRPr="00035816" w:rsidRDefault="00BD5CC8" w:rsidP="00BD5CC8">
      <w:pPr>
        <w:pStyle w:val="NoSpacing"/>
        <w:jc w:val="both"/>
        <w:rPr>
          <w:rFonts w:ascii="Times New Roman" w:hAnsi="Times New Roman"/>
          <w:color w:val="808080" w:themeColor="background1" w:themeShade="80"/>
          <w:sz w:val="24"/>
          <w:szCs w:val="24"/>
          <w:u w:val="single"/>
        </w:rPr>
      </w:pPr>
    </w:p>
    <w:p w14:paraId="0B4BF4ED" w14:textId="77777777" w:rsidR="00BD5CC8" w:rsidRPr="00035816" w:rsidRDefault="00BD5CC8" w:rsidP="00BD5CC8">
      <w:pPr>
        <w:pStyle w:val="Heading5"/>
        <w:rPr>
          <w:szCs w:val="24"/>
        </w:rPr>
      </w:pPr>
      <w:r w:rsidRPr="00035816">
        <w:rPr>
          <w:szCs w:val="24"/>
        </w:rPr>
        <w:t>64-312</w:t>
      </w:r>
    </w:p>
    <w:p w14:paraId="7BFFDEDE" w14:textId="77777777" w:rsidR="00BD5CC8" w:rsidRPr="00035816" w:rsidRDefault="00BD5CC8" w:rsidP="00BD5CC8">
      <w:pPr>
        <w:pStyle w:val="Heading5"/>
        <w:rPr>
          <w:strike/>
          <w:szCs w:val="24"/>
        </w:rPr>
      </w:pPr>
      <w:r w:rsidRPr="00035816">
        <w:rPr>
          <w:strike/>
          <w:szCs w:val="24"/>
        </w:rPr>
        <w:t xml:space="preserve">Entryways in all other buildings </w:t>
      </w:r>
    </w:p>
    <w:p w14:paraId="2215E263" w14:textId="77777777" w:rsidR="00BD5CC8" w:rsidRPr="00035816" w:rsidRDefault="00BD5CC8" w:rsidP="00BD5CC8">
      <w:pPr>
        <w:pStyle w:val="Heading5"/>
        <w:rPr>
          <w:szCs w:val="24"/>
          <w:u w:val="single"/>
        </w:rPr>
      </w:pPr>
      <w:r w:rsidRPr="00035816">
        <w:rPr>
          <w:szCs w:val="24"/>
          <w:u w:val="single"/>
        </w:rPr>
        <w:t>Permitted obstructions in required yards, courts, and open spaces for all zoning lots</w:t>
      </w:r>
    </w:p>
    <w:p w14:paraId="3C9AADA2" w14:textId="77777777" w:rsidR="00BD5CC8" w:rsidRPr="00035816" w:rsidRDefault="00BD5CC8" w:rsidP="00BD5CC8">
      <w:pPr>
        <w:pStyle w:val="NoSpacing"/>
        <w:jc w:val="both"/>
        <w:rPr>
          <w:rFonts w:ascii="Times New Roman" w:hAnsi="Times New Roman"/>
          <w:color w:val="000000" w:themeColor="text1"/>
          <w:sz w:val="24"/>
          <w:szCs w:val="24"/>
          <w:u w:color="BFBFBF"/>
        </w:rPr>
      </w:pPr>
    </w:p>
    <w:p w14:paraId="1503E623" w14:textId="77777777" w:rsidR="00BD5CC8" w:rsidRPr="00035816" w:rsidRDefault="00BD5CC8" w:rsidP="00BD5CC8">
      <w:pPr>
        <w:pStyle w:val="NoSpacing"/>
        <w:jc w:val="center"/>
        <w:rPr>
          <w:rFonts w:ascii="Times New Roman" w:hAnsi="Times New Roman"/>
          <w:color w:val="000000" w:themeColor="text1"/>
          <w:sz w:val="24"/>
          <w:szCs w:val="24"/>
        </w:rPr>
      </w:pPr>
      <w:r w:rsidRPr="00035816">
        <w:rPr>
          <w:rFonts w:ascii="Times New Roman" w:hAnsi="Times New Roman"/>
          <w:b/>
          <w:bCs/>
          <w:color w:val="000000" w:themeColor="text1"/>
          <w:sz w:val="24"/>
          <w:szCs w:val="24"/>
        </w:rPr>
        <w:t>[Note: Existing text moved to Section 64-322(a) and modified]</w:t>
      </w:r>
    </w:p>
    <w:p w14:paraId="51A08EBA" w14:textId="77777777" w:rsidR="00BD5CC8" w:rsidRPr="00035816" w:rsidRDefault="00BD5CC8" w:rsidP="00BD5CC8">
      <w:pPr>
        <w:pStyle w:val="NoSpacing"/>
        <w:jc w:val="both"/>
        <w:rPr>
          <w:rFonts w:ascii="Times New Roman" w:hAnsi="Times New Roman"/>
          <w:color w:val="000000" w:themeColor="text1"/>
          <w:sz w:val="24"/>
          <w:szCs w:val="24"/>
          <w:u w:color="BFBFBF"/>
        </w:rPr>
      </w:pPr>
    </w:p>
    <w:p w14:paraId="1790506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lastRenderedPageBreak/>
        <w:t xml:space="preserve">For all #buildings# other than #single-# and #two-family residences#, with enclosed publicly accessible entryways below #flood-resistant construction elevation#, up to 100 square feet of such entryways may be excluded from the definition of #floor area# for each foot of difference between the #lowest </w:t>
      </w:r>
      <w:proofErr w:type="spellStart"/>
      <w:r w:rsidRPr="00035816">
        <w:rPr>
          <w:rFonts w:ascii="Times New Roman" w:hAnsi="Times New Roman"/>
          <w:strike/>
          <w:color w:val="000000"/>
          <w:sz w:val="24"/>
        </w:rPr>
        <w:t>occupiable</w:t>
      </w:r>
      <w:proofErr w:type="spellEnd"/>
      <w:r w:rsidRPr="00035816">
        <w:rPr>
          <w:rFonts w:ascii="Times New Roman" w:hAnsi="Times New Roman"/>
          <w:strike/>
          <w:color w:val="000000"/>
          <w:sz w:val="24"/>
        </w:rPr>
        <w:t xml:space="preserve"> floor# and #curb level#. This area may be excluded from the definition of #floor area# provided it is not greater than the total area at each publicly accessible entryway of ramps, stairs, lifts and elevators plus an initial entry area of no more than 100 square feet for each entryway.</w:t>
      </w:r>
    </w:p>
    <w:p w14:paraId="16689F23" w14:textId="77777777" w:rsidR="00BD5CC8" w:rsidRPr="00035816" w:rsidRDefault="00BD5CC8" w:rsidP="00BD5CC8">
      <w:pPr>
        <w:pStyle w:val="NoSpacing"/>
        <w:jc w:val="both"/>
        <w:rPr>
          <w:rFonts w:ascii="Times New Roman" w:hAnsi="Times New Roman"/>
          <w:sz w:val="24"/>
          <w:szCs w:val="24"/>
          <w:u w:color="BFBFBF"/>
        </w:rPr>
      </w:pPr>
    </w:p>
    <w:p w14:paraId="46ADCBE5"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The regulations for permitted obstructions in #yards#, #courts# and #open space# shall be modified in accordance with the provisions of this Section.</w:t>
      </w:r>
    </w:p>
    <w:p w14:paraId="1473E34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D9D9D9" w:themeColor="background1" w:themeShade="D9"/>
          <w:u w:color="BFBFBF"/>
        </w:rPr>
      </w:pPr>
    </w:p>
    <w:p w14:paraId="3CE3523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bCs/>
          <w:color w:val="000000" w:themeColor="text1"/>
          <w:u w:val="single"/>
        </w:rPr>
      </w:pPr>
      <w:r w:rsidRPr="00035816">
        <w:rPr>
          <w:rFonts w:cs="Times New Roman"/>
          <w:bCs/>
          <w:color w:val="000000" w:themeColor="text1"/>
          <w:u w:val="single"/>
        </w:rPr>
        <w:t>(a)</w:t>
      </w:r>
      <w:r w:rsidRPr="00035816">
        <w:rPr>
          <w:rFonts w:cs="Times New Roman"/>
          <w:bCs/>
          <w:color w:val="000000" w:themeColor="text1"/>
        </w:rPr>
        <w:tab/>
      </w:r>
      <w:r w:rsidRPr="00035816">
        <w:rPr>
          <w:rFonts w:cs="Times New Roman"/>
          <w:bCs/>
          <w:color w:val="000000" w:themeColor="text1"/>
          <w:u w:val="single"/>
        </w:rPr>
        <w:t>Mechanical equipment</w:t>
      </w:r>
    </w:p>
    <w:p w14:paraId="77D5FAF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u w:val="single"/>
        </w:rPr>
      </w:pPr>
    </w:p>
    <w:p w14:paraId="670ADB81"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64-421 and modified]</w:t>
      </w:r>
    </w:p>
    <w:p w14:paraId="2693E02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color="BFBFBF"/>
        </w:rPr>
      </w:pPr>
    </w:p>
    <w:p w14:paraId="120BB89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auto"/>
          <w:u w:val="single"/>
        </w:rPr>
      </w:pPr>
      <w:r w:rsidRPr="00035816">
        <w:rPr>
          <w:rFonts w:cs="Times New Roman"/>
          <w:color w:val="000000" w:themeColor="text1"/>
          <w:u w:val="single"/>
        </w:rPr>
        <w:t xml:space="preserve">In all districts, the underlying allowances for </w:t>
      </w:r>
      <w:r w:rsidRPr="00035816">
        <w:rPr>
          <w:rFonts w:cs="Times New Roman"/>
          <w:color w:val="000000" w:themeColor="text1"/>
          <w:u w:val="double"/>
        </w:rPr>
        <w:t xml:space="preserve">#accessory# </w:t>
      </w:r>
      <w:r w:rsidRPr="00035816">
        <w:rPr>
          <w:rFonts w:cs="Times New Roman"/>
          <w:color w:val="000000" w:themeColor="text1"/>
          <w:u w:val="single"/>
        </w:rPr>
        <w:t xml:space="preserve">power systems as permitted obstructions in any #open space#, #yard#, #rear yard equivalent#, or #court#, may be expanded to include all #accessory# mechanical equipment, </w:t>
      </w:r>
      <w:r w:rsidRPr="00035816">
        <w:rPr>
          <w:rFonts w:cs="Times New Roman"/>
          <w:color w:val="auto"/>
          <w:u w:val="single"/>
        </w:rPr>
        <w:t>provided that:</w:t>
      </w:r>
    </w:p>
    <w:p w14:paraId="66B4A8E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auto"/>
          <w:u w:val="single"/>
        </w:rPr>
      </w:pPr>
    </w:p>
    <w:p w14:paraId="3BC0AD6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auto"/>
          <w:u w:val="single"/>
        </w:rPr>
      </w:pPr>
      <w:r w:rsidRPr="00035816">
        <w:rPr>
          <w:rFonts w:cs="Times New Roman"/>
          <w:color w:val="auto"/>
          <w:u w:val="single"/>
        </w:rPr>
        <w:t>(1)</w:t>
      </w:r>
      <w:r w:rsidRPr="00035816">
        <w:rPr>
          <w:rFonts w:cs="Times New Roman"/>
          <w:color w:val="auto"/>
        </w:rPr>
        <w:tab/>
      </w:r>
      <w:proofErr w:type="gramStart"/>
      <w:r w:rsidRPr="00035816">
        <w:rPr>
          <w:rFonts w:cs="Times New Roman"/>
          <w:color w:val="auto"/>
          <w:u w:val="single"/>
        </w:rPr>
        <w:t>all</w:t>
      </w:r>
      <w:proofErr w:type="gramEnd"/>
      <w:r w:rsidRPr="00035816">
        <w:rPr>
          <w:rFonts w:cs="Times New Roman"/>
          <w:color w:val="auto"/>
          <w:u w:val="single"/>
        </w:rPr>
        <w:t xml:space="preserve"> equipment shall be subject to the following enclosure and screening requirements, as applicable:</w:t>
      </w:r>
    </w:p>
    <w:p w14:paraId="69C8986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auto"/>
          <w:u w:val="single"/>
        </w:rPr>
      </w:pPr>
    </w:p>
    <w:p w14:paraId="4F8AFD9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1416"/>
        <w:jc w:val="both"/>
        <w:rPr>
          <w:rFonts w:cs="Times New Roman"/>
          <w:color w:val="auto"/>
          <w:u w:val="single"/>
        </w:rPr>
      </w:pPr>
      <w:r w:rsidRPr="00035816">
        <w:rPr>
          <w:rFonts w:cs="Times New Roman"/>
          <w:color w:val="auto"/>
        </w:rPr>
        <w:tab/>
      </w:r>
      <w:r w:rsidRPr="00035816">
        <w:rPr>
          <w:rFonts w:cs="Times New Roman"/>
          <w:color w:val="auto"/>
        </w:rPr>
        <w:tab/>
      </w:r>
      <w:r w:rsidRPr="00035816">
        <w:rPr>
          <w:rFonts w:cs="Times New Roman"/>
          <w:color w:val="auto"/>
          <w:u w:val="single"/>
        </w:rPr>
        <w:t>(i)</w:t>
      </w:r>
      <w:r w:rsidRPr="00035816">
        <w:rPr>
          <w:rFonts w:cs="Times New Roman"/>
          <w:color w:val="auto"/>
        </w:rPr>
        <w:tab/>
      </w:r>
      <w:r w:rsidRPr="00035816">
        <w:rPr>
          <w:rFonts w:cs="Times New Roman"/>
          <w:color w:val="auto"/>
          <w:u w:val="single"/>
        </w:rPr>
        <w:t xml:space="preserve">all power system equipment shall be enclosed within a #building or other structure#, or screened, as applicable, pursuant to the requirements set forth in the applicable underlying district allowances; </w:t>
      </w:r>
    </w:p>
    <w:p w14:paraId="223015E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1416"/>
        <w:jc w:val="both"/>
        <w:rPr>
          <w:rFonts w:cs="Times New Roman"/>
          <w:color w:val="auto"/>
          <w:u w:val="single"/>
        </w:rPr>
      </w:pPr>
    </w:p>
    <w:p w14:paraId="29C401CD"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hanging="1404"/>
        <w:jc w:val="both"/>
        <w:rPr>
          <w:rFonts w:cs="Times New Roman"/>
          <w:color w:val="auto"/>
          <w:u w:val="single"/>
        </w:rPr>
      </w:pPr>
      <w:r w:rsidRPr="00035816">
        <w:rPr>
          <w:rFonts w:cs="Times New Roman"/>
          <w:color w:val="auto"/>
        </w:rPr>
        <w:tab/>
      </w:r>
      <w:r w:rsidRPr="00035816">
        <w:rPr>
          <w:rFonts w:cs="Times New Roman"/>
          <w:color w:val="auto"/>
          <w:u w:val="single"/>
        </w:rPr>
        <w:t>(ii)</w:t>
      </w:r>
      <w:r w:rsidRPr="00035816">
        <w:rPr>
          <w:rFonts w:cs="Times New Roman"/>
          <w:color w:val="auto"/>
        </w:rPr>
        <w:tab/>
      </w:r>
      <w:r w:rsidRPr="00035816">
        <w:rPr>
          <w:rFonts w:cs="Times New Roman"/>
          <w:color w:val="auto"/>
          <w:u w:val="single"/>
        </w:rPr>
        <w:t xml:space="preserve">all other types of equipment, </w:t>
      </w:r>
      <w:r w:rsidRPr="00035816">
        <w:rPr>
          <w:rFonts w:cs="Times New Roman"/>
          <w:u w:val="single"/>
        </w:rPr>
        <w:t>including all mechanical, electrical and plumbing equipment,</w:t>
      </w:r>
      <w:r w:rsidRPr="00035816">
        <w:rPr>
          <w:rFonts w:cs="Times New Roman"/>
          <w:color w:val="auto"/>
          <w:u w:val="single"/>
        </w:rPr>
        <w:t xml:space="preserve"> shall be completely enclosed within a #building or other structure#, except as necessary for mechanical ventilation; and</w:t>
      </w:r>
    </w:p>
    <w:p w14:paraId="5F85DDA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2D94404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696"/>
        <w:jc w:val="both"/>
        <w:rPr>
          <w:rFonts w:cs="Times New Roman"/>
          <w:color w:val="auto"/>
          <w:u w:val="single"/>
        </w:rPr>
      </w:pPr>
      <w:r w:rsidRPr="00035816">
        <w:rPr>
          <w:rFonts w:cs="Times New Roman"/>
          <w:color w:val="auto"/>
          <w:u w:val="single"/>
        </w:rPr>
        <w:t>(2)</w:t>
      </w:r>
      <w:r w:rsidRPr="00035816">
        <w:rPr>
          <w:rFonts w:cs="Times New Roman"/>
          <w:color w:val="auto"/>
        </w:rPr>
        <w:tab/>
      </w:r>
      <w:r w:rsidRPr="00035816">
        <w:rPr>
          <w:rFonts w:cs="Times New Roman"/>
          <w:color w:val="auto"/>
          <w:u w:val="single"/>
        </w:rPr>
        <w:t xml:space="preserve">the size and location of all #accessory# mechanical equipment, including all screening and enclosures containing such equipment, shall not exceed the size limitations specified in the underlying allowances, except that, </w:t>
      </w:r>
      <w:r w:rsidRPr="00035816">
        <w:rPr>
          <w:rFonts w:cs="Times New Roman"/>
          <w:color w:val="000000" w:themeColor="text1"/>
          <w:u w:val="single"/>
        </w:rPr>
        <w:t>where such equipment is elevated above the #flood-resistant construction elevation#, the permitted size and location of such #accessory# mechanical equipment may be modified as follows:</w:t>
      </w:r>
    </w:p>
    <w:p w14:paraId="2B71E47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cs="Times New Roman"/>
          <w:color w:val="000000" w:themeColor="text1"/>
        </w:rPr>
      </w:pPr>
      <w:r w:rsidRPr="00035816">
        <w:rPr>
          <w:rFonts w:cs="Times New Roman"/>
          <w:color w:val="000000" w:themeColor="text1"/>
        </w:rPr>
        <w:tab/>
      </w:r>
    </w:p>
    <w:p w14:paraId="4B57784F" w14:textId="77777777" w:rsidR="00BD5CC8" w:rsidRPr="00035816" w:rsidRDefault="00BD5CC8" w:rsidP="00BD5CC8">
      <w:pPr>
        <w:ind w:left="2120" w:hanging="700"/>
        <w:jc w:val="both"/>
        <w:rPr>
          <w:rFonts w:ascii="Times New Roman" w:hAnsi="Times New Roman"/>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where any equipment is required to be located at least five feet from any #lot line#, such distance </w:t>
      </w:r>
      <w:r w:rsidRPr="00035816">
        <w:rPr>
          <w:rFonts w:ascii="Times New Roman" w:hAnsi="Times New Roman"/>
          <w:sz w:val="24"/>
          <w:u w:val="single"/>
          <w14:textOutline w14:w="12700" w14:cap="flat" w14:cmpd="sng" w14:algn="ctr">
            <w14:noFill/>
            <w14:prstDash w14:val="solid"/>
            <w14:miter w14:lim="400000"/>
          </w14:textOutline>
        </w:rPr>
        <w:t xml:space="preserve">may be reduced to three feet for #zoning lots# that have less than the prescribed minimum #lot area# or #lot width# required by the </w:t>
      </w:r>
      <w:r w:rsidRPr="00035816">
        <w:rPr>
          <w:rFonts w:ascii="Times New Roman" w:hAnsi="Times New Roman"/>
          <w:sz w:val="24"/>
          <w:u w:val="single"/>
          <w14:textOutline w14:w="12700" w14:cap="flat" w14:cmpd="sng" w14:algn="ctr">
            <w14:noFill/>
            <w14:prstDash w14:val="solid"/>
            <w14:miter w14:lim="400000"/>
          </w14:textOutline>
        </w:rPr>
        <w:lastRenderedPageBreak/>
        <w:t>applicable district regulations;</w:t>
      </w:r>
    </w:p>
    <w:p w14:paraId="75AF53ED" w14:textId="77777777" w:rsidR="00BD5CC8" w:rsidRPr="00035816" w:rsidRDefault="00BD5CC8" w:rsidP="00BD5CC8">
      <w:pPr>
        <w:pStyle w:val="ListParagraph"/>
        <w:ind w:left="2136"/>
        <w:jc w:val="both"/>
        <w:rPr>
          <w:rFonts w:ascii="Times New Roman" w:hAnsi="Times New Roman"/>
          <w:color w:val="000000" w:themeColor="text1"/>
          <w:sz w:val="24"/>
          <w:u w:val="single"/>
        </w:rPr>
      </w:pPr>
    </w:p>
    <w:p w14:paraId="62339425" w14:textId="77777777" w:rsidR="00BD5CC8" w:rsidRPr="00035816" w:rsidRDefault="00BD5CC8" w:rsidP="00BD5CC8">
      <w:pPr>
        <w:ind w:left="2116"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maximum height of such permitted obstructions for the applicable district:</w:t>
      </w:r>
    </w:p>
    <w:p w14:paraId="6FC742C1" w14:textId="77777777" w:rsidR="00BD5CC8" w:rsidRPr="00035816" w:rsidRDefault="00BD5CC8" w:rsidP="00BD5CC8">
      <w:pPr>
        <w:pStyle w:val="ListParagraph"/>
        <w:ind w:left="1416"/>
        <w:jc w:val="both"/>
        <w:rPr>
          <w:rFonts w:ascii="Times New Roman" w:hAnsi="Times New Roman"/>
          <w:color w:val="000000" w:themeColor="text1"/>
          <w:sz w:val="24"/>
          <w:u w:val="single"/>
        </w:rPr>
      </w:pPr>
    </w:p>
    <w:p w14:paraId="4A58D4DB"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may</w:t>
      </w:r>
      <w:proofErr w:type="gramEnd"/>
      <w:r w:rsidRPr="00035816">
        <w:rPr>
          <w:rFonts w:ascii="Times New Roman" w:hAnsi="Times New Roman"/>
          <w:color w:val="000000" w:themeColor="text1"/>
          <w:sz w:val="24"/>
          <w:u w:val="single"/>
        </w:rPr>
        <w:t xml:space="preserve"> be measured from the #reference plane# instead of the level of the adjoining grade or #curb level#, as applicable; or</w:t>
      </w:r>
    </w:p>
    <w:p w14:paraId="4CEAC161" w14:textId="77777777" w:rsidR="00BD5CC8" w:rsidRPr="00035816" w:rsidRDefault="00BD5CC8" w:rsidP="00BD5CC8">
      <w:pPr>
        <w:pStyle w:val="ListParagraph"/>
        <w:ind w:left="2496"/>
        <w:jc w:val="both"/>
        <w:rPr>
          <w:rFonts w:ascii="Times New Roman" w:hAnsi="Times New Roman"/>
          <w:color w:val="000000" w:themeColor="text1"/>
          <w:sz w:val="24"/>
          <w:u w:val="single"/>
        </w:rPr>
      </w:pPr>
    </w:p>
    <w:p w14:paraId="65098EB0" w14:textId="77777777" w:rsidR="00BD5CC8" w:rsidRPr="00035816" w:rsidRDefault="00BD5CC8" w:rsidP="00BD5CC8">
      <w:pPr>
        <w:ind w:left="2832" w:hanging="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for </w:t>
      </w:r>
      <w:r w:rsidRPr="00035816">
        <w:rPr>
          <w:rFonts w:ascii="Times New Roman" w:hAnsi="Times New Roman"/>
          <w:color w:val="000000" w:themeColor="text1"/>
          <w:sz w:val="24"/>
          <w:u w:val="single"/>
          <w14:textOutline w14:w="12700" w14:cap="flat" w14:cmpd="sng" w14:algn="ctr">
            <w14:noFill/>
            <w14:prstDash w14:val="solid"/>
            <w14:miter w14:lim="400000"/>
          </w14:textOutline>
        </w:rPr>
        <w:t>#zoning lots# containing</w:t>
      </w:r>
      <w:r w:rsidRPr="00035816">
        <w:rPr>
          <w:rFonts w:ascii="Times New Roman" w:hAnsi="Times New Roman"/>
          <w:color w:val="000000" w:themeColor="text1"/>
          <w:sz w:val="24"/>
          <w:u w:val="single"/>
        </w:rPr>
        <w:t xml:space="preserve"> #residences# and a #lot area# greater than or equal to one and one-half acres, may exceed the applicable height limitations, provided that:</w:t>
      </w:r>
      <w:r w:rsidRPr="00035816">
        <w:rPr>
          <w:rFonts w:ascii="Times New Roman" w:hAnsi="Times New Roman"/>
          <w:color w:val="000000" w:themeColor="text1"/>
          <w:sz w:val="24"/>
          <w14:textOutline w14:w="12700" w14:cap="flat" w14:cmpd="sng" w14:algn="ctr">
            <w14:noFill/>
            <w14:prstDash w14:val="solid"/>
            <w14:miter w14:lim="400000"/>
          </w14:textOutline>
        </w:rPr>
        <w:t xml:space="preserve"> </w:t>
      </w:r>
    </w:p>
    <w:p w14:paraId="3AB3D7B8" w14:textId="77777777" w:rsidR="00BD5CC8" w:rsidRPr="00035816" w:rsidRDefault="00BD5CC8" w:rsidP="00BD5CC8">
      <w:pPr>
        <w:pStyle w:val="ListParagraph"/>
        <w:ind w:left="1416"/>
        <w:jc w:val="both"/>
        <w:rPr>
          <w:rFonts w:ascii="Times New Roman" w:hAnsi="Times New Roman"/>
          <w:color w:val="000000" w:themeColor="text1"/>
          <w:sz w:val="24"/>
          <w:u w:val="single"/>
          <w14:textOutline w14:w="12700" w14:cap="flat" w14:cmpd="sng" w14:algn="ctr">
            <w14:noFill/>
            <w14:prstDash w14:val="solid"/>
            <w14:miter w14:lim="400000"/>
          </w14:textOutline>
        </w:rPr>
      </w:pPr>
    </w:p>
    <w:p w14:paraId="20678942" w14:textId="77777777" w:rsidR="00BD5CC8" w:rsidRPr="00035816" w:rsidRDefault="00BD5CC8" w:rsidP="00BD5CC8">
      <w:pPr>
        <w:ind w:left="3435" w:hanging="603"/>
        <w:jc w:val="both"/>
        <w:rPr>
          <w:rFonts w:ascii="Times New Roman" w:hAnsi="Times New Roman"/>
          <w:color w:val="000000" w:themeColor="text1"/>
          <w:sz w:val="24"/>
          <w:u w:val="single"/>
          <w14:textOutline w14:w="12700" w14:cap="flat" w14:cmpd="sng" w14:algn="ctr">
            <w14:noFill/>
            <w14:prstDash w14:val="solid"/>
            <w14:miter w14:lim="400000"/>
          </w14:textOutline>
        </w:rPr>
      </w:pPr>
      <w:r w:rsidRPr="00035816">
        <w:rPr>
          <w:rFonts w:ascii="Times New Roman" w:hAnsi="Times New Roman"/>
          <w:color w:val="000000" w:themeColor="text1"/>
          <w:sz w:val="24"/>
          <w:u w:val="single"/>
          <w14:textOutline w14:w="12700" w14:cap="flat" w14:cmpd="sng" w14:algn="ctr">
            <w14:noFill/>
            <w14:prstDash w14:val="solid"/>
            <w14:miter w14:lim="400000"/>
          </w14:textOutline>
        </w:rPr>
        <w:t>(1)</w:t>
      </w:r>
      <w:r w:rsidRPr="00035816">
        <w:rPr>
          <w:rFonts w:ascii="Times New Roman" w:hAnsi="Times New Roman"/>
          <w:color w:val="000000" w:themeColor="text1"/>
          <w:sz w:val="24"/>
          <w14:textOutline w14:w="12700" w14:cap="flat" w14:cmpd="sng" w14:algn="ctr">
            <w14:noFill/>
            <w14:prstDash w14:val="solid"/>
            <w14:miter w14:lim="400000"/>
          </w14:textOutline>
        </w:rPr>
        <w:tab/>
      </w:r>
      <w:proofErr w:type="gramStart"/>
      <w:r w:rsidRPr="00035816">
        <w:rPr>
          <w:rFonts w:ascii="Times New Roman" w:hAnsi="Times New Roman"/>
          <w:color w:val="000000" w:themeColor="text1"/>
          <w:sz w:val="24"/>
          <w:u w:val="single"/>
          <w14:textOutline w14:w="12700" w14:cap="flat" w14:cmpd="sng" w14:algn="ctr">
            <w14:noFill/>
            <w14:prstDash w14:val="solid"/>
            <w14:miter w14:lim="400000"/>
          </w14:textOutline>
        </w:rPr>
        <w:t>such</w:t>
      </w:r>
      <w:proofErr w:type="gramEnd"/>
      <w:r w:rsidRPr="00035816">
        <w:rPr>
          <w:rFonts w:ascii="Times New Roman" w:hAnsi="Times New Roman"/>
          <w:color w:val="000000" w:themeColor="text1"/>
          <w:sz w:val="24"/>
          <w:u w:val="single"/>
          <w14:textOutline w14:w="12700" w14:cap="flat" w14:cmpd="sng" w14:algn="ctr">
            <w14:noFill/>
            <w14:prstDash w14:val="solid"/>
            <w14:miter w14:lim="400000"/>
          </w14:textOutline>
        </w:rPr>
        <w:t xml:space="preserve"> equipment is</w:t>
      </w:r>
      <w:r w:rsidRPr="00035816">
        <w:rPr>
          <w:rFonts w:ascii="Times New Roman" w:hAnsi="Times New Roman"/>
          <w:color w:val="000000" w:themeColor="text1"/>
          <w:sz w:val="24"/>
          <w:u w:val="single"/>
        </w:rPr>
        <w:t xml:space="preserve"> </w:t>
      </w:r>
      <w:r w:rsidRPr="00035816">
        <w:rPr>
          <w:rFonts w:ascii="Times New Roman" w:hAnsi="Times New Roman"/>
          <w:color w:val="000000" w:themeColor="text1"/>
          <w:sz w:val="24"/>
          <w:u w:val="single"/>
          <w14:textOutline w14:w="12700" w14:cap="flat" w14:cmpd="sng" w14:algn="ctr">
            <w14:noFill/>
            <w14:prstDash w14:val="solid"/>
            <w14:miter w14:lim="400000"/>
          </w14:textOutline>
        </w:rPr>
        <w:t>contained within a #building or other structure# that is located at least 30 feet from any #legally required window#;</w:t>
      </w:r>
    </w:p>
    <w:p w14:paraId="3F097388" w14:textId="77777777" w:rsidR="00BD5CC8" w:rsidRPr="00035816" w:rsidRDefault="00BD5CC8" w:rsidP="00BD5CC8">
      <w:pPr>
        <w:pStyle w:val="ListParagraph"/>
        <w:ind w:left="3576"/>
        <w:jc w:val="both"/>
        <w:rPr>
          <w:rFonts w:ascii="Times New Roman" w:hAnsi="Times New Roman"/>
          <w:color w:val="000000" w:themeColor="text1"/>
          <w:sz w:val="24"/>
          <w:u w:val="single"/>
          <w14:textOutline w14:w="12700" w14:cap="flat" w14:cmpd="sng" w14:algn="ctr">
            <w14:noFill/>
            <w14:prstDash w14:val="solid"/>
            <w14:miter w14:lim="400000"/>
          </w14:textOutline>
        </w:rPr>
      </w:pPr>
    </w:p>
    <w:p w14:paraId="68A1F7FA" w14:textId="77777777" w:rsidR="00BD5CC8" w:rsidRPr="00035816" w:rsidRDefault="00BD5CC8" w:rsidP="00BD5CC8">
      <w:pPr>
        <w:ind w:left="3435" w:hanging="603"/>
        <w:jc w:val="both"/>
        <w:rPr>
          <w:rFonts w:ascii="Times New Roman" w:hAnsi="Times New Roman"/>
          <w:color w:val="000000" w:themeColor="text1"/>
          <w:sz w:val="24"/>
          <w:u w:val="single"/>
          <w14:textOutline w14:w="12700" w14:cap="flat" w14:cmpd="sng" w14:algn="ctr">
            <w14:noFill/>
            <w14:prstDash w14:val="solid"/>
            <w14:miter w14:lim="400000"/>
          </w14:textOutline>
        </w:rPr>
      </w:pPr>
      <w:r w:rsidRPr="00035816">
        <w:rPr>
          <w:rFonts w:ascii="Times New Roman" w:hAnsi="Times New Roman"/>
          <w:color w:val="000000" w:themeColor="text1"/>
          <w:sz w:val="24"/>
          <w:u w:val="single"/>
          <w14:textOutline w14:w="12700" w14:cap="flat" w14:cmpd="sng" w14:algn="ctr">
            <w14:noFill/>
            <w14:prstDash w14:val="solid"/>
            <w14:miter w14:lim="400000"/>
          </w14:textOutline>
        </w:rPr>
        <w:t>(2)</w:t>
      </w:r>
      <w:r w:rsidRPr="00035816">
        <w:rPr>
          <w:rFonts w:ascii="Times New Roman" w:hAnsi="Times New Roman"/>
          <w:color w:val="000000" w:themeColor="text1"/>
          <w:sz w:val="24"/>
          <w14:textOutline w14:w="12700" w14:cap="flat" w14:cmpd="sng" w14:algn="ctr">
            <w14:noFill/>
            <w14:prstDash w14:val="solid"/>
            <w14:miter w14:lim="400000"/>
          </w14:textOutline>
        </w:rPr>
        <w:tab/>
      </w:r>
      <w:r w:rsidRPr="00035816">
        <w:rPr>
          <w:rFonts w:ascii="Times New Roman" w:hAnsi="Times New Roman"/>
          <w:color w:val="000000" w:themeColor="text1"/>
          <w:sz w:val="24"/>
          <w:u w:val="single"/>
          <w14:textOutline w14:w="12700" w14:cap="flat" w14:cmpd="sng" w14:algn="ctr">
            <w14:noFill/>
            <w14:prstDash w14:val="solid"/>
            <w14:miter w14:lim="400000"/>
          </w14:textOutline>
        </w:rPr>
        <w:t>any stack associated with heating, ventilation, and air conditioning (HVAC) systems exhausts at a height at least as tall as the tallest #building# containing #residences# on the #zoning lot#; and</w:t>
      </w:r>
    </w:p>
    <w:p w14:paraId="28B32E47" w14:textId="77777777" w:rsidR="00BD5CC8" w:rsidRPr="00035816" w:rsidRDefault="00BD5CC8" w:rsidP="00BD5CC8">
      <w:pPr>
        <w:pStyle w:val="ListParagraph"/>
        <w:ind w:left="2856"/>
        <w:jc w:val="both"/>
        <w:rPr>
          <w:rFonts w:ascii="Times New Roman" w:hAnsi="Times New Roman"/>
          <w:color w:val="000000" w:themeColor="text1"/>
          <w:sz w:val="24"/>
          <w:u w:val="single"/>
          <w14:textOutline w14:w="12700" w14:cap="flat" w14:cmpd="sng" w14:algn="ctr">
            <w14:noFill/>
            <w14:prstDash w14:val="solid"/>
            <w14:miter w14:lim="400000"/>
          </w14:textOutline>
        </w:rPr>
      </w:pPr>
    </w:p>
    <w:p w14:paraId="7D032850" w14:textId="77777777" w:rsidR="00BD5CC8" w:rsidRPr="00035816" w:rsidRDefault="00BD5CC8" w:rsidP="00BD5CC8">
      <w:pPr>
        <w:ind w:left="3420" w:hanging="63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14:textOutline w14:w="12700" w14:cap="flat" w14:cmpd="sng" w14:algn="ctr">
            <w14:noFill/>
            <w14:prstDash w14:val="solid"/>
            <w14:miter w14:lim="400000"/>
          </w14:textOutline>
        </w:rPr>
        <w:t>(3)</w:t>
      </w:r>
      <w:r w:rsidRPr="00035816">
        <w:rPr>
          <w:rFonts w:ascii="Times New Roman" w:hAnsi="Times New Roman"/>
          <w:color w:val="000000" w:themeColor="text1"/>
          <w:sz w:val="24"/>
          <w14:textOutline w14:w="12700" w14:cap="flat" w14:cmpd="sng" w14:algn="ctr">
            <w14:noFill/>
            <w14:prstDash w14:val="solid"/>
            <w14:miter w14:lim="400000"/>
          </w14:textOutline>
        </w:rPr>
        <w:tab/>
      </w:r>
      <w:proofErr w:type="gramStart"/>
      <w:r w:rsidRPr="00035816">
        <w:rPr>
          <w:rFonts w:ascii="Times New Roman" w:hAnsi="Times New Roman"/>
          <w:color w:val="000000" w:themeColor="text1"/>
          <w:sz w:val="24"/>
          <w:u w:val="single"/>
        </w:rPr>
        <w:t>such</w:t>
      </w:r>
      <w:proofErr w:type="gramEnd"/>
      <w:r w:rsidRPr="00035816">
        <w:rPr>
          <w:rFonts w:ascii="Times New Roman" w:hAnsi="Times New Roman"/>
          <w:color w:val="000000" w:themeColor="text1"/>
          <w:sz w:val="24"/>
          <w:u w:val="single"/>
        </w:rPr>
        <w:t xml:space="preserve"> #building or other structure# complies with one point of the streetscape mitigations set forth in Section 64-52 (Ground floor level mitigation options)</w:t>
      </w:r>
      <w:r w:rsidRPr="00035816">
        <w:rPr>
          <w:rFonts w:ascii="Times New Roman" w:hAnsi="Times New Roman"/>
          <w:color w:val="000000" w:themeColor="text1"/>
          <w:sz w:val="24"/>
          <w:u w:val="single"/>
          <w14:textOutline w14:w="12700" w14:cap="flat" w14:cmpd="sng" w14:algn="ctr">
            <w14:noFill/>
            <w14:prstDash w14:val="solid"/>
            <w14:miter w14:lim="400000"/>
          </w14:textOutline>
        </w:rPr>
        <w:t>;</w:t>
      </w:r>
      <w:r w:rsidRPr="00035816">
        <w:rPr>
          <w:rFonts w:ascii="Times New Roman" w:hAnsi="Times New Roman"/>
          <w:color w:val="000000" w:themeColor="text1"/>
          <w:sz w:val="24"/>
          <w:u w:val="single"/>
        </w:rPr>
        <w:t xml:space="preserve"> and</w:t>
      </w:r>
    </w:p>
    <w:p w14:paraId="7D2E930C" w14:textId="77777777" w:rsidR="00BD5CC8" w:rsidRPr="00035816" w:rsidRDefault="00BD5CC8" w:rsidP="00BD5CC8">
      <w:pPr>
        <w:ind w:left="696"/>
        <w:jc w:val="both"/>
        <w:rPr>
          <w:rFonts w:ascii="Times New Roman" w:hAnsi="Times New Roman"/>
          <w:color w:val="000000" w:themeColor="text1"/>
          <w:sz w:val="24"/>
          <w:u w:val="single"/>
        </w:rPr>
      </w:pPr>
    </w:p>
    <w:p w14:paraId="7ECC3BA7" w14:textId="77777777" w:rsidR="00BD5CC8" w:rsidRPr="00035816" w:rsidRDefault="00BD5CC8" w:rsidP="00BD5CC8">
      <w:pPr>
        <w:ind w:left="2070" w:hanging="700"/>
        <w:jc w:val="both"/>
        <w:rPr>
          <w:rFonts w:ascii="Times New Roman" w:hAnsi="Times New Roman"/>
          <w:color w:val="000000"/>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r w:rsidRPr="00035816">
        <w:rPr>
          <w:rFonts w:ascii="Times New Roman" w:hAnsi="Times New Roman"/>
          <w:sz w:val="24"/>
          <w:u w:val="single"/>
          <w14:textOutline w14:w="12700" w14:cap="flat" w14:cmpd="sng" w14:algn="ctr">
            <w14:noFill/>
            <w14:prstDash w14:val="solid"/>
            <w14:miter w14:lim="400000"/>
          </w14:textOutline>
        </w:rPr>
        <w:t xml:space="preserve">the maximum area that such equipment may occupy within a required #side yard#, #rear yard# or #rear yard equivalent#, or </w:t>
      </w:r>
      <w:r w:rsidRPr="00035816">
        <w:rPr>
          <w:rFonts w:ascii="Times New Roman" w:hAnsi="Times New Roman"/>
          <w:sz w:val="24"/>
          <w:u w:val="single"/>
        </w:rPr>
        <w:t xml:space="preserve">any #court# containing #legally required windows# </w:t>
      </w:r>
      <w:r w:rsidRPr="00035816">
        <w:rPr>
          <w:rFonts w:ascii="Times New Roman" w:hAnsi="Times New Roman"/>
          <w:sz w:val="24"/>
          <w:u w:val="single"/>
          <w14:textOutline w14:w="12700" w14:cap="flat" w14:cmpd="sng" w14:algn="ctr">
            <w14:noFill/>
            <w14:prstDash w14:val="solid"/>
            <w14:miter w14:lim="400000"/>
          </w14:textOutline>
        </w:rPr>
        <w:t>need not apply where the height of such obstructions do not exceed the applicable underlying height allowances, as modified by the provisions of paragraph (a)(2)(ii)(a) of this Section.</w:t>
      </w:r>
      <w:r w:rsidRPr="00035816">
        <w:rPr>
          <w:rFonts w:ascii="Times New Roman" w:hAnsi="Times New Roman"/>
          <w:sz w:val="24"/>
          <w14:textOutline w14:w="12700" w14:cap="flat" w14:cmpd="sng" w14:algn="ctr">
            <w14:noFill/>
            <w14:prstDash w14:val="solid"/>
            <w14:miter w14:lim="400000"/>
          </w14:textOutline>
        </w:rPr>
        <w:t xml:space="preserve"> </w:t>
      </w:r>
    </w:p>
    <w:p w14:paraId="7C195F1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808080" w:themeColor="background1" w:themeShade="80"/>
          <w:u w:val="single"/>
        </w:rPr>
      </w:pPr>
    </w:p>
    <w:p w14:paraId="7461E51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(b)</w:t>
      </w:r>
      <w:r w:rsidRPr="00035816" w:rsidDel="00BC5C13">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Berms</w:t>
      </w:r>
    </w:p>
    <w:p w14:paraId="6A9DDD2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rPr>
      </w:pPr>
      <w:r w:rsidRPr="00035816">
        <w:rPr>
          <w:rFonts w:cs="Times New Roman"/>
          <w:color w:val="000000" w:themeColor="text1"/>
        </w:rPr>
        <w:tab/>
      </w:r>
    </w:p>
    <w:p w14:paraId="4539CD2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b/>
          <w:bCs/>
          <w:color w:val="000000" w:themeColor="text1"/>
          <w:sz w:val="24"/>
        </w:rPr>
      </w:pPr>
      <w:r w:rsidRPr="00035816">
        <w:rPr>
          <w:rFonts w:ascii="Times New Roman" w:hAnsi="Times New Roman"/>
          <w:sz w:val="24"/>
          <w:u w:val="single"/>
        </w:rPr>
        <w:tab/>
        <w:t xml:space="preserve">In all </w:t>
      </w:r>
      <w:r w:rsidRPr="00035816">
        <w:rPr>
          <w:rFonts w:ascii="Times New Roman" w:hAnsi="Times New Roman"/>
          <w:color w:val="000000" w:themeColor="text1"/>
          <w:sz w:val="24"/>
          <w:u w:val="single"/>
        </w:rPr>
        <w:t>districts, structural landscaped berms and associated flood gates, including emergency egress systems that are assembled prior to a storm and removed thereafter, shall be permitted obstructions in any required #open space#, #yard# or #rear yard equivalent# on the #zoning lot#, provided that the height of such berm does not exceed the highest #flood-resistant construction elevation# required on the #zoning lot#, or five feet above the lowest adjoining grade, whichever is higher.</w:t>
      </w:r>
      <w:r w:rsidRPr="00035816">
        <w:rPr>
          <w:rFonts w:ascii="Times New Roman" w:hAnsi="Times New Roman"/>
          <w:sz w:val="24"/>
        </w:rPr>
        <w:t xml:space="preserve"> </w:t>
      </w:r>
    </w:p>
    <w:p w14:paraId="55801C8B" w14:textId="77777777" w:rsidR="00BD5CC8" w:rsidRPr="00035816" w:rsidRDefault="00BD5CC8" w:rsidP="00BD5CC8">
      <w:pPr>
        <w:pStyle w:val="BodyA"/>
        <w:jc w:val="both"/>
        <w:rPr>
          <w:rFonts w:cs="Times New Roman"/>
          <w:b/>
          <w:bCs/>
          <w:color w:val="808080" w:themeColor="background1" w:themeShade="80"/>
          <w:u w:color="BFBFBF"/>
        </w:rPr>
      </w:pPr>
    </w:p>
    <w:p w14:paraId="2ED3F65C" w14:textId="77777777" w:rsidR="00BD5CC8" w:rsidRPr="00035816" w:rsidRDefault="00BD5CC8" w:rsidP="00BD5CC8">
      <w:pPr>
        <w:pStyle w:val="BodyA"/>
        <w:jc w:val="both"/>
        <w:rPr>
          <w:rFonts w:cs="Times New Roman"/>
          <w:bCs/>
          <w:color w:val="000000" w:themeColor="text1"/>
          <w:u w:val="single"/>
        </w:rPr>
      </w:pPr>
      <w:bookmarkStart w:id="30" w:name="_Hlk26953255"/>
      <w:r w:rsidRPr="00035816">
        <w:rPr>
          <w:rFonts w:cs="Times New Roman"/>
          <w:bCs/>
          <w:color w:val="000000" w:themeColor="text1"/>
          <w:u w:val="single"/>
        </w:rPr>
        <w:lastRenderedPageBreak/>
        <w:t>(c)</w:t>
      </w:r>
      <w:r w:rsidRPr="00035816">
        <w:rPr>
          <w:rFonts w:cs="Times New Roman"/>
          <w:bCs/>
          <w:color w:val="000000" w:themeColor="text1"/>
        </w:rPr>
        <w:tab/>
      </w:r>
      <w:r w:rsidRPr="00035816">
        <w:rPr>
          <w:rFonts w:cs="Times New Roman"/>
          <w:bCs/>
          <w:color w:val="000000" w:themeColor="text1"/>
          <w:u w:val="single"/>
        </w:rPr>
        <w:t>Flood control devices</w:t>
      </w:r>
    </w:p>
    <w:p w14:paraId="149EF68D" w14:textId="77777777" w:rsidR="00BD5CC8" w:rsidRPr="00035816" w:rsidRDefault="00BD5CC8" w:rsidP="00BD5CC8">
      <w:pPr>
        <w:pStyle w:val="BodyA"/>
        <w:jc w:val="both"/>
        <w:rPr>
          <w:rFonts w:cs="Times New Roman"/>
          <w:b/>
          <w:bCs/>
          <w:color w:val="000000" w:themeColor="text1"/>
          <w:u w:color="BFBFBF"/>
        </w:rPr>
      </w:pPr>
    </w:p>
    <w:p w14:paraId="31652B8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color w:val="000000" w:themeColor="text1"/>
          <w:u w:color="BFBFBF"/>
        </w:rPr>
      </w:pPr>
      <w:r w:rsidRPr="00035816">
        <w:rPr>
          <w:rFonts w:cs="Times New Roman"/>
          <w:b/>
          <w:color w:val="000000" w:themeColor="text1"/>
          <w:u w:color="BFBFBF"/>
        </w:rPr>
        <w:t>[Note: Text moved from Section 64-323 and modified]</w:t>
      </w:r>
    </w:p>
    <w:p w14:paraId="1142DB1E" w14:textId="77777777" w:rsidR="00BD5CC8" w:rsidRPr="00035816" w:rsidRDefault="00BD5CC8" w:rsidP="00BD5CC8">
      <w:pPr>
        <w:pStyle w:val="BodyA"/>
        <w:jc w:val="both"/>
        <w:rPr>
          <w:rFonts w:cs="Times New Roman"/>
          <w:b/>
          <w:bCs/>
          <w:color w:val="000000" w:themeColor="text1"/>
          <w:u w:color="BFBFBF"/>
        </w:rPr>
      </w:pPr>
    </w:p>
    <w:p w14:paraId="4CDCCCE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t>In all districts, temporary flood control devices and associated permanent fixtures, including emergency egress systems that are assembled prior to a storm and removed thereafter shall be permitted obstructions in #yards# and #rear yard equivalents#, #courts#</w:t>
      </w:r>
      <w:r w:rsidRPr="00035816">
        <w:rPr>
          <w:rFonts w:cs="Times New Roman"/>
          <w:b/>
          <w:bCs/>
          <w:color w:val="000000" w:themeColor="text1"/>
          <w:u w:val="single"/>
        </w:rPr>
        <w:t>,</w:t>
      </w:r>
      <w:r w:rsidRPr="00035816">
        <w:rPr>
          <w:rFonts w:cs="Times New Roman"/>
          <w:color w:val="000000" w:themeColor="text1"/>
          <w:u w:val="single"/>
        </w:rPr>
        <w:t xml:space="preserve"> #open space#, #public plazas#, #arcades#, pedestrian circulation spaces and all other publicly accessible open spaces. However, permanent fixtures for self-standing flood control devices installed in #publicly accessible open areas#, #arcades#, and pedestrian circulation spaces shall be flush-to-grade.</w:t>
      </w:r>
    </w:p>
    <w:bookmarkEnd w:id="30"/>
    <w:p w14:paraId="4DADFDA1" w14:textId="77777777" w:rsidR="00BD5CC8" w:rsidRPr="00035816" w:rsidRDefault="00BD5CC8" w:rsidP="00BD5CC8">
      <w:pPr>
        <w:pStyle w:val="BodyA"/>
        <w:jc w:val="both"/>
        <w:rPr>
          <w:rFonts w:cs="Times New Roman"/>
          <w:b/>
          <w:bCs/>
          <w:color w:val="808080" w:themeColor="background1" w:themeShade="80"/>
          <w:u w:color="BFBFBF"/>
        </w:rPr>
      </w:pPr>
    </w:p>
    <w:p w14:paraId="26E7F46A" w14:textId="77777777" w:rsidR="00BD5CC8" w:rsidRPr="00035816" w:rsidRDefault="00BD5CC8" w:rsidP="00BD5CC8">
      <w:pPr>
        <w:pStyle w:val="BodyA"/>
        <w:jc w:val="both"/>
        <w:rPr>
          <w:rFonts w:cs="Times New Roman"/>
          <w:bCs/>
          <w:color w:val="000000" w:themeColor="text1"/>
          <w:u w:val="single"/>
        </w:rPr>
      </w:pPr>
      <w:r w:rsidRPr="00035816">
        <w:rPr>
          <w:rFonts w:cs="Times New Roman"/>
          <w:bCs/>
          <w:color w:val="000000" w:themeColor="text1"/>
          <w:u w:val="single"/>
        </w:rPr>
        <w:t>(d)</w:t>
      </w:r>
      <w:r w:rsidRPr="00035816">
        <w:rPr>
          <w:rFonts w:cs="Times New Roman"/>
          <w:bCs/>
          <w:color w:val="000000" w:themeColor="text1"/>
        </w:rPr>
        <w:tab/>
      </w:r>
      <w:r w:rsidRPr="00035816">
        <w:rPr>
          <w:rFonts w:cs="Times New Roman"/>
          <w:bCs/>
          <w:color w:val="000000" w:themeColor="text1"/>
          <w:u w:val="single"/>
        </w:rPr>
        <w:t>Steps</w:t>
      </w:r>
    </w:p>
    <w:p w14:paraId="2B9841B4" w14:textId="77777777" w:rsidR="00BD5CC8" w:rsidRPr="00035816" w:rsidRDefault="00BD5CC8" w:rsidP="00BD5CC8">
      <w:pPr>
        <w:pStyle w:val="BodyA"/>
        <w:jc w:val="both"/>
        <w:rPr>
          <w:rFonts w:cs="Times New Roman"/>
          <w:bCs/>
          <w:color w:val="000000" w:themeColor="text1"/>
          <w:u w:val="single"/>
        </w:rPr>
      </w:pPr>
    </w:p>
    <w:p w14:paraId="0B1D5CE7" w14:textId="77777777" w:rsidR="00BD5CC8" w:rsidRPr="00035816" w:rsidRDefault="00BD5CC8" w:rsidP="00BD5CC8">
      <w:pPr>
        <w:pStyle w:val="BodyA"/>
        <w:ind w:left="700"/>
        <w:jc w:val="both"/>
        <w:rPr>
          <w:rFonts w:cs="Times New Roman"/>
          <w:color w:val="000000" w:themeColor="text1"/>
          <w:u w:val="single"/>
        </w:rPr>
      </w:pPr>
      <w:r w:rsidRPr="00035816">
        <w:rPr>
          <w:rFonts w:cs="Times New Roman"/>
          <w:color w:val="000000" w:themeColor="text1"/>
          <w:u w:val="single"/>
        </w:rPr>
        <w:t>In all #Residence Districts#, the provisions of paragraph (a)(17) of Section 23-44 (Permitted Obstructions in Required Yards or Rear Yard Equivalents) shall be modified to allow steps within a required #yard# or #rear yard equivalent#, provided that such steps access any #story# located at or below the #first story above the flood elevation#.</w:t>
      </w:r>
    </w:p>
    <w:bookmarkEnd w:id="29"/>
    <w:p w14:paraId="0081BA7A" w14:textId="77777777" w:rsidR="00BD5CC8" w:rsidRPr="00035816" w:rsidRDefault="00BD5CC8" w:rsidP="00BD5CC8">
      <w:pPr>
        <w:pStyle w:val="BodyA"/>
        <w:jc w:val="both"/>
        <w:rPr>
          <w:rFonts w:cs="Times New Roman"/>
          <w:b/>
          <w:bCs/>
          <w:color w:val="808080" w:themeColor="background1" w:themeShade="80"/>
          <w:u w:color="BFBFBF"/>
        </w:rPr>
      </w:pPr>
    </w:p>
    <w:p w14:paraId="0BDB8269" w14:textId="77777777" w:rsidR="00BD5CC8" w:rsidRPr="00035816" w:rsidRDefault="00BD5CC8" w:rsidP="00BD5CC8">
      <w:pPr>
        <w:pStyle w:val="BodyA"/>
        <w:jc w:val="both"/>
        <w:rPr>
          <w:rFonts w:cs="Times New Roman"/>
          <w:b/>
          <w:bCs/>
          <w:color w:val="808080" w:themeColor="background1" w:themeShade="80"/>
          <w:u w:color="BFBFBF"/>
        </w:rPr>
      </w:pPr>
      <w:bookmarkStart w:id="31" w:name="_Hlk31967389"/>
    </w:p>
    <w:p w14:paraId="7F26B070" w14:textId="77777777" w:rsidR="00BD5CC8" w:rsidRPr="00035816" w:rsidRDefault="00BD5CC8" w:rsidP="00BD5CC8">
      <w:pPr>
        <w:pStyle w:val="Heading5"/>
        <w:rPr>
          <w:szCs w:val="24"/>
        </w:rPr>
      </w:pPr>
      <w:r w:rsidRPr="00035816">
        <w:rPr>
          <w:szCs w:val="24"/>
        </w:rPr>
        <w:t>64-313</w:t>
      </w:r>
    </w:p>
    <w:p w14:paraId="0A4BAA2C" w14:textId="77777777" w:rsidR="00BD5CC8" w:rsidRPr="00035816" w:rsidRDefault="00BD5CC8" w:rsidP="00BD5CC8">
      <w:pPr>
        <w:pStyle w:val="Heading5"/>
        <w:rPr>
          <w:strike/>
          <w:szCs w:val="24"/>
        </w:rPr>
      </w:pPr>
      <w:r w:rsidRPr="00035816">
        <w:rPr>
          <w:strike/>
          <w:szCs w:val="24"/>
        </w:rPr>
        <w:t>Mechanical systems in low density districts</w:t>
      </w:r>
    </w:p>
    <w:p w14:paraId="13CBFE07" w14:textId="77777777" w:rsidR="00BD5CC8" w:rsidRPr="00035816" w:rsidRDefault="00BD5CC8" w:rsidP="00BD5CC8">
      <w:pPr>
        <w:pStyle w:val="Heading5"/>
        <w:rPr>
          <w:szCs w:val="24"/>
          <w:u w:val="single"/>
        </w:rPr>
      </w:pPr>
      <w:r w:rsidRPr="00035816">
        <w:rPr>
          <w:szCs w:val="24"/>
          <w:u w:val="single"/>
        </w:rPr>
        <w:t>Special height and setback regulations for all buildings</w:t>
      </w:r>
    </w:p>
    <w:p w14:paraId="13DD142F" w14:textId="77777777" w:rsidR="00BD5CC8" w:rsidRPr="00035816" w:rsidRDefault="00BD5CC8" w:rsidP="00BD5CC8">
      <w:pPr>
        <w:pStyle w:val="BodyA"/>
        <w:jc w:val="both"/>
        <w:rPr>
          <w:rFonts w:cs="Times New Roman"/>
          <w:color w:val="000000" w:themeColor="text1"/>
          <w:u w:val="single"/>
        </w:rPr>
      </w:pPr>
    </w:p>
    <w:p w14:paraId="235C070C" w14:textId="77777777" w:rsidR="00BD5CC8" w:rsidRPr="00035816" w:rsidRDefault="00BD5CC8" w:rsidP="00BD5CC8">
      <w:pPr>
        <w:pStyle w:val="BodyA"/>
        <w:jc w:val="center"/>
        <w:rPr>
          <w:rFonts w:eastAsiaTheme="minorEastAsia" w:cs="Times New Roman"/>
          <w:b/>
          <w:bCs/>
          <w:color w:val="000000" w:themeColor="text1"/>
          <w:bdr w:val="none" w:sz="0" w:space="0" w:color="auto"/>
        </w:rPr>
      </w:pPr>
      <w:r w:rsidRPr="00035816">
        <w:rPr>
          <w:rFonts w:eastAsiaTheme="minorEastAsia" w:cs="Times New Roman"/>
          <w:b/>
          <w:bCs/>
          <w:color w:val="000000" w:themeColor="text1"/>
          <w:bdr w:val="none" w:sz="0" w:space="0" w:color="auto"/>
        </w:rPr>
        <w:t>[Note: Existing text to be deleted and substituted by Section 64-311(a)]</w:t>
      </w:r>
    </w:p>
    <w:p w14:paraId="1C872523" w14:textId="77777777" w:rsidR="00BD5CC8" w:rsidRPr="00035816" w:rsidRDefault="00BD5CC8" w:rsidP="00BD5CC8">
      <w:pPr>
        <w:pStyle w:val="BodyA"/>
        <w:jc w:val="both"/>
        <w:rPr>
          <w:rFonts w:cs="Times New Roman"/>
          <w:color w:val="000000" w:themeColor="text1"/>
          <w:u w:color="BFBFBF"/>
        </w:rPr>
      </w:pPr>
    </w:p>
    <w:p w14:paraId="07A8780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Floor space used for #accessory# mechanical equipment in R1-2A, R2A, R2X, R3, R4 or R5 Districts may be excluded from the definition of #floor area# without the limitations provided in the definition of #floor area#, paragraphs (m) and (8) in Section 12-10 (DEFINITIONS).</w:t>
      </w:r>
    </w:p>
    <w:p w14:paraId="65113C85" w14:textId="77777777" w:rsidR="00BD5CC8" w:rsidRPr="00035816" w:rsidRDefault="00BD5CC8" w:rsidP="00BD5CC8">
      <w:pPr>
        <w:pStyle w:val="BodyA"/>
        <w:jc w:val="both"/>
        <w:rPr>
          <w:rFonts w:cs="Times New Roman"/>
          <w:b/>
          <w:bCs/>
          <w:color w:val="808080" w:themeColor="background1" w:themeShade="80"/>
        </w:rPr>
      </w:pPr>
    </w:p>
    <w:p w14:paraId="614B98F3" w14:textId="77777777" w:rsidR="00BD5CC8" w:rsidRPr="00035816" w:rsidRDefault="00BD5CC8" w:rsidP="00BD5CC8">
      <w:pPr>
        <w:pStyle w:val="NoSpacing"/>
        <w:jc w:val="center"/>
        <w:rPr>
          <w:rFonts w:ascii="Times New Roman" w:hAnsi="Times New Roman"/>
          <w:b/>
          <w:color w:val="000000" w:themeColor="text1"/>
          <w:sz w:val="24"/>
          <w:szCs w:val="24"/>
        </w:rPr>
      </w:pPr>
      <w:r w:rsidRPr="00035816">
        <w:rPr>
          <w:rFonts w:ascii="Times New Roman" w:hAnsi="Times New Roman"/>
          <w:b/>
          <w:color w:val="000000" w:themeColor="text1"/>
          <w:sz w:val="24"/>
          <w:szCs w:val="24"/>
        </w:rPr>
        <w:t>[Note: Text moved from Section 64-331 and modified]</w:t>
      </w:r>
    </w:p>
    <w:p w14:paraId="2C378BEE"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u w:color="000000"/>
          <w14:textOutline w14:w="12700" w14:cap="flat" w14:cmpd="sng" w14:algn="ctr">
            <w14:noFill/>
            <w14:prstDash w14:val="solid"/>
            <w14:miter w14:lim="400000"/>
          </w14:textOutline>
        </w:rPr>
      </w:pPr>
    </w:p>
    <w:p w14:paraId="69FFE148"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The regulations for permitted obstructions to applicable height and setback regulations shall be modified in accordance with the provisions of this Section.</w:t>
      </w:r>
    </w:p>
    <w:p w14:paraId="18726D5C" w14:textId="77777777" w:rsidR="00BD5CC8" w:rsidRPr="00035816" w:rsidRDefault="00BD5CC8" w:rsidP="00BD5CC8">
      <w:pPr>
        <w:pStyle w:val="BodyA"/>
        <w:jc w:val="both"/>
        <w:rPr>
          <w:rFonts w:cs="Times New Roman"/>
          <w:color w:val="000000" w:themeColor="text1"/>
          <w:u w:color="BFBFBF"/>
        </w:rPr>
      </w:pPr>
    </w:p>
    <w:p w14:paraId="78DA32F7" w14:textId="77777777" w:rsidR="00BD5CC8" w:rsidRPr="00035816" w:rsidRDefault="00BD5CC8" w:rsidP="00BD5CC8">
      <w:pPr>
        <w:pStyle w:val="BodyA"/>
        <w:ind w:left="720" w:hanging="720"/>
        <w:jc w:val="both"/>
        <w:rPr>
          <w:rFonts w:cs="Times New Roman"/>
          <w:color w:val="000000" w:themeColor="text1"/>
          <w:u w:val="single"/>
        </w:rPr>
      </w:pPr>
      <w:r w:rsidRPr="00035816">
        <w:rPr>
          <w:rFonts w:cs="Times New Roman"/>
          <w:color w:val="000000" w:themeColor="text1"/>
          <w:u w:val="single"/>
        </w:rPr>
        <w:t>(a)</w:t>
      </w:r>
      <w:r w:rsidRPr="00035816">
        <w:rPr>
          <w:rFonts w:cs="Times New Roman"/>
          <w:color w:val="000000" w:themeColor="text1"/>
        </w:rPr>
        <w:tab/>
      </w:r>
      <w:r w:rsidRPr="00035816">
        <w:rPr>
          <w:rFonts w:cs="Times New Roman"/>
          <w:color w:val="000000" w:themeColor="text1"/>
          <w:u w:val="single"/>
        </w:rPr>
        <w:t>Bulkheads and mechanical equipment in low-density #</w:t>
      </w:r>
      <w:proofErr w:type="gramStart"/>
      <w:r w:rsidRPr="00035816">
        <w:rPr>
          <w:rFonts w:cs="Times New Roman"/>
          <w:color w:val="000000" w:themeColor="text1"/>
          <w:u w:val="single"/>
        </w:rPr>
        <w:t>Residence Districts</w:t>
      </w:r>
      <w:proofErr w:type="gramEnd"/>
      <w:r w:rsidRPr="00035816">
        <w:rPr>
          <w:rFonts w:cs="Times New Roman"/>
          <w:color w:val="000000" w:themeColor="text1"/>
          <w:u w:val="single"/>
        </w:rPr>
        <w:t>#</w:t>
      </w:r>
    </w:p>
    <w:p w14:paraId="65E2380C" w14:textId="77777777" w:rsidR="00BD5CC8" w:rsidRPr="00035816" w:rsidRDefault="00BD5CC8" w:rsidP="00BD5CC8">
      <w:pPr>
        <w:pStyle w:val="BodyA"/>
        <w:jc w:val="both"/>
        <w:rPr>
          <w:rFonts w:cs="Times New Roman"/>
          <w:color w:val="000000" w:themeColor="text1"/>
          <w:u w:val="single"/>
        </w:rPr>
      </w:pPr>
    </w:p>
    <w:p w14:paraId="328D0A30" w14:textId="77777777" w:rsidR="00BD5CC8" w:rsidRPr="00035816" w:rsidRDefault="00BD5CC8" w:rsidP="00BD5CC8">
      <w:pPr>
        <w:pStyle w:val="BodyA"/>
        <w:ind w:left="720" w:hanging="12"/>
        <w:jc w:val="both"/>
        <w:rPr>
          <w:rFonts w:cs="Times New Roman"/>
          <w:color w:val="000000" w:themeColor="text1"/>
          <w:u w:val="single"/>
        </w:rPr>
      </w:pPr>
      <w:r w:rsidRPr="00035816">
        <w:rPr>
          <w:rFonts w:cs="Times New Roman"/>
          <w:color w:val="000000" w:themeColor="text1"/>
          <w:u w:val="single"/>
        </w:rPr>
        <w:t xml:space="preserve">In R3-2, R4, and R5 Districts, except R4-1, R4A, R4B and R5A Districts, for #buildings# other than #single-# and #two-family residences#, the underlying permitted obstructions regulations governing elevator or stair bulkheads (including shafts, and vestibules not </w:t>
      </w:r>
      <w:r w:rsidRPr="00035816">
        <w:rPr>
          <w:rFonts w:cs="Times New Roman"/>
          <w:color w:val="000000" w:themeColor="text1"/>
          <w:u w:val="single"/>
        </w:rPr>
        <w:lastRenderedPageBreak/>
        <w:t xml:space="preserve">larger than 60 square feet in area providing access to a roof), roof water tanks, and #accessory# mechanical equipment, other than solar or wind energy systems, may be modified as follows: </w:t>
      </w:r>
    </w:p>
    <w:p w14:paraId="67CCA781" w14:textId="77777777" w:rsidR="00BD5CC8" w:rsidRPr="00035816" w:rsidRDefault="00BD5CC8" w:rsidP="00BD5CC8">
      <w:pPr>
        <w:pStyle w:val="BodyA"/>
        <w:ind w:left="720" w:hanging="720"/>
        <w:jc w:val="both"/>
        <w:rPr>
          <w:rFonts w:cs="Times New Roman"/>
          <w:color w:val="000000" w:themeColor="text1"/>
          <w:u w:color="BFBFBF"/>
        </w:rPr>
      </w:pPr>
    </w:p>
    <w:p w14:paraId="3142F86D" w14:textId="77777777" w:rsidR="00BD5CC8" w:rsidRPr="00035816" w:rsidRDefault="00BD5CC8" w:rsidP="00BD5CC8">
      <w:pPr>
        <w:pStyle w:val="BodyA"/>
        <w:ind w:left="1416" w:hanging="708"/>
        <w:jc w:val="both"/>
        <w:rPr>
          <w:rFonts w:cs="Times New Roman"/>
          <w:color w:val="000000" w:themeColor="text1"/>
          <w:u w:val="single"/>
        </w:rPr>
      </w:pPr>
      <w:r w:rsidRPr="00035816">
        <w:rPr>
          <w:rFonts w:cs="Times New Roman"/>
          <w:color w:val="000000" w:themeColor="text1"/>
          <w:u w:val="single"/>
        </w:rPr>
        <w:t>(1)</w:t>
      </w:r>
      <w:r w:rsidRPr="00035816">
        <w:rPr>
          <w:rFonts w:cs="Times New Roman"/>
          <w:color w:val="000000" w:themeColor="text1"/>
        </w:rPr>
        <w:tab/>
      </w:r>
      <w:r w:rsidRPr="00035816">
        <w:rPr>
          <w:rFonts w:cs="Times New Roman"/>
          <w:color w:val="000000" w:themeColor="text1"/>
          <w:u w:val="single"/>
        </w:rPr>
        <w:t>In R3-2 and R4 Districts, for #buildings#, or portions thereof, subject to the provisions of Article II, Chapter 3, the provisions of Section 23-621 (Permitted obstructions in certain districts) shall be modified to permit such obstructions, provided that:</w:t>
      </w:r>
    </w:p>
    <w:p w14:paraId="71412B09" w14:textId="77777777" w:rsidR="00BD5CC8" w:rsidRPr="00035816" w:rsidRDefault="00BD5CC8" w:rsidP="00BD5CC8">
      <w:pPr>
        <w:pStyle w:val="BodyA"/>
        <w:jc w:val="both"/>
        <w:rPr>
          <w:rFonts w:cs="Times New Roman"/>
          <w:color w:val="000000" w:themeColor="text1"/>
          <w:u w:val="single"/>
        </w:rPr>
      </w:pPr>
    </w:p>
    <w:p w14:paraId="6C1CF65F" w14:textId="77777777" w:rsidR="00BD5CC8" w:rsidRPr="00035816" w:rsidRDefault="00BD5CC8" w:rsidP="00BD5CC8">
      <w:pPr>
        <w:pStyle w:val="BodyA"/>
        <w:ind w:left="2070" w:hanging="654"/>
        <w:jc w:val="both"/>
        <w:rPr>
          <w:rFonts w:cs="Times New Roman"/>
          <w:color w:val="000000" w:themeColor="text1"/>
          <w:u w:val="single"/>
        </w:rPr>
      </w:pPr>
      <w:r w:rsidRPr="00035816">
        <w:rPr>
          <w:rFonts w:cs="Times New Roman"/>
          <w:color w:val="000000" w:themeColor="text1"/>
          <w:u w:val="single"/>
        </w:rPr>
        <w:t>(i)</w:t>
      </w:r>
      <w:r w:rsidRPr="00035816">
        <w:rPr>
          <w:rFonts w:cs="Times New Roman"/>
          <w:color w:val="000000" w:themeColor="text1"/>
        </w:rPr>
        <w:tab/>
      </w:r>
      <w:proofErr w:type="gramStart"/>
      <w:r w:rsidRPr="00035816">
        <w:rPr>
          <w:rFonts w:cs="Times New Roman"/>
          <w:color w:val="000000" w:themeColor="text1"/>
          <w:u w:val="single"/>
        </w:rPr>
        <w:t>such</w:t>
      </w:r>
      <w:proofErr w:type="gramEnd"/>
      <w:r w:rsidRPr="00035816">
        <w:rPr>
          <w:rFonts w:cs="Times New Roman"/>
          <w:color w:val="000000" w:themeColor="text1"/>
          <w:u w:val="single"/>
        </w:rPr>
        <w:t xml:space="preserve"> obstructions shall be located not less than 10 feet from the #street wall# of a #building#;</w:t>
      </w:r>
    </w:p>
    <w:p w14:paraId="2E248F54" w14:textId="77777777" w:rsidR="00BD5CC8" w:rsidRPr="00035816" w:rsidRDefault="00BD5CC8" w:rsidP="00BD5CC8">
      <w:pPr>
        <w:jc w:val="both"/>
        <w:rPr>
          <w:rFonts w:ascii="Times New Roman" w:hAnsi="Times New Roman"/>
          <w:color w:val="000000" w:themeColor="text1"/>
          <w:sz w:val="24"/>
        </w:rPr>
      </w:pPr>
    </w:p>
    <w:p w14:paraId="4B9B43E2" w14:textId="77777777" w:rsidR="00BD5CC8" w:rsidRPr="00035816" w:rsidRDefault="00BD5CC8" w:rsidP="00BD5CC8">
      <w:pPr>
        <w:pStyle w:val="BodyA"/>
        <w:ind w:left="708" w:firstLine="708"/>
        <w:jc w:val="both"/>
        <w:rPr>
          <w:rFonts w:cs="Times New Roman"/>
          <w:color w:val="000000" w:themeColor="text1"/>
          <w:u w:val="single"/>
        </w:rPr>
      </w:pPr>
      <w:r w:rsidRPr="00035816">
        <w:rPr>
          <w:rFonts w:cs="Times New Roman"/>
          <w:color w:val="000000" w:themeColor="text1"/>
          <w:u w:val="single"/>
        </w:rPr>
        <w:t>(ii)</w:t>
      </w:r>
      <w:r w:rsidRPr="00035816">
        <w:rPr>
          <w:rFonts w:cs="Times New Roman"/>
          <w:color w:val="000000" w:themeColor="text1"/>
        </w:rPr>
        <w:tab/>
      </w:r>
      <w:proofErr w:type="gramStart"/>
      <w:r w:rsidRPr="00035816">
        <w:rPr>
          <w:rFonts w:cs="Times New Roman"/>
          <w:color w:val="000000" w:themeColor="text1"/>
          <w:u w:val="single"/>
        </w:rPr>
        <w:t>all</w:t>
      </w:r>
      <w:proofErr w:type="gramEnd"/>
      <w:r w:rsidRPr="00035816">
        <w:rPr>
          <w:rFonts w:cs="Times New Roman"/>
          <w:color w:val="000000" w:themeColor="text1"/>
          <w:u w:val="single"/>
        </w:rPr>
        <w:t xml:space="preserve"> mechanical equipment shall be screened on all sides;</w:t>
      </w:r>
    </w:p>
    <w:p w14:paraId="1E88220D" w14:textId="77777777" w:rsidR="00BD5CC8" w:rsidRPr="00035816" w:rsidRDefault="00BD5CC8" w:rsidP="00BD5CC8">
      <w:pPr>
        <w:pStyle w:val="BodyA"/>
        <w:ind w:left="2070"/>
        <w:jc w:val="both"/>
        <w:rPr>
          <w:rFonts w:cs="Times New Roman"/>
          <w:color w:val="000000" w:themeColor="text1"/>
          <w:u w:val="single"/>
        </w:rPr>
      </w:pPr>
    </w:p>
    <w:p w14:paraId="678F043E" w14:textId="77777777" w:rsidR="00BD5CC8" w:rsidRPr="00035816" w:rsidRDefault="00BD5CC8" w:rsidP="00BD5CC8">
      <w:pPr>
        <w:pStyle w:val="BodyA"/>
        <w:ind w:left="2070" w:hanging="654"/>
        <w:jc w:val="both"/>
        <w:rPr>
          <w:rFonts w:cs="Times New Roman"/>
          <w:color w:val="000000" w:themeColor="text1"/>
          <w:u w:val="single"/>
        </w:rPr>
      </w:pPr>
      <w:r w:rsidRPr="00035816">
        <w:rPr>
          <w:rFonts w:cs="Times New Roman"/>
          <w:color w:val="000000" w:themeColor="text1"/>
          <w:u w:val="single"/>
        </w:rPr>
        <w:t>(iii)</w:t>
      </w:r>
      <w:r w:rsidRPr="00035816">
        <w:rPr>
          <w:rFonts w:cs="Times New Roman"/>
          <w:color w:val="000000" w:themeColor="text1"/>
        </w:rPr>
        <w:tab/>
      </w:r>
      <w:r w:rsidRPr="00035816">
        <w:rPr>
          <w:rFonts w:cs="Times New Roman"/>
          <w:color w:val="000000" w:themeColor="text1"/>
          <w:u w:val="single"/>
        </w:rPr>
        <w:t>the #lot coverage# of all such obstructions and such screening shall not exceed 250 square feet or 10 percent of the #lot coverage# of the #building#, whichever is greater; and</w:t>
      </w:r>
      <w:r w:rsidRPr="00035816">
        <w:rPr>
          <w:rFonts w:cs="Times New Roman"/>
          <w:color w:val="000000" w:themeColor="text1"/>
        </w:rPr>
        <w:t xml:space="preserve"> </w:t>
      </w:r>
    </w:p>
    <w:p w14:paraId="74A2AF36"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2028B204" w14:textId="77777777" w:rsidR="00BD5CC8" w:rsidRPr="00035816" w:rsidRDefault="00BD5CC8" w:rsidP="00BD5CC8">
      <w:pPr>
        <w:pStyle w:val="BodyA"/>
        <w:ind w:left="2070" w:hanging="654"/>
        <w:jc w:val="both"/>
        <w:rPr>
          <w:rFonts w:cs="Times New Roman"/>
          <w:color w:val="000000" w:themeColor="text1"/>
          <w:u w:val="single"/>
        </w:rPr>
      </w:pPr>
      <w:r w:rsidRPr="00035816">
        <w:rPr>
          <w:rFonts w:cs="Times New Roman"/>
          <w:color w:val="000000" w:themeColor="text1"/>
          <w:u w:val="single"/>
        </w:rPr>
        <w:t>(iv)</w:t>
      </w:r>
      <w:r w:rsidRPr="00035816">
        <w:rPr>
          <w:rFonts w:cs="Times New Roman"/>
          <w:color w:val="000000" w:themeColor="text1"/>
        </w:rPr>
        <w:tab/>
      </w:r>
      <w:proofErr w:type="gramStart"/>
      <w:r w:rsidRPr="00035816">
        <w:rPr>
          <w:rFonts w:cs="Times New Roman"/>
          <w:color w:val="000000" w:themeColor="text1"/>
          <w:u w:val="single"/>
        </w:rPr>
        <w:t>such</w:t>
      </w:r>
      <w:proofErr w:type="gramEnd"/>
      <w:r w:rsidRPr="00035816">
        <w:rPr>
          <w:rFonts w:cs="Times New Roman"/>
          <w:color w:val="000000" w:themeColor="text1"/>
          <w:u w:val="single"/>
        </w:rPr>
        <w:t xml:space="preserve"> obstructions are limited to a height of 15 feet above the maximum height of perimeter walls;</w:t>
      </w:r>
    </w:p>
    <w:p w14:paraId="5441FF9F" w14:textId="77777777" w:rsidR="00BD5CC8" w:rsidRPr="00035816" w:rsidRDefault="00BD5CC8" w:rsidP="00BD5CC8">
      <w:pPr>
        <w:pStyle w:val="BodyA"/>
        <w:ind w:left="1440"/>
        <w:jc w:val="both"/>
        <w:rPr>
          <w:rFonts w:cs="Times New Roman"/>
          <w:color w:val="000000" w:themeColor="text1"/>
          <w:u w:val="single"/>
        </w:rPr>
      </w:pPr>
    </w:p>
    <w:p w14:paraId="02F84B23" w14:textId="77777777" w:rsidR="00BD5CC8" w:rsidRPr="00035816" w:rsidRDefault="00BD5CC8" w:rsidP="00BD5CC8">
      <w:pPr>
        <w:pStyle w:val="BodyA"/>
        <w:ind w:left="1416" w:hanging="708"/>
        <w:jc w:val="both"/>
        <w:rPr>
          <w:rFonts w:cs="Times New Roman"/>
          <w:color w:val="000000" w:themeColor="text1"/>
          <w:u w:val="single"/>
        </w:rPr>
      </w:pPr>
      <w:r w:rsidRPr="00035816">
        <w:rPr>
          <w:rFonts w:cs="Times New Roman"/>
          <w:color w:val="000000" w:themeColor="text1"/>
          <w:u w:val="single"/>
        </w:rPr>
        <w:t>(2)</w:t>
      </w:r>
      <w:r w:rsidRPr="00035816">
        <w:rPr>
          <w:rFonts w:cs="Times New Roman"/>
          <w:color w:val="000000" w:themeColor="text1"/>
        </w:rPr>
        <w:tab/>
      </w:r>
      <w:r w:rsidRPr="00035816">
        <w:rPr>
          <w:rFonts w:cs="Times New Roman"/>
          <w:color w:val="000000" w:themeColor="text1"/>
          <w:u w:val="single"/>
        </w:rPr>
        <w:t>In R3-2 and R4 Districts, for #buildings#, or portions thereof, subject to the provisions of Article II, Chapter 4, the provisions of paragraph (f) of Section 24-51 (Permitted Obstructions) shall apply, except that the maximum #lot coverage# may be increased from 20 percent to 30 percent of the #lot coverage# of the #building#, provided that such obstructions are limited to a maximum height of 25 feet;</w:t>
      </w:r>
      <w:r w:rsidRPr="00035816">
        <w:rPr>
          <w:rFonts w:cs="Times New Roman"/>
          <w:color w:val="000000" w:themeColor="text1"/>
        </w:rPr>
        <w:t xml:space="preserve"> </w:t>
      </w:r>
    </w:p>
    <w:p w14:paraId="0A671F10" w14:textId="77777777" w:rsidR="00BD5CC8" w:rsidRPr="00035816" w:rsidRDefault="00BD5CC8" w:rsidP="00BD5CC8">
      <w:pPr>
        <w:pStyle w:val="BodyA"/>
        <w:tabs>
          <w:tab w:val="left" w:pos="1418"/>
        </w:tabs>
        <w:ind w:left="2160"/>
        <w:jc w:val="both"/>
        <w:rPr>
          <w:rFonts w:cs="Times New Roman"/>
          <w:color w:val="000000" w:themeColor="text1"/>
          <w:u w:val="single"/>
        </w:rPr>
      </w:pPr>
    </w:p>
    <w:p w14:paraId="311F55C6" w14:textId="77777777" w:rsidR="00BD5CC8" w:rsidRPr="00035816" w:rsidRDefault="00BD5CC8" w:rsidP="00BD5CC8">
      <w:pPr>
        <w:pStyle w:val="BodyA"/>
        <w:ind w:left="1440" w:hanging="732"/>
        <w:jc w:val="both"/>
        <w:rPr>
          <w:rFonts w:cs="Times New Roman"/>
          <w:color w:val="000000" w:themeColor="text1"/>
          <w:u w:val="single"/>
        </w:rPr>
      </w:pPr>
      <w:r w:rsidRPr="00035816">
        <w:rPr>
          <w:rFonts w:cs="Times New Roman"/>
          <w:color w:val="000000" w:themeColor="text1"/>
          <w:u w:val="single"/>
        </w:rPr>
        <w:t>(3)</w:t>
      </w:r>
      <w:r w:rsidRPr="00035816">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In R5 Districts, the provisions of paragraph (g) of Section 23-62 (Permitted Obstructions), and paragraph (f) of Section 24-51 shall apply, as applicable, except that the maximum #lot coverage# may be increased from 20 percent to 30 percent of the #lot coverage# of the #building#, provided that such obstructions are limited to a maximum height of 25 feet.</w:t>
      </w:r>
    </w:p>
    <w:p w14:paraId="1A2A56CD" w14:textId="77777777" w:rsidR="00BD5CC8" w:rsidRPr="00035816" w:rsidRDefault="00BD5CC8" w:rsidP="00BD5CC8">
      <w:pPr>
        <w:pStyle w:val="BodyA"/>
        <w:ind w:left="1440" w:hanging="732"/>
        <w:jc w:val="both"/>
        <w:rPr>
          <w:rFonts w:cs="Times New Roman"/>
          <w:color w:val="000000" w:themeColor="text1"/>
          <w:u w:val="single"/>
        </w:rPr>
      </w:pPr>
    </w:p>
    <w:p w14:paraId="6550C4CF" w14:textId="77777777" w:rsidR="00BD5CC8" w:rsidRPr="00035816" w:rsidRDefault="00BD5CC8" w:rsidP="00BD5CC8">
      <w:pPr>
        <w:pStyle w:val="BodyA"/>
        <w:ind w:left="720" w:hanging="720"/>
        <w:jc w:val="both"/>
        <w:rPr>
          <w:rFonts w:cs="Times New Roman"/>
          <w:color w:val="000000" w:themeColor="text1"/>
          <w:u w:val="single"/>
        </w:rPr>
      </w:pPr>
      <w:r w:rsidRPr="00035816">
        <w:rPr>
          <w:rFonts w:cs="Times New Roman"/>
          <w:color w:val="000000" w:themeColor="text1"/>
          <w:u w:val="single"/>
        </w:rPr>
        <w:t>(b)</w:t>
      </w:r>
      <w:r w:rsidRPr="00035816">
        <w:rPr>
          <w:rFonts w:cs="Times New Roman"/>
          <w:color w:val="000000" w:themeColor="text1"/>
        </w:rPr>
        <w:tab/>
      </w:r>
      <w:r w:rsidRPr="00035816">
        <w:rPr>
          <w:rFonts w:cs="Times New Roman"/>
          <w:color w:val="000000" w:themeColor="text1"/>
          <w:u w:val="single"/>
        </w:rPr>
        <w:t>Bulkheads and mechanical equipment in medium- and high-density #Residence Districts#, and #Commercial# and #Manufacturing Districts#</w:t>
      </w:r>
    </w:p>
    <w:p w14:paraId="669B2295" w14:textId="77777777" w:rsidR="00BD5CC8" w:rsidRPr="00035816" w:rsidRDefault="00BD5CC8" w:rsidP="00BD5CC8">
      <w:pPr>
        <w:pStyle w:val="BodyA"/>
        <w:jc w:val="both"/>
        <w:rPr>
          <w:rFonts w:cs="Times New Roman"/>
          <w:color w:val="000000" w:themeColor="text1"/>
          <w:u w:val="single"/>
        </w:rPr>
      </w:pPr>
    </w:p>
    <w:p w14:paraId="688AAD81"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64-332 and modified]</w:t>
      </w:r>
    </w:p>
    <w:p w14:paraId="2B2F25FA" w14:textId="77777777" w:rsidR="00BD5CC8" w:rsidRPr="00035816" w:rsidRDefault="00BD5CC8" w:rsidP="00BD5CC8">
      <w:pPr>
        <w:pStyle w:val="BodyA"/>
        <w:jc w:val="both"/>
        <w:rPr>
          <w:rFonts w:cs="Times New Roman"/>
          <w:color w:val="000000" w:themeColor="text1"/>
          <w:u w:val="single"/>
        </w:rPr>
      </w:pPr>
    </w:p>
    <w:p w14:paraId="4AD0A1D1" w14:textId="77777777" w:rsidR="00BD5CC8" w:rsidRPr="00035816" w:rsidRDefault="00BD5CC8" w:rsidP="00BD5CC8">
      <w:pPr>
        <w:pStyle w:val="NoSpacing"/>
        <w:tabs>
          <w:tab w:val="left" w:pos="709"/>
          <w:tab w:val="left" w:pos="2160"/>
          <w:tab w:val="left" w:pos="2880"/>
          <w:tab w:val="left" w:pos="3600"/>
          <w:tab w:val="left" w:pos="4320"/>
          <w:tab w:val="left" w:pos="5040"/>
          <w:tab w:val="left" w:pos="5760"/>
          <w:tab w:val="left" w:pos="6480"/>
          <w:tab w:val="left" w:pos="7200"/>
          <w:tab w:val="left" w:pos="7920"/>
          <w:tab w:val="left" w:pos="8640"/>
        </w:tabs>
        <w:ind w:left="720" w:hanging="12"/>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 xml:space="preserve">In R6 through R10 Districts, and in all #Commercial# and #Manufacturing Districts#, the underlying permitted obstructions regulations of paragraph (g) of Section 23-62, paragraph </w:t>
      </w:r>
      <w:r w:rsidRPr="00035816">
        <w:rPr>
          <w:rFonts w:ascii="Times New Roman" w:hAnsi="Times New Roman"/>
          <w:color w:val="000000" w:themeColor="text1"/>
          <w:sz w:val="24"/>
          <w:szCs w:val="24"/>
          <w:u w:val="single"/>
        </w:rPr>
        <w:lastRenderedPageBreak/>
        <w:t>(f) of Section 24-51, paragraph (f) of Section 33-42, or paragraph (e) of Section 43-42, as applicable, governing elevator or stair bulkheads (including shafts, and vestibules not larger than 60 square feet in area providing access to a roof), roof water tanks, and #accessory# mechanical equipment, other than solar or wind energy systems, may be modified as follows:</w:t>
      </w:r>
    </w:p>
    <w:p w14:paraId="40DC9908" w14:textId="77777777" w:rsidR="00BD5CC8" w:rsidRPr="00035816" w:rsidRDefault="00BD5CC8" w:rsidP="00BD5CC8">
      <w:pPr>
        <w:pStyle w:val="NoSpacing"/>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28"/>
        <w:jc w:val="both"/>
        <w:rPr>
          <w:rFonts w:ascii="Times New Roman" w:hAnsi="Times New Roman"/>
          <w:color w:val="000000" w:themeColor="text1"/>
          <w:sz w:val="24"/>
          <w:szCs w:val="24"/>
          <w:u w:val="single"/>
        </w:rPr>
      </w:pPr>
    </w:p>
    <w:p w14:paraId="69E79408" w14:textId="77777777" w:rsidR="00BD5CC8" w:rsidRPr="00035816" w:rsidRDefault="00BD5CC8" w:rsidP="00BD5CC8">
      <w:pPr>
        <w:pStyle w:val="BodyA"/>
        <w:numPr>
          <w:ilvl w:val="0"/>
          <w:numId w:val="29"/>
        </w:numPr>
        <w:ind w:hanging="720"/>
        <w:jc w:val="both"/>
        <w:rPr>
          <w:rFonts w:cs="Times New Roman"/>
          <w:color w:val="000000" w:themeColor="text1"/>
          <w:u w:val="single"/>
        </w:rPr>
      </w:pPr>
      <w:r w:rsidRPr="00035816">
        <w:rPr>
          <w:rFonts w:cs="Times New Roman"/>
          <w:color w:val="000000" w:themeColor="text1"/>
          <w:u w:val="single"/>
        </w:rPr>
        <w:t>where the maximum permitted height of a #building#, or portion thereof is less than 120 feet:</w:t>
      </w:r>
    </w:p>
    <w:p w14:paraId="7426E5B9" w14:textId="77777777" w:rsidR="00BD5CC8" w:rsidRPr="00035816" w:rsidRDefault="00BD5CC8" w:rsidP="00BD5CC8">
      <w:pPr>
        <w:pStyle w:val="BodyA"/>
        <w:ind w:left="2481"/>
        <w:jc w:val="both"/>
        <w:rPr>
          <w:rFonts w:cs="Times New Roman"/>
          <w:color w:val="000000" w:themeColor="text1"/>
          <w:u w:val="single"/>
        </w:rPr>
      </w:pPr>
    </w:p>
    <w:p w14:paraId="1347DCDA" w14:textId="77777777" w:rsidR="00BD5CC8" w:rsidRPr="00035816" w:rsidRDefault="00BD5CC8" w:rsidP="00BD5CC8">
      <w:pPr>
        <w:pStyle w:val="BodyA"/>
        <w:ind w:left="2148" w:hanging="708"/>
        <w:jc w:val="both"/>
        <w:rPr>
          <w:rFonts w:cs="Times New Roman"/>
          <w:color w:val="000000" w:themeColor="text1"/>
          <w:u w:val="single"/>
        </w:rPr>
      </w:pPr>
      <w:r w:rsidRPr="00035816">
        <w:rPr>
          <w:rFonts w:cs="Times New Roman"/>
          <w:color w:val="000000" w:themeColor="text1"/>
          <w:u w:val="single"/>
        </w:rPr>
        <w:t>(i)</w:t>
      </w:r>
      <w:r w:rsidRPr="00035816">
        <w:rPr>
          <w:rFonts w:cs="Times New Roman"/>
          <w:color w:val="000000" w:themeColor="text1"/>
        </w:rPr>
        <w:tab/>
      </w:r>
      <w:r w:rsidRPr="00035816">
        <w:rPr>
          <w:rFonts w:cs="Times New Roman"/>
          <w:color w:val="000000" w:themeColor="text1"/>
          <w:u w:val="single"/>
        </w:rPr>
        <w:t>the maximum #lot coverage# may be increased from 20 percent to 30 percent of the #lot coverage# of the #building#, provided that such obstructions are limited to a maximum height of 25 feet; or</w:t>
      </w:r>
    </w:p>
    <w:p w14:paraId="46F04760" w14:textId="77777777" w:rsidR="00BD5CC8" w:rsidRPr="00035816" w:rsidRDefault="00BD5CC8" w:rsidP="00BD5CC8">
      <w:pPr>
        <w:pStyle w:val="BodyA"/>
        <w:ind w:left="2145"/>
        <w:jc w:val="both"/>
        <w:rPr>
          <w:rFonts w:cs="Times New Roman"/>
          <w:strike/>
          <w:color w:val="000000" w:themeColor="text1"/>
          <w:u w:val="single"/>
        </w:rPr>
      </w:pPr>
    </w:p>
    <w:p w14:paraId="0AEEFFDA" w14:textId="77777777" w:rsidR="00BD5CC8" w:rsidRPr="00035816" w:rsidRDefault="00BD5CC8" w:rsidP="00BD5CC8">
      <w:pPr>
        <w:pStyle w:val="BodyA"/>
        <w:ind w:left="2148" w:hanging="708"/>
        <w:jc w:val="both"/>
        <w:rPr>
          <w:rFonts w:cs="Times New Roman"/>
          <w:color w:val="000000" w:themeColor="text1"/>
          <w:u w:val="single"/>
        </w:rPr>
      </w:pPr>
      <w:r w:rsidRPr="00035816">
        <w:rPr>
          <w:rFonts w:cs="Times New Roman"/>
          <w:color w:val="000000" w:themeColor="text1"/>
          <w:u w:val="single"/>
        </w:rPr>
        <w:t>(ii)</w:t>
      </w:r>
      <w:r w:rsidRPr="00035816">
        <w:rPr>
          <w:rFonts w:cs="Times New Roman"/>
          <w:color w:val="000000" w:themeColor="text1"/>
        </w:rPr>
        <w:tab/>
      </w:r>
      <w:r w:rsidRPr="00035816">
        <w:rPr>
          <w:rFonts w:cs="Times New Roman"/>
          <w:color w:val="000000" w:themeColor="text1"/>
          <w:u w:val="single"/>
        </w:rPr>
        <w:t>the maximum permitted height of such volume may be increased from 25 feet to 33 feet, provided that the #lot coverage# of all such obstructions does not exceed 20 percent of the #lot coverage of the #building#;</w:t>
      </w:r>
    </w:p>
    <w:p w14:paraId="0DD9F6BC" w14:textId="77777777" w:rsidR="00BD5CC8" w:rsidRPr="00035816" w:rsidRDefault="00BD5CC8" w:rsidP="00BD5CC8">
      <w:pPr>
        <w:pStyle w:val="BodyA"/>
        <w:ind w:left="1416"/>
        <w:jc w:val="both"/>
        <w:rPr>
          <w:rFonts w:cs="Times New Roman"/>
          <w:color w:val="000000" w:themeColor="text1"/>
          <w:u w:color="BFBFBF"/>
        </w:rPr>
      </w:pPr>
    </w:p>
    <w:p w14:paraId="7DDB4809" w14:textId="77777777" w:rsidR="00BD5CC8" w:rsidRPr="00035816" w:rsidRDefault="00BD5CC8" w:rsidP="00BD5CC8">
      <w:pPr>
        <w:pStyle w:val="BodyA"/>
        <w:numPr>
          <w:ilvl w:val="0"/>
          <w:numId w:val="29"/>
        </w:numPr>
        <w:ind w:hanging="720"/>
        <w:jc w:val="both"/>
        <w:rPr>
          <w:rFonts w:cs="Times New Roman"/>
          <w:color w:val="000000" w:themeColor="text1"/>
          <w:u w:val="single"/>
        </w:rPr>
      </w:pPr>
      <w:r w:rsidRPr="00035816">
        <w:rPr>
          <w:rFonts w:cs="Times New Roman"/>
          <w:color w:val="000000" w:themeColor="text1"/>
          <w:u w:val="single"/>
        </w:rPr>
        <w:t>where the maximum permitted height of a #building#, or portion thereof is 120 feet or greater:</w:t>
      </w:r>
    </w:p>
    <w:p w14:paraId="606774E2" w14:textId="77777777" w:rsidR="00BD5CC8" w:rsidRPr="00035816" w:rsidRDefault="00BD5CC8" w:rsidP="00BD5CC8">
      <w:pPr>
        <w:pStyle w:val="BodyA"/>
        <w:ind w:left="2481"/>
        <w:jc w:val="both"/>
        <w:rPr>
          <w:rFonts w:cs="Times New Roman"/>
          <w:color w:val="000000" w:themeColor="text1"/>
          <w:u w:val="single"/>
        </w:rPr>
      </w:pPr>
    </w:p>
    <w:p w14:paraId="7BFBE66D" w14:textId="77777777" w:rsidR="00BD5CC8" w:rsidRPr="00035816" w:rsidRDefault="00BD5CC8" w:rsidP="00BD5CC8">
      <w:pPr>
        <w:pStyle w:val="BodyA"/>
        <w:ind w:left="2148" w:hanging="708"/>
        <w:jc w:val="both"/>
        <w:rPr>
          <w:rFonts w:cs="Times New Roman"/>
          <w:color w:val="000000" w:themeColor="text1"/>
          <w:u w:val="single"/>
        </w:rPr>
      </w:pPr>
      <w:r w:rsidRPr="00035816">
        <w:rPr>
          <w:rFonts w:cs="Times New Roman"/>
          <w:color w:val="000000" w:themeColor="text1"/>
          <w:u w:val="single"/>
        </w:rPr>
        <w:t>(i)</w:t>
      </w:r>
      <w:r w:rsidRPr="00035816">
        <w:rPr>
          <w:rFonts w:cs="Times New Roman"/>
          <w:color w:val="000000" w:themeColor="text1"/>
        </w:rPr>
        <w:tab/>
      </w:r>
      <w:r w:rsidRPr="00035816">
        <w:rPr>
          <w:rFonts w:cs="Times New Roman"/>
          <w:color w:val="000000" w:themeColor="text1"/>
          <w:u w:val="single"/>
        </w:rPr>
        <w:t>the maximum #lot coverage# may be increased from 20 percent to a maximum #lot coverage# of 30 percent of the #lot coverage# of the #building#, provided that such obstructions are limited to a maximum height of 40 feet; or</w:t>
      </w:r>
    </w:p>
    <w:p w14:paraId="09C3EC1F" w14:textId="77777777" w:rsidR="00BD5CC8" w:rsidRPr="00035816" w:rsidRDefault="00BD5CC8" w:rsidP="00BD5CC8">
      <w:pPr>
        <w:pStyle w:val="BodyA"/>
        <w:ind w:left="2145"/>
        <w:jc w:val="both"/>
        <w:rPr>
          <w:rFonts w:cs="Times New Roman"/>
          <w:strike/>
          <w:color w:val="000000" w:themeColor="text1"/>
          <w:u w:val="single"/>
        </w:rPr>
      </w:pPr>
    </w:p>
    <w:p w14:paraId="3C4612F1" w14:textId="77777777" w:rsidR="00BD5CC8" w:rsidRPr="00035816" w:rsidRDefault="00BD5CC8" w:rsidP="00BD5CC8">
      <w:pPr>
        <w:pStyle w:val="BodyA"/>
        <w:ind w:left="2160" w:hanging="720"/>
        <w:jc w:val="both"/>
        <w:rPr>
          <w:rFonts w:cs="Times New Roman"/>
          <w:b/>
          <w:color w:val="000000" w:themeColor="text1"/>
        </w:rPr>
      </w:pPr>
      <w:r w:rsidRPr="00035816">
        <w:rPr>
          <w:rFonts w:cs="Times New Roman"/>
          <w:color w:val="000000" w:themeColor="text1"/>
          <w:u w:val="single"/>
        </w:rPr>
        <w:t>(ii)</w:t>
      </w:r>
      <w:r w:rsidRPr="00035816">
        <w:rPr>
          <w:rFonts w:cs="Times New Roman"/>
          <w:color w:val="000000" w:themeColor="text1"/>
        </w:rPr>
        <w:tab/>
      </w:r>
      <w:proofErr w:type="gramStart"/>
      <w:r w:rsidRPr="00035816">
        <w:rPr>
          <w:rFonts w:cs="Times New Roman"/>
          <w:color w:val="000000" w:themeColor="text1"/>
          <w:u w:val="single"/>
        </w:rPr>
        <w:t>the</w:t>
      </w:r>
      <w:proofErr w:type="gramEnd"/>
      <w:r w:rsidRPr="00035816">
        <w:rPr>
          <w:rFonts w:cs="Times New Roman"/>
          <w:color w:val="000000" w:themeColor="text1"/>
          <w:u w:val="single"/>
        </w:rPr>
        <w:t xml:space="preserve"> maximum permitted height of such volume may be increased from 40 feet to 55 feet, provided that the #lot coverage# of all such obstructions does not exceed 20 percent of the #lot coverage of the #building#.</w:t>
      </w:r>
    </w:p>
    <w:bookmarkEnd w:id="31"/>
    <w:p w14:paraId="67516B6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399370E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(c)</w:t>
      </w:r>
      <w:r w:rsidRPr="00035816">
        <w:rPr>
          <w:rFonts w:cs="Times New Roman"/>
          <w:color w:val="000000" w:themeColor="text1"/>
        </w:rPr>
        <w:t xml:space="preserve">       </w:t>
      </w:r>
      <w:r w:rsidRPr="00035816">
        <w:rPr>
          <w:rFonts w:cs="Times New Roman"/>
          <w:color w:val="000000" w:themeColor="text1"/>
          <w:u w:val="single"/>
        </w:rPr>
        <w:t>Dormers</w:t>
      </w:r>
    </w:p>
    <w:p w14:paraId="685EC66C"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color w:val="000000" w:themeColor="text1"/>
          <w:u w:val="single"/>
        </w:rPr>
      </w:pPr>
    </w:p>
    <w:p w14:paraId="16EF172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color w:val="000000" w:themeColor="text1"/>
          <w:u w:val="single"/>
        </w:rPr>
      </w:pPr>
      <w:r w:rsidRPr="00035816">
        <w:rPr>
          <w:rFonts w:cs="Times New Roman"/>
          <w:color w:val="000000" w:themeColor="text1"/>
          <w:u w:val="single"/>
        </w:rPr>
        <w:t>For #Quality Housing buildings#, or portions thereof, as an alternative to the provisions of paragraph (c) of Section 23-621, dormers may be a permitted obstruction within a required front setback distance above a maximum base height, provided that the aggregate width of all dormers at the maximum base height does not exceed 40 percent of the width of the #street wall# of the highest #story# entirely below the maximum base height. Such dormers need not decrease in width as the height above the maximum base height increases.</w:t>
      </w:r>
      <w:r w:rsidRPr="00035816">
        <w:rPr>
          <w:rFonts w:cs="Times New Roman"/>
          <w:color w:val="000000" w:themeColor="text1"/>
        </w:rPr>
        <w:t xml:space="preserve"> </w:t>
      </w:r>
    </w:p>
    <w:p w14:paraId="6D57AE38" w14:textId="77777777" w:rsidR="00BD5CC8" w:rsidRPr="00035816" w:rsidRDefault="00BD5CC8" w:rsidP="00BD5CC8">
      <w:pPr>
        <w:pStyle w:val="Header"/>
        <w:tabs>
          <w:tab w:val="right" w:pos="9340"/>
        </w:tabs>
        <w:jc w:val="both"/>
        <w:rPr>
          <w:rFonts w:ascii="Times New Roman" w:hAnsi="Times New Roman"/>
          <w:b/>
          <w:bCs/>
          <w:color w:val="808080" w:themeColor="background1" w:themeShade="80"/>
          <w:szCs w:val="24"/>
          <w:u w:color="BFBFBF"/>
          <w:shd w:val="clear" w:color="auto" w:fill="C0C0C0"/>
        </w:rPr>
      </w:pPr>
    </w:p>
    <w:p w14:paraId="57C39AFF" w14:textId="77777777" w:rsidR="00BD5CC8" w:rsidRPr="00035816" w:rsidRDefault="00BD5CC8" w:rsidP="00BD5CC8">
      <w:pPr>
        <w:pStyle w:val="Header"/>
        <w:tabs>
          <w:tab w:val="right" w:pos="9340"/>
        </w:tabs>
        <w:jc w:val="both"/>
        <w:rPr>
          <w:rFonts w:ascii="Times New Roman" w:hAnsi="Times New Roman"/>
          <w:b/>
          <w:bCs/>
          <w:color w:val="808080" w:themeColor="background1" w:themeShade="80"/>
          <w:szCs w:val="24"/>
          <w:u w:color="BFBFBF"/>
          <w:shd w:val="clear" w:color="auto" w:fill="C0C0C0"/>
        </w:rPr>
      </w:pPr>
    </w:p>
    <w:p w14:paraId="061DFDD6" w14:textId="77777777" w:rsidR="00BD5CC8" w:rsidRPr="00904772" w:rsidRDefault="00BD5CC8" w:rsidP="00BD5CC8">
      <w:pPr>
        <w:pStyle w:val="Heading4"/>
        <w:rPr>
          <w:b/>
          <w:szCs w:val="24"/>
          <w:u w:val="none"/>
        </w:rPr>
      </w:pPr>
      <w:r w:rsidRPr="00904772">
        <w:rPr>
          <w:b/>
          <w:szCs w:val="24"/>
          <w:u w:val="none"/>
        </w:rPr>
        <w:lastRenderedPageBreak/>
        <w:t>64-32</w:t>
      </w:r>
    </w:p>
    <w:p w14:paraId="479F9C03" w14:textId="77777777" w:rsidR="00BD5CC8" w:rsidRPr="00904772" w:rsidRDefault="00BD5CC8" w:rsidP="00BD5CC8">
      <w:pPr>
        <w:pStyle w:val="Heading4"/>
        <w:rPr>
          <w:b/>
          <w:strike/>
          <w:szCs w:val="24"/>
          <w:u w:val="none"/>
        </w:rPr>
      </w:pPr>
      <w:r w:rsidRPr="00904772">
        <w:rPr>
          <w:b/>
          <w:strike/>
          <w:szCs w:val="24"/>
          <w:u w:val="none"/>
        </w:rPr>
        <w:t>Special Yard Regulations</w:t>
      </w:r>
    </w:p>
    <w:p w14:paraId="5130EB71" w14:textId="6C3D72E1" w:rsidR="00BD5CC8" w:rsidRPr="00904772" w:rsidRDefault="00BD5CC8" w:rsidP="00BD5CC8">
      <w:pPr>
        <w:pStyle w:val="Heading4"/>
        <w:rPr>
          <w:b/>
          <w:szCs w:val="24"/>
        </w:rPr>
      </w:pPr>
      <w:r w:rsidRPr="00904772">
        <w:rPr>
          <w:b/>
          <w:szCs w:val="24"/>
        </w:rPr>
        <w:t>Special Bulk Regulations for Flood-resistant Buildings</w:t>
      </w:r>
    </w:p>
    <w:p w14:paraId="5CC52B69" w14:textId="77777777" w:rsidR="00BD5CC8" w:rsidRPr="00035816" w:rsidRDefault="00BD5CC8" w:rsidP="00BD5CC8">
      <w:pPr>
        <w:pStyle w:val="BodyA"/>
        <w:jc w:val="both"/>
        <w:rPr>
          <w:rFonts w:cs="Times New Roman"/>
          <w:color w:val="000000" w:themeColor="text1"/>
        </w:rPr>
      </w:pPr>
    </w:p>
    <w:p w14:paraId="131F416D" w14:textId="77777777" w:rsidR="00BD5CC8" w:rsidRPr="00035816" w:rsidRDefault="00BD5CC8" w:rsidP="00BD5CC8">
      <w:pPr>
        <w:pStyle w:val="NoSpacing"/>
        <w:jc w:val="center"/>
        <w:rPr>
          <w:rFonts w:ascii="Times New Roman" w:hAnsi="Times New Roman"/>
          <w:b/>
          <w:sz w:val="24"/>
          <w:szCs w:val="24"/>
          <w:u w:val="single"/>
        </w:rPr>
      </w:pPr>
      <w:r w:rsidRPr="00035816">
        <w:rPr>
          <w:rFonts w:ascii="Times New Roman" w:hAnsi="Times New Roman"/>
          <w:b/>
          <w:sz w:val="24"/>
          <w:szCs w:val="24"/>
        </w:rPr>
        <w:t>[Note: Existing text to be deleted]</w:t>
      </w:r>
    </w:p>
    <w:p w14:paraId="311DA3C0" w14:textId="77777777" w:rsidR="00BD5CC8" w:rsidRPr="00035816" w:rsidRDefault="00BD5CC8" w:rsidP="00BD5CC8">
      <w:pPr>
        <w:pStyle w:val="BodyA"/>
        <w:jc w:val="both"/>
        <w:rPr>
          <w:rFonts w:cs="Times New Roman"/>
          <w:strike/>
          <w:color w:val="000000" w:themeColor="text1"/>
        </w:rPr>
      </w:pPr>
    </w:p>
    <w:p w14:paraId="591FDC95" w14:textId="77777777" w:rsidR="00BD5CC8" w:rsidRPr="00035816" w:rsidRDefault="00BD5CC8" w:rsidP="00BD5CC8">
      <w:pPr>
        <w:pStyle w:val="BodyA"/>
        <w:jc w:val="both"/>
        <w:rPr>
          <w:rFonts w:cs="Times New Roman"/>
          <w:b/>
          <w:bCs/>
          <w:strike/>
          <w:color w:val="000000" w:themeColor="text1"/>
        </w:rPr>
      </w:pPr>
      <w:r w:rsidRPr="00035816">
        <w:rPr>
          <w:rFonts w:cs="Times New Roman"/>
          <w:strike/>
          <w:color w:val="000000" w:themeColor="text1"/>
        </w:rPr>
        <w:t>The provisions of this Section shall apply without requiring a #building# to comply with #flood-resistant construction standards# as established in paragraph (a) of Section 64-12 (Applicability).</w:t>
      </w:r>
      <w:r w:rsidRPr="00035816">
        <w:rPr>
          <w:rFonts w:cs="Times New Roman"/>
          <w:b/>
          <w:bCs/>
          <w:strike/>
          <w:color w:val="000000" w:themeColor="text1"/>
        </w:rPr>
        <w:t xml:space="preserve"> </w:t>
      </w:r>
    </w:p>
    <w:p w14:paraId="365E262F" w14:textId="77777777" w:rsidR="00BD5CC8" w:rsidRPr="00035816" w:rsidRDefault="00BD5CC8" w:rsidP="00BD5CC8">
      <w:pPr>
        <w:pStyle w:val="BodyA"/>
        <w:jc w:val="both"/>
        <w:rPr>
          <w:rFonts w:cs="Times New Roman"/>
          <w:strike/>
          <w:color w:val="000000" w:themeColor="text1"/>
        </w:rPr>
      </w:pPr>
    </w:p>
    <w:p w14:paraId="54EB9BAF"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double"/>
        </w:rPr>
        <w:t xml:space="preserve">The provisions of this Section, inclusive, are optional, and are only applicable to #zoning lots# located wholly or partially within #flood zones#. </w:t>
      </w:r>
      <w:r w:rsidRPr="00035816">
        <w:rPr>
          <w:rFonts w:ascii="Times New Roman" w:hAnsi="Times New Roman"/>
          <w:color w:val="000000" w:themeColor="text1"/>
          <w:sz w:val="24"/>
          <w:szCs w:val="24"/>
          <w:u w:val="single"/>
        </w:rPr>
        <w:t xml:space="preserve">The provisions of this Section, inclusive, </w:t>
      </w:r>
      <w:r w:rsidRPr="00035816">
        <w:rPr>
          <w:rFonts w:ascii="Times New Roman" w:hAnsi="Times New Roman"/>
          <w:dstrike/>
          <w:color w:val="000000" w:themeColor="text1"/>
          <w:sz w:val="24"/>
          <w:szCs w:val="24"/>
          <w:u w:val="single"/>
        </w:rPr>
        <w:t>are optional, and</w:t>
      </w:r>
      <w:r w:rsidRPr="00035816">
        <w:rPr>
          <w:rFonts w:ascii="Times New Roman" w:hAnsi="Times New Roman"/>
          <w:color w:val="000000" w:themeColor="text1"/>
          <w:sz w:val="24"/>
          <w:szCs w:val="24"/>
          <w:u w:val="single"/>
        </w:rPr>
        <w:t xml:space="preserve"> may apply to #zoning lots# containing #flood-resistant buildings#, including #cottage envelope buildings#. </w:t>
      </w:r>
      <w:r w:rsidRPr="00035816">
        <w:rPr>
          <w:rFonts w:ascii="Times New Roman" w:hAnsi="Times New Roman"/>
          <w:sz w:val="24"/>
          <w:szCs w:val="24"/>
          <w:u w:val="single"/>
        </w:rPr>
        <w:t xml:space="preserve">For such #zoning lots#, the underlying #bulk# regulations shall apply, except where permitted to be modified by </w:t>
      </w:r>
      <w:r w:rsidRPr="00035816">
        <w:rPr>
          <w:rFonts w:ascii="Times New Roman" w:hAnsi="Times New Roman"/>
          <w:dstrike/>
          <w:sz w:val="24"/>
          <w:szCs w:val="24"/>
          <w:u w:val="single"/>
        </w:rPr>
        <w:t>the allowances of</w:t>
      </w:r>
      <w:r w:rsidRPr="00035816">
        <w:rPr>
          <w:rFonts w:ascii="Times New Roman" w:hAnsi="Times New Roman"/>
          <w:sz w:val="24"/>
          <w:szCs w:val="24"/>
          <w:u w:val="single"/>
        </w:rPr>
        <w:t xml:space="preserve"> this Section, inclusive. </w:t>
      </w:r>
      <w:r w:rsidRPr="00035816" w:rsidDel="00A12E54">
        <w:rPr>
          <w:rStyle w:val="CommentReference"/>
          <w:rFonts w:ascii="Times New Roman" w:eastAsia="Arial Unicode MS" w:hAnsi="Times New Roman"/>
          <w:sz w:val="24"/>
          <w:szCs w:val="24"/>
          <w:bdr w:val="nil"/>
        </w:rPr>
        <w:t xml:space="preserve"> </w:t>
      </w:r>
    </w:p>
    <w:p w14:paraId="6DC074C5" w14:textId="77777777" w:rsidR="00BD5CC8" w:rsidRPr="00035816" w:rsidRDefault="00BD5CC8" w:rsidP="00BD5CC8">
      <w:pPr>
        <w:pStyle w:val="NoSpacing"/>
        <w:jc w:val="both"/>
        <w:rPr>
          <w:rFonts w:ascii="Times New Roman" w:hAnsi="Times New Roman"/>
          <w:color w:val="808080" w:themeColor="background1" w:themeShade="80"/>
          <w:sz w:val="24"/>
          <w:szCs w:val="24"/>
          <w:u w:val="single"/>
        </w:rPr>
      </w:pPr>
    </w:p>
    <w:p w14:paraId="0B4C8E8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rPr>
      </w:pPr>
    </w:p>
    <w:p w14:paraId="13036B64" w14:textId="77777777" w:rsidR="00BD5CC8" w:rsidRPr="00035816" w:rsidRDefault="00BD5CC8" w:rsidP="00BD5CC8">
      <w:pPr>
        <w:pStyle w:val="Heading5"/>
        <w:rPr>
          <w:szCs w:val="24"/>
        </w:rPr>
      </w:pPr>
      <w:r w:rsidRPr="00035816">
        <w:rPr>
          <w:szCs w:val="24"/>
        </w:rPr>
        <w:t>64-321</w:t>
      </w:r>
    </w:p>
    <w:p w14:paraId="053B9939" w14:textId="77777777" w:rsidR="00BD5CC8" w:rsidRPr="00035816" w:rsidRDefault="00BD5CC8" w:rsidP="00BD5CC8">
      <w:pPr>
        <w:pStyle w:val="Heading5"/>
        <w:rPr>
          <w:strike/>
          <w:szCs w:val="24"/>
        </w:rPr>
      </w:pPr>
      <w:r w:rsidRPr="00035816">
        <w:rPr>
          <w:strike/>
          <w:szCs w:val="24"/>
        </w:rPr>
        <w:t>Level of required yards</w:t>
      </w:r>
    </w:p>
    <w:p w14:paraId="5A71D488" w14:textId="77777777" w:rsidR="00BD5CC8" w:rsidRPr="00035816" w:rsidRDefault="00BD5CC8" w:rsidP="00BD5CC8">
      <w:pPr>
        <w:pStyle w:val="Heading5"/>
        <w:rPr>
          <w:b w:val="0"/>
          <w:color w:val="auto"/>
          <w:szCs w:val="24"/>
          <w:u w:val="single"/>
        </w:rPr>
      </w:pPr>
      <w:r w:rsidRPr="00035816">
        <w:rPr>
          <w:szCs w:val="24"/>
          <w:u w:val="single"/>
        </w:rPr>
        <w:t>Measurement of height for flood-resistant buildings</w:t>
      </w:r>
    </w:p>
    <w:p w14:paraId="5BF3416B" w14:textId="77777777" w:rsidR="00BD5CC8" w:rsidRPr="00035816" w:rsidRDefault="00BD5CC8" w:rsidP="00BD5CC8">
      <w:pPr>
        <w:pStyle w:val="BodyA"/>
        <w:jc w:val="both"/>
        <w:rPr>
          <w:rFonts w:cs="Times New Roman"/>
          <w:color w:val="000000" w:themeColor="text1"/>
        </w:rPr>
      </w:pPr>
    </w:p>
    <w:p w14:paraId="1E2181CF" w14:textId="77777777" w:rsidR="00BD5CC8" w:rsidRPr="00035816" w:rsidRDefault="00BD5CC8" w:rsidP="00BD5CC8">
      <w:pPr>
        <w:jc w:val="center"/>
        <w:rPr>
          <w:rFonts w:ascii="Times New Roman" w:eastAsiaTheme="minorEastAsia" w:hAnsi="Times New Roman"/>
          <w:b/>
          <w:bCs/>
          <w:color w:val="000000" w:themeColor="text1"/>
          <w:sz w:val="24"/>
        </w:rPr>
      </w:pPr>
      <w:r w:rsidRPr="00035816">
        <w:rPr>
          <w:rFonts w:ascii="Times New Roman" w:eastAsiaTheme="minorEastAsia" w:hAnsi="Times New Roman"/>
          <w:b/>
          <w:bCs/>
          <w:color w:val="000000" w:themeColor="text1"/>
          <w:sz w:val="24"/>
        </w:rPr>
        <w:t>[Note: Existing text moved to Section 64-323(a) and modified]</w:t>
      </w:r>
    </w:p>
    <w:p w14:paraId="067DB72C" w14:textId="77777777" w:rsidR="00BD5CC8" w:rsidRPr="00035816" w:rsidRDefault="00BD5CC8" w:rsidP="00BD5CC8">
      <w:pPr>
        <w:pStyle w:val="BodyA"/>
        <w:jc w:val="both"/>
        <w:rPr>
          <w:rFonts w:cs="Times New Roman"/>
          <w:color w:val="000000" w:themeColor="text1"/>
        </w:rPr>
      </w:pPr>
    </w:p>
    <w:p w14:paraId="1FE8C5B7"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Underlying #yard# regulations shall be modified to allow #yards# to be higher than #curb level# but in no event higher than #flood-resistant construction elevation#. In addition, the following regulations shall apply:</w:t>
      </w:r>
    </w:p>
    <w:p w14:paraId="3FF5AFD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4F675A9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r>
      <w:proofErr w:type="gramStart"/>
      <w:r w:rsidRPr="00035816">
        <w:rPr>
          <w:rFonts w:ascii="Times New Roman" w:hAnsi="Times New Roman"/>
          <w:strike/>
          <w:color w:val="000000"/>
          <w:sz w:val="24"/>
        </w:rPr>
        <w:t>in</w:t>
      </w:r>
      <w:proofErr w:type="gramEnd"/>
      <w:r w:rsidRPr="00035816">
        <w:rPr>
          <w:rFonts w:ascii="Times New Roman" w:hAnsi="Times New Roman"/>
          <w:strike/>
          <w:color w:val="000000"/>
          <w:sz w:val="24"/>
        </w:rPr>
        <w:t xml:space="preserve"> #Residence Districts# and C1 through C6 Districts, #yards# higher than #curb level# shall comply with the following standards:</w:t>
      </w:r>
    </w:p>
    <w:p w14:paraId="4B0C29E0"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2CAF655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(1)</w:t>
      </w:r>
      <w:r w:rsidRPr="00035816">
        <w:rPr>
          <w:rFonts w:ascii="Times New Roman" w:hAnsi="Times New Roman"/>
          <w:strike/>
          <w:color w:val="000000"/>
          <w:sz w:val="24"/>
        </w:rPr>
        <w:tab/>
        <w:t>final grade shall not penetrate a plane that begins 30 inches above #curb level# at each #lot line# and has a slope extending perpendicular to #lot lines# of one foot vertical for each 2.5 feet horizontal;</w:t>
      </w:r>
    </w:p>
    <w:p w14:paraId="5FCFBB2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3F4CC83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(2)</w:t>
      </w:r>
      <w:r w:rsidRPr="00035816">
        <w:rPr>
          <w:rFonts w:ascii="Times New Roman" w:hAnsi="Times New Roman"/>
          <w:strike/>
          <w:color w:val="000000"/>
          <w:sz w:val="24"/>
        </w:rPr>
        <w:tab/>
      </w:r>
      <w:proofErr w:type="gramStart"/>
      <w:r w:rsidRPr="00035816">
        <w:rPr>
          <w:rFonts w:ascii="Times New Roman" w:hAnsi="Times New Roman"/>
          <w:strike/>
          <w:color w:val="000000"/>
          <w:sz w:val="24"/>
        </w:rPr>
        <w:t>retaining</w:t>
      </w:r>
      <w:proofErr w:type="gramEnd"/>
      <w:r w:rsidRPr="00035816">
        <w:rPr>
          <w:rFonts w:ascii="Times New Roman" w:hAnsi="Times New Roman"/>
          <w:strike/>
          <w:color w:val="000000"/>
          <w:sz w:val="24"/>
        </w:rPr>
        <w:t xml:space="preserve"> walls shall be permitted above #curb level# in #yards# provided the maximum height of each wall above adjacent grade does not exceed 30 inches; and</w:t>
      </w:r>
    </w:p>
    <w:p w14:paraId="7FAA1DD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3C482AA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(3)</w:t>
      </w:r>
      <w:r w:rsidRPr="00035816">
        <w:rPr>
          <w:rFonts w:ascii="Times New Roman" w:hAnsi="Times New Roman"/>
          <w:strike/>
          <w:color w:val="000000"/>
          <w:sz w:val="24"/>
        </w:rPr>
        <w:tab/>
        <w:t>in #front yards# in Residence Districts, portions of fences greater than four feet above #curb level# shall be required to be no more than 50 percent opaque; and</w:t>
      </w:r>
    </w:p>
    <w:p w14:paraId="37994F9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0F90190C"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r>
      <w:proofErr w:type="gramStart"/>
      <w:r w:rsidRPr="00035816">
        <w:rPr>
          <w:rFonts w:ascii="Times New Roman" w:hAnsi="Times New Roman"/>
          <w:strike/>
          <w:color w:val="000000"/>
          <w:sz w:val="24"/>
        </w:rPr>
        <w:t>in</w:t>
      </w:r>
      <w:proofErr w:type="gramEnd"/>
      <w:r w:rsidRPr="00035816">
        <w:rPr>
          <w:rFonts w:ascii="Times New Roman" w:hAnsi="Times New Roman"/>
          <w:strike/>
          <w:color w:val="000000"/>
          <w:sz w:val="24"/>
        </w:rPr>
        <w:t xml:space="preserve"> C7 and C8 Districts and in #Manufacturing Districts#, #yards# shall be permitted to a </w:t>
      </w:r>
      <w:r w:rsidRPr="00035816">
        <w:rPr>
          <w:rFonts w:ascii="Times New Roman" w:hAnsi="Times New Roman"/>
          <w:strike/>
          <w:color w:val="000000"/>
          <w:sz w:val="24"/>
        </w:rPr>
        <w:lastRenderedPageBreak/>
        <w:t>maximum grade equal to #flood-resistant construction elevation#. However, for portions of #zoning lots# where Sections 33-29 and 43-30 (</w:t>
      </w:r>
      <w:r w:rsidRPr="00035816">
        <w:rPr>
          <w:rFonts w:ascii="Times New Roman" w:hAnsi="Times New Roman"/>
          <w:caps/>
          <w:strike/>
          <w:color w:val="000000"/>
          <w:sz w:val="24"/>
        </w:rPr>
        <w:t>Special Provisions Applying along District Boundaries</w:t>
      </w:r>
      <w:r w:rsidRPr="00035816">
        <w:rPr>
          <w:rFonts w:ascii="Times New Roman" w:hAnsi="Times New Roman"/>
          <w:strike/>
          <w:color w:val="000000"/>
          <w:sz w:val="24"/>
        </w:rPr>
        <w:t>) apply, #yards# are permitted above #curb level# only pursuant to paragraph (a) of this Section.</w:t>
      </w:r>
    </w:p>
    <w:p w14:paraId="261DA120"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59BB1234"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Nothing in this Section shall be construed so as to permit the creation of spaces sub-grade on all sides in a manner inconsistent with Appendix G of the Building Code.</w:t>
      </w:r>
    </w:p>
    <w:p w14:paraId="78B63CF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24DB50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color w:val="000000" w:themeColor="text1"/>
        </w:rPr>
      </w:pPr>
      <w:r w:rsidRPr="00035816">
        <w:rPr>
          <w:rFonts w:cs="Times New Roman"/>
          <w:b/>
          <w:color w:val="000000" w:themeColor="text1"/>
        </w:rPr>
        <w:t>[Note: Text to replace Sections 64-131, 64-334, 64-335 and 64-336]</w:t>
      </w:r>
    </w:p>
    <w:p w14:paraId="7A26E3EC" w14:textId="77777777" w:rsidR="00BD5CC8" w:rsidRPr="00035816" w:rsidRDefault="00BD5CC8" w:rsidP="00BD5CC8">
      <w:pPr>
        <w:pStyle w:val="BodyA"/>
        <w:ind w:left="700" w:hanging="700"/>
        <w:jc w:val="both"/>
        <w:rPr>
          <w:rFonts w:cs="Times New Roman"/>
          <w:color w:val="000000" w:themeColor="text1"/>
          <w:u w:val="single"/>
        </w:rPr>
      </w:pPr>
    </w:p>
    <w:p w14:paraId="4102C3C8"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In all districts, as an alternative to measuring heights from #base plane#, #curb level#, or other applicable datum, all height measurements in #flood zones#, including the number of #stories# permitted, as applicable, may be measured from the #reference plane#, except as follows:</w:t>
      </w:r>
    </w:p>
    <w:p w14:paraId="221DA18E" w14:textId="77777777" w:rsidR="00BD5CC8" w:rsidRPr="00035816" w:rsidRDefault="00BD5CC8" w:rsidP="00BD5CC8">
      <w:pPr>
        <w:pStyle w:val="BodyA"/>
        <w:jc w:val="both"/>
        <w:rPr>
          <w:rFonts w:cs="Times New Roman"/>
          <w:color w:val="000000" w:themeColor="text1"/>
          <w:u w:val="single"/>
        </w:rPr>
      </w:pPr>
    </w:p>
    <w:p w14:paraId="65CB8C84" w14:textId="77777777" w:rsidR="00BD5CC8" w:rsidRPr="00035816" w:rsidRDefault="00BD5CC8" w:rsidP="00BD5CC8">
      <w:pPr>
        <w:pStyle w:val="BodyA"/>
        <w:ind w:left="700" w:hanging="700"/>
        <w:jc w:val="both"/>
        <w:rPr>
          <w:rFonts w:cs="Times New Roman"/>
          <w:color w:val="000000" w:themeColor="text1"/>
          <w:u w:val="single"/>
        </w:rPr>
      </w:pPr>
      <w:r w:rsidRPr="00035816">
        <w:rPr>
          <w:rFonts w:cs="Times New Roman"/>
          <w:color w:val="000000" w:themeColor="text1"/>
          <w:u w:val="single"/>
        </w:rPr>
        <w:t>(a)</w:t>
      </w:r>
      <w:r w:rsidRPr="00035816">
        <w:rPr>
          <w:rFonts w:cs="Times New Roman"/>
          <w:color w:val="000000" w:themeColor="text1"/>
        </w:rPr>
        <w:tab/>
      </w:r>
      <w:proofErr w:type="gramStart"/>
      <w:r w:rsidRPr="00035816">
        <w:rPr>
          <w:rFonts w:cs="Times New Roman"/>
          <w:color w:val="000000" w:themeColor="text1"/>
          <w:u w:val="single"/>
        </w:rPr>
        <w:t>for</w:t>
      </w:r>
      <w:proofErr w:type="gramEnd"/>
      <w:r w:rsidRPr="00035816">
        <w:rPr>
          <w:rFonts w:cs="Times New Roman"/>
          <w:color w:val="000000" w:themeColor="text1"/>
          <w:u w:val="single"/>
        </w:rPr>
        <w:t xml:space="preserve"> #Quality Housing Buildings#, any minimum base height requirements shall continue to be measured from the #base plane#; and</w:t>
      </w:r>
    </w:p>
    <w:p w14:paraId="4CDA8C2E" w14:textId="77777777" w:rsidR="00BD5CC8" w:rsidRPr="00035816" w:rsidRDefault="00BD5CC8" w:rsidP="00BD5CC8">
      <w:pPr>
        <w:pStyle w:val="BodyA"/>
        <w:ind w:left="700" w:hanging="700"/>
        <w:jc w:val="both"/>
        <w:rPr>
          <w:rFonts w:cs="Times New Roman"/>
          <w:color w:val="000000" w:themeColor="text1"/>
          <w:u w:val="single"/>
        </w:rPr>
      </w:pPr>
    </w:p>
    <w:p w14:paraId="77408D96" w14:textId="77777777" w:rsidR="00BD5CC8" w:rsidRPr="00035816" w:rsidRDefault="00BD5CC8" w:rsidP="00BD5CC8">
      <w:pPr>
        <w:pStyle w:val="BodyA"/>
        <w:ind w:left="700" w:hanging="700"/>
        <w:jc w:val="both"/>
        <w:rPr>
          <w:rFonts w:cs="Times New Roman"/>
          <w:u w:val="single"/>
        </w:rPr>
      </w:pPr>
      <w:r w:rsidRPr="00035816">
        <w:rPr>
          <w:rFonts w:cs="Times New Roman"/>
          <w:color w:val="000000" w:themeColor="text1"/>
          <w:u w:val="single"/>
        </w:rPr>
        <w:t>(b)</w:t>
      </w:r>
      <w:r w:rsidRPr="00035816">
        <w:rPr>
          <w:rFonts w:cs="Times New Roman"/>
          <w:color w:val="000000" w:themeColor="text1"/>
        </w:rPr>
        <w:tab/>
      </w:r>
      <w:proofErr w:type="gramStart"/>
      <w:r w:rsidRPr="00035816">
        <w:rPr>
          <w:rFonts w:cs="Times New Roman"/>
          <w:u w:val="single"/>
        </w:rPr>
        <w:t>the</w:t>
      </w:r>
      <w:proofErr w:type="gramEnd"/>
      <w:r w:rsidRPr="00035816">
        <w:rPr>
          <w:rFonts w:cs="Times New Roman"/>
          <w:u w:val="single"/>
        </w:rPr>
        <w:t xml:space="preserve"> provisions of this Section shall not apply:</w:t>
      </w:r>
    </w:p>
    <w:p w14:paraId="02849B46" w14:textId="77777777" w:rsidR="00BD5CC8" w:rsidRPr="00035816" w:rsidRDefault="00BD5CC8" w:rsidP="00BD5CC8">
      <w:pPr>
        <w:pStyle w:val="BodyA"/>
        <w:ind w:left="700"/>
        <w:jc w:val="both"/>
        <w:rPr>
          <w:rFonts w:cs="Times New Roman"/>
          <w:u w:val="single"/>
        </w:rPr>
      </w:pPr>
    </w:p>
    <w:p w14:paraId="34456F92" w14:textId="77777777" w:rsidR="00BD5CC8" w:rsidRPr="00035816" w:rsidRDefault="00BD5CC8" w:rsidP="00BD5CC8">
      <w:pPr>
        <w:pStyle w:val="BodyA"/>
        <w:numPr>
          <w:ilvl w:val="0"/>
          <w:numId w:val="30"/>
        </w:numPr>
        <w:ind w:left="1440" w:hanging="740"/>
        <w:jc w:val="both"/>
        <w:rPr>
          <w:rFonts w:cs="Times New Roman"/>
        </w:rPr>
      </w:pPr>
      <w:r w:rsidRPr="00035816">
        <w:rPr>
          <w:rFonts w:cs="Times New Roman"/>
          <w:u w:val="single"/>
        </w:rPr>
        <w:t>to fences or other structures that are not #buildings#; and</w:t>
      </w:r>
    </w:p>
    <w:p w14:paraId="66D61525" w14:textId="77777777" w:rsidR="00BD5CC8" w:rsidRPr="00035816" w:rsidRDefault="00BD5CC8" w:rsidP="00BD5CC8">
      <w:pPr>
        <w:pStyle w:val="BodyA"/>
        <w:ind w:left="1440"/>
        <w:jc w:val="both"/>
        <w:rPr>
          <w:rFonts w:cs="Times New Roman"/>
        </w:rPr>
      </w:pPr>
    </w:p>
    <w:p w14:paraId="3DF62CDE" w14:textId="77777777" w:rsidR="00BD5CC8" w:rsidRPr="00035816" w:rsidRDefault="00BD5CC8" w:rsidP="00BD5CC8">
      <w:pPr>
        <w:pStyle w:val="BodyA"/>
        <w:numPr>
          <w:ilvl w:val="0"/>
          <w:numId w:val="30"/>
        </w:numPr>
        <w:ind w:left="1440" w:hanging="740"/>
        <w:jc w:val="both"/>
        <w:rPr>
          <w:rFonts w:cs="Times New Roman"/>
        </w:rPr>
      </w:pPr>
      <w:r w:rsidRPr="00035816">
        <w:rPr>
          <w:rFonts w:cs="Times New Roman"/>
          <w:u w:val="single"/>
        </w:rPr>
        <w:t xml:space="preserve">to #buildings# that are #accessory# to #single-# or #two-family residences#, except when mechanical equipment is located within such #building#. </w:t>
      </w:r>
    </w:p>
    <w:p w14:paraId="2824273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000000" w:themeColor="text1"/>
          <w:u w:color="BFBFBF"/>
        </w:rPr>
      </w:pPr>
    </w:p>
    <w:p w14:paraId="0E01A91A" w14:textId="77777777" w:rsidR="00BD5CC8" w:rsidRPr="00035816" w:rsidRDefault="00BD5CC8" w:rsidP="00BD5CC8">
      <w:pPr>
        <w:jc w:val="center"/>
        <w:rPr>
          <w:rFonts w:ascii="Times New Roman" w:hAnsi="Times New Roman"/>
          <w:b/>
          <w:sz w:val="24"/>
          <w:u w:val="single"/>
        </w:rPr>
      </w:pPr>
      <w:r w:rsidRPr="00035816">
        <w:rPr>
          <w:rFonts w:ascii="Times New Roman" w:hAnsi="Times New Roman"/>
          <w:b/>
          <w:sz w:val="24"/>
          <w:u w:val="single"/>
        </w:rPr>
        <w:t>Illustrative Examples</w:t>
      </w:r>
    </w:p>
    <w:p w14:paraId="70C0F36E" w14:textId="77777777" w:rsidR="00BD5CC8" w:rsidRPr="00035816" w:rsidRDefault="00BD5CC8" w:rsidP="00BD5CC8">
      <w:pPr>
        <w:rPr>
          <w:rFonts w:ascii="Times New Roman" w:hAnsi="Times New Roman"/>
          <w:sz w:val="24"/>
          <w:u w:val="single"/>
        </w:rPr>
      </w:pPr>
    </w:p>
    <w:p w14:paraId="3547AA83"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following examples, although not part of the Zoning Resolution, are included to demonstrate the application of the optional height regulations available to #zoning lots# in #flood zones#. Specially, the examples illustrate how the defined terms #reference plane#, from which height is measured, relates to the #flood-resistant construction elevation# and the #first story above the flood elevation#. All terms are defined in Section 64-11 (Definitions).</w:t>
      </w:r>
    </w:p>
    <w:p w14:paraId="19653EA1" w14:textId="77777777" w:rsidR="00BD5CC8" w:rsidRPr="00035816" w:rsidRDefault="00BD5CC8" w:rsidP="00BD5CC8">
      <w:pPr>
        <w:rPr>
          <w:rFonts w:ascii="Times New Roman" w:hAnsi="Times New Roman"/>
          <w:sz w:val="24"/>
          <w:u w:val="single"/>
        </w:rPr>
      </w:pPr>
    </w:p>
    <w:p w14:paraId="5C207490" w14:textId="77777777" w:rsidR="00BD5CC8" w:rsidRPr="00035816" w:rsidRDefault="00BD5CC8" w:rsidP="00BD5CC8">
      <w:pPr>
        <w:rPr>
          <w:rFonts w:ascii="Times New Roman" w:hAnsi="Times New Roman"/>
          <w:sz w:val="24"/>
          <w:u w:val="single"/>
        </w:rPr>
      </w:pPr>
      <w:r w:rsidRPr="00035816">
        <w:rPr>
          <w:rFonts w:ascii="Times New Roman" w:hAnsi="Times New Roman"/>
          <w:sz w:val="24"/>
          <w:u w:val="single"/>
        </w:rPr>
        <w:t>EXAMPLE 1</w:t>
      </w:r>
    </w:p>
    <w:p w14:paraId="64249C7D" w14:textId="77777777" w:rsidR="00BD5CC8" w:rsidRPr="00035816" w:rsidRDefault="00BD5CC8" w:rsidP="00BD5CC8">
      <w:pPr>
        <w:ind w:left="1440"/>
        <w:rPr>
          <w:rFonts w:ascii="Times New Roman" w:hAnsi="Times New Roman"/>
          <w:sz w:val="24"/>
        </w:rPr>
      </w:pPr>
      <w:r w:rsidRPr="00035816">
        <w:rPr>
          <w:rFonts w:ascii="Times New Roman" w:hAnsi="Times New Roman"/>
          <w:noProof/>
          <w:sz w:val="24"/>
        </w:rPr>
        <w:lastRenderedPageBreak/>
        <w:drawing>
          <wp:inline distT="0" distB="0" distL="0" distR="0" wp14:anchorId="25BD346D" wp14:editId="669104AC">
            <wp:extent cx="5486400" cy="3308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cstate="print">
                      <a:extLst>
                        <a:ext uri="{28A0092B-C50C-407E-A947-70E740481C1C}">
                          <a14:useLocalDpi xmlns:a14="http://schemas.microsoft.com/office/drawing/2010/main" val="0"/>
                        </a:ext>
                      </a:extLst>
                    </a:blip>
                    <a:srcRect l="3704" r="4167"/>
                    <a:stretch>
                      <a:fillRect/>
                    </a:stretch>
                  </pic:blipFill>
                  <pic:spPr>
                    <a:xfrm>
                      <a:off x="0" y="0"/>
                      <a:ext cx="5486400" cy="3308382"/>
                    </a:xfrm>
                    <a:prstGeom prst="rect">
                      <a:avLst/>
                    </a:prstGeom>
                  </pic:spPr>
                </pic:pic>
              </a:graphicData>
            </a:graphic>
          </wp:inline>
        </w:drawing>
      </w:r>
    </w:p>
    <w:p w14:paraId="6B9461FE" w14:textId="77777777" w:rsidR="00BD5CC8" w:rsidRPr="00035816" w:rsidRDefault="00BD5CC8" w:rsidP="00BD5CC8">
      <w:pPr>
        <w:ind w:left="1440"/>
        <w:jc w:val="both"/>
        <w:rPr>
          <w:rFonts w:ascii="Times New Roman" w:hAnsi="Times New Roman"/>
          <w:sz w:val="24"/>
          <w:u w:val="single"/>
        </w:rPr>
      </w:pPr>
      <w:r w:rsidRPr="00035816">
        <w:rPr>
          <w:rFonts w:ascii="Times New Roman" w:hAnsi="Times New Roman"/>
          <w:sz w:val="24"/>
          <w:u w:val="single"/>
        </w:rPr>
        <w:t>A #zoning lot# located within the #high-risk flood zone# has a #flood-resistant construction elevation# (as defined in Section 64-11) that equates to being located six feet above grade (for illustrative purposes). The owner of a #single-family detached residence# would like to elevate the first habitable floor three feet above the #flood-resistant construction elevation# and wet-</w:t>
      </w:r>
      <w:proofErr w:type="spellStart"/>
      <w:r w:rsidRPr="00035816">
        <w:rPr>
          <w:rFonts w:ascii="Times New Roman" w:hAnsi="Times New Roman"/>
          <w:sz w:val="24"/>
          <w:u w:val="single"/>
        </w:rPr>
        <w:t>floodproof</w:t>
      </w:r>
      <w:proofErr w:type="spellEnd"/>
      <w:r w:rsidRPr="00035816">
        <w:rPr>
          <w:rFonts w:ascii="Times New Roman" w:hAnsi="Times New Roman"/>
          <w:sz w:val="24"/>
          <w:u w:val="single"/>
        </w:rPr>
        <w:t xml:space="preserve"> the ground floor up to that same level (nine feet above grade) to account for sea level rise projections.</w:t>
      </w:r>
    </w:p>
    <w:p w14:paraId="36802D68" w14:textId="77777777" w:rsidR="00BD5CC8" w:rsidRPr="00035816" w:rsidRDefault="00BD5CC8" w:rsidP="00BD5CC8">
      <w:pPr>
        <w:ind w:left="1440"/>
        <w:jc w:val="both"/>
        <w:rPr>
          <w:rFonts w:ascii="Times New Roman" w:hAnsi="Times New Roman"/>
          <w:sz w:val="24"/>
          <w:u w:val="single"/>
        </w:rPr>
      </w:pPr>
    </w:p>
    <w:p w14:paraId="6E5ACA6B" w14:textId="77777777" w:rsidR="00BD5CC8" w:rsidRPr="00035816" w:rsidRDefault="00BD5CC8" w:rsidP="00BD5CC8">
      <w:pPr>
        <w:ind w:left="1440"/>
        <w:jc w:val="both"/>
        <w:rPr>
          <w:rFonts w:ascii="Times New Roman" w:hAnsi="Times New Roman"/>
          <w:color w:val="000000" w:themeColor="text1"/>
          <w:sz w:val="24"/>
          <w:u w:val="single"/>
        </w:rPr>
      </w:pPr>
      <w:r w:rsidRPr="00035816">
        <w:rPr>
          <w:rFonts w:ascii="Times New Roman" w:hAnsi="Times New Roman"/>
          <w:sz w:val="24"/>
          <w:u w:val="single"/>
        </w:rPr>
        <w:t xml:space="preserve">Pursuant to Section 64-321, height measurements in #flood zones#, including height and setback regulations, may start from the #reference plane#, allowing the owner the necessary flexibility to address long-term climate change. For #zoning lots# located within the #high-risk flood zone#, the #reference plane#, may be </w:t>
      </w:r>
      <w:r w:rsidRPr="00035816">
        <w:rPr>
          <w:rFonts w:ascii="Times New Roman" w:hAnsi="Times New Roman"/>
          <w:color w:val="000000" w:themeColor="text1"/>
          <w:sz w:val="24"/>
          <w:u w:val="single"/>
        </w:rPr>
        <w:t>established at any level between the #flood-resistant construction elevation# and a height of 10 feet above the #base plane# or #curb level#, as applicable. (Where the #flood-resistant construction elevation# exceeds 10 feet, the #reference plane# may still be established at the #flood-resistant construction elevation#, but that is not the case here.) While there is a level of flexibility built into the #reference plane# definition, the #reference plane# itself must also be located at or below the #first story above flood elevation#.</w:t>
      </w:r>
    </w:p>
    <w:p w14:paraId="2C144A55" w14:textId="77777777" w:rsidR="00BD5CC8" w:rsidRPr="00035816" w:rsidRDefault="00BD5CC8" w:rsidP="00BD5CC8">
      <w:pPr>
        <w:ind w:left="1440"/>
        <w:jc w:val="both"/>
        <w:rPr>
          <w:rFonts w:ascii="Times New Roman" w:hAnsi="Times New Roman"/>
          <w:sz w:val="24"/>
          <w:u w:val="single"/>
        </w:rPr>
      </w:pPr>
    </w:p>
    <w:p w14:paraId="2174623E" w14:textId="77777777" w:rsidR="00BD5CC8" w:rsidRPr="00035816" w:rsidRDefault="00BD5CC8" w:rsidP="00BD5CC8">
      <w:pPr>
        <w:ind w:left="1440"/>
        <w:jc w:val="both"/>
        <w:rPr>
          <w:rFonts w:ascii="Times New Roman" w:hAnsi="Times New Roman"/>
          <w:sz w:val="24"/>
          <w:u w:val="single"/>
        </w:rPr>
      </w:pPr>
      <w:r w:rsidRPr="00035816">
        <w:rPr>
          <w:rFonts w:ascii="Times New Roman" w:hAnsi="Times New Roman"/>
          <w:sz w:val="24"/>
          <w:u w:val="single"/>
        </w:rPr>
        <w:t>Considering the owner of such #single-family detached residence# is proposing to wet-</w:t>
      </w:r>
      <w:proofErr w:type="spellStart"/>
      <w:r w:rsidRPr="00035816">
        <w:rPr>
          <w:rFonts w:ascii="Times New Roman" w:hAnsi="Times New Roman"/>
          <w:sz w:val="24"/>
          <w:u w:val="single"/>
        </w:rPr>
        <w:t>floodproof</w:t>
      </w:r>
      <w:proofErr w:type="spellEnd"/>
      <w:r w:rsidRPr="00035816">
        <w:rPr>
          <w:rFonts w:ascii="Times New Roman" w:hAnsi="Times New Roman"/>
          <w:sz w:val="24"/>
          <w:u w:val="single"/>
        </w:rPr>
        <w:t xml:space="preserve"> the ground floor up to nine feet above grade, the #first story above flood elevation# becomes t</w:t>
      </w:r>
      <w:r w:rsidRPr="00035816">
        <w:rPr>
          <w:rFonts w:ascii="Times New Roman" w:hAnsi="Times New Roman"/>
          <w:color w:val="000000" w:themeColor="text1"/>
          <w:sz w:val="24"/>
          <w:u w:val="single"/>
        </w:rPr>
        <w:t xml:space="preserve">he finished floor level of the first #story# located at or </w:t>
      </w:r>
      <w:r w:rsidRPr="00035816">
        <w:rPr>
          <w:rFonts w:ascii="Times New Roman" w:hAnsi="Times New Roman"/>
          <w:color w:val="000000" w:themeColor="text1"/>
          <w:sz w:val="24"/>
          <w:u w:val="single"/>
        </w:rPr>
        <w:lastRenderedPageBreak/>
        <w:t>above nine feet, which is, in this case, the second #story#. Therefore, the #reference plane# was able to be situated at that same level (nine feet above grade), but not higher.</w:t>
      </w:r>
    </w:p>
    <w:p w14:paraId="08E9A351" w14:textId="77777777" w:rsidR="00BD5CC8" w:rsidRPr="00035816" w:rsidRDefault="00BD5CC8" w:rsidP="00BD5CC8">
      <w:pPr>
        <w:rPr>
          <w:rFonts w:ascii="Times New Roman" w:hAnsi="Times New Roman"/>
          <w:sz w:val="24"/>
        </w:rPr>
      </w:pPr>
    </w:p>
    <w:p w14:paraId="062B1626" w14:textId="77777777" w:rsidR="00BD5CC8" w:rsidRPr="00035816" w:rsidRDefault="00BD5CC8" w:rsidP="00BD5CC8">
      <w:pPr>
        <w:rPr>
          <w:rFonts w:ascii="Times New Roman" w:hAnsi="Times New Roman"/>
          <w:sz w:val="24"/>
        </w:rPr>
      </w:pPr>
    </w:p>
    <w:p w14:paraId="3DFD5A5D" w14:textId="77777777" w:rsidR="00BD5CC8" w:rsidRPr="00035816" w:rsidRDefault="00BD5CC8" w:rsidP="00BD5CC8">
      <w:pPr>
        <w:rPr>
          <w:rFonts w:ascii="Times New Roman" w:hAnsi="Times New Roman"/>
          <w:sz w:val="24"/>
        </w:rPr>
      </w:pPr>
    </w:p>
    <w:p w14:paraId="3B808238" w14:textId="77777777" w:rsidR="00BD5CC8" w:rsidRPr="00035816" w:rsidRDefault="00BD5CC8" w:rsidP="00BD5CC8">
      <w:pPr>
        <w:rPr>
          <w:rFonts w:ascii="Times New Roman" w:hAnsi="Times New Roman"/>
          <w:sz w:val="24"/>
          <w:u w:val="single"/>
        </w:rPr>
      </w:pPr>
      <w:r w:rsidRPr="00035816">
        <w:rPr>
          <w:rFonts w:ascii="Times New Roman" w:hAnsi="Times New Roman"/>
          <w:sz w:val="24"/>
          <w:u w:val="single"/>
        </w:rPr>
        <w:t>EXAMPLE 2</w:t>
      </w:r>
    </w:p>
    <w:p w14:paraId="4C106F6A" w14:textId="77777777" w:rsidR="00BD5CC8" w:rsidRPr="00035816" w:rsidRDefault="00BD5CC8" w:rsidP="00BD5CC8">
      <w:pPr>
        <w:ind w:left="1440"/>
        <w:rPr>
          <w:rFonts w:ascii="Times New Roman" w:hAnsi="Times New Roman"/>
          <w:sz w:val="24"/>
        </w:rPr>
      </w:pPr>
      <w:r w:rsidRPr="00035816">
        <w:rPr>
          <w:rFonts w:ascii="Times New Roman" w:hAnsi="Times New Roman"/>
          <w:noProof/>
          <w:sz w:val="24"/>
        </w:rPr>
        <w:drawing>
          <wp:inline distT="0" distB="0" distL="0" distR="0" wp14:anchorId="646D3AD6" wp14:editId="4D77035A">
            <wp:extent cx="5486400" cy="3325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cstate="print">
                      <a:extLst>
                        <a:ext uri="{28A0092B-C50C-407E-A947-70E740481C1C}">
                          <a14:useLocalDpi xmlns:a14="http://schemas.microsoft.com/office/drawing/2010/main" val="0"/>
                        </a:ext>
                      </a:extLst>
                    </a:blip>
                    <a:srcRect l="3704" r="4630"/>
                    <a:stretch>
                      <a:fillRect/>
                    </a:stretch>
                  </pic:blipFill>
                  <pic:spPr>
                    <a:xfrm>
                      <a:off x="0" y="0"/>
                      <a:ext cx="5486400" cy="3325091"/>
                    </a:xfrm>
                    <a:prstGeom prst="rect">
                      <a:avLst/>
                    </a:prstGeom>
                  </pic:spPr>
                </pic:pic>
              </a:graphicData>
            </a:graphic>
          </wp:inline>
        </w:drawing>
      </w:r>
    </w:p>
    <w:p w14:paraId="2D8F23E1" w14:textId="77777777" w:rsidR="00BD5CC8" w:rsidRPr="00035816" w:rsidRDefault="00BD5CC8" w:rsidP="00BD5CC8">
      <w:pPr>
        <w:ind w:left="1440"/>
        <w:jc w:val="both"/>
        <w:rPr>
          <w:rFonts w:ascii="Times New Roman" w:hAnsi="Times New Roman"/>
          <w:sz w:val="24"/>
          <w:u w:val="single"/>
        </w:rPr>
      </w:pPr>
      <w:r w:rsidRPr="00035816">
        <w:rPr>
          <w:rFonts w:ascii="Times New Roman" w:hAnsi="Times New Roman"/>
          <w:sz w:val="24"/>
          <w:u w:val="single"/>
        </w:rPr>
        <w:t>A #zoning lot# located within the #moderate-risk flood zone# has a #flood-resistant construction elevation# (as defined in Section 64-11) of two feet above the lowest grade adjacent to the #building or other structure#. The owner of a #mixed building# that was flooded during Hurricane Sandy, would like to proactively comply with #flood-resistant construction standards# to be better prepared in the event of a future storm. To realize that, the owner decided to elevate the ground floor with a #commercial use# to the #flood-resistant construction elevation#, and dry-</w:t>
      </w:r>
      <w:proofErr w:type="spellStart"/>
      <w:r w:rsidRPr="00035816">
        <w:rPr>
          <w:rFonts w:ascii="Times New Roman" w:hAnsi="Times New Roman"/>
          <w:sz w:val="24"/>
          <w:u w:val="single"/>
        </w:rPr>
        <w:t>floodproof</w:t>
      </w:r>
      <w:proofErr w:type="spellEnd"/>
      <w:r w:rsidRPr="00035816">
        <w:rPr>
          <w:rFonts w:ascii="Times New Roman" w:hAnsi="Times New Roman"/>
          <w:sz w:val="24"/>
          <w:u w:val="single"/>
        </w:rPr>
        <w:t xml:space="preserve"> one foot above that for extra safety. </w:t>
      </w:r>
    </w:p>
    <w:p w14:paraId="67603791" w14:textId="77777777" w:rsidR="00BD5CC8" w:rsidRPr="00035816" w:rsidRDefault="00BD5CC8" w:rsidP="00BD5CC8">
      <w:pPr>
        <w:ind w:left="1440"/>
        <w:jc w:val="both"/>
        <w:rPr>
          <w:rFonts w:ascii="Times New Roman" w:hAnsi="Times New Roman"/>
          <w:sz w:val="24"/>
          <w:u w:val="single"/>
        </w:rPr>
      </w:pPr>
    </w:p>
    <w:p w14:paraId="7140A4CB" w14:textId="77777777" w:rsidR="00BD5CC8" w:rsidRPr="00035816" w:rsidRDefault="00BD5CC8" w:rsidP="00BD5CC8">
      <w:pPr>
        <w:ind w:left="1440"/>
        <w:jc w:val="both"/>
        <w:rPr>
          <w:rFonts w:ascii="Times New Roman" w:hAnsi="Times New Roman"/>
          <w:color w:val="000000" w:themeColor="text1"/>
          <w:sz w:val="24"/>
          <w:u w:val="single"/>
        </w:rPr>
      </w:pPr>
      <w:r w:rsidRPr="00035816">
        <w:rPr>
          <w:rFonts w:ascii="Times New Roman" w:hAnsi="Times New Roman"/>
          <w:sz w:val="24"/>
          <w:u w:val="single"/>
        </w:rPr>
        <w:t xml:space="preserve">Pursuant to Section 64-321, height measurements in #flood zones#, including height and setback regulations, may start from the #reference plane#, allowing the owner the necessary flexibility to address long-term climate change. For #zoning lots# located within the #moderate-risk flood zone#, the #reference plane# may be </w:t>
      </w:r>
      <w:r w:rsidRPr="00035816">
        <w:rPr>
          <w:rFonts w:ascii="Times New Roman" w:hAnsi="Times New Roman"/>
          <w:color w:val="000000" w:themeColor="text1"/>
          <w:sz w:val="24"/>
          <w:u w:val="single"/>
        </w:rPr>
        <w:t xml:space="preserve">established at any level between the #flood-resistant construction elevation# and a </w:t>
      </w:r>
      <w:r w:rsidRPr="00035816">
        <w:rPr>
          <w:rFonts w:ascii="Times New Roman" w:hAnsi="Times New Roman"/>
          <w:color w:val="000000" w:themeColor="text1"/>
          <w:sz w:val="24"/>
          <w:u w:val="single"/>
        </w:rPr>
        <w:lastRenderedPageBreak/>
        <w:t>height of five feet above the #base plane# or #curb level#, as applicable. While there is a level of flexibility built within the #reference plane# definition, the #reference plane# must also be located at or below the #first story above flood elevation#.</w:t>
      </w:r>
    </w:p>
    <w:p w14:paraId="57FEE7E5" w14:textId="77777777" w:rsidR="00BD5CC8" w:rsidRPr="00035816" w:rsidRDefault="00BD5CC8" w:rsidP="00BD5CC8">
      <w:pPr>
        <w:ind w:left="1440"/>
        <w:jc w:val="both"/>
        <w:rPr>
          <w:rFonts w:ascii="Times New Roman" w:hAnsi="Times New Roman"/>
          <w:sz w:val="24"/>
          <w:u w:val="single"/>
        </w:rPr>
      </w:pPr>
    </w:p>
    <w:p w14:paraId="6913289C" w14:textId="77777777" w:rsidR="00BD5CC8" w:rsidRPr="00035816" w:rsidRDefault="00BD5CC8" w:rsidP="00BD5CC8">
      <w:pPr>
        <w:ind w:left="1440"/>
        <w:jc w:val="both"/>
        <w:rPr>
          <w:rFonts w:ascii="Times New Roman" w:hAnsi="Times New Roman"/>
          <w:color w:val="000000" w:themeColor="text1"/>
          <w:sz w:val="24"/>
          <w:u w:val="single"/>
        </w:rPr>
      </w:pPr>
      <w:r w:rsidRPr="00035816">
        <w:rPr>
          <w:rFonts w:ascii="Times New Roman" w:hAnsi="Times New Roman"/>
          <w:sz w:val="24"/>
          <w:u w:val="single"/>
        </w:rPr>
        <w:t>Considering that the owner of such #mixed building# is proposing to elevate and dry-</w:t>
      </w:r>
      <w:proofErr w:type="spellStart"/>
      <w:r w:rsidRPr="00035816">
        <w:rPr>
          <w:rFonts w:ascii="Times New Roman" w:hAnsi="Times New Roman"/>
          <w:sz w:val="24"/>
          <w:u w:val="single"/>
        </w:rPr>
        <w:t>floodproof</w:t>
      </w:r>
      <w:proofErr w:type="spellEnd"/>
      <w:r w:rsidRPr="00035816">
        <w:rPr>
          <w:rFonts w:ascii="Times New Roman" w:hAnsi="Times New Roman"/>
          <w:sz w:val="24"/>
          <w:u w:val="single"/>
        </w:rPr>
        <w:t xml:space="preserve"> the ground floor up to three feet above grade, the #first story above flood elevation# becomes t</w:t>
      </w:r>
      <w:r w:rsidRPr="00035816">
        <w:rPr>
          <w:rFonts w:ascii="Times New Roman" w:hAnsi="Times New Roman"/>
          <w:color w:val="000000" w:themeColor="text1"/>
          <w:sz w:val="24"/>
          <w:u w:val="single"/>
        </w:rPr>
        <w:t>he finished floor level of the first #story# located at or above three feet, which is, in this case, the second #story#. Therefore, the #reference plane# was able to be situated at five feet above the #base plane# or #curb level#, as applicable.</w:t>
      </w:r>
    </w:p>
    <w:p w14:paraId="1F09E28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u w:color="BFBFBF"/>
        </w:rPr>
      </w:pPr>
    </w:p>
    <w:p w14:paraId="5943560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u w:color="BFBFBF"/>
        </w:rPr>
      </w:pPr>
    </w:p>
    <w:p w14:paraId="07489C0C" w14:textId="77777777" w:rsidR="00BD5CC8" w:rsidRPr="00035816" w:rsidRDefault="00BD5CC8" w:rsidP="00BD5CC8">
      <w:pPr>
        <w:pStyle w:val="Heading5"/>
        <w:rPr>
          <w:szCs w:val="24"/>
          <w:u w:color="BFBFBF"/>
        </w:rPr>
      </w:pPr>
      <w:r w:rsidRPr="00035816">
        <w:rPr>
          <w:szCs w:val="24"/>
          <w:u w:color="BFBFBF"/>
        </w:rPr>
        <w:t>64-322</w:t>
      </w:r>
    </w:p>
    <w:p w14:paraId="079726BE" w14:textId="77777777" w:rsidR="00BD5CC8" w:rsidRPr="00035816" w:rsidRDefault="00BD5CC8" w:rsidP="00BD5CC8">
      <w:pPr>
        <w:pStyle w:val="Heading5"/>
        <w:rPr>
          <w:strike/>
          <w:szCs w:val="24"/>
        </w:rPr>
      </w:pPr>
      <w:r w:rsidRPr="00035816">
        <w:rPr>
          <w:strike/>
          <w:szCs w:val="24"/>
        </w:rPr>
        <w:t>Permitted obstructions in required yards, courts and o</w:t>
      </w:r>
      <w:r w:rsidRPr="00035816">
        <w:rPr>
          <w:strike/>
          <w:szCs w:val="24"/>
          <w:lang w:val="nl-NL"/>
        </w:rPr>
        <w:t xml:space="preserve">pen </w:t>
      </w:r>
      <w:r w:rsidRPr="00035816">
        <w:rPr>
          <w:strike/>
          <w:szCs w:val="24"/>
        </w:rPr>
        <w:t xml:space="preserve">spaces </w:t>
      </w:r>
    </w:p>
    <w:p w14:paraId="4CB60B35" w14:textId="77777777" w:rsidR="00BD5CC8" w:rsidRPr="00035816" w:rsidRDefault="00BD5CC8" w:rsidP="00BD5CC8">
      <w:pPr>
        <w:pStyle w:val="Heading5"/>
        <w:rPr>
          <w:szCs w:val="24"/>
          <w:u w:val="single"/>
        </w:rPr>
      </w:pPr>
      <w:r w:rsidRPr="00035816">
        <w:rPr>
          <w:szCs w:val="24"/>
          <w:u w:val="single"/>
        </w:rPr>
        <w:t>Special floor area modifications for flood-resistant buildings</w:t>
      </w:r>
    </w:p>
    <w:p w14:paraId="7ED8D554" w14:textId="77777777" w:rsidR="00BD5CC8" w:rsidRPr="00035816" w:rsidRDefault="00BD5CC8" w:rsidP="00BD5CC8">
      <w:pPr>
        <w:pStyle w:val="NoSpacing"/>
        <w:jc w:val="both"/>
        <w:rPr>
          <w:rFonts w:ascii="Times New Roman" w:hAnsi="Times New Roman"/>
          <w:sz w:val="24"/>
          <w:szCs w:val="24"/>
        </w:rPr>
      </w:pPr>
    </w:p>
    <w:p w14:paraId="5F7CF8FD" w14:textId="77777777" w:rsidR="00BD5CC8" w:rsidRPr="00035816" w:rsidRDefault="00BD5CC8" w:rsidP="00BD5CC8">
      <w:pPr>
        <w:jc w:val="center"/>
        <w:rPr>
          <w:rFonts w:ascii="Times New Roman" w:eastAsiaTheme="minorHAnsi" w:hAnsi="Times New Roman"/>
          <w:b/>
          <w:color w:val="000000" w:themeColor="text1"/>
          <w:sz w:val="24"/>
        </w:rPr>
      </w:pPr>
      <w:r w:rsidRPr="00035816">
        <w:rPr>
          <w:rFonts w:ascii="Times New Roman" w:eastAsiaTheme="minorHAnsi" w:hAnsi="Times New Roman"/>
          <w:b/>
          <w:color w:val="000000" w:themeColor="text1"/>
          <w:sz w:val="24"/>
        </w:rPr>
        <w:t>[Note: Existing paragraph (a) is modified in paragraph (b) of Section 64-323]</w:t>
      </w:r>
    </w:p>
    <w:p w14:paraId="5868FD51" w14:textId="77777777" w:rsidR="00BD5CC8" w:rsidRPr="00035816" w:rsidRDefault="00BD5CC8" w:rsidP="00BD5CC8">
      <w:pPr>
        <w:jc w:val="center"/>
        <w:rPr>
          <w:rFonts w:ascii="Times New Roman" w:eastAsiaTheme="minorEastAsia" w:hAnsi="Times New Roman"/>
          <w:b/>
          <w:bCs/>
          <w:color w:val="000000" w:themeColor="text1"/>
          <w:sz w:val="24"/>
        </w:rPr>
      </w:pPr>
      <w:r w:rsidRPr="00035816">
        <w:rPr>
          <w:rFonts w:ascii="Times New Roman" w:eastAsiaTheme="minorEastAsia" w:hAnsi="Times New Roman"/>
          <w:b/>
          <w:bCs/>
          <w:color w:val="000000" w:themeColor="text1"/>
          <w:sz w:val="24"/>
        </w:rPr>
        <w:t>[Note: Existing paragraph (b) is substituted by Sections 23-12(j), and 23-44(a</w:t>
      </w:r>
      <w:proofErr w:type="gramStart"/>
      <w:r w:rsidRPr="00035816">
        <w:rPr>
          <w:rFonts w:ascii="Times New Roman" w:eastAsiaTheme="minorEastAsia" w:hAnsi="Times New Roman"/>
          <w:b/>
          <w:bCs/>
          <w:color w:val="000000" w:themeColor="text1"/>
          <w:sz w:val="24"/>
        </w:rPr>
        <w:t>)(</w:t>
      </w:r>
      <w:proofErr w:type="gramEnd"/>
      <w:r w:rsidRPr="00035816">
        <w:rPr>
          <w:rFonts w:ascii="Times New Roman" w:eastAsiaTheme="minorEastAsia" w:hAnsi="Times New Roman"/>
          <w:b/>
          <w:bCs/>
          <w:color w:val="000000" w:themeColor="text1"/>
          <w:sz w:val="24"/>
        </w:rPr>
        <w:t>16)]</w:t>
      </w:r>
    </w:p>
    <w:p w14:paraId="4ECAEC7C" w14:textId="77777777" w:rsidR="00BD5CC8" w:rsidRPr="00035816" w:rsidRDefault="00BD5CC8" w:rsidP="00BD5CC8">
      <w:pPr>
        <w:jc w:val="center"/>
        <w:rPr>
          <w:rFonts w:ascii="Times New Roman" w:eastAsiaTheme="minorEastAsia" w:hAnsi="Times New Roman"/>
          <w:b/>
          <w:bCs/>
          <w:color w:val="000000" w:themeColor="text1"/>
          <w:sz w:val="24"/>
        </w:rPr>
      </w:pPr>
      <w:r w:rsidRPr="00035816">
        <w:rPr>
          <w:rFonts w:ascii="Times New Roman" w:eastAsiaTheme="minorEastAsia" w:hAnsi="Times New Roman"/>
          <w:b/>
          <w:bCs/>
          <w:color w:val="000000" w:themeColor="text1"/>
          <w:sz w:val="24"/>
        </w:rPr>
        <w:t>[Note: Existing paragraph (c) moved to Section 64-312(a) and modified]</w:t>
      </w:r>
    </w:p>
    <w:p w14:paraId="59DF25A4" w14:textId="77777777" w:rsidR="00BD5CC8" w:rsidRPr="00035816" w:rsidRDefault="00BD5CC8" w:rsidP="00BD5CC8">
      <w:pPr>
        <w:jc w:val="both"/>
        <w:rPr>
          <w:rFonts w:ascii="Times New Roman" w:hAnsi="Times New Roman"/>
          <w:sz w:val="24"/>
        </w:rPr>
      </w:pPr>
    </w:p>
    <w:p w14:paraId="60B3E130"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t xml:space="preserve">For #single-# and #two-family residences#, where #flood-resistant construction elevation# is five feet or more above #curb level#, roofed porches shall be permitted obstructions in any #open space# required on the #zoning lot# and in #yards#. Balconies for such #residences# may exceed the width and depth standards of Section 23-13 where such balconies are located directly above a porch. </w:t>
      </w:r>
    </w:p>
    <w:p w14:paraId="6FD2DBC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07457BD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t>For #single-# and #two-family residences#, lifts for persons with disabilities shall be permitted obstructions in any #open space# required on the #zoning lot# and in #courts#, #yards# and #rear yard equivalents#, provided that in #front yards#, such lifts are unenclosed.</w:t>
      </w:r>
    </w:p>
    <w:p w14:paraId="0FACC35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71CED17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(c)</w:t>
      </w:r>
      <w:r w:rsidRPr="00035816">
        <w:rPr>
          <w:rFonts w:ascii="Times New Roman" w:hAnsi="Times New Roman"/>
          <w:strike/>
          <w:color w:val="000000"/>
          <w:sz w:val="24"/>
        </w:rPr>
        <w:tab/>
        <w:t>For all #buildings#, except #single-# and #two-family residences#, #accessory# mechanical equipment shall be a permitted obstruction in #rear yards# and #rear yard equivalents#, provided that such equipment is:</w:t>
      </w:r>
    </w:p>
    <w:p w14:paraId="2645F16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644A16E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(1)</w:t>
      </w:r>
      <w:r w:rsidRPr="00035816">
        <w:rPr>
          <w:rFonts w:ascii="Times New Roman" w:hAnsi="Times New Roman"/>
          <w:strike/>
          <w:color w:val="000000"/>
          <w:sz w:val="24"/>
        </w:rPr>
        <w:tab/>
      </w:r>
      <w:proofErr w:type="gramStart"/>
      <w:r w:rsidRPr="00035816">
        <w:rPr>
          <w:rFonts w:ascii="Times New Roman" w:hAnsi="Times New Roman"/>
          <w:strike/>
          <w:color w:val="000000"/>
          <w:sz w:val="24"/>
        </w:rPr>
        <w:t>located</w:t>
      </w:r>
      <w:proofErr w:type="gramEnd"/>
      <w:r w:rsidRPr="00035816">
        <w:rPr>
          <w:rFonts w:ascii="Times New Roman" w:hAnsi="Times New Roman"/>
          <w:strike/>
          <w:color w:val="000000"/>
          <w:sz w:val="24"/>
        </w:rPr>
        <w:t xml:space="preserve"> above #flood-resistant construction elevation#;</w:t>
      </w:r>
    </w:p>
    <w:p w14:paraId="095CFDF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4F8713F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(2)</w:t>
      </w:r>
      <w:r w:rsidRPr="00035816">
        <w:rPr>
          <w:rFonts w:ascii="Times New Roman" w:hAnsi="Times New Roman"/>
          <w:strike/>
          <w:color w:val="000000"/>
          <w:sz w:val="24"/>
        </w:rPr>
        <w:tab/>
        <w:t xml:space="preserve">enclosed within a #building#, or portion thereof, or within a #structure# that provides screening of such mechanical equipment on all sides by walls consisting </w:t>
      </w:r>
      <w:r w:rsidRPr="00035816">
        <w:rPr>
          <w:rFonts w:ascii="Times New Roman" w:hAnsi="Times New Roman"/>
          <w:strike/>
          <w:color w:val="000000"/>
          <w:sz w:val="24"/>
        </w:rPr>
        <w:lastRenderedPageBreak/>
        <w:t>of at least 50 percent opaque materials;</w:t>
      </w:r>
    </w:p>
    <w:p w14:paraId="0C14D50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163D242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(3)</w:t>
      </w:r>
      <w:r w:rsidRPr="00035816">
        <w:rPr>
          <w:rFonts w:ascii="Times New Roman" w:hAnsi="Times New Roman"/>
          <w:strike/>
          <w:color w:val="000000"/>
          <w:sz w:val="24"/>
        </w:rPr>
        <w:tab/>
      </w:r>
      <w:proofErr w:type="gramStart"/>
      <w:r w:rsidRPr="00035816">
        <w:rPr>
          <w:rFonts w:ascii="Times New Roman" w:hAnsi="Times New Roman"/>
          <w:strike/>
          <w:color w:val="000000"/>
          <w:sz w:val="24"/>
        </w:rPr>
        <w:t>in</w:t>
      </w:r>
      <w:proofErr w:type="gramEnd"/>
      <w:r w:rsidRPr="00035816">
        <w:rPr>
          <w:rFonts w:ascii="Times New Roman" w:hAnsi="Times New Roman"/>
          <w:strike/>
          <w:color w:val="000000"/>
          <w:sz w:val="24"/>
        </w:rPr>
        <w:t xml:space="preserve"> R3, R4 or R5 Districts, limited to a height of 10 feet above #flood-resistant construction elevation#, including the apex of a pitched roof;</w:t>
      </w:r>
    </w:p>
    <w:p w14:paraId="42A1490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407C8A3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(4)</w:t>
      </w:r>
      <w:r w:rsidRPr="00035816">
        <w:rPr>
          <w:rFonts w:ascii="Times New Roman" w:hAnsi="Times New Roman"/>
          <w:strike/>
          <w:color w:val="000000"/>
          <w:sz w:val="24"/>
        </w:rPr>
        <w:tab/>
        <w:t>in R6, R7, R8, R9 or R10 Districts, limited to a height of 14 feet above #flood-resistant construction elevation#; or</w:t>
      </w:r>
    </w:p>
    <w:p w14:paraId="04CEF13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12089C4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(5)</w:t>
      </w:r>
      <w:r w:rsidRPr="00035816">
        <w:rPr>
          <w:rFonts w:ascii="Times New Roman" w:hAnsi="Times New Roman"/>
          <w:strike/>
          <w:color w:val="000000"/>
          <w:sz w:val="24"/>
        </w:rPr>
        <w:tab/>
      </w:r>
      <w:proofErr w:type="gramStart"/>
      <w:r w:rsidRPr="00035816">
        <w:rPr>
          <w:rFonts w:ascii="Times New Roman" w:hAnsi="Times New Roman"/>
          <w:strike/>
          <w:color w:val="000000"/>
          <w:sz w:val="24"/>
        </w:rPr>
        <w:t>in</w:t>
      </w:r>
      <w:proofErr w:type="gramEnd"/>
      <w:r w:rsidRPr="00035816">
        <w:rPr>
          <w:rFonts w:ascii="Times New Roman" w:hAnsi="Times New Roman"/>
          <w:strike/>
          <w:color w:val="000000"/>
          <w:sz w:val="24"/>
        </w:rPr>
        <w:t xml:space="preserve"> #Commercial# or #Manufacturing Districts#, limited to a height of 23 feet above #flood-resistant construction elevation#.</w:t>
      </w:r>
    </w:p>
    <w:p w14:paraId="6F602CB4"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579FD838" w14:textId="77777777" w:rsidR="00BD5CC8" w:rsidRPr="00035816" w:rsidRDefault="00BD5CC8" w:rsidP="00BD5CC8">
      <w:pPr>
        <w:pStyle w:val="NoSpacing"/>
        <w:ind w:left="720"/>
        <w:jc w:val="both"/>
        <w:rPr>
          <w:rFonts w:ascii="Times New Roman" w:hAnsi="Times New Roman"/>
          <w:strike/>
          <w:sz w:val="24"/>
          <w:szCs w:val="24"/>
        </w:rPr>
      </w:pPr>
      <w:r w:rsidRPr="00035816">
        <w:rPr>
          <w:rFonts w:ascii="Times New Roman" w:hAnsi="Times New Roman"/>
          <w:strike/>
          <w:sz w:val="24"/>
          <w:szCs w:val="24"/>
        </w:rPr>
        <w:t xml:space="preserve">#Accessory# mechanical equipment located in #rear yards# or #rear yard equivalents# and meeting the standards of this Section shall be a permitted obstruction in any #open space# required on the #zoning lot#, provided that the total area occupied by a #building# used for both enclosed parking and such mechanical equipment does not exceed 20 percent of the total required #open space# on the #zoning lot#. </w:t>
      </w:r>
    </w:p>
    <w:p w14:paraId="2A36CCAA" w14:textId="77777777" w:rsidR="00BD5CC8" w:rsidRPr="00035816" w:rsidRDefault="00BD5CC8" w:rsidP="00BD5CC8">
      <w:pPr>
        <w:pStyle w:val="NoSpacing"/>
        <w:ind w:left="720"/>
        <w:jc w:val="both"/>
        <w:rPr>
          <w:rFonts w:ascii="Times New Roman" w:hAnsi="Times New Roman"/>
          <w:strike/>
          <w:sz w:val="24"/>
          <w:szCs w:val="24"/>
        </w:rPr>
      </w:pPr>
    </w:p>
    <w:p w14:paraId="135653F4" w14:textId="77777777" w:rsidR="00BD5CC8" w:rsidRPr="00035816" w:rsidRDefault="00BD5CC8" w:rsidP="00BD5CC8">
      <w:pPr>
        <w:pStyle w:val="NoSpacing"/>
        <w:ind w:left="720"/>
        <w:jc w:val="both"/>
        <w:rPr>
          <w:rFonts w:ascii="Times New Roman" w:hAnsi="Times New Roman"/>
          <w:strike/>
          <w:sz w:val="24"/>
          <w:szCs w:val="24"/>
        </w:rPr>
      </w:pPr>
      <w:r w:rsidRPr="00035816">
        <w:rPr>
          <w:rFonts w:ascii="Times New Roman" w:hAnsi="Times New Roman"/>
          <w:strike/>
          <w:sz w:val="24"/>
          <w:szCs w:val="24"/>
        </w:rPr>
        <w:t>Decks, parapet walls, roof thickness, skylights, vegetated roofs, and weirs, as set forth in Section 23-62 (Permitted Obstructions), and solar energy systems, limited to 18 inches in height, as measured perpendicular to the roof surface, shall be permitted upon the roof of such #accessory building# within the #rear yard# or #rear yard equivalent#.</w:t>
      </w:r>
    </w:p>
    <w:p w14:paraId="71DF61F9" w14:textId="77777777" w:rsidR="00BD5CC8" w:rsidRPr="00035816" w:rsidRDefault="00BD5CC8" w:rsidP="00BD5CC8">
      <w:pPr>
        <w:pStyle w:val="BodyA"/>
        <w:jc w:val="both"/>
        <w:rPr>
          <w:rFonts w:cs="Times New Roman"/>
          <w:color w:val="000000" w:themeColor="text1"/>
          <w:u w:val="single"/>
        </w:rPr>
      </w:pPr>
    </w:p>
    <w:p w14:paraId="21BE7F5A"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For all #flood-resistant buildings#, the definition of #floor area# may be modified in accordance with the provisions of this Section. </w:t>
      </w:r>
    </w:p>
    <w:p w14:paraId="242856C5" w14:textId="77777777" w:rsidR="00BD5CC8" w:rsidRPr="00035816" w:rsidRDefault="00BD5CC8" w:rsidP="00BD5CC8">
      <w:pPr>
        <w:pStyle w:val="BodyA"/>
        <w:jc w:val="both"/>
        <w:rPr>
          <w:rFonts w:cs="Times New Roman"/>
          <w:color w:val="000000" w:themeColor="text1"/>
          <w:u w:val="single"/>
        </w:rPr>
      </w:pPr>
    </w:p>
    <w:p w14:paraId="3A958A73"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(a)</w:t>
      </w:r>
      <w:r w:rsidRPr="00035816">
        <w:rPr>
          <w:rFonts w:cs="Times New Roman"/>
          <w:color w:val="000000" w:themeColor="text1"/>
        </w:rPr>
        <w:tab/>
      </w:r>
      <w:r w:rsidRPr="00035816">
        <w:rPr>
          <w:rFonts w:cs="Times New Roman"/>
          <w:color w:val="000000" w:themeColor="text1"/>
          <w:u w:val="single"/>
        </w:rPr>
        <w:t>Entryways</w:t>
      </w:r>
    </w:p>
    <w:p w14:paraId="15ED312D" w14:textId="77777777" w:rsidR="00BD5CC8" w:rsidRPr="00035816" w:rsidRDefault="00BD5CC8" w:rsidP="00BD5CC8">
      <w:pPr>
        <w:jc w:val="both"/>
        <w:rPr>
          <w:rFonts w:ascii="Times New Roman" w:hAnsi="Times New Roman"/>
          <w:color w:val="000000" w:themeColor="text1"/>
          <w:sz w:val="24"/>
        </w:rPr>
      </w:pPr>
    </w:p>
    <w:p w14:paraId="47844531" w14:textId="77777777" w:rsidR="00BD5CC8" w:rsidRPr="00035816" w:rsidRDefault="00BD5CC8" w:rsidP="00BD5CC8">
      <w:pPr>
        <w:jc w:val="center"/>
        <w:rPr>
          <w:rFonts w:ascii="Times New Roman" w:eastAsiaTheme="minorHAnsi" w:hAnsi="Times New Roman"/>
          <w:b/>
          <w:color w:val="000000" w:themeColor="text1"/>
          <w:sz w:val="24"/>
        </w:rPr>
      </w:pPr>
      <w:r w:rsidRPr="00035816">
        <w:rPr>
          <w:rFonts w:ascii="Times New Roman" w:eastAsiaTheme="minorHAnsi" w:hAnsi="Times New Roman"/>
          <w:b/>
          <w:color w:val="000000" w:themeColor="text1"/>
          <w:sz w:val="24"/>
        </w:rPr>
        <w:t>[Note: Text moved from Section 64-312 and modified]</w:t>
      </w:r>
    </w:p>
    <w:p w14:paraId="385F4B55" w14:textId="77777777" w:rsidR="00BD5CC8" w:rsidRPr="00035816" w:rsidRDefault="00BD5CC8" w:rsidP="00BD5CC8">
      <w:pPr>
        <w:jc w:val="both"/>
        <w:rPr>
          <w:rFonts w:ascii="Times New Roman" w:hAnsi="Times New Roman"/>
          <w:color w:val="000000" w:themeColor="text1"/>
          <w:sz w:val="24"/>
        </w:rPr>
      </w:pPr>
    </w:p>
    <w:p w14:paraId="3AD9D040" w14:textId="77777777" w:rsidR="00BD5CC8" w:rsidRPr="00035816" w:rsidRDefault="00BD5CC8" w:rsidP="00BD5CC8">
      <w:pPr>
        <w:pStyle w:val="BodyA"/>
        <w:ind w:left="708"/>
        <w:jc w:val="both"/>
        <w:rPr>
          <w:rFonts w:cs="Times New Roman"/>
          <w:color w:val="000000" w:themeColor="text1"/>
          <w:u w:val="single"/>
        </w:rPr>
      </w:pPr>
      <w:r w:rsidRPr="00035816">
        <w:rPr>
          <w:rFonts w:cs="Times New Roman"/>
          <w:color w:val="000000" w:themeColor="text1"/>
          <w:u w:val="single"/>
        </w:rPr>
        <w:t>In all districts, for #buildings# other than #residential buildings# with enclosed entryways below the #first story above the flood elevation#, up to 100 square feet of such entryways may be excluded from the definition of #floor area# for each foot of difference between the #first story above the flood elevation# and the level of the adjoining sidewalk, provided such floor space complies with the #flood-resistant construction standards# for dry-flood-proofing up to the #flood-resistant construction elevation# or higher. However, no more than a maximum of 500 square feet may be excluded from the definition of #floor area# for each entryway.</w:t>
      </w:r>
    </w:p>
    <w:p w14:paraId="5116EEF5" w14:textId="77777777" w:rsidR="00BD5CC8" w:rsidRPr="00035816" w:rsidRDefault="00BD5CC8" w:rsidP="00BD5CC8">
      <w:pPr>
        <w:pStyle w:val="BodyA"/>
        <w:ind w:left="708"/>
        <w:jc w:val="both"/>
        <w:rPr>
          <w:rFonts w:cs="Times New Roman"/>
          <w:color w:val="000000" w:themeColor="text1"/>
          <w:u w:val="single"/>
        </w:rPr>
      </w:pPr>
    </w:p>
    <w:p w14:paraId="77DA0052" w14:textId="77777777" w:rsidR="00BD5CC8" w:rsidRPr="00035816" w:rsidRDefault="00BD5CC8" w:rsidP="00BD5CC8">
      <w:pPr>
        <w:pStyle w:val="paragraph"/>
        <w:spacing w:before="0" w:beforeAutospacing="0" w:after="0" w:afterAutospacing="0"/>
        <w:ind w:left="708"/>
        <w:jc w:val="both"/>
        <w:textAlignment w:val="baseline"/>
        <w:rPr>
          <w:color w:val="000000"/>
          <w:u w:val="single"/>
        </w:rPr>
      </w:pPr>
      <w:r w:rsidRPr="00035816">
        <w:rPr>
          <w:rStyle w:val="eop"/>
          <w:color w:val="000000"/>
          <w:u w:val="single"/>
        </w:rPr>
        <w:t xml:space="preserve">Such exempted floor space shall be considered #floor area# for the purposes of satisfying other ground floor #use# regulations of this Resolution, including, but not limited to, </w:t>
      </w:r>
      <w:r w:rsidRPr="00035816">
        <w:rPr>
          <w:rStyle w:val="eop"/>
          <w:color w:val="000000"/>
          <w:u w:val="single"/>
        </w:rPr>
        <w:lastRenderedPageBreak/>
        <w:t>limitations on #floor area# for certain #uses#, parking wrap and screening requirements, and requirements for #floor area# at the ground floor.</w:t>
      </w:r>
    </w:p>
    <w:p w14:paraId="014B496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68"/>
        <w:jc w:val="both"/>
        <w:rPr>
          <w:rFonts w:cs="Times New Roman"/>
          <w:color w:val="000000" w:themeColor="text1"/>
        </w:rPr>
      </w:pPr>
    </w:p>
    <w:p w14:paraId="404B680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(b)</w:t>
      </w:r>
      <w:r w:rsidRPr="00035816">
        <w:rPr>
          <w:rFonts w:cs="Times New Roman"/>
          <w:color w:val="000000" w:themeColor="text1"/>
        </w:rPr>
        <w:tab/>
      </w:r>
      <w:r w:rsidRPr="00035816">
        <w:rPr>
          <w:rFonts w:cs="Times New Roman"/>
          <w:color w:val="000000" w:themeColor="text1"/>
          <w:u w:val="single"/>
        </w:rPr>
        <w:t>Modifications to attic allowances for</w:t>
      </w:r>
      <w:r w:rsidRPr="00035816">
        <w:rPr>
          <w:rStyle w:val="None"/>
          <w:rFonts w:cs="Times New Roman"/>
          <w:color w:val="000000" w:themeColor="text1"/>
          <w:u w:val="single"/>
        </w:rPr>
        <w:t xml:space="preserve"> #residential buildings#</w:t>
      </w:r>
    </w:p>
    <w:p w14:paraId="27E3BC0D" w14:textId="77777777" w:rsidR="00BD5CC8" w:rsidRPr="00035816" w:rsidRDefault="00BD5CC8" w:rsidP="00BD5CC8">
      <w:pPr>
        <w:pStyle w:val="NoSpacing"/>
        <w:ind w:left="708"/>
        <w:jc w:val="both"/>
        <w:rPr>
          <w:rFonts w:ascii="Times New Roman" w:hAnsi="Times New Roman"/>
          <w:color w:val="000000" w:themeColor="text1"/>
          <w:sz w:val="24"/>
          <w:szCs w:val="24"/>
          <w:u w:val="single"/>
        </w:rPr>
      </w:pPr>
    </w:p>
    <w:p w14:paraId="66B2114B" w14:textId="77777777" w:rsidR="00BD5CC8" w:rsidRPr="00035816" w:rsidRDefault="00BD5CC8" w:rsidP="00BD5CC8">
      <w:pPr>
        <w:pStyle w:val="NoSpacing"/>
        <w:ind w:left="708"/>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In R2X, R3, R4, R4A, and R4-1 Districts outside of #lower density growth management areas#, the provisions of paragraph (a) of Section 23-142 (Open space and floor area regulations in R1 and R2 Districts with a letter suffix and R3 through R5 Districts) shall be modified to allow the #floor area ratio# set forth in the table of such Section to be exceeded by 20 percent provided that any such increase in #floor area# is located in any portion of a #building# covered by a sloping roof that rises at least three and one-half inches in vertical distance for each foot of horizontal distance.</w:t>
      </w:r>
    </w:p>
    <w:p w14:paraId="584E4A8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u w:color="BFBFBF"/>
        </w:rPr>
      </w:pPr>
    </w:p>
    <w:p w14:paraId="4E8E068B"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normaltextrun"/>
          <w:color w:val="000000"/>
          <w:u w:val="single"/>
        </w:rPr>
        <w:t>(c)</w:t>
      </w:r>
      <w:r w:rsidRPr="00035816">
        <w:rPr>
          <w:rStyle w:val="normaltextrun"/>
          <w:color w:val="000000"/>
        </w:rPr>
        <w:tab/>
      </w:r>
      <w:r w:rsidRPr="00035816">
        <w:rPr>
          <w:rStyle w:val="normaltextrun"/>
          <w:color w:val="000000"/>
          <w:u w:val="single"/>
        </w:rPr>
        <w:t>Flood-proofed ground floors</w:t>
      </w:r>
      <w:r w:rsidRPr="00035816">
        <w:rPr>
          <w:rStyle w:val="eop"/>
          <w:color w:val="000000"/>
        </w:rPr>
        <w:t> </w:t>
      </w:r>
    </w:p>
    <w:p w14:paraId="399DD2BF" w14:textId="77777777" w:rsidR="00BD5CC8" w:rsidRPr="00035816" w:rsidRDefault="00BD5CC8" w:rsidP="00BD5CC8">
      <w:pPr>
        <w:pStyle w:val="paragraph"/>
        <w:spacing w:before="0" w:beforeAutospacing="0" w:after="0" w:afterAutospacing="0"/>
        <w:ind w:firstLine="705"/>
        <w:jc w:val="both"/>
        <w:textAlignment w:val="baseline"/>
        <w:rPr>
          <w:color w:val="000000"/>
        </w:rPr>
      </w:pPr>
      <w:r w:rsidRPr="00035816">
        <w:rPr>
          <w:rStyle w:val="eop"/>
          <w:color w:val="000000"/>
        </w:rPr>
        <w:t> </w:t>
      </w:r>
    </w:p>
    <w:p w14:paraId="76AAB177" w14:textId="77777777" w:rsidR="00BD5CC8" w:rsidRPr="00035816" w:rsidRDefault="00BD5CC8" w:rsidP="00BD5CC8">
      <w:pPr>
        <w:pStyle w:val="paragraph"/>
        <w:spacing w:before="0" w:beforeAutospacing="0" w:after="0" w:afterAutospacing="0"/>
        <w:jc w:val="center"/>
        <w:textAlignment w:val="baseline"/>
        <w:rPr>
          <w:color w:val="000000"/>
        </w:rPr>
      </w:pPr>
      <w:r w:rsidRPr="00035816">
        <w:rPr>
          <w:rStyle w:val="normaltextrun"/>
          <w:b/>
          <w:bCs/>
          <w:color w:val="000000"/>
        </w:rPr>
        <w:t>[Note: Text moved from Section 64-411 and modified]</w:t>
      </w:r>
      <w:r w:rsidRPr="00035816">
        <w:rPr>
          <w:rStyle w:val="eop"/>
          <w:color w:val="000000"/>
        </w:rPr>
        <w:t> </w:t>
      </w:r>
    </w:p>
    <w:p w14:paraId="0D671865" w14:textId="77777777" w:rsidR="00BD5CC8" w:rsidRPr="00035816" w:rsidRDefault="00BD5CC8" w:rsidP="00BD5CC8">
      <w:pPr>
        <w:pStyle w:val="paragraph"/>
        <w:spacing w:before="0" w:beforeAutospacing="0" w:after="0" w:afterAutospacing="0"/>
        <w:jc w:val="both"/>
        <w:textAlignment w:val="baseline"/>
        <w:rPr>
          <w:rStyle w:val="normaltextrun"/>
          <w:color w:val="000000"/>
        </w:rPr>
      </w:pPr>
      <w:r w:rsidRPr="00035816">
        <w:rPr>
          <w:rStyle w:val="eop"/>
          <w:color w:val="000000"/>
        </w:rPr>
        <w:t> </w:t>
      </w:r>
    </w:p>
    <w:p w14:paraId="471F9F67" w14:textId="77777777" w:rsidR="00BD5CC8" w:rsidRPr="00035816" w:rsidRDefault="00BD5CC8" w:rsidP="00BD5CC8">
      <w:pPr>
        <w:pStyle w:val="paragraph"/>
        <w:spacing w:before="0" w:beforeAutospacing="0" w:after="0" w:afterAutospacing="0"/>
        <w:ind w:left="1425" w:hanging="705"/>
        <w:jc w:val="both"/>
        <w:textAlignment w:val="baseline"/>
        <w:rPr>
          <w:color w:val="000000"/>
        </w:rPr>
      </w:pPr>
      <w:r w:rsidRPr="00035816">
        <w:rPr>
          <w:rStyle w:val="normaltextrun"/>
          <w:color w:val="000000" w:themeColor="text1"/>
          <w:u w:val="single"/>
        </w:rPr>
        <w:t>(1)</w:t>
      </w:r>
      <w:r w:rsidRPr="00035816">
        <w:tab/>
      </w:r>
      <w:r w:rsidRPr="00035816">
        <w:rPr>
          <w:rStyle w:val="normaltextrun"/>
          <w:color w:val="000000" w:themeColor="text1"/>
          <w:u w:val="single"/>
        </w:rPr>
        <w:t>For #buildings# along #primary street frontages#, or portions thereof, as defined in Section 64-11, floor space located below the #first story above the flood elevation# and within 30 feet of the #street wall# along such</w:t>
      </w:r>
      <w:r w:rsidRPr="00035816">
        <w:rPr>
          <w:rStyle w:val="normaltextrun"/>
          <w:dstrike/>
          <w:color w:val="000000" w:themeColor="text1"/>
          <w:u w:val="single"/>
        </w:rPr>
        <w:t xml:space="preserve"> “primary street frontage”</w:t>
      </w:r>
      <w:r w:rsidRPr="00035816">
        <w:rPr>
          <w:rStyle w:val="normaltextrun"/>
          <w:color w:val="000000" w:themeColor="text1"/>
          <w:u w:val="single"/>
        </w:rPr>
        <w:t xml:space="preserve"> </w:t>
      </w:r>
      <w:r w:rsidRPr="00035816">
        <w:rPr>
          <w:rStyle w:val="normaltextrun"/>
          <w:color w:val="000000" w:themeColor="text1"/>
          <w:u w:val="double"/>
        </w:rPr>
        <w:t xml:space="preserve">#primary street frontage# </w:t>
      </w:r>
      <w:r w:rsidRPr="00035816">
        <w:rPr>
          <w:rStyle w:val="normaltextrun"/>
          <w:color w:val="000000" w:themeColor="text1"/>
          <w:u w:val="single"/>
        </w:rPr>
        <w:t>may be excluded from the calculation of #floor area#, provided that:</w:t>
      </w:r>
      <w:r w:rsidRPr="00035816">
        <w:rPr>
          <w:rStyle w:val="eop"/>
          <w:color w:val="000000" w:themeColor="text1"/>
        </w:rPr>
        <w:t> </w:t>
      </w:r>
    </w:p>
    <w:p w14:paraId="2332FB8D"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eop"/>
          <w:color w:val="000000"/>
        </w:rPr>
        <w:t> </w:t>
      </w:r>
    </w:p>
    <w:p w14:paraId="75E90E7C" w14:textId="77777777" w:rsidR="00BD5CC8" w:rsidRPr="00035816" w:rsidRDefault="00BD5CC8" w:rsidP="00BD5CC8">
      <w:pPr>
        <w:pStyle w:val="paragraph"/>
        <w:spacing w:before="0" w:beforeAutospacing="0" w:after="0" w:afterAutospacing="0"/>
        <w:ind w:left="2115" w:hanging="690"/>
        <w:jc w:val="both"/>
        <w:textAlignment w:val="baseline"/>
        <w:rPr>
          <w:color w:val="000000"/>
        </w:rPr>
      </w:pPr>
      <w:r w:rsidRPr="00035816">
        <w:rPr>
          <w:rStyle w:val="normaltextrun"/>
          <w:color w:val="000000"/>
          <w:u w:val="single"/>
        </w:rPr>
        <w:t>(i)</w:t>
      </w:r>
      <w:r w:rsidRPr="00035816">
        <w:rPr>
          <w:rStyle w:val="normaltextrun"/>
          <w:color w:val="000000"/>
        </w:rPr>
        <w:tab/>
      </w:r>
      <w:proofErr w:type="gramStart"/>
      <w:r w:rsidRPr="00035816">
        <w:rPr>
          <w:rStyle w:val="normaltextrun"/>
          <w:color w:val="000000"/>
          <w:u w:val="single"/>
        </w:rPr>
        <w:t>such</w:t>
      </w:r>
      <w:proofErr w:type="gramEnd"/>
      <w:r w:rsidRPr="00035816">
        <w:rPr>
          <w:rStyle w:val="normaltextrun"/>
          <w:color w:val="000000"/>
          <w:u w:val="single"/>
        </w:rPr>
        <w:t> floor space complies with the #flood-resistant construction standards# for dry</w:t>
      </w:r>
      <w:r w:rsidRPr="00035816">
        <w:rPr>
          <w:rStyle w:val="normaltextrun"/>
          <w:strike/>
          <w:color w:val="000000"/>
          <w:u w:val="single"/>
        </w:rPr>
        <w:t> </w:t>
      </w:r>
      <w:r w:rsidRPr="00035816">
        <w:rPr>
          <w:rStyle w:val="normaltextrun"/>
          <w:color w:val="000000"/>
          <w:u w:val="single"/>
        </w:rPr>
        <w:t>flood-proofing up to the #flood-resistant construction elevation# or higher;</w:t>
      </w:r>
      <w:r w:rsidRPr="00035816">
        <w:rPr>
          <w:rStyle w:val="eop"/>
          <w:color w:val="000000"/>
        </w:rPr>
        <w:t> </w:t>
      </w:r>
    </w:p>
    <w:p w14:paraId="08DDA914"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eop"/>
          <w:color w:val="000000"/>
        </w:rPr>
        <w:t> </w:t>
      </w:r>
    </w:p>
    <w:p w14:paraId="3AAC2BD3" w14:textId="77777777" w:rsidR="00BD5CC8" w:rsidRPr="00035816" w:rsidRDefault="00BD5CC8" w:rsidP="00BD5CC8">
      <w:pPr>
        <w:pStyle w:val="paragraph"/>
        <w:spacing w:before="0" w:beforeAutospacing="0" w:after="0" w:afterAutospacing="0"/>
        <w:ind w:left="2115" w:hanging="690"/>
        <w:jc w:val="both"/>
        <w:textAlignment w:val="baseline"/>
        <w:rPr>
          <w:color w:val="000000"/>
        </w:rPr>
      </w:pPr>
      <w:r w:rsidRPr="00035816">
        <w:rPr>
          <w:rStyle w:val="normaltextrun"/>
          <w:color w:val="000000"/>
          <w:u w:val="single"/>
        </w:rPr>
        <w:t>(ii)</w:t>
      </w:r>
      <w:r w:rsidRPr="00035816">
        <w:rPr>
          <w:rStyle w:val="normaltextrun"/>
          <w:color w:val="000000"/>
        </w:rPr>
        <w:tab/>
      </w:r>
      <w:r w:rsidRPr="00035816">
        <w:rPr>
          <w:rStyle w:val="normaltextrun"/>
          <w:color w:val="000000"/>
          <w:u w:val="single"/>
        </w:rPr>
        <w:t>the level of the finished floor of such floor space is located no more than two feet above nor two feet below #curb level#;</w:t>
      </w:r>
      <w:r w:rsidRPr="00035816">
        <w:rPr>
          <w:rStyle w:val="eop"/>
          <w:color w:val="000000"/>
        </w:rPr>
        <w:t> </w:t>
      </w:r>
    </w:p>
    <w:p w14:paraId="7A1A0308" w14:textId="77777777" w:rsidR="00BD5CC8" w:rsidRPr="00035816" w:rsidRDefault="00BD5CC8" w:rsidP="00BD5CC8">
      <w:pPr>
        <w:pStyle w:val="paragraph"/>
        <w:spacing w:before="0" w:beforeAutospacing="0" w:after="0" w:afterAutospacing="0"/>
        <w:ind w:left="2130"/>
        <w:jc w:val="both"/>
        <w:textAlignment w:val="baseline"/>
        <w:rPr>
          <w:color w:val="000000"/>
        </w:rPr>
      </w:pPr>
      <w:r w:rsidRPr="00035816">
        <w:rPr>
          <w:rStyle w:val="eop"/>
          <w:color w:val="000000"/>
        </w:rPr>
        <w:t> </w:t>
      </w:r>
    </w:p>
    <w:p w14:paraId="52F351C0" w14:textId="77777777" w:rsidR="00BD5CC8" w:rsidRPr="00035816" w:rsidRDefault="00BD5CC8" w:rsidP="00BD5CC8">
      <w:pPr>
        <w:pStyle w:val="paragraph"/>
        <w:spacing w:before="0" w:beforeAutospacing="0" w:after="0" w:afterAutospacing="0"/>
        <w:ind w:left="2115" w:hanging="675"/>
        <w:jc w:val="both"/>
        <w:textAlignment w:val="baseline"/>
        <w:rPr>
          <w:color w:val="000000"/>
        </w:rPr>
      </w:pPr>
      <w:r w:rsidRPr="00035816">
        <w:rPr>
          <w:rStyle w:val="normaltextrun"/>
          <w:color w:val="000000"/>
          <w:u w:val="single"/>
        </w:rPr>
        <w:t>(iii)</w:t>
      </w:r>
      <w:r w:rsidRPr="00035816">
        <w:rPr>
          <w:rStyle w:val="normaltextrun"/>
          <w:color w:val="000000"/>
        </w:rPr>
        <w:tab/>
      </w:r>
      <w:r w:rsidRPr="00035816">
        <w:rPr>
          <w:rStyle w:val="normaltextrun"/>
          <w:color w:val="000000"/>
          <w:u w:val="single"/>
        </w:rPr>
        <w:t>such floor space shall be limited to #non-residential uses# other than #accessory# parking or #public parking garages# and subject to the minimum depth requirements set forth in Section 37-32 (Ground Floor Depth Requirements for Certain Uses);</w:t>
      </w:r>
      <w:r w:rsidRPr="00035816">
        <w:rPr>
          <w:rStyle w:val="eop"/>
          <w:color w:val="000000"/>
        </w:rPr>
        <w:t> </w:t>
      </w:r>
    </w:p>
    <w:p w14:paraId="5B9418BA"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eop"/>
          <w:color w:val="000000"/>
        </w:rPr>
        <w:t> </w:t>
      </w:r>
    </w:p>
    <w:p w14:paraId="5B857993" w14:textId="77777777" w:rsidR="00BD5CC8" w:rsidRPr="00035816" w:rsidRDefault="00BD5CC8" w:rsidP="00BD5CC8">
      <w:pPr>
        <w:pStyle w:val="paragraph"/>
        <w:spacing w:before="0" w:beforeAutospacing="0" w:after="0" w:afterAutospacing="0"/>
        <w:ind w:left="2115" w:hanging="690"/>
        <w:jc w:val="both"/>
        <w:textAlignment w:val="baseline"/>
        <w:rPr>
          <w:color w:val="000000"/>
        </w:rPr>
      </w:pPr>
      <w:r w:rsidRPr="00035816">
        <w:rPr>
          <w:rStyle w:val="normaltextrun"/>
          <w:color w:val="000000"/>
          <w:u w:val="single"/>
        </w:rPr>
        <w:t>(iv)</w:t>
      </w:r>
      <w:r w:rsidRPr="00035816">
        <w:rPr>
          <w:rStyle w:val="normaltextrun"/>
          <w:color w:val="000000"/>
        </w:rPr>
        <w:tab/>
      </w:r>
      <w:r w:rsidRPr="00035816">
        <w:rPr>
          <w:rStyle w:val="normaltextrun"/>
          <w:color w:val="000000"/>
          <w:u w:val="single"/>
        </w:rPr>
        <w:t>#ground floor level street walls# shall be glazed in accordance with the provisions set forth in Section 37-34 (Minimum Transparency Requirements); and</w:t>
      </w:r>
      <w:r w:rsidRPr="00035816">
        <w:rPr>
          <w:rStyle w:val="eop"/>
          <w:color w:val="000000"/>
        </w:rPr>
        <w:t> </w:t>
      </w:r>
    </w:p>
    <w:p w14:paraId="2A95ECB9"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eop"/>
          <w:color w:val="000000"/>
        </w:rPr>
        <w:t> </w:t>
      </w:r>
    </w:p>
    <w:p w14:paraId="54A73366" w14:textId="77777777" w:rsidR="00BD5CC8" w:rsidRPr="00035816" w:rsidRDefault="00BD5CC8" w:rsidP="00BD5CC8">
      <w:pPr>
        <w:pStyle w:val="paragraph"/>
        <w:spacing w:before="0" w:beforeAutospacing="0" w:after="0" w:afterAutospacing="0"/>
        <w:ind w:left="2115" w:hanging="675"/>
        <w:jc w:val="both"/>
        <w:textAlignment w:val="baseline"/>
        <w:rPr>
          <w:rStyle w:val="eop"/>
          <w:color w:val="000000"/>
        </w:rPr>
      </w:pPr>
      <w:r w:rsidRPr="00035816">
        <w:rPr>
          <w:rStyle w:val="normaltextrun"/>
          <w:color w:val="000000" w:themeColor="text1"/>
          <w:u w:val="single"/>
        </w:rPr>
        <w:lastRenderedPageBreak/>
        <w:t>(v)</w:t>
      </w:r>
      <w:r w:rsidRPr="00035816">
        <w:tab/>
      </w:r>
      <w:proofErr w:type="gramStart"/>
      <w:r w:rsidRPr="00035816">
        <w:rPr>
          <w:rStyle w:val="normaltextrun"/>
          <w:color w:val="000000" w:themeColor="text1"/>
          <w:u w:val="single"/>
        </w:rPr>
        <w:t>for</w:t>
      </w:r>
      <w:proofErr w:type="gramEnd"/>
      <w:r w:rsidRPr="00035816">
        <w:rPr>
          <w:rStyle w:val="normaltextrun"/>
          <w:color w:val="000000" w:themeColor="text1"/>
          <w:u w:val="single"/>
        </w:rPr>
        <w:t xml:space="preserve"> #developments#, the level of the #first story above the flood elevation# is 13 feet or more above the level of the adjoining sidewalk.</w:t>
      </w:r>
      <w:r w:rsidRPr="00035816">
        <w:rPr>
          <w:rStyle w:val="eop"/>
          <w:color w:val="000000" w:themeColor="text1"/>
        </w:rPr>
        <w:t> </w:t>
      </w:r>
    </w:p>
    <w:p w14:paraId="2D6BA0C1" w14:textId="77777777" w:rsidR="00BD5CC8" w:rsidRPr="00035816" w:rsidRDefault="00BD5CC8" w:rsidP="00BD5CC8">
      <w:pPr>
        <w:pStyle w:val="paragraph"/>
        <w:spacing w:before="0" w:beforeAutospacing="0" w:after="0" w:afterAutospacing="0"/>
        <w:ind w:left="1425"/>
        <w:jc w:val="both"/>
        <w:textAlignment w:val="baseline"/>
        <w:rPr>
          <w:rStyle w:val="eop"/>
          <w:color w:val="000000"/>
        </w:rPr>
      </w:pPr>
    </w:p>
    <w:p w14:paraId="1502D7A5" w14:textId="77777777" w:rsidR="00BD5CC8" w:rsidRPr="00035816" w:rsidRDefault="00BD5CC8" w:rsidP="00BD5CC8">
      <w:pPr>
        <w:pStyle w:val="paragraph"/>
        <w:spacing w:before="0" w:beforeAutospacing="0" w:after="0" w:afterAutospacing="0"/>
        <w:ind w:left="1425"/>
        <w:jc w:val="both"/>
        <w:textAlignment w:val="baseline"/>
        <w:rPr>
          <w:color w:val="000000"/>
          <w:u w:val="single"/>
        </w:rPr>
      </w:pPr>
      <w:r w:rsidRPr="00035816">
        <w:rPr>
          <w:rStyle w:val="eop"/>
          <w:color w:val="000000"/>
          <w:u w:val="single"/>
        </w:rPr>
        <w:t xml:space="preserve">However, such floor space shall be considered #floor area# for the purposes of satisfying other ground floor #use# regulations of this Resolution, including, but not limited to, limitations on #floor area# for certain #uses#, parking wrap and screening requirements, and requirements for non-#residential floor area# at the ground floor.   </w:t>
      </w:r>
    </w:p>
    <w:p w14:paraId="29178C04" w14:textId="77777777" w:rsidR="00BD5CC8" w:rsidRPr="00035816" w:rsidRDefault="00BD5CC8" w:rsidP="00BD5CC8">
      <w:pPr>
        <w:pStyle w:val="paragraph"/>
        <w:spacing w:before="0" w:beforeAutospacing="0" w:after="0" w:afterAutospacing="0"/>
        <w:jc w:val="both"/>
        <w:textAlignment w:val="baseline"/>
        <w:rPr>
          <w:color w:val="000000"/>
        </w:rPr>
      </w:pPr>
      <w:r w:rsidRPr="00035816">
        <w:rPr>
          <w:rStyle w:val="eop"/>
          <w:color w:val="000000"/>
        </w:rPr>
        <w:t> </w:t>
      </w:r>
    </w:p>
    <w:p w14:paraId="07633C57" w14:textId="77777777" w:rsidR="00BD5CC8" w:rsidRPr="00035816" w:rsidRDefault="00BD5CC8" w:rsidP="00BD5CC8">
      <w:pPr>
        <w:pStyle w:val="paragraph"/>
        <w:spacing w:before="0" w:beforeAutospacing="0" w:after="0" w:afterAutospacing="0"/>
        <w:ind w:left="1410" w:hanging="705"/>
        <w:jc w:val="both"/>
        <w:textAlignment w:val="baseline"/>
        <w:rPr>
          <w:color w:val="000000"/>
        </w:rPr>
      </w:pPr>
      <w:r w:rsidRPr="00035816">
        <w:rPr>
          <w:rStyle w:val="normaltextrun"/>
          <w:color w:val="000000" w:themeColor="text1"/>
          <w:u w:val="single"/>
        </w:rPr>
        <w:t>(2)</w:t>
      </w:r>
      <w:r w:rsidRPr="00035816">
        <w:tab/>
      </w:r>
      <w:r w:rsidRPr="00035816">
        <w:rPr>
          <w:rStyle w:val="normaltextrun"/>
          <w:color w:val="000000" w:themeColor="text1"/>
          <w:u w:val="single"/>
        </w:rPr>
        <w:t>In all districts, floor </w:t>
      </w:r>
      <w:r w:rsidRPr="00035816">
        <w:rPr>
          <w:rStyle w:val="spellingerror"/>
          <w:rFonts w:eastAsia="Arial Unicode MS"/>
          <w:u w:val="single"/>
          <w:lang w:val="de-DE"/>
        </w:rPr>
        <w:t>space</w:t>
      </w:r>
      <w:r w:rsidRPr="00035816">
        <w:rPr>
          <w:rStyle w:val="normaltextrun"/>
          <w:color w:val="000000" w:themeColor="text1"/>
          <w:u w:val="single"/>
        </w:rPr>
        <w:t> located below the #first story above the flood elevation# may be excluded from the calculation of #floor area# provided such floor space complies with the #flood-resistant construction standards# for wet-flood-proofing up to the #flood-resistant construction elevation# or higher.</w:t>
      </w:r>
      <w:r w:rsidRPr="00035816">
        <w:rPr>
          <w:rStyle w:val="eop"/>
          <w:color w:val="000000" w:themeColor="text1"/>
        </w:rPr>
        <w:t> </w:t>
      </w:r>
    </w:p>
    <w:p w14:paraId="050E82A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000000" w:themeColor="text1"/>
          <w:u w:color="BFBFBF"/>
        </w:rPr>
      </w:pPr>
    </w:p>
    <w:p w14:paraId="18B6876D"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(d)</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#Floor area# for existing #buildings#</w:t>
      </w:r>
    </w:p>
    <w:p w14:paraId="2D761CC4" w14:textId="77777777" w:rsidR="00BD5CC8" w:rsidRPr="00035816" w:rsidRDefault="00BD5CC8" w:rsidP="00BD5CC8">
      <w:pPr>
        <w:pStyle w:val="Header"/>
        <w:tabs>
          <w:tab w:val="right" w:pos="9340"/>
        </w:tabs>
        <w:jc w:val="both"/>
        <w:rPr>
          <w:rFonts w:ascii="Times New Roman" w:hAnsi="Times New Roman"/>
          <w:b/>
          <w:bCs/>
          <w:color w:val="000000" w:themeColor="text1"/>
          <w:szCs w:val="24"/>
          <w:u w:color="BFBFBF"/>
          <w:shd w:val="clear" w:color="auto" w:fill="C0C0C0"/>
        </w:rPr>
      </w:pPr>
    </w:p>
    <w:p w14:paraId="273A5F93" w14:textId="77777777" w:rsidR="00BD5CC8" w:rsidRPr="00035816" w:rsidRDefault="00BD5CC8" w:rsidP="00BD5CC8">
      <w:pPr>
        <w:pStyle w:val="Header"/>
        <w:ind w:left="708"/>
        <w:jc w:val="both"/>
        <w:rPr>
          <w:rFonts w:ascii="Times New Roman" w:hAnsi="Times New Roman"/>
          <w:b/>
          <w:bCs/>
          <w:color w:val="000000" w:themeColor="text1"/>
          <w:szCs w:val="24"/>
          <w:u w:val="single"/>
          <w:shd w:val="clear" w:color="auto" w:fill="C0C0C0"/>
        </w:rPr>
      </w:pPr>
      <w:r w:rsidRPr="00035816">
        <w:rPr>
          <w:rFonts w:ascii="Times New Roman" w:hAnsi="Times New Roman"/>
          <w:color w:val="000000" w:themeColor="text1"/>
          <w:szCs w:val="24"/>
          <w:u w:val="single"/>
        </w:rPr>
        <w:t>For #zoning lots# containing #buildings# existing prior to [date of adoption], as an alternative to the #floor area# regulations of this Chapter, the amount of #floor area# allocated to a #basement# or #cellar# in such existing #building# may be determined in accordance with how those terms were defined prior to [date of adoption].</w:t>
      </w:r>
      <w:r w:rsidRPr="00035816">
        <w:rPr>
          <w:rFonts w:ascii="Times New Roman" w:hAnsi="Times New Roman"/>
          <w:color w:val="000000" w:themeColor="text1"/>
          <w:szCs w:val="24"/>
        </w:rPr>
        <w:t xml:space="preserve"> </w:t>
      </w:r>
    </w:p>
    <w:p w14:paraId="0571521D"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6767CF7D" w14:textId="77777777" w:rsidR="00BD5CC8" w:rsidRPr="00035816" w:rsidRDefault="00BD5CC8" w:rsidP="00BD5CC8">
      <w:pPr>
        <w:pStyle w:val="BodyA"/>
        <w:ind w:left="720"/>
        <w:jc w:val="both"/>
        <w:rPr>
          <w:rFonts w:eastAsia="Courier New" w:cs="Times New Roman"/>
          <w:color w:val="000000" w:themeColor="text1"/>
          <w:u w:color="BFBFBF"/>
        </w:rPr>
      </w:pPr>
    </w:p>
    <w:p w14:paraId="148FEE04" w14:textId="77777777" w:rsidR="00BD5CC8" w:rsidRPr="00035816" w:rsidRDefault="00BD5CC8" w:rsidP="00BD5CC8">
      <w:pPr>
        <w:pStyle w:val="Heading5"/>
        <w:rPr>
          <w:szCs w:val="24"/>
          <w:u w:color="BFBFBF"/>
        </w:rPr>
      </w:pPr>
      <w:bookmarkStart w:id="32" w:name="_Hlk31036373"/>
      <w:bookmarkStart w:id="33" w:name="_Hlk31967425"/>
      <w:bookmarkStart w:id="34" w:name="_Hlk31041758"/>
      <w:r w:rsidRPr="00035816">
        <w:rPr>
          <w:szCs w:val="24"/>
          <w:u w:color="BFBFBF"/>
        </w:rPr>
        <w:t>64-323</w:t>
      </w:r>
    </w:p>
    <w:p w14:paraId="70AACFBD" w14:textId="77777777" w:rsidR="00BD5CC8" w:rsidRPr="00035816" w:rsidRDefault="00BD5CC8" w:rsidP="00BD5CC8">
      <w:pPr>
        <w:pStyle w:val="Heading5"/>
        <w:rPr>
          <w:strike/>
          <w:szCs w:val="24"/>
          <w:u w:color="BFBFBF"/>
        </w:rPr>
      </w:pPr>
      <w:r w:rsidRPr="00035816">
        <w:rPr>
          <w:strike/>
          <w:szCs w:val="24"/>
          <w:u w:color="BFBFBF"/>
        </w:rPr>
        <w:t>Flood panels in required yards and o</w:t>
      </w:r>
      <w:r w:rsidRPr="00035816">
        <w:rPr>
          <w:strike/>
          <w:szCs w:val="24"/>
          <w:u w:color="BFBFBF"/>
          <w:lang w:val="nl-NL"/>
        </w:rPr>
        <w:t xml:space="preserve">pen </w:t>
      </w:r>
      <w:r w:rsidRPr="00035816">
        <w:rPr>
          <w:strike/>
          <w:szCs w:val="24"/>
          <w:u w:color="BFBFBF"/>
        </w:rPr>
        <w:t>space</w:t>
      </w:r>
    </w:p>
    <w:p w14:paraId="63F08004" w14:textId="77777777" w:rsidR="00BD5CC8" w:rsidRPr="00035816" w:rsidRDefault="00BD5CC8" w:rsidP="00BD5CC8">
      <w:pPr>
        <w:pStyle w:val="Heading5"/>
        <w:rPr>
          <w:b w:val="0"/>
          <w:kern w:val="24"/>
          <w:szCs w:val="24"/>
          <w:u w:val="single"/>
        </w:rPr>
      </w:pPr>
      <w:r w:rsidRPr="00035816">
        <w:rPr>
          <w:szCs w:val="24"/>
          <w:u w:val="single"/>
        </w:rPr>
        <w:t>Special regulations for required yards and open spaces for zoning lots with flood-resistant buildings</w:t>
      </w:r>
    </w:p>
    <w:bookmarkEnd w:id="32"/>
    <w:p w14:paraId="1C6C0B1F" w14:textId="77777777" w:rsidR="00BD5CC8" w:rsidRPr="00035816" w:rsidRDefault="00BD5CC8" w:rsidP="00BD5CC8">
      <w:pPr>
        <w:pStyle w:val="NoSpacing"/>
        <w:jc w:val="both"/>
        <w:rPr>
          <w:rFonts w:ascii="Times New Roman" w:hAnsi="Times New Roman"/>
          <w:color w:val="000000" w:themeColor="text1"/>
          <w:sz w:val="24"/>
          <w:szCs w:val="24"/>
        </w:rPr>
      </w:pPr>
    </w:p>
    <w:p w14:paraId="77F36CCA" w14:textId="77777777" w:rsidR="00BD5CC8" w:rsidRPr="00035816" w:rsidRDefault="00BD5CC8" w:rsidP="00BD5CC8">
      <w:pPr>
        <w:pStyle w:val="BodyA"/>
        <w:jc w:val="center"/>
        <w:rPr>
          <w:rFonts w:cs="Times New Roman"/>
          <w:b/>
          <w:bCs/>
          <w:color w:val="auto"/>
        </w:rPr>
      </w:pPr>
      <w:r w:rsidRPr="00035816">
        <w:rPr>
          <w:rFonts w:cs="Times New Roman"/>
          <w:b/>
          <w:bCs/>
          <w:color w:val="auto"/>
        </w:rPr>
        <w:t xml:space="preserve">[Note: Existing </w:t>
      </w:r>
      <w:r w:rsidRPr="00035816">
        <w:rPr>
          <w:rFonts w:cs="Times New Roman"/>
          <w:b/>
          <w:bCs/>
        </w:rPr>
        <w:t xml:space="preserve">text moved to Section </w:t>
      </w:r>
      <w:r w:rsidRPr="00035816">
        <w:rPr>
          <w:rFonts w:cs="Times New Roman"/>
          <w:b/>
          <w:bCs/>
          <w:color w:val="auto"/>
        </w:rPr>
        <w:t>64-312(c) and modified]</w:t>
      </w:r>
    </w:p>
    <w:p w14:paraId="50A17AFE" w14:textId="77777777" w:rsidR="00BD5CC8" w:rsidRPr="00035816" w:rsidRDefault="00BD5CC8" w:rsidP="00BD5CC8">
      <w:pPr>
        <w:pStyle w:val="NoSpacing"/>
        <w:jc w:val="both"/>
        <w:rPr>
          <w:rFonts w:ascii="Times New Roman" w:hAnsi="Times New Roman"/>
          <w:color w:val="000000" w:themeColor="text1"/>
          <w:sz w:val="24"/>
          <w:szCs w:val="24"/>
        </w:rPr>
      </w:pPr>
    </w:p>
    <w:p w14:paraId="5DF8349E"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 xml:space="preserve">Temporary flood control devices and associated emergency egress systems that are assembled prior to a storm and removed thereafter shall be permitted obstructions in #yards# and #rear yard equivalents#, #courts#, #open space#, #waterfront yards# as defined in Article VI, Chapter 2, #public plazas# and all other publicly accessible open areas during such storm event and for a reasonable period prior to and after such storm event, as determined by the Department of Buildings.  </w:t>
      </w:r>
    </w:p>
    <w:bookmarkEnd w:id="33"/>
    <w:bookmarkEnd w:id="34"/>
    <w:p w14:paraId="1607832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u w:val="single"/>
        </w:rPr>
      </w:pPr>
    </w:p>
    <w:p w14:paraId="393ECB94"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 xml:space="preserve">For </w:t>
      </w:r>
      <w:r w:rsidRPr="00035816">
        <w:rPr>
          <w:rFonts w:cs="Times New Roman"/>
          <w:dstrike/>
          <w:color w:val="000000" w:themeColor="text1"/>
          <w:u w:val="single"/>
        </w:rPr>
        <w:t>all</w:t>
      </w:r>
      <w:r w:rsidRPr="00035816">
        <w:rPr>
          <w:rFonts w:cs="Times New Roman"/>
          <w:color w:val="000000" w:themeColor="text1"/>
          <w:u w:val="single"/>
        </w:rPr>
        <w:t xml:space="preserve"> #zoning lots# with #flood-resistant buildings#, the regulations for #yards# and #open space# shall be modified in accordance with the provisions of this Section.</w:t>
      </w:r>
    </w:p>
    <w:p w14:paraId="3914BBE4" w14:textId="77777777" w:rsidR="00BD5CC8" w:rsidRPr="00035816" w:rsidRDefault="00BD5CC8" w:rsidP="00BD5CC8">
      <w:pPr>
        <w:jc w:val="both"/>
        <w:rPr>
          <w:rFonts w:ascii="Times New Roman" w:hAnsi="Times New Roman"/>
          <w:color w:val="000000" w:themeColor="text1"/>
          <w:sz w:val="24"/>
        </w:rPr>
      </w:pPr>
    </w:p>
    <w:p w14:paraId="6B78EC79"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Level of required yards</w:t>
      </w:r>
    </w:p>
    <w:p w14:paraId="1914C536" w14:textId="77777777" w:rsidR="00BD5CC8" w:rsidRPr="00035816" w:rsidRDefault="00BD5CC8" w:rsidP="00BD5CC8">
      <w:pPr>
        <w:jc w:val="both"/>
        <w:rPr>
          <w:rFonts w:ascii="Times New Roman" w:hAnsi="Times New Roman"/>
          <w:color w:val="000000" w:themeColor="text1"/>
          <w:sz w:val="24"/>
        </w:rPr>
      </w:pPr>
    </w:p>
    <w:p w14:paraId="4CDE67C8" w14:textId="77777777" w:rsidR="00BD5CC8" w:rsidRPr="00035816" w:rsidRDefault="00BD5CC8" w:rsidP="00BD5CC8">
      <w:pPr>
        <w:jc w:val="center"/>
        <w:rPr>
          <w:rFonts w:ascii="Times New Roman" w:eastAsiaTheme="minorHAnsi" w:hAnsi="Times New Roman"/>
          <w:b/>
          <w:color w:val="000000" w:themeColor="text1"/>
          <w:sz w:val="24"/>
        </w:rPr>
      </w:pPr>
      <w:r w:rsidRPr="00035816">
        <w:rPr>
          <w:rFonts w:ascii="Times New Roman" w:eastAsiaTheme="minorHAnsi" w:hAnsi="Times New Roman"/>
          <w:b/>
          <w:color w:val="000000" w:themeColor="text1"/>
          <w:sz w:val="24"/>
        </w:rPr>
        <w:t>[Note: Text moved from Section 64-321 and modified]</w:t>
      </w:r>
    </w:p>
    <w:p w14:paraId="0B404238" w14:textId="77777777" w:rsidR="00BD5CC8" w:rsidRPr="00035816" w:rsidRDefault="00BD5CC8" w:rsidP="00BD5CC8">
      <w:pPr>
        <w:jc w:val="both"/>
        <w:rPr>
          <w:rFonts w:ascii="Times New Roman" w:hAnsi="Times New Roman"/>
          <w:color w:val="000000" w:themeColor="text1"/>
          <w:sz w:val="24"/>
        </w:rPr>
      </w:pPr>
    </w:p>
    <w:p w14:paraId="3B391AA9"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t>In all districts, the underlying #yard# regulations shall be modified to allow the level of a #yard# or a #rear yard equivalent# to be located higher than #curb level#, provided that it does not exceed the #flood-resistant construction elevation#, and the level set forth by the following regulations:</w:t>
      </w:r>
    </w:p>
    <w:p w14:paraId="18C0A7B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31EE63D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8" w:hanging="720"/>
        <w:jc w:val="both"/>
        <w:rPr>
          <w:rFonts w:cs="Times New Roman"/>
          <w:color w:val="000000" w:themeColor="text1"/>
          <w:u w:val="single"/>
        </w:rPr>
      </w:pPr>
      <w:r w:rsidRPr="00035816">
        <w:rPr>
          <w:rFonts w:cs="Times New Roman"/>
          <w:color w:val="000000" w:themeColor="text1"/>
          <w:u w:val="single"/>
        </w:rPr>
        <w:t>(1)</w:t>
      </w:r>
      <w:r w:rsidRPr="00035816">
        <w:rPr>
          <w:rFonts w:cs="Times New Roman"/>
          <w:color w:val="000000" w:themeColor="text1"/>
        </w:rPr>
        <w:tab/>
      </w:r>
      <w:r w:rsidRPr="00035816">
        <w:rPr>
          <w:rFonts w:cs="Times New Roman"/>
          <w:color w:val="000000" w:themeColor="text1"/>
          <w:u w:val="single"/>
        </w:rPr>
        <w:t>in #Residence Districts#, the final grade of #front yards# and #side yards# shall not penetrate a plane that begins three feet above #curb level# at each #lot line# and has a slope extending perpendicular to #lot lines# of one foot vertical for each 2 feet 6 inches of horizontal distance;</w:t>
      </w:r>
    </w:p>
    <w:p w14:paraId="21799CA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517A9EA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8" w:hanging="720"/>
        <w:jc w:val="both"/>
        <w:rPr>
          <w:rFonts w:cs="Times New Roman"/>
          <w:color w:val="000000" w:themeColor="text1"/>
          <w:u w:val="single"/>
        </w:rPr>
      </w:pPr>
      <w:r w:rsidRPr="00035816">
        <w:rPr>
          <w:rFonts w:cs="Times New Roman"/>
          <w:color w:val="000000" w:themeColor="text1"/>
          <w:u w:val="single"/>
        </w:rPr>
        <w:t>(2)</w:t>
      </w:r>
      <w:r w:rsidRPr="00035816">
        <w:rPr>
          <w:rFonts w:cs="Times New Roman"/>
          <w:color w:val="000000" w:themeColor="text1"/>
        </w:rPr>
        <w:tab/>
      </w:r>
      <w:r w:rsidRPr="00035816">
        <w:rPr>
          <w:rFonts w:cs="Times New Roman"/>
          <w:color w:val="000000" w:themeColor="text1"/>
          <w:u w:val="single"/>
        </w:rPr>
        <w:t>in #Commercial# and in #Manufacturing Districts#, for portions of #zoning lots# where Sections 33-29 and 43-30 (SPECIAL PROVISIONS APPLYING ALONG DISTRICT BOUNDARIES) apply, the level of #front yards# and #side yards# may be permitted to exceed #curb level# only pursuant to paragraph (a)(1) of this Section.</w:t>
      </w:r>
    </w:p>
    <w:p w14:paraId="6826836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u w:val="single"/>
        </w:rPr>
      </w:pPr>
    </w:p>
    <w:p w14:paraId="288AF7FB"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t>Nothing in this Section shall be construed so as to permit the creation of spaces below grade on all sides in a manner inconsistent with #flood-resistant construction standards#.</w:t>
      </w:r>
    </w:p>
    <w:p w14:paraId="7658268E" w14:textId="77777777" w:rsidR="00BD5CC8" w:rsidRPr="00035816" w:rsidRDefault="00BD5CC8" w:rsidP="00BD5CC8">
      <w:pPr>
        <w:pStyle w:val="NoSpacing"/>
        <w:jc w:val="both"/>
        <w:rPr>
          <w:rFonts w:ascii="Times New Roman" w:hAnsi="Times New Roman"/>
          <w:color w:val="000000" w:themeColor="text1"/>
          <w:sz w:val="24"/>
          <w:szCs w:val="24"/>
        </w:rPr>
      </w:pPr>
    </w:p>
    <w:p w14:paraId="2ECC15A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u w:val="single"/>
        </w:rPr>
      </w:pPr>
      <w:r w:rsidRPr="00035816">
        <w:rPr>
          <w:rFonts w:cs="Times New Roman"/>
          <w:color w:val="000000" w:themeColor="text1"/>
          <w:u w:val="single"/>
        </w:rPr>
        <w:t>(b)</w:t>
      </w:r>
      <w:r w:rsidRPr="00035816">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Permitted obstructions</w:t>
      </w:r>
    </w:p>
    <w:p w14:paraId="6666F86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color w:val="000000" w:themeColor="text1"/>
          <w:u w:color="BFBFBF"/>
        </w:rPr>
      </w:pPr>
    </w:p>
    <w:p w14:paraId="1753D691"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color w:val="000000" w:themeColor="text1"/>
          <w:u w:color="BFBFBF"/>
        </w:rPr>
      </w:pPr>
      <w:r w:rsidRPr="00035816">
        <w:rPr>
          <w:rFonts w:cs="Times New Roman"/>
          <w:b/>
          <w:color w:val="000000" w:themeColor="text1"/>
        </w:rPr>
        <w:t xml:space="preserve">[Note: Text moved from Section </w:t>
      </w:r>
      <w:r w:rsidRPr="00035816">
        <w:rPr>
          <w:rFonts w:cs="Times New Roman"/>
          <w:b/>
          <w:color w:val="000000" w:themeColor="text1"/>
          <w:u w:color="BFBFBF"/>
        </w:rPr>
        <w:t>64-322 (a) and modified]</w:t>
      </w:r>
    </w:p>
    <w:p w14:paraId="065B4209"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color="BFBFBF"/>
        </w:rPr>
      </w:pPr>
    </w:p>
    <w:p w14:paraId="7601001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24"/>
        <w:jc w:val="both"/>
        <w:rPr>
          <w:rFonts w:cs="Times New Roman"/>
          <w:color w:val="808080" w:themeColor="background1" w:themeShade="80"/>
          <w:u w:val="single"/>
        </w:rPr>
      </w:pPr>
      <w:r w:rsidRPr="00035816">
        <w:rPr>
          <w:rFonts w:cs="Times New Roman"/>
          <w:color w:val="000000" w:themeColor="text1"/>
          <w:u w:val="single"/>
        </w:rPr>
        <w:t>(1)</w:t>
      </w:r>
      <w:r w:rsidRPr="00035816">
        <w:rPr>
          <w:rFonts w:cs="Times New Roman"/>
          <w:color w:val="000000" w:themeColor="text1"/>
        </w:rPr>
        <w:tab/>
      </w:r>
      <w:r w:rsidRPr="00035816">
        <w:rPr>
          <w:rFonts w:cs="Times New Roman"/>
          <w:color w:val="000000" w:themeColor="text1"/>
          <w:u w:val="single"/>
        </w:rPr>
        <w:t>Covered porches, balconies, and covered access areas</w:t>
      </w:r>
    </w:p>
    <w:p w14:paraId="1F6CCA9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cs="Times New Roman"/>
          <w:color w:val="808080" w:themeColor="background1" w:themeShade="80"/>
          <w:u w:val="single"/>
        </w:rPr>
      </w:pPr>
    </w:p>
    <w:p w14:paraId="2BA40BA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cs="Times New Roman"/>
          <w:color w:val="808080" w:themeColor="background1" w:themeShade="80"/>
          <w:u w:val="single"/>
        </w:rPr>
      </w:pPr>
      <w:r w:rsidRPr="00035816">
        <w:rPr>
          <w:rFonts w:cs="Times New Roman"/>
          <w:color w:val="000000" w:themeColor="text1"/>
          <w:u w:val="single"/>
        </w:rPr>
        <w:t xml:space="preserve">In all districts, a </w:t>
      </w:r>
      <w:r w:rsidRPr="00035816">
        <w:rPr>
          <w:rFonts w:cs="Times New Roman"/>
          <w:u w:val="single"/>
        </w:rPr>
        <w:t>porch or access area covered by a roof or other permanent structure</w:t>
      </w:r>
      <w:r w:rsidRPr="00035816">
        <w:rPr>
          <w:rFonts w:cs="Times New Roman"/>
          <w:color w:val="000000" w:themeColor="text1"/>
          <w:u w:val="single"/>
        </w:rPr>
        <w:t xml:space="preserve"> shall be permitted obstructions in any required #open space# or #yard# on the #zoning lot#. </w:t>
      </w:r>
      <w:r w:rsidRPr="00035816">
        <w:rPr>
          <w:rFonts w:cs="Times New Roman"/>
          <w:color w:val="auto"/>
          <w:u w:val="single"/>
        </w:rPr>
        <w:t xml:space="preserve">Where permanent structures such as balconies are located directly above </w:t>
      </w:r>
      <w:r w:rsidRPr="00035816">
        <w:rPr>
          <w:rFonts w:cs="Times New Roman"/>
          <w:color w:val="000000" w:themeColor="text1"/>
          <w:u w:val="single"/>
        </w:rPr>
        <w:t xml:space="preserve">a </w:t>
      </w:r>
      <w:r w:rsidRPr="00035816">
        <w:rPr>
          <w:rFonts w:cs="Times New Roman"/>
          <w:u w:val="single"/>
        </w:rPr>
        <w:t>porch or access area</w:t>
      </w:r>
      <w:r w:rsidRPr="00035816">
        <w:rPr>
          <w:rFonts w:cs="Times New Roman"/>
          <w:color w:val="auto"/>
          <w:u w:val="single"/>
        </w:rPr>
        <w:t>, such balconies may exceed the width and depth standards of Section 23-13 (Balconies).</w:t>
      </w:r>
      <w:r w:rsidRPr="00035816">
        <w:rPr>
          <w:rFonts w:cs="Times New Roman"/>
          <w:color w:val="auto"/>
        </w:rPr>
        <w:t xml:space="preserve"> </w:t>
      </w:r>
    </w:p>
    <w:p w14:paraId="4F5F9328" w14:textId="77777777" w:rsidR="00BD5CC8" w:rsidRPr="00035816" w:rsidRDefault="00BD5CC8" w:rsidP="00BD5CC8">
      <w:pPr>
        <w:pStyle w:val="BodyA"/>
        <w:tabs>
          <w:tab w:val="left" w:pos="720"/>
          <w:tab w:val="left" w:pos="2160"/>
          <w:tab w:val="left" w:pos="2880"/>
          <w:tab w:val="left" w:pos="3600"/>
          <w:tab w:val="left" w:pos="4320"/>
          <w:tab w:val="left" w:pos="5040"/>
          <w:tab w:val="left" w:pos="5760"/>
          <w:tab w:val="left" w:pos="6480"/>
          <w:tab w:val="left" w:pos="7200"/>
          <w:tab w:val="left" w:pos="7920"/>
          <w:tab w:val="left" w:pos="8640"/>
        </w:tabs>
        <w:ind w:left="709"/>
        <w:jc w:val="both"/>
        <w:rPr>
          <w:rFonts w:cs="Times New Roman"/>
          <w:color w:val="000000" w:themeColor="text1"/>
        </w:rPr>
      </w:pPr>
    </w:p>
    <w:p w14:paraId="209D33AF"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rPr>
      </w:pPr>
      <w:r w:rsidRPr="00035816">
        <w:rPr>
          <w:rFonts w:cs="Times New Roman"/>
          <w:color w:val="000000" w:themeColor="text1"/>
          <w:u w:val="single"/>
        </w:rPr>
        <w:t>(2)</w:t>
      </w:r>
      <w:r w:rsidRPr="00035816">
        <w:rPr>
          <w:rFonts w:cs="Times New Roman"/>
          <w:color w:val="000000" w:themeColor="text1"/>
        </w:rPr>
        <w:tab/>
      </w:r>
      <w:r w:rsidRPr="00035816">
        <w:rPr>
          <w:rFonts w:cs="Times New Roman"/>
          <w:color w:val="000000" w:themeColor="text1"/>
          <w:u w:val="single"/>
        </w:rPr>
        <w:t>Retaining walls</w:t>
      </w:r>
    </w:p>
    <w:p w14:paraId="49D4855C"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u w:val="single"/>
        </w:rPr>
      </w:pPr>
    </w:p>
    <w:p w14:paraId="790CEA84"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u w:val="single"/>
        </w:rPr>
      </w:pPr>
      <w:r w:rsidRPr="00035816">
        <w:rPr>
          <w:rFonts w:cs="Times New Roman"/>
          <w:color w:val="000000" w:themeColor="text1"/>
        </w:rPr>
        <w:tab/>
      </w:r>
      <w:r w:rsidRPr="00035816">
        <w:rPr>
          <w:rFonts w:cs="Times New Roman"/>
          <w:color w:val="000000" w:themeColor="text1"/>
          <w:u w:val="single"/>
        </w:rPr>
        <w:t xml:space="preserve">In #Residence Districts#, retaining walls shall be permitted in #front yards# and #side yards# provided any retaining wall parallel to, or within 15 degrees of being parallel to, the #street# shall not exceed a maximum height of three feet, as </w:t>
      </w:r>
      <w:r w:rsidRPr="00035816">
        <w:rPr>
          <w:rFonts w:cs="Times New Roman"/>
          <w:color w:val="000000" w:themeColor="text1"/>
          <w:u w:val="single"/>
        </w:rPr>
        <w:lastRenderedPageBreak/>
        <w:t>measured from the level of the adjoining grade or planted area below such wall, so that no more than three feet of such retaining wall is visible from the #street#; and</w:t>
      </w:r>
    </w:p>
    <w:p w14:paraId="7F8DD0D2"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u w:val="single"/>
        </w:rPr>
      </w:pPr>
    </w:p>
    <w:p w14:paraId="7E9106B1"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rPr>
      </w:pPr>
      <w:r w:rsidRPr="00035816">
        <w:rPr>
          <w:rFonts w:cs="Times New Roman"/>
          <w:color w:val="000000" w:themeColor="text1"/>
          <w:u w:val="single"/>
        </w:rPr>
        <w:t>(3)</w:t>
      </w:r>
      <w:r w:rsidRPr="00035816">
        <w:rPr>
          <w:rFonts w:cs="Times New Roman"/>
          <w:color w:val="000000" w:themeColor="text1"/>
        </w:rPr>
        <w:tab/>
      </w:r>
      <w:r w:rsidRPr="00035816">
        <w:rPr>
          <w:rFonts w:cs="Times New Roman"/>
          <w:color w:val="000000" w:themeColor="text1"/>
          <w:u w:val="single"/>
        </w:rPr>
        <w:t>Fences</w:t>
      </w:r>
    </w:p>
    <w:p w14:paraId="1CBA9EA0"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u w:val="single"/>
        </w:rPr>
      </w:pPr>
    </w:p>
    <w:p w14:paraId="3E643060"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cs="Times New Roman"/>
          <w:color w:val="000000" w:themeColor="text1"/>
          <w:u w:val="single"/>
        </w:rPr>
      </w:pPr>
      <w:r w:rsidRPr="00035816">
        <w:rPr>
          <w:rFonts w:cs="Times New Roman"/>
          <w:color w:val="000000" w:themeColor="text1"/>
        </w:rPr>
        <w:tab/>
      </w:r>
      <w:r w:rsidRPr="00035816">
        <w:rPr>
          <w:rFonts w:cs="Times New Roman"/>
          <w:color w:val="000000" w:themeColor="text1"/>
          <w:u w:val="single"/>
        </w:rPr>
        <w:t>In #Residence Districts#, portions of fences located in #front yards# with height greater than four feet above #curb level# shall be required to be no more than 50 percent opaque.</w:t>
      </w:r>
    </w:p>
    <w:p w14:paraId="24A09AF5"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rPr>
      </w:pPr>
    </w:p>
    <w:p w14:paraId="406578CE"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(c)</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Front yard planting requirement</w:t>
      </w:r>
    </w:p>
    <w:p w14:paraId="0FD83B79"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color="BFBFBF"/>
        </w:rPr>
      </w:pPr>
    </w:p>
    <w:p w14:paraId="756E531E"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color w:val="000000" w:themeColor="text1"/>
          <w:u w:color="BFBFBF"/>
        </w:rPr>
      </w:pPr>
      <w:r w:rsidRPr="00035816">
        <w:rPr>
          <w:rFonts w:cs="Times New Roman"/>
          <w:b/>
          <w:color w:val="000000" w:themeColor="text1"/>
        </w:rPr>
        <w:t xml:space="preserve">[Note: Text moved from Section </w:t>
      </w:r>
      <w:r w:rsidRPr="00035816">
        <w:rPr>
          <w:rFonts w:cs="Times New Roman"/>
          <w:b/>
          <w:color w:val="000000" w:themeColor="text1"/>
          <w:u w:color="BFBFBF"/>
        </w:rPr>
        <w:t>64-422 and modified]</w:t>
      </w:r>
    </w:p>
    <w:p w14:paraId="24778EA6"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color="BFBFBF"/>
        </w:rPr>
      </w:pPr>
    </w:p>
    <w:p w14:paraId="19A84DC0" w14:textId="77777777" w:rsidR="00BD5CC8" w:rsidRPr="00035816" w:rsidRDefault="00BD5CC8" w:rsidP="00BD5CC8">
      <w:pPr>
        <w:pStyle w:val="BodyA"/>
        <w:pBdr>
          <w:top w:val="none" w:sz="0" w:space="0" w:color="auto"/>
          <w:left w:val="none" w:sz="0" w:space="0" w:color="auto"/>
          <w:bottom w:val="none" w:sz="0" w:space="0" w:color="auto"/>
          <w:right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auto"/>
          <w:u w:val="single"/>
        </w:rPr>
        <w:t xml:space="preserve">In R1 through R5 Districts, where the distance between the #street wall# and the #street line# is 10 feet or less, or for #zoning lots# with #front yards# that are shallower than the minimum required pursuant to the applicable district regulations, stairs, ramps or lifts that access the #first story above the flood elevation# shall be exempted from the area of a #front yard# for the purpose of calculating the planting requirements of Section 23-451 </w:t>
      </w:r>
      <w:r w:rsidRPr="00035816">
        <w:rPr>
          <w:rFonts w:cs="Times New Roman"/>
          <w:color w:val="000000" w:themeColor="text1"/>
          <w:u w:val="single"/>
        </w:rPr>
        <w:t>(Planting requirement)</w:t>
      </w:r>
      <w:r w:rsidRPr="00035816">
        <w:rPr>
          <w:rFonts w:cs="Times New Roman"/>
          <w:color w:val="auto"/>
          <w:u w:val="single"/>
        </w:rPr>
        <w:t>.</w:t>
      </w:r>
    </w:p>
    <w:p w14:paraId="68BB714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themeColor="background1" w:themeShade="BF"/>
          <w:u w:val="single"/>
        </w:rPr>
      </w:pPr>
    </w:p>
    <w:p w14:paraId="79F48E6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themeColor="background1" w:themeShade="BF"/>
          <w:u w:val="single"/>
        </w:rPr>
      </w:pPr>
    </w:p>
    <w:p w14:paraId="3608ADD6" w14:textId="77777777" w:rsidR="00BD5CC8" w:rsidRPr="00035816" w:rsidRDefault="00BD5CC8" w:rsidP="00BD5CC8">
      <w:pPr>
        <w:pStyle w:val="Heading5"/>
        <w:rPr>
          <w:szCs w:val="24"/>
          <w:u w:val="single"/>
        </w:rPr>
      </w:pPr>
      <w:r w:rsidRPr="00035816">
        <w:rPr>
          <w:szCs w:val="24"/>
          <w:u w:val="single"/>
        </w:rPr>
        <w:t>64-324</w:t>
      </w:r>
    </w:p>
    <w:p w14:paraId="0601B41A" w14:textId="77777777" w:rsidR="00BD5CC8" w:rsidRPr="00035816" w:rsidRDefault="00BD5CC8" w:rsidP="00BD5CC8">
      <w:pPr>
        <w:pStyle w:val="Heading5"/>
        <w:rPr>
          <w:szCs w:val="24"/>
        </w:rPr>
      </w:pPr>
      <w:r w:rsidRPr="00035816">
        <w:rPr>
          <w:szCs w:val="24"/>
          <w:u w:val="single"/>
        </w:rPr>
        <w:t>Street wall location for flood-resistant buildings</w:t>
      </w:r>
    </w:p>
    <w:p w14:paraId="0A66F64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2B01E6E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color w:val="000000" w:themeColor="text1"/>
        </w:rPr>
      </w:pPr>
      <w:r w:rsidRPr="00035816">
        <w:rPr>
          <w:rFonts w:cs="Times New Roman"/>
          <w:b/>
          <w:bCs/>
          <w:color w:val="000000" w:themeColor="text1"/>
        </w:rPr>
        <w:t>[Note: Text to replace Section 64-333]</w:t>
      </w:r>
    </w:p>
    <w:p w14:paraId="03048DE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color w:val="000000" w:themeColor="text1"/>
          <w:u w:val="single"/>
        </w:rPr>
      </w:pPr>
    </w:p>
    <w:p w14:paraId="60C4AA29"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all #buildings#, where the #street wall# location regulations of this Resolution require the #street wall# to be located within eight feet of the #street line#, such regulations may be modified to accommodate exterior stairs and ramps for access to the #building#, to comply with the requirements of Section 64-50 (Streetscape Regulations), or to provide temporary flood control devices and associated fixtures, as follows:</w:t>
      </w:r>
    </w:p>
    <w:p w14:paraId="73C0DF87" w14:textId="77777777" w:rsidR="00BD5CC8" w:rsidRPr="00035816" w:rsidRDefault="00BD5CC8" w:rsidP="00BD5CC8">
      <w:pPr>
        <w:jc w:val="both"/>
        <w:rPr>
          <w:rFonts w:ascii="Times New Roman" w:hAnsi="Times New Roman"/>
          <w:color w:val="000000" w:themeColor="text1"/>
          <w:sz w:val="24"/>
        </w:rPr>
      </w:pPr>
    </w:p>
    <w:p w14:paraId="494C3FD2"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no</w:t>
      </w:r>
      <w:proofErr w:type="gramEnd"/>
      <w:r w:rsidRPr="00035816">
        <w:rPr>
          <w:rFonts w:ascii="Times New Roman" w:hAnsi="Times New Roman"/>
          <w:color w:val="000000" w:themeColor="text1"/>
          <w:sz w:val="24"/>
          <w:u w:val="single"/>
        </w:rPr>
        <w:t xml:space="preserve"> #street wall# need be located closer to the #street line# than eight feet;</w:t>
      </w:r>
    </w:p>
    <w:p w14:paraId="0D3925D9" w14:textId="77777777" w:rsidR="00BD5CC8" w:rsidRPr="00035816" w:rsidRDefault="00BD5CC8" w:rsidP="00BD5CC8">
      <w:pPr>
        <w:jc w:val="both"/>
        <w:rPr>
          <w:rFonts w:ascii="Times New Roman" w:hAnsi="Times New Roman"/>
          <w:color w:val="000000" w:themeColor="text1"/>
          <w:sz w:val="24"/>
          <w:u w:val="single"/>
        </w:rPr>
      </w:pPr>
    </w:p>
    <w:p w14:paraId="646D9F0A"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59" w:lineRule="auto"/>
        <w:ind w:left="708"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for #buildings# on #zoning lots# with a #lot width# greater than or equal to 50 feet, up to 50 percent of the #aggregate width of street walls# may be recessed beyond eight </w:t>
      </w:r>
      <w:r w:rsidRPr="00035816">
        <w:rPr>
          <w:rFonts w:ascii="Times New Roman" w:hAnsi="Times New Roman"/>
          <w:color w:val="000000" w:themeColor="text1"/>
          <w:sz w:val="24"/>
          <w:u w:val="single"/>
        </w:rPr>
        <w:tab/>
        <w:t>feet of the #street line#, provided that any such recesses deeper than 10 feet along a #wide street# or 15 feet along a #narrow street# are located within an #outer court# and the height of such recess shall not be less than the height of the first #story# located completely above the level of the adjoining grade; and</w:t>
      </w:r>
    </w:p>
    <w:p w14:paraId="5C7B3F16"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59" w:lineRule="auto"/>
        <w:ind w:left="708" w:hanging="708"/>
        <w:contextualSpacing/>
        <w:jc w:val="both"/>
        <w:rPr>
          <w:rFonts w:ascii="Times New Roman" w:hAnsi="Times New Roman"/>
          <w:color w:val="000000" w:themeColor="text1"/>
          <w:sz w:val="24"/>
          <w:u w:val="single"/>
        </w:rPr>
      </w:pPr>
    </w:p>
    <w:p w14:paraId="7F3023E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59" w:lineRule="auto"/>
        <w:contextualSpacing/>
        <w:jc w:val="both"/>
        <w:rPr>
          <w:rFonts w:ascii="Times New Roman" w:hAnsi="Times New Roman"/>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 xml:space="preserve"> </w:t>
      </w:r>
      <w:r w:rsidRPr="00035816">
        <w:rPr>
          <w:rFonts w:ascii="Times New Roman" w:hAnsi="Times New Roman"/>
          <w:color w:val="000000" w:themeColor="text1"/>
          <w:sz w:val="24"/>
        </w:rPr>
        <w:tab/>
      </w:r>
      <w:proofErr w:type="gramStart"/>
      <w:r w:rsidRPr="00035816">
        <w:rPr>
          <w:rFonts w:ascii="Times New Roman" w:hAnsi="Times New Roman"/>
          <w:sz w:val="24"/>
          <w:u w:val="single"/>
        </w:rPr>
        <w:t>fo</w:t>
      </w:r>
      <w:r w:rsidRPr="00035816">
        <w:rPr>
          <w:rFonts w:ascii="Times New Roman" w:eastAsia="Arial Unicode MS" w:hAnsi="Times New Roman"/>
          <w:sz w:val="24"/>
          <w:u w:val="single" w:color="000000"/>
          <w:bdr w:val="nil"/>
        </w:rPr>
        <w:t>r</w:t>
      </w:r>
      <w:proofErr w:type="gramEnd"/>
      <w:r w:rsidRPr="00035816">
        <w:rPr>
          <w:rFonts w:ascii="Times New Roman" w:eastAsia="Arial Unicode MS" w:hAnsi="Times New Roman"/>
          <w:sz w:val="24"/>
          <w:u w:val="single" w:color="000000"/>
          <w:bdr w:val="nil"/>
        </w:rPr>
        <w:t xml:space="preserve"> #buildings# on #zoning lots# with a #lot width# of less than 50 feet:</w:t>
      </w:r>
    </w:p>
    <w:p w14:paraId="74DD565C" w14:textId="77777777" w:rsidR="00BD5CC8" w:rsidRPr="00035816" w:rsidRDefault="00BD5CC8" w:rsidP="00BD5CC8">
      <w:pPr>
        <w:pStyle w:val="ListParagraph"/>
        <w:jc w:val="both"/>
        <w:rPr>
          <w:rFonts w:ascii="Times New Roman" w:hAnsi="Times New Roman"/>
          <w:sz w:val="24"/>
          <w:u w:val="single"/>
        </w:rPr>
      </w:pPr>
    </w:p>
    <w:p w14:paraId="6A470FB7" w14:textId="77777777" w:rsidR="00BD5CC8" w:rsidRPr="00035816" w:rsidRDefault="00BD5CC8" w:rsidP="00BD5CC8">
      <w:pPr>
        <w:pStyle w:val="ListParagraph"/>
        <w:widowControl/>
        <w:numPr>
          <w:ilvl w:val="0"/>
          <w:numId w:val="33"/>
        </w:numPr>
        <w:pBdr>
          <w:top w:val="nil"/>
          <w:left w:val="nil"/>
          <w:bottom w:val="nil"/>
          <w:right w:val="nil"/>
          <w:between w:val="nil"/>
          <w:bar w:val="nil"/>
        </w:pBdr>
        <w:autoSpaceDE/>
        <w:autoSpaceDN/>
        <w:adjustRightInd/>
        <w:ind w:left="1440" w:hanging="720"/>
        <w:jc w:val="both"/>
        <w:rPr>
          <w:rFonts w:ascii="Times New Roman" w:hAnsi="Times New Roman"/>
          <w:color w:val="000000" w:themeColor="text1"/>
          <w:sz w:val="24"/>
          <w:u w:val="single"/>
        </w:rPr>
      </w:pPr>
      <w:r w:rsidRPr="00035816">
        <w:rPr>
          <w:rFonts w:ascii="Times New Roman" w:hAnsi="Times New Roman"/>
          <w:sz w:val="24"/>
          <w:u w:val="single"/>
        </w:rPr>
        <w:t xml:space="preserve">for </w:t>
      </w:r>
      <w:r w:rsidRPr="00035816">
        <w:rPr>
          <w:rFonts w:ascii="Times New Roman" w:hAnsi="Times New Roman"/>
          <w:color w:val="000000" w:themeColor="text1"/>
          <w:sz w:val="24"/>
          <w:u w:val="single"/>
        </w:rPr>
        <w:t>the first #story# above the #flood-resistant construction elevation#, or #reference plane#, as applicable, and any #street wall# below such first #story#, the #aggregate width of street wall# may be located anywhere; and</w:t>
      </w:r>
    </w:p>
    <w:p w14:paraId="4332C8E8" w14:textId="77777777" w:rsidR="00BD5CC8" w:rsidRPr="00035816" w:rsidRDefault="00BD5CC8" w:rsidP="00BD5CC8">
      <w:pPr>
        <w:pStyle w:val="ListParagraph"/>
        <w:ind w:left="1440"/>
        <w:jc w:val="both"/>
        <w:rPr>
          <w:rFonts w:ascii="Times New Roman" w:hAnsi="Times New Roman"/>
          <w:color w:val="000000" w:themeColor="text1"/>
          <w:sz w:val="24"/>
          <w:u w:val="single"/>
        </w:rPr>
      </w:pPr>
    </w:p>
    <w:p w14:paraId="0E523591" w14:textId="77777777" w:rsidR="00BD5CC8" w:rsidRPr="00035816" w:rsidRDefault="00BD5CC8" w:rsidP="00BD5CC8">
      <w:pPr>
        <w:pStyle w:val="ListParagraph"/>
        <w:widowControl/>
        <w:numPr>
          <w:ilvl w:val="0"/>
          <w:numId w:val="33"/>
        </w:numPr>
        <w:pBdr>
          <w:top w:val="nil"/>
          <w:left w:val="nil"/>
          <w:bottom w:val="nil"/>
          <w:right w:val="nil"/>
          <w:between w:val="nil"/>
          <w:bar w:val="nil"/>
        </w:pBdr>
        <w:autoSpaceDE/>
        <w:autoSpaceDN/>
        <w:adjustRightInd/>
        <w:ind w:left="144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the remaining #aggregate width of street walls# above such #stories#, up to 50 percent of the #aggregate width of street walls# may be recessed beyond eight feet of the #street line#, provided that any such recesses deeper than 10 feet along a #wide street# or 15 feet along a #narrow street# are located within an #outer court#.</w:t>
      </w:r>
    </w:p>
    <w:p w14:paraId="02DDA185" w14:textId="77777777" w:rsidR="00BD5CC8" w:rsidRPr="00035816" w:rsidRDefault="00BD5CC8" w:rsidP="00BD5CC8">
      <w:pPr>
        <w:pStyle w:val="ListParagraph"/>
        <w:ind w:hanging="690"/>
        <w:jc w:val="both"/>
        <w:rPr>
          <w:rFonts w:ascii="Times New Roman" w:hAnsi="Times New Roman"/>
          <w:color w:val="000000" w:themeColor="text1"/>
          <w:sz w:val="24"/>
        </w:rPr>
      </w:pPr>
    </w:p>
    <w:p w14:paraId="0B8A1461" w14:textId="77777777" w:rsidR="00BD5CC8" w:rsidRPr="00035816" w:rsidRDefault="00BD5CC8" w:rsidP="00BD5CC8">
      <w:pPr>
        <w:ind w:left="18"/>
        <w:jc w:val="both"/>
        <w:rPr>
          <w:rFonts w:ascii="Times New Roman" w:hAnsi="Times New Roman"/>
          <w:sz w:val="24"/>
          <w:u w:val="single"/>
        </w:rPr>
      </w:pPr>
      <w:r w:rsidRPr="00035816">
        <w:rPr>
          <w:rFonts w:ascii="Times New Roman" w:hAnsi="Times New Roman"/>
          <w:color w:val="000000" w:themeColor="text1"/>
          <w:sz w:val="24"/>
          <w:u w:val="single"/>
        </w:rPr>
        <w:t xml:space="preserve">For all #buildings# where the aggregate width of exterior stairs, ramps, or elevated platforms in front of a #street wall# exceeds 70 percent or more along the ground floor of the #street wall#, </w:t>
      </w:r>
      <w:r w:rsidRPr="00035816">
        <w:rPr>
          <w:rFonts w:ascii="Times New Roman" w:hAnsi="Times New Roman"/>
          <w:sz w:val="24"/>
          <w:u w:val="single"/>
        </w:rPr>
        <w:t>such stairs, ramps, or elevated platforms shall be screened by living plant material or by the provisions of paragraph (b</w:t>
      </w:r>
      <w:proofErr w:type="gramStart"/>
      <w:r w:rsidRPr="00035816">
        <w:rPr>
          <w:rFonts w:ascii="Times New Roman" w:hAnsi="Times New Roman"/>
          <w:sz w:val="24"/>
          <w:u w:val="single"/>
        </w:rPr>
        <w:t>)(</w:t>
      </w:r>
      <w:proofErr w:type="gramEnd"/>
      <w:r w:rsidRPr="00035816">
        <w:rPr>
          <w:rFonts w:ascii="Times New Roman" w:hAnsi="Times New Roman"/>
          <w:sz w:val="24"/>
          <w:u w:val="single"/>
        </w:rPr>
        <w:t>1) of Section 64-521 (Options available for all buildings).</w:t>
      </w:r>
    </w:p>
    <w:p w14:paraId="4B3C9565" w14:textId="77777777" w:rsidR="00BD5CC8" w:rsidRPr="00035816" w:rsidRDefault="00BD5CC8" w:rsidP="00BD5CC8">
      <w:pPr>
        <w:jc w:val="both"/>
        <w:rPr>
          <w:rFonts w:ascii="Times New Roman" w:hAnsi="Times New Roman"/>
          <w:sz w:val="24"/>
        </w:rPr>
      </w:pPr>
    </w:p>
    <w:p w14:paraId="6E3C3173" w14:textId="77777777" w:rsidR="00BD5CC8" w:rsidRPr="00035816" w:rsidRDefault="00BD5CC8" w:rsidP="00BD5CC8">
      <w:pPr>
        <w:jc w:val="both"/>
        <w:rPr>
          <w:rFonts w:ascii="Times New Roman" w:hAnsi="Times New Roman"/>
          <w:sz w:val="24"/>
        </w:rPr>
      </w:pPr>
    </w:p>
    <w:p w14:paraId="1641FDAB" w14:textId="77777777" w:rsidR="00BD5CC8" w:rsidRPr="00904772" w:rsidRDefault="00BD5CC8" w:rsidP="00BD5CC8">
      <w:pPr>
        <w:pStyle w:val="Heading4"/>
        <w:rPr>
          <w:b/>
          <w:szCs w:val="24"/>
          <w:u w:val="none"/>
        </w:rPr>
      </w:pPr>
      <w:r w:rsidRPr="00904772">
        <w:rPr>
          <w:b/>
          <w:szCs w:val="24"/>
          <w:u w:val="none"/>
        </w:rPr>
        <w:t>64-33</w:t>
      </w:r>
    </w:p>
    <w:p w14:paraId="7CAD4A61" w14:textId="77777777" w:rsidR="00BD5CC8" w:rsidRPr="00904772" w:rsidRDefault="00BD5CC8" w:rsidP="00BD5CC8">
      <w:pPr>
        <w:pStyle w:val="Heading4"/>
        <w:rPr>
          <w:b/>
          <w:strike/>
          <w:szCs w:val="24"/>
          <w:u w:val="none"/>
        </w:rPr>
      </w:pPr>
      <w:r w:rsidRPr="00904772">
        <w:rPr>
          <w:b/>
          <w:strike/>
          <w:szCs w:val="24"/>
          <w:u w:val="none"/>
        </w:rPr>
        <w:t>Special Height and Setback Regulations</w:t>
      </w:r>
    </w:p>
    <w:p w14:paraId="1F0B7376" w14:textId="77777777" w:rsidR="00BD5CC8" w:rsidRPr="00904772" w:rsidRDefault="00BD5CC8" w:rsidP="00BD5CC8">
      <w:pPr>
        <w:pStyle w:val="Heading4"/>
        <w:rPr>
          <w:b/>
          <w:szCs w:val="24"/>
        </w:rPr>
      </w:pPr>
      <w:r w:rsidRPr="00904772">
        <w:rPr>
          <w:b/>
          <w:szCs w:val="24"/>
        </w:rPr>
        <w:t>Special Bulk Regulations for Cottage Envelope Buildings</w:t>
      </w:r>
    </w:p>
    <w:p w14:paraId="1559320A" w14:textId="77777777" w:rsidR="00BD5CC8" w:rsidRPr="00035816" w:rsidRDefault="00BD5CC8" w:rsidP="00BD5CC8">
      <w:pPr>
        <w:pStyle w:val="BodyA"/>
        <w:jc w:val="both"/>
        <w:rPr>
          <w:rFonts w:cs="Times New Roman"/>
          <w:color w:val="000000" w:themeColor="text1"/>
          <w:u w:color="BFBFBF"/>
        </w:rPr>
      </w:pPr>
    </w:p>
    <w:p w14:paraId="19E157A4"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64-A30 and modified]</w:t>
      </w:r>
    </w:p>
    <w:p w14:paraId="74EBF648" w14:textId="77777777" w:rsidR="00BD5CC8" w:rsidRPr="00035816" w:rsidRDefault="00BD5CC8" w:rsidP="00BD5CC8">
      <w:pPr>
        <w:pStyle w:val="BodyA"/>
        <w:jc w:val="both"/>
        <w:rPr>
          <w:rFonts w:cs="Times New Roman"/>
          <w:color w:val="000000" w:themeColor="text1"/>
          <w:u w:color="BFBFBF"/>
        </w:rPr>
      </w:pPr>
    </w:p>
    <w:p w14:paraId="1B5421D8" w14:textId="77777777" w:rsidR="00BD5CC8" w:rsidRPr="00035816" w:rsidRDefault="00BD5CC8" w:rsidP="00BD5CC8">
      <w:pPr>
        <w:jc w:val="both"/>
        <w:rPr>
          <w:rFonts w:ascii="Times New Roman" w:hAnsi="Times New Roman"/>
          <w:sz w:val="24"/>
        </w:rPr>
      </w:pPr>
      <w:r w:rsidRPr="00035816">
        <w:rPr>
          <w:rFonts w:ascii="Times New Roman" w:hAnsi="Times New Roman"/>
          <w:color w:val="000000" w:themeColor="text1"/>
          <w:sz w:val="24"/>
          <w:u w:val="double"/>
        </w:rPr>
        <w:t xml:space="preserve">The provisions of this Section, inclusive, are optional, and are only applicable to #zoning lots# located wholly or partially within #flood zones#. </w:t>
      </w:r>
      <w:r w:rsidRPr="00035816">
        <w:rPr>
          <w:rFonts w:ascii="Times New Roman" w:hAnsi="Times New Roman"/>
          <w:color w:val="000000" w:themeColor="text1"/>
          <w:sz w:val="24"/>
          <w:u w:val="single"/>
        </w:rPr>
        <w:t xml:space="preserve">The provisions of this Section, inclusive, </w:t>
      </w:r>
      <w:r w:rsidRPr="00035816">
        <w:rPr>
          <w:rFonts w:ascii="Times New Roman" w:hAnsi="Times New Roman"/>
          <w:dstrike/>
          <w:color w:val="000000" w:themeColor="text1"/>
          <w:sz w:val="24"/>
          <w:u w:val="single"/>
        </w:rPr>
        <w:t>are optional, and</w:t>
      </w:r>
      <w:r w:rsidRPr="00035816">
        <w:rPr>
          <w:rFonts w:ascii="Times New Roman" w:hAnsi="Times New Roman"/>
          <w:color w:val="000000" w:themeColor="text1"/>
          <w:sz w:val="24"/>
          <w:u w:val="single"/>
        </w:rPr>
        <w:t xml:space="preserve"> may be applied to #zoning lots# with #cottage envelope buildings#. For such #zoning lots#, the underlying #bulk# regulations shall apply, except where permitted to be modified by </w:t>
      </w:r>
      <w:r w:rsidRPr="00035816">
        <w:rPr>
          <w:rFonts w:ascii="Times New Roman" w:hAnsi="Times New Roman"/>
          <w:dstrike/>
          <w:color w:val="000000" w:themeColor="text1"/>
          <w:sz w:val="24"/>
          <w:u w:val="single"/>
        </w:rPr>
        <w:t>the allowances of</w:t>
      </w:r>
      <w:r w:rsidRPr="00035816">
        <w:rPr>
          <w:rFonts w:ascii="Times New Roman" w:hAnsi="Times New Roman"/>
          <w:color w:val="000000" w:themeColor="text1"/>
          <w:sz w:val="24"/>
          <w:u w:val="single"/>
        </w:rPr>
        <w:t xml:space="preserve"> this Section, inclusive.</w:t>
      </w:r>
    </w:p>
    <w:p w14:paraId="05A30E5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p>
    <w:p w14:paraId="5B6A2C9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No #building# that utilizes the provisions of this Section shall subsequently be #enlarged# pursuant to Section 73-622 (Enlargements of single- and two-family detached and semi-detached residences).</w:t>
      </w:r>
    </w:p>
    <w:p w14:paraId="133EA3C2" w14:textId="77777777" w:rsidR="00BD5CC8" w:rsidRPr="00035816" w:rsidRDefault="00BD5CC8" w:rsidP="00BD5CC8">
      <w:pPr>
        <w:pStyle w:val="BodyA"/>
        <w:jc w:val="both"/>
        <w:rPr>
          <w:rFonts w:cs="Times New Roman"/>
          <w:b/>
          <w:bCs/>
          <w:color w:val="808080" w:themeColor="background1" w:themeShade="80"/>
          <w:u w:color="BFBFBF"/>
        </w:rPr>
      </w:pPr>
    </w:p>
    <w:p w14:paraId="651D14B4" w14:textId="77777777" w:rsidR="00BD5CC8" w:rsidRPr="00035816" w:rsidRDefault="00BD5CC8" w:rsidP="00BD5CC8">
      <w:pPr>
        <w:pStyle w:val="BodyA"/>
        <w:jc w:val="both"/>
        <w:rPr>
          <w:rFonts w:cs="Times New Roman"/>
          <w:b/>
          <w:bCs/>
          <w:color w:val="808080" w:themeColor="background1" w:themeShade="80"/>
          <w:u w:color="BFBFBF"/>
        </w:rPr>
      </w:pPr>
    </w:p>
    <w:p w14:paraId="27B02551" w14:textId="77777777" w:rsidR="00BD5CC8" w:rsidRPr="00035816" w:rsidRDefault="00BD5CC8" w:rsidP="00BD5CC8">
      <w:pPr>
        <w:pStyle w:val="Heading5"/>
        <w:rPr>
          <w:szCs w:val="24"/>
          <w:u w:color="BFBFBF"/>
        </w:rPr>
      </w:pPr>
      <w:r w:rsidRPr="00035816">
        <w:rPr>
          <w:szCs w:val="24"/>
          <w:u w:color="BFBFBF"/>
        </w:rPr>
        <w:t>64-331</w:t>
      </w:r>
    </w:p>
    <w:p w14:paraId="2B946BCB" w14:textId="77777777" w:rsidR="00BD5CC8" w:rsidRPr="00035816" w:rsidRDefault="00BD5CC8" w:rsidP="00BD5CC8">
      <w:pPr>
        <w:pStyle w:val="Heading5"/>
        <w:rPr>
          <w:strike/>
          <w:szCs w:val="24"/>
          <w:u w:val="single"/>
        </w:rPr>
      </w:pPr>
      <w:r w:rsidRPr="00035816">
        <w:rPr>
          <w:strike/>
          <w:szCs w:val="24"/>
          <w:u w:color="BFBFBF"/>
        </w:rPr>
        <w:t>Permitted obstructions for multi-family buildings in R3-2 and R4 Districts</w:t>
      </w:r>
    </w:p>
    <w:p w14:paraId="77F81CA4" w14:textId="77777777" w:rsidR="00BD5CC8" w:rsidRPr="00035816" w:rsidRDefault="00BD5CC8" w:rsidP="00BD5CC8">
      <w:pPr>
        <w:pStyle w:val="Heading5"/>
        <w:rPr>
          <w:szCs w:val="24"/>
          <w:u w:val="single"/>
        </w:rPr>
      </w:pPr>
      <w:r w:rsidRPr="00035816">
        <w:rPr>
          <w:szCs w:val="24"/>
          <w:u w:val="single"/>
        </w:rPr>
        <w:t>Modifications to the attic allowance for cottage envelope buildings</w:t>
      </w:r>
    </w:p>
    <w:p w14:paraId="046FADE0" w14:textId="77777777" w:rsidR="00BD5CC8" w:rsidRPr="00035816" w:rsidRDefault="00BD5CC8" w:rsidP="00BD5CC8">
      <w:pPr>
        <w:jc w:val="both"/>
        <w:rPr>
          <w:rFonts w:ascii="Times New Roman" w:hAnsi="Times New Roman"/>
          <w:color w:val="000000" w:themeColor="text1"/>
          <w:sz w:val="24"/>
        </w:rPr>
      </w:pPr>
    </w:p>
    <w:p w14:paraId="4B6E2C3D" w14:textId="77777777" w:rsidR="00BD5CC8" w:rsidRPr="00035816" w:rsidRDefault="00BD5CC8" w:rsidP="00BD5CC8">
      <w:pPr>
        <w:pStyle w:val="NoSpacing"/>
        <w:jc w:val="center"/>
        <w:rPr>
          <w:rFonts w:ascii="Times New Roman" w:hAnsi="Times New Roman"/>
          <w:b/>
          <w:bCs/>
          <w:color w:val="000000" w:themeColor="text1"/>
          <w:sz w:val="24"/>
          <w:szCs w:val="24"/>
        </w:rPr>
      </w:pPr>
      <w:r w:rsidRPr="00035816">
        <w:rPr>
          <w:rFonts w:ascii="Times New Roman" w:hAnsi="Times New Roman"/>
          <w:b/>
          <w:bCs/>
          <w:color w:val="000000" w:themeColor="text1"/>
          <w:sz w:val="24"/>
          <w:szCs w:val="24"/>
        </w:rPr>
        <w:t>[Note: Existing text moved to Section 64-313(a) and modified]</w:t>
      </w:r>
    </w:p>
    <w:p w14:paraId="5CA3ED09" w14:textId="77777777" w:rsidR="00BD5CC8" w:rsidRPr="00035816" w:rsidRDefault="00BD5CC8" w:rsidP="00BD5CC8">
      <w:pPr>
        <w:pStyle w:val="NoSpacing"/>
        <w:jc w:val="both"/>
        <w:rPr>
          <w:rFonts w:ascii="Times New Roman" w:hAnsi="Times New Roman"/>
          <w:b/>
          <w:color w:val="000000" w:themeColor="text1"/>
          <w:sz w:val="24"/>
          <w:szCs w:val="24"/>
          <w:u w:color="BFBFBF"/>
        </w:rPr>
      </w:pPr>
    </w:p>
    <w:p w14:paraId="17C95A0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The provisions of this Section shall apply without requiring a #building# to comply with #flood-resistant construction standards# as established in paragraph (a) of Section 64-12 (Applicability).</w:t>
      </w:r>
    </w:p>
    <w:p w14:paraId="229047C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41EEA8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 xml:space="preserve">In R3-2 and R4 Districts, for all #buildings#, or portions thereof, subject to Section 23-60 (HEIGHT AND SETBACK REGULATIONS), except #single-# and #two-family residences#, elevator or stair bulkheads (including shafts, and vestibules not larger than 60 square feet in area providing access to a roof), roof water tanks and #accessory# mechanical equipment (including enclosures), other than solar or wind energy systems, shall be considered permitted obstructions to height and setback regulations, provided that: </w:t>
      </w:r>
    </w:p>
    <w:p w14:paraId="0117DDDE"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BA7303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r>
      <w:proofErr w:type="gramStart"/>
      <w:r w:rsidRPr="00035816">
        <w:rPr>
          <w:rFonts w:ascii="Times New Roman" w:hAnsi="Times New Roman"/>
          <w:strike/>
          <w:color w:val="000000"/>
          <w:sz w:val="24"/>
        </w:rPr>
        <w:t>such</w:t>
      </w:r>
      <w:proofErr w:type="gramEnd"/>
      <w:r w:rsidRPr="00035816">
        <w:rPr>
          <w:rFonts w:ascii="Times New Roman" w:hAnsi="Times New Roman"/>
          <w:strike/>
          <w:color w:val="000000"/>
          <w:sz w:val="24"/>
        </w:rPr>
        <w:t xml:space="preserve"> obstructions shall be located not less than 10 feet from the #street wall# of a #building#;</w:t>
      </w:r>
    </w:p>
    <w:p w14:paraId="27F0978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53F1DF3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r>
      <w:proofErr w:type="gramStart"/>
      <w:r w:rsidRPr="00035816">
        <w:rPr>
          <w:rFonts w:ascii="Times New Roman" w:hAnsi="Times New Roman"/>
          <w:strike/>
          <w:color w:val="000000"/>
          <w:sz w:val="24"/>
        </w:rPr>
        <w:t>all</w:t>
      </w:r>
      <w:proofErr w:type="gramEnd"/>
      <w:r w:rsidRPr="00035816">
        <w:rPr>
          <w:rFonts w:ascii="Times New Roman" w:hAnsi="Times New Roman"/>
          <w:strike/>
          <w:color w:val="000000"/>
          <w:sz w:val="24"/>
        </w:rPr>
        <w:t xml:space="preserve"> mechanical equipment shall be screened on all sides;</w:t>
      </w:r>
    </w:p>
    <w:p w14:paraId="010CEF8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684EB69B"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(c)</w:t>
      </w:r>
      <w:r w:rsidRPr="00035816">
        <w:rPr>
          <w:rFonts w:ascii="Times New Roman" w:hAnsi="Times New Roman"/>
          <w:strike/>
          <w:color w:val="000000"/>
          <w:sz w:val="24"/>
        </w:rPr>
        <w:tab/>
        <w:t xml:space="preserve">the #lot coverage# of all such obstructions and screening does not exceed 250 square feet or 10 percent of the #lot coverage# of the #building#, whichever is greater; and </w:t>
      </w:r>
    </w:p>
    <w:p w14:paraId="2EC055F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23AEBB20"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(d)</w:t>
      </w:r>
      <w:r w:rsidRPr="00035816">
        <w:rPr>
          <w:rFonts w:ascii="Times New Roman" w:hAnsi="Times New Roman"/>
          <w:strike/>
          <w:color w:val="000000"/>
          <w:sz w:val="24"/>
        </w:rPr>
        <w:tab/>
      </w:r>
      <w:proofErr w:type="gramStart"/>
      <w:r w:rsidRPr="00035816">
        <w:rPr>
          <w:rFonts w:ascii="Times New Roman" w:hAnsi="Times New Roman"/>
          <w:strike/>
          <w:color w:val="000000"/>
          <w:sz w:val="24"/>
        </w:rPr>
        <w:t>such</w:t>
      </w:r>
      <w:proofErr w:type="gramEnd"/>
      <w:r w:rsidRPr="00035816">
        <w:rPr>
          <w:rFonts w:ascii="Times New Roman" w:hAnsi="Times New Roman"/>
          <w:strike/>
          <w:color w:val="000000"/>
          <w:sz w:val="24"/>
        </w:rPr>
        <w:t xml:space="preserve"> obstructions are limited to a height of 15 feet above the maximum height of perimeter walls.</w:t>
      </w:r>
    </w:p>
    <w:p w14:paraId="014D7EAA" w14:textId="77777777" w:rsidR="00BD5CC8" w:rsidRPr="00035816" w:rsidRDefault="00BD5CC8" w:rsidP="00BD5CC8">
      <w:pPr>
        <w:pStyle w:val="NoSpacing"/>
        <w:jc w:val="both"/>
        <w:rPr>
          <w:rFonts w:ascii="Times New Roman" w:hAnsi="Times New Roman"/>
          <w:b/>
          <w:color w:val="000000" w:themeColor="text1"/>
          <w:sz w:val="24"/>
          <w:szCs w:val="24"/>
          <w:u w:color="BFBFBF"/>
        </w:rPr>
      </w:pPr>
    </w:p>
    <w:p w14:paraId="1500F08A"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Text moved from</w:t>
      </w:r>
      <w:r w:rsidRPr="00035816">
        <w:rPr>
          <w:rFonts w:ascii="Times New Roman" w:hAnsi="Times New Roman"/>
          <w:b/>
          <w:color w:val="000000" w:themeColor="text1"/>
          <w:sz w:val="24"/>
          <w:u w:color="BFBFBF"/>
        </w:rPr>
        <w:t xml:space="preserve"> Section </w:t>
      </w:r>
      <w:r w:rsidRPr="00035816">
        <w:rPr>
          <w:rFonts w:ascii="Times New Roman" w:hAnsi="Times New Roman"/>
          <w:b/>
          <w:color w:val="000000" w:themeColor="text1"/>
          <w:sz w:val="24"/>
        </w:rPr>
        <w:t>64-A312 and modified]</w:t>
      </w:r>
    </w:p>
    <w:p w14:paraId="60189B20" w14:textId="77777777" w:rsidR="00BD5CC8" w:rsidRPr="00035816" w:rsidRDefault="00BD5CC8" w:rsidP="00BD5CC8">
      <w:pPr>
        <w:jc w:val="both"/>
        <w:rPr>
          <w:rFonts w:ascii="Times New Roman" w:hAnsi="Times New Roman"/>
          <w:color w:val="000000" w:themeColor="text1"/>
          <w:sz w:val="24"/>
        </w:rPr>
      </w:pPr>
    </w:p>
    <w:p w14:paraId="2B03FA6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R3 R4A R4-1</w:t>
      </w:r>
    </w:p>
    <w:p w14:paraId="52AAD0A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rPr>
      </w:pPr>
    </w:p>
    <w:p w14:paraId="7E13AB8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#lower density growth management areas# in the districts indicated, the provisions of paragraph (b) of Section 23-142 (Open space and floor area regulations in R1 and R2 Districts with a letter suffix and R3 through R5 Districts) shall be modified to allow the #floor area ratio# set forth in the table of such Section to be exceeded by 20 percent, provided that any such increase in #floor area# is located in any portion of a #cottage envelope building# covered by a sloping roof that rises at least three and one-half inches in vertical distance for each foot of horizontal distance.</w:t>
      </w:r>
    </w:p>
    <w:p w14:paraId="53A916FD" w14:textId="77777777" w:rsidR="00BD5CC8" w:rsidRPr="00035816" w:rsidRDefault="00BD5CC8" w:rsidP="00BD5CC8">
      <w:pPr>
        <w:pStyle w:val="BodyA"/>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color w:val="808080" w:themeColor="background1" w:themeShade="80"/>
        </w:rPr>
      </w:pPr>
    </w:p>
    <w:p w14:paraId="18E3CEF0" w14:textId="77777777" w:rsidR="00BD5CC8" w:rsidRPr="00035816" w:rsidRDefault="00BD5CC8" w:rsidP="00BD5CC8">
      <w:pPr>
        <w:pStyle w:val="BodyA"/>
        <w:jc w:val="both"/>
        <w:rPr>
          <w:rFonts w:eastAsia="Courier New" w:cs="Times New Roman"/>
          <w:color w:val="000000" w:themeColor="text1"/>
          <w:u w:color="BFBFBF"/>
        </w:rPr>
      </w:pPr>
    </w:p>
    <w:p w14:paraId="76869DA8" w14:textId="77777777" w:rsidR="00BD5CC8" w:rsidRPr="00035816" w:rsidRDefault="00BD5CC8" w:rsidP="00BD5CC8">
      <w:pPr>
        <w:pStyle w:val="Heading5"/>
        <w:rPr>
          <w:szCs w:val="24"/>
          <w:u w:color="BFBFBF"/>
        </w:rPr>
      </w:pPr>
      <w:bookmarkStart w:id="35" w:name="_Hlk23933217"/>
      <w:r w:rsidRPr="00035816">
        <w:rPr>
          <w:szCs w:val="24"/>
          <w:u w:color="BFBFBF"/>
        </w:rPr>
        <w:t>64-332</w:t>
      </w:r>
    </w:p>
    <w:p w14:paraId="255B3962" w14:textId="77777777" w:rsidR="00BD5CC8" w:rsidRPr="00035816" w:rsidRDefault="00BD5CC8" w:rsidP="00BD5CC8">
      <w:pPr>
        <w:pStyle w:val="Heading5"/>
        <w:rPr>
          <w:strike/>
          <w:szCs w:val="24"/>
          <w:u w:color="BFBFBF"/>
        </w:rPr>
      </w:pPr>
      <w:r w:rsidRPr="00035816">
        <w:rPr>
          <w:strike/>
          <w:szCs w:val="24"/>
          <w:u w:color="BFBFBF"/>
        </w:rPr>
        <w:t>Permitted obstructions for buildings in medium and high density districts</w:t>
      </w:r>
    </w:p>
    <w:p w14:paraId="37B5281D" w14:textId="77777777" w:rsidR="00BD5CC8" w:rsidRPr="00035816" w:rsidRDefault="00BD5CC8" w:rsidP="00BD5CC8">
      <w:pPr>
        <w:pStyle w:val="Heading5"/>
        <w:rPr>
          <w:szCs w:val="24"/>
          <w:u w:val="single"/>
        </w:rPr>
      </w:pPr>
      <w:r w:rsidRPr="00035816">
        <w:rPr>
          <w:szCs w:val="24"/>
          <w:u w:val="single"/>
        </w:rPr>
        <w:t>Special regulations for required yards, courts and open spaces on zoning lots with cottage envelope buildings</w:t>
      </w:r>
    </w:p>
    <w:p w14:paraId="3BD0AD43" w14:textId="77777777" w:rsidR="00BD5CC8" w:rsidRPr="00035816" w:rsidRDefault="00BD5CC8" w:rsidP="00BD5CC8">
      <w:pPr>
        <w:pStyle w:val="BodyA"/>
        <w:jc w:val="both"/>
        <w:rPr>
          <w:rFonts w:cs="Times New Roman"/>
          <w:b/>
          <w:bCs/>
          <w:color w:val="000000" w:themeColor="text1"/>
          <w:u w:color="BFBFBF"/>
        </w:rPr>
      </w:pPr>
    </w:p>
    <w:p w14:paraId="4F93BD2E" w14:textId="77777777" w:rsidR="00BD5CC8" w:rsidRPr="00035816" w:rsidRDefault="00BD5CC8" w:rsidP="00BD5CC8">
      <w:pPr>
        <w:pStyle w:val="BodyA"/>
        <w:jc w:val="center"/>
        <w:rPr>
          <w:rFonts w:eastAsia="Courier New" w:cs="Times New Roman"/>
          <w:color w:val="000000" w:themeColor="text1"/>
          <w:u w:color="BFBFBF"/>
        </w:rPr>
      </w:pPr>
      <w:r w:rsidRPr="00035816">
        <w:rPr>
          <w:rFonts w:cs="Times New Roman"/>
          <w:b/>
          <w:color w:val="000000" w:themeColor="text1"/>
        </w:rPr>
        <w:t>[Note: Existing</w:t>
      </w:r>
      <w:r w:rsidRPr="00035816">
        <w:rPr>
          <w:rFonts w:cs="Times New Roman"/>
          <w:b/>
          <w:color w:val="000000" w:themeColor="text1"/>
          <w:u w:color="BFBFBF"/>
        </w:rPr>
        <w:t xml:space="preserve"> text moved </w:t>
      </w:r>
      <w:r w:rsidRPr="00035816">
        <w:rPr>
          <w:rFonts w:cs="Times New Roman"/>
          <w:b/>
          <w:color w:val="000000" w:themeColor="text1"/>
        </w:rPr>
        <w:t>to Section 64-313 (b) and modified]</w:t>
      </w:r>
    </w:p>
    <w:p w14:paraId="71CD5F61" w14:textId="77777777" w:rsidR="00BD5CC8" w:rsidRPr="00035816" w:rsidRDefault="00BD5CC8" w:rsidP="00BD5CC8">
      <w:pPr>
        <w:pStyle w:val="BodyA"/>
        <w:jc w:val="both"/>
        <w:rPr>
          <w:rFonts w:cs="Times New Roman"/>
          <w:color w:val="000000" w:themeColor="text1"/>
          <w:u w:val="single"/>
        </w:rPr>
      </w:pPr>
    </w:p>
    <w:p w14:paraId="6ED10BFD"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The provisions of this Section shall apply without requiring a #building# to comply with #flood-resistant construction standards# as established in paragraph (a) of Section 64-12 (Applicability).</w:t>
      </w:r>
    </w:p>
    <w:p w14:paraId="64C5DD92"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5D2233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 xml:space="preserve">In R5 through R10 Districts, and in all #Commercial# and #Manufacturing Districts#, for all #buildings#, the underlying regulations governing permitted obstructions to height and setback shall be modified to increase the permitted volume for elevator or stair bulkheads (including shafts, and vestibules not larger than 60 square feet in area providing access to a roof), roof water tanks and #accessory# mechanical equipment (including enclosures), other than solar or wind energy systems, from a maximum #lot coverage# of 20 percent of the #lot coverage# of the #building#  to a maximum #lot coverage# of 30 percent of the #lot coverage# of the #building#, provided that where the maximum permitted height of a #building# is less than 120 feet, such obstructions are limited to a maximum height of 25 feet, and where the maximum permitted height of a #building# is 120 feet or greater, such obstructions are limited to a maximum height of 40 feet. </w:t>
      </w:r>
    </w:p>
    <w:p w14:paraId="399D2A5A" w14:textId="77777777" w:rsidR="00BD5CC8" w:rsidRPr="00035816" w:rsidRDefault="00BD5CC8" w:rsidP="00BD5CC8">
      <w:pPr>
        <w:pStyle w:val="BodyA"/>
        <w:jc w:val="both"/>
        <w:rPr>
          <w:rFonts w:cs="Times New Roman"/>
          <w:color w:val="000000" w:themeColor="text1"/>
          <w:u w:val="single"/>
        </w:rPr>
      </w:pPr>
    </w:p>
    <w:p w14:paraId="5D6E9BD4"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R1 R2 R3 R4 R5</w:t>
      </w:r>
    </w:p>
    <w:p w14:paraId="775D0BBF" w14:textId="77777777" w:rsidR="00BD5CC8" w:rsidRPr="00035816" w:rsidRDefault="00BD5CC8" w:rsidP="00BD5CC8">
      <w:pPr>
        <w:pStyle w:val="BodyA"/>
        <w:jc w:val="both"/>
        <w:rPr>
          <w:rFonts w:cs="Times New Roman"/>
          <w:color w:val="000000" w:themeColor="text1"/>
          <w:u w:val="single"/>
        </w:rPr>
      </w:pPr>
    </w:p>
    <w:p w14:paraId="4798A8A1"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In the districts indicated, for #zoning lots# containing #cottage envelope buildings#, the following #yards#, #courts# and #open space# regulations may be modified in accordance with the provisions of this Section.</w:t>
      </w:r>
    </w:p>
    <w:p w14:paraId="468A0746" w14:textId="77777777" w:rsidR="00BD5CC8" w:rsidRPr="00035816" w:rsidRDefault="00BD5CC8" w:rsidP="00BD5CC8">
      <w:pPr>
        <w:pStyle w:val="BodyA"/>
        <w:jc w:val="both"/>
        <w:rPr>
          <w:rFonts w:cs="Times New Roman"/>
          <w:color w:val="000000" w:themeColor="text1"/>
          <w:u w:val="single"/>
        </w:rPr>
      </w:pPr>
    </w:p>
    <w:p w14:paraId="3845D9A7"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(a)</w:t>
      </w:r>
      <w:r w:rsidRPr="00035816">
        <w:rPr>
          <w:rFonts w:ascii="Times New Roman" w:hAnsi="Times New Roman"/>
          <w:color w:val="000000" w:themeColor="text1"/>
          <w:sz w:val="24"/>
          <w:szCs w:val="24"/>
        </w:rPr>
        <w:t xml:space="preserve"> </w:t>
      </w:r>
      <w:r w:rsidRPr="00035816">
        <w:rPr>
          <w:rFonts w:ascii="Times New Roman" w:hAnsi="Times New Roman"/>
          <w:color w:val="000000" w:themeColor="text1"/>
          <w:sz w:val="24"/>
          <w:szCs w:val="24"/>
        </w:rPr>
        <w:tab/>
      </w:r>
      <w:r w:rsidRPr="00035816">
        <w:rPr>
          <w:rFonts w:ascii="Times New Roman" w:hAnsi="Times New Roman"/>
          <w:color w:val="000000" w:themeColor="text1"/>
          <w:sz w:val="24"/>
          <w:szCs w:val="24"/>
          <w:u w:val="single"/>
        </w:rPr>
        <w:t>Lot Coverage and Open Space</w:t>
      </w:r>
    </w:p>
    <w:p w14:paraId="6ABBB19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p>
    <w:p w14:paraId="3D9994A0"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64-A311 and modified]</w:t>
      </w:r>
    </w:p>
    <w:p w14:paraId="47E787A1" w14:textId="77777777" w:rsidR="00BD5CC8" w:rsidRPr="00035816" w:rsidRDefault="00BD5CC8" w:rsidP="00BD5CC8">
      <w:pPr>
        <w:pStyle w:val="BodyA"/>
        <w:jc w:val="both"/>
        <w:rPr>
          <w:rFonts w:cs="Times New Roman"/>
          <w:b/>
          <w:bCs/>
          <w:color w:val="000000" w:themeColor="text1"/>
          <w:u w:color="BFBFBF"/>
        </w:rPr>
      </w:pPr>
    </w:p>
    <w:p w14:paraId="184B0C99"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one"/>
          <w:rFonts w:cs="Times New Roman"/>
          <w:color w:val="000000" w:themeColor="text1"/>
          <w:u w:val="single"/>
        </w:rPr>
      </w:pPr>
      <w:r w:rsidRPr="00035816">
        <w:rPr>
          <w:rStyle w:val="None"/>
          <w:rFonts w:cs="Times New Roman"/>
          <w:color w:val="000000" w:themeColor="text1"/>
          <w:u w:val="single"/>
        </w:rPr>
        <w:t>In R1-2A, R2A, R3-1, R3-2, R4, R4-1, and R4A Districts, the #lot coverage# and #open space# regulations need not apply. In lieu thereof, the #yard# requirements of this Section shall apply.</w:t>
      </w:r>
    </w:p>
    <w:p w14:paraId="122F0CA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3204DF39"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(b)</w:t>
      </w:r>
      <w:r w:rsidRPr="00035816">
        <w:rPr>
          <w:rFonts w:cs="Times New Roman"/>
          <w:color w:val="000000" w:themeColor="text1"/>
        </w:rPr>
        <w:t xml:space="preserve"> </w:t>
      </w:r>
      <w:r w:rsidRPr="00035816">
        <w:rPr>
          <w:rFonts w:cs="Times New Roman"/>
          <w:color w:val="000000" w:themeColor="text1"/>
        </w:rPr>
        <w:tab/>
      </w:r>
      <w:r w:rsidRPr="00035816">
        <w:rPr>
          <w:rFonts w:cs="Times New Roman"/>
          <w:color w:val="000000" w:themeColor="text1"/>
          <w:u w:val="single"/>
        </w:rPr>
        <w:t>Front Yards</w:t>
      </w:r>
    </w:p>
    <w:p w14:paraId="7FF459E8" w14:textId="77777777" w:rsidR="00BD5CC8" w:rsidRPr="00035816" w:rsidRDefault="00BD5CC8" w:rsidP="00BD5CC8">
      <w:pPr>
        <w:pStyle w:val="BodyA"/>
        <w:jc w:val="both"/>
        <w:rPr>
          <w:rFonts w:cs="Times New Roman"/>
          <w:color w:val="000000" w:themeColor="text1"/>
          <w:u w:val="single"/>
        </w:rPr>
      </w:pPr>
    </w:p>
    <w:p w14:paraId="5C2A0F11"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to replace Section 64-A351]</w:t>
      </w:r>
    </w:p>
    <w:p w14:paraId="5490EDB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56FB9C6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#buildings# that are utilizing the provisions of this paragraph, the provisions of paragraphs (b) and (c) of Section 23-45 (Minimum Required Front Yards) need not apply.</w:t>
      </w:r>
    </w:p>
    <w:p w14:paraId="0DAD0ED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431F10A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t>For the purpose of this Section, the area between the #street line# and the #street wall line# of adjacent #buildings# containing #residences# on the same or adjoining #zoning lots# fronting on the same #street# shall be considered adjacent #front yards#.</w:t>
      </w:r>
    </w:p>
    <w:p w14:paraId="19CE48C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19CBEFE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lastRenderedPageBreak/>
        <w:t>Where an adjacent #front yard# is shallower than the minimum required pursuant to the applicable district regulations, then the #front yard# of the #zoning lot# containing #cottage envelope buildings# may be as shallow as the shallowest adjacent #front yard#.</w:t>
      </w:r>
    </w:p>
    <w:p w14:paraId="3FBEA444" w14:textId="77777777" w:rsidR="00BD5CC8" w:rsidRPr="00035816" w:rsidRDefault="00BD5CC8" w:rsidP="00BD5CC8">
      <w:pPr>
        <w:pStyle w:val="BodyA"/>
        <w:jc w:val="both"/>
        <w:rPr>
          <w:rFonts w:cs="Times New Roman"/>
          <w:color w:val="000000" w:themeColor="text1"/>
          <w:u w:val="single"/>
        </w:rPr>
      </w:pPr>
    </w:p>
    <w:p w14:paraId="0FB0A584"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(c)</w:t>
      </w:r>
      <w:r w:rsidRPr="00035816">
        <w:rPr>
          <w:rFonts w:cs="Times New Roman"/>
          <w:color w:val="000000" w:themeColor="text1"/>
        </w:rPr>
        <w:tab/>
      </w:r>
      <w:r w:rsidRPr="00035816">
        <w:rPr>
          <w:rFonts w:cs="Times New Roman"/>
          <w:color w:val="000000" w:themeColor="text1"/>
          <w:u w:val="single"/>
        </w:rPr>
        <w:t>Side Yards</w:t>
      </w:r>
    </w:p>
    <w:p w14:paraId="06CA6025" w14:textId="77777777" w:rsidR="00BD5CC8" w:rsidRPr="00035816" w:rsidRDefault="00BD5CC8" w:rsidP="00BD5CC8">
      <w:pPr>
        <w:pStyle w:val="BodyA"/>
        <w:jc w:val="both"/>
        <w:rPr>
          <w:rFonts w:cs="Times New Roman"/>
          <w:color w:val="000000" w:themeColor="text1"/>
          <w:u w:val="single"/>
        </w:rPr>
      </w:pPr>
    </w:p>
    <w:p w14:paraId="1CD71ED8"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64-A352 and modified]</w:t>
      </w:r>
    </w:p>
    <w:p w14:paraId="03C70F2D"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rPr>
      </w:pPr>
    </w:p>
    <w:p w14:paraId="069DE880"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#side yard# provisions for the applicable district shall apply, except that the required total width of #side yards# for a #zoning lot# may be reduced by four inches for each foot by which the width of a #zoning lot# is less than the minimum widths set forth in the definition of #cottage envelope building# in Section 64-11 (Definitions). However, in no event shall the required width of a #side yard# be less than three feet.</w:t>
      </w:r>
    </w:p>
    <w:p w14:paraId="72ED1DF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0DA44230" w14:textId="77777777" w:rsidR="00BD5CC8" w:rsidRPr="00035816" w:rsidRDefault="00BD5CC8" w:rsidP="00BD5CC8">
      <w:pPr>
        <w:pStyle w:val="BodyA"/>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color w:val="000000" w:themeColor="text1"/>
          <w:u w:val="single"/>
        </w:rPr>
      </w:pPr>
      <w:r w:rsidRPr="00035816">
        <w:rPr>
          <w:rFonts w:cs="Times New Roman"/>
          <w:color w:val="000000" w:themeColor="text1"/>
          <w:u w:val="single"/>
        </w:rPr>
        <w:t>In addition, for #buildings# utilizing the provisions of this paragraph, the provisions of paragraph (c) of Section 23-461 (Side yards for single- or two-family residences) need not apply, provided such open area does not serve as access or contain #accessory# off-street parking spaces serving existing #buildings# that remain on the #zoning lot#, or an adjoining #zoning lot#.</w:t>
      </w:r>
    </w:p>
    <w:p w14:paraId="718BE5CE" w14:textId="77777777" w:rsidR="00BD5CC8" w:rsidRPr="00035816" w:rsidRDefault="00BD5CC8" w:rsidP="00BD5CC8">
      <w:pPr>
        <w:pStyle w:val="BodyA"/>
        <w:jc w:val="both"/>
        <w:rPr>
          <w:rFonts w:cs="Times New Roman"/>
          <w:color w:val="000000" w:themeColor="text1"/>
          <w:u w:val="single"/>
        </w:rPr>
      </w:pPr>
    </w:p>
    <w:p w14:paraId="1EFBFCC9"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(d)</w:t>
      </w:r>
      <w:r w:rsidRPr="00035816">
        <w:rPr>
          <w:rFonts w:cs="Times New Roman"/>
          <w:color w:val="000000" w:themeColor="text1"/>
        </w:rPr>
        <w:tab/>
      </w:r>
      <w:r w:rsidRPr="00035816">
        <w:rPr>
          <w:rFonts w:cs="Times New Roman"/>
          <w:color w:val="000000" w:themeColor="text1"/>
          <w:u w:val="single"/>
        </w:rPr>
        <w:t>Rear Yards</w:t>
      </w:r>
    </w:p>
    <w:p w14:paraId="441D62B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365FF891"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64-A353 and modified]</w:t>
      </w:r>
    </w:p>
    <w:p w14:paraId="1ACFAB7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2BF1D77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708"/>
        <w:jc w:val="both"/>
        <w:rPr>
          <w:rFonts w:cs="Times New Roman"/>
          <w:color w:val="000000" w:themeColor="text1"/>
          <w:u w:val="single"/>
        </w:rPr>
      </w:pPr>
      <w:r w:rsidRPr="00035816">
        <w:rPr>
          <w:rFonts w:cs="Times New Roman"/>
          <w:color w:val="000000" w:themeColor="text1"/>
          <w:u w:val="single"/>
        </w:rPr>
        <w:t>(1)</w:t>
      </w:r>
      <w:r w:rsidRPr="00035816">
        <w:rPr>
          <w:rFonts w:cs="Times New Roman"/>
          <w:color w:val="000000" w:themeColor="text1"/>
        </w:rPr>
        <w:tab/>
      </w:r>
      <w:r w:rsidRPr="00035816">
        <w:rPr>
          <w:rFonts w:cs="Times New Roman"/>
          <w:color w:val="000000" w:themeColor="text1"/>
          <w:u w:val="single"/>
        </w:rPr>
        <w:t>Where an #interior lot# is less than 95 feet deep at any point, the depth of a required #rear yard#, or portion thereof, for such #interior lot#, may be reduced by six inches for each foot by which the depth of a #zoning lot#, or portion thereof, is less than 95 feet. However, in no event shall the minimum depth of a #required rear yard#, or portion thereof, be reduced to less than 10 feet.</w:t>
      </w:r>
    </w:p>
    <w:p w14:paraId="77E2AA0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p>
    <w:p w14:paraId="4DA2575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708"/>
        <w:jc w:val="both"/>
        <w:rPr>
          <w:rFonts w:cs="Times New Roman"/>
          <w:color w:val="000000" w:themeColor="text1"/>
          <w:u w:val="single"/>
        </w:rPr>
      </w:pPr>
      <w:r w:rsidRPr="00035816">
        <w:rPr>
          <w:rFonts w:cs="Times New Roman"/>
          <w:color w:val="000000" w:themeColor="text1"/>
          <w:u w:val="single"/>
        </w:rPr>
        <w:t>(2)</w:t>
      </w:r>
      <w:r w:rsidRPr="00035816">
        <w:rPr>
          <w:rFonts w:cs="Times New Roman"/>
          <w:color w:val="000000" w:themeColor="text1"/>
        </w:rPr>
        <w:tab/>
      </w:r>
      <w:r w:rsidRPr="00035816">
        <w:rPr>
          <w:rFonts w:cs="Times New Roman"/>
          <w:color w:val="000000" w:themeColor="text1"/>
          <w:u w:val="single"/>
        </w:rPr>
        <w:t>Where a #through lot# is less than 180 feet deep at any point, the depth of a required #rear yard equivalent#, or portion thereof, for such #through lot#, may be reduced by one foot for each foot by which the depth of a #zoning lot#, or portion thereof, is less than 180 feet. However, in no event shall the minimum depth of a required #rear yard equivalent#, or portion thereof, be reduced to less than 20 feet.</w:t>
      </w:r>
    </w:p>
    <w:p w14:paraId="67FD7B72" w14:textId="77777777" w:rsidR="00BD5CC8" w:rsidRPr="00035816" w:rsidRDefault="00BD5CC8" w:rsidP="00BD5CC8">
      <w:pPr>
        <w:pStyle w:val="BodyA"/>
        <w:ind w:left="1416" w:hanging="708"/>
        <w:jc w:val="both"/>
        <w:rPr>
          <w:rFonts w:cs="Times New Roman"/>
          <w:color w:val="000000" w:themeColor="text1"/>
          <w:u w:val="single"/>
        </w:rPr>
      </w:pPr>
    </w:p>
    <w:p w14:paraId="0275B243"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single"/>
        </w:rPr>
        <w:t>(e)</w:t>
      </w:r>
      <w:r w:rsidRPr="00035816">
        <w:rPr>
          <w:rFonts w:cs="Times New Roman"/>
          <w:color w:val="000000" w:themeColor="text1"/>
        </w:rPr>
        <w:tab/>
      </w:r>
      <w:r w:rsidRPr="00035816">
        <w:rPr>
          <w:rFonts w:cs="Times New Roman"/>
          <w:color w:val="000000" w:themeColor="text1"/>
          <w:u w:val="single"/>
        </w:rPr>
        <w:t>Corner Lots</w:t>
      </w:r>
    </w:p>
    <w:p w14:paraId="784472C1" w14:textId="77777777" w:rsidR="00BD5CC8" w:rsidRPr="00035816" w:rsidRDefault="00BD5CC8" w:rsidP="00BD5CC8">
      <w:pPr>
        <w:pStyle w:val="BodyA"/>
        <w:jc w:val="both"/>
        <w:rPr>
          <w:rFonts w:cs="Times New Roman"/>
          <w:color w:val="000000" w:themeColor="text1"/>
          <w:u w:val="single"/>
        </w:rPr>
      </w:pPr>
    </w:p>
    <w:p w14:paraId="74F33BB7"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 Section 64-A354 and modified]</w:t>
      </w:r>
    </w:p>
    <w:p w14:paraId="3246D81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color="BFBFBF"/>
        </w:rPr>
      </w:pPr>
    </w:p>
    <w:p w14:paraId="62DCA087"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cs="Times New Roman"/>
          <w:color w:val="000000" w:themeColor="text1"/>
          <w:u w:val="single"/>
        </w:rPr>
      </w:pPr>
      <w:r w:rsidRPr="00035816">
        <w:rPr>
          <w:rFonts w:cs="Times New Roman"/>
          <w:color w:val="000000" w:themeColor="text1"/>
          <w:u w:val="single"/>
        </w:rPr>
        <w:lastRenderedPageBreak/>
        <w:t>Where a #corner lot# has a #lot area# equal to or less than 3,000 square feet, only one #front yard# need be provided, and the remaining #front lot line# may be treated as a #side lot line#.</w:t>
      </w:r>
    </w:p>
    <w:bookmarkEnd w:id="35"/>
    <w:p w14:paraId="45074165" w14:textId="77777777" w:rsidR="00BD5CC8" w:rsidRPr="00035816" w:rsidRDefault="00BD5CC8" w:rsidP="00BD5CC8">
      <w:pPr>
        <w:pStyle w:val="NoSpacing"/>
        <w:jc w:val="both"/>
        <w:rPr>
          <w:rFonts w:ascii="Times New Roman" w:hAnsi="Times New Roman"/>
          <w:sz w:val="24"/>
          <w:szCs w:val="24"/>
          <w:u w:color="BFBFBF"/>
        </w:rPr>
      </w:pPr>
    </w:p>
    <w:p w14:paraId="42649E2D" w14:textId="77777777" w:rsidR="00BD5CC8" w:rsidRPr="00035816" w:rsidRDefault="00BD5CC8" w:rsidP="00BD5CC8">
      <w:pPr>
        <w:pStyle w:val="Heading5"/>
        <w:rPr>
          <w:szCs w:val="24"/>
          <w:u w:color="BFBFBF"/>
        </w:rPr>
      </w:pPr>
      <w:r w:rsidRPr="00035816">
        <w:rPr>
          <w:color w:val="808080" w:themeColor="background1" w:themeShade="80"/>
          <w:szCs w:val="24"/>
          <w:u w:color="BFBFBF"/>
        </w:rPr>
        <w:br/>
      </w:r>
      <w:r w:rsidRPr="00035816">
        <w:rPr>
          <w:szCs w:val="24"/>
          <w:u w:color="BFBFBF"/>
        </w:rPr>
        <w:t>64-333</w:t>
      </w:r>
    </w:p>
    <w:p w14:paraId="29150010" w14:textId="77777777" w:rsidR="00BD5CC8" w:rsidRPr="00035816" w:rsidRDefault="00BD5CC8" w:rsidP="00BD5CC8">
      <w:pPr>
        <w:pStyle w:val="Heading5"/>
        <w:rPr>
          <w:strike/>
          <w:szCs w:val="24"/>
          <w:u w:color="BFBFBF"/>
        </w:rPr>
      </w:pPr>
      <w:r w:rsidRPr="00035816">
        <w:rPr>
          <w:strike/>
          <w:szCs w:val="24"/>
          <w:u w:color="BFBFBF"/>
        </w:rPr>
        <w:t>Street wall location in certain districts</w:t>
      </w:r>
    </w:p>
    <w:p w14:paraId="25B025E1" w14:textId="77777777" w:rsidR="00BD5CC8" w:rsidRPr="00035816" w:rsidRDefault="00BD5CC8" w:rsidP="00BD5CC8">
      <w:pPr>
        <w:pStyle w:val="Heading5"/>
        <w:rPr>
          <w:szCs w:val="24"/>
          <w:u w:val="single"/>
        </w:rPr>
      </w:pPr>
      <w:r w:rsidRPr="00035816">
        <w:rPr>
          <w:szCs w:val="24"/>
          <w:u w:val="single"/>
        </w:rPr>
        <w:t>Height and setback regulations for cottage envelope buildings</w:t>
      </w:r>
    </w:p>
    <w:p w14:paraId="71A9E7D3" w14:textId="77777777" w:rsidR="00BD5CC8" w:rsidRPr="00035816" w:rsidRDefault="00BD5CC8" w:rsidP="00BD5CC8">
      <w:pPr>
        <w:jc w:val="both"/>
        <w:rPr>
          <w:rFonts w:ascii="Times New Roman" w:hAnsi="Times New Roman"/>
          <w:b/>
          <w:color w:val="000000" w:themeColor="text1"/>
          <w:sz w:val="24"/>
        </w:rPr>
      </w:pPr>
    </w:p>
    <w:p w14:paraId="1E2F879C"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replaced by Section 64-324]</w:t>
      </w:r>
    </w:p>
    <w:p w14:paraId="20722C30" w14:textId="77777777" w:rsidR="00BD5CC8" w:rsidRPr="00035816" w:rsidRDefault="00BD5CC8" w:rsidP="00BD5CC8">
      <w:pPr>
        <w:jc w:val="both"/>
        <w:rPr>
          <w:rFonts w:ascii="Times New Roman" w:hAnsi="Times New Roman"/>
          <w:b/>
          <w:color w:val="000000" w:themeColor="text1"/>
          <w:sz w:val="24"/>
        </w:rPr>
      </w:pPr>
    </w:p>
    <w:p w14:paraId="5715EFF9" w14:textId="77777777" w:rsidR="00BD5CC8" w:rsidRPr="00035816" w:rsidRDefault="00BD5CC8" w:rsidP="00BD5CC8">
      <w:pPr>
        <w:jc w:val="both"/>
        <w:rPr>
          <w:rFonts w:ascii="Times New Roman" w:hAnsi="Times New Roman"/>
          <w:strike/>
          <w:color w:val="000000" w:themeColor="text1"/>
          <w:sz w:val="24"/>
        </w:rPr>
      </w:pPr>
      <w:r w:rsidRPr="00035816">
        <w:rPr>
          <w:rFonts w:ascii="Times New Roman" w:hAnsi="Times New Roman"/>
          <w:strike/>
          <w:color w:val="000000" w:themeColor="text1"/>
          <w:sz w:val="24"/>
        </w:rPr>
        <w:t>The provisions of this Section shall apply without requiring a building to comply with flood-resistant construction standards as established in paragraph (a) of Section 64-12 (Applicability).</w:t>
      </w:r>
    </w:p>
    <w:p w14:paraId="7FA408AE" w14:textId="77777777" w:rsidR="00BD5CC8" w:rsidRPr="00035816" w:rsidRDefault="00BD5CC8" w:rsidP="00BD5CC8">
      <w:pPr>
        <w:jc w:val="both"/>
        <w:rPr>
          <w:rFonts w:ascii="Times New Roman" w:hAnsi="Times New Roman"/>
          <w:strike/>
          <w:color w:val="000000" w:themeColor="text1"/>
          <w:sz w:val="24"/>
        </w:rPr>
      </w:pPr>
    </w:p>
    <w:p w14:paraId="52EE0A9F" w14:textId="77777777" w:rsidR="00BD5CC8" w:rsidRPr="00035816" w:rsidRDefault="00BD5CC8" w:rsidP="00BD5CC8">
      <w:pPr>
        <w:jc w:val="both"/>
        <w:rPr>
          <w:rFonts w:ascii="Times New Roman" w:hAnsi="Times New Roman"/>
          <w:strike/>
          <w:color w:val="000000" w:themeColor="text1"/>
          <w:sz w:val="24"/>
        </w:rPr>
      </w:pPr>
      <w:r w:rsidRPr="00035816">
        <w:rPr>
          <w:rFonts w:ascii="Times New Roman" w:hAnsi="Times New Roman"/>
          <w:strike/>
          <w:color w:val="000000" w:themeColor="text1"/>
          <w:sz w:val="24"/>
        </w:rPr>
        <w:t>In all districts, where underlying street wall location regulations require the ground floor of a street wall to extend along the entire street frontage of a zoning lot and be located on the street line, such regulations are modified as follows:</w:t>
      </w:r>
    </w:p>
    <w:p w14:paraId="111A6914" w14:textId="77777777" w:rsidR="00BD5CC8" w:rsidRPr="00035816" w:rsidRDefault="00BD5CC8" w:rsidP="00BD5CC8">
      <w:pPr>
        <w:jc w:val="both"/>
        <w:rPr>
          <w:rFonts w:ascii="Times New Roman" w:hAnsi="Times New Roman"/>
          <w:strike/>
          <w:color w:val="000000" w:themeColor="text1"/>
          <w:sz w:val="24"/>
        </w:rPr>
      </w:pPr>
    </w:p>
    <w:p w14:paraId="3D3DECA6" w14:textId="77777777" w:rsidR="00BD5CC8" w:rsidRPr="00035816" w:rsidRDefault="00BD5CC8" w:rsidP="00BD5CC8">
      <w:pPr>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(a)        </w:t>
      </w:r>
      <w:proofErr w:type="gramStart"/>
      <w:r w:rsidRPr="00035816">
        <w:rPr>
          <w:rFonts w:ascii="Times New Roman" w:hAnsi="Times New Roman"/>
          <w:strike/>
          <w:color w:val="000000" w:themeColor="text1"/>
          <w:sz w:val="24"/>
        </w:rPr>
        <w:t>recesses</w:t>
      </w:r>
      <w:proofErr w:type="gramEnd"/>
      <w:r w:rsidRPr="00035816">
        <w:rPr>
          <w:rFonts w:ascii="Times New Roman" w:hAnsi="Times New Roman"/>
          <w:strike/>
          <w:color w:val="000000" w:themeColor="text1"/>
          <w:sz w:val="24"/>
        </w:rPr>
        <w:t xml:space="preserve">, not to exceed five feet in depth from the street line, shall be permitted on the </w:t>
      </w:r>
    </w:p>
    <w:p w14:paraId="0BAC619E" w14:textId="77777777" w:rsidR="00BD5CC8" w:rsidRPr="00035816" w:rsidRDefault="00BD5CC8" w:rsidP="00BD5CC8">
      <w:pPr>
        <w:ind w:firstLine="720"/>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ground</w:t>
      </w:r>
      <w:proofErr w:type="gramEnd"/>
      <w:r w:rsidRPr="00035816">
        <w:rPr>
          <w:rFonts w:ascii="Times New Roman" w:hAnsi="Times New Roman"/>
          <w:strike/>
          <w:color w:val="000000" w:themeColor="text1"/>
          <w:sz w:val="24"/>
        </w:rPr>
        <w:t xml:space="preserve"> floor where required to provide access to the building; and</w:t>
      </w:r>
    </w:p>
    <w:p w14:paraId="6F299E8C" w14:textId="77777777" w:rsidR="00BD5CC8" w:rsidRPr="00035816" w:rsidRDefault="00BD5CC8" w:rsidP="00BD5CC8">
      <w:pPr>
        <w:jc w:val="both"/>
        <w:rPr>
          <w:rFonts w:ascii="Times New Roman" w:hAnsi="Times New Roman"/>
          <w:strike/>
          <w:color w:val="000000" w:themeColor="text1"/>
          <w:sz w:val="24"/>
        </w:rPr>
      </w:pPr>
    </w:p>
    <w:p w14:paraId="2AB44AE2" w14:textId="77777777" w:rsidR="00BD5CC8" w:rsidRPr="00035816" w:rsidRDefault="00BD5CC8" w:rsidP="00BD5CC8">
      <w:pPr>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(b)        </w:t>
      </w:r>
      <w:proofErr w:type="gramStart"/>
      <w:r w:rsidRPr="00035816">
        <w:rPr>
          <w:rFonts w:ascii="Times New Roman" w:hAnsi="Times New Roman"/>
          <w:strike/>
          <w:color w:val="000000" w:themeColor="text1"/>
          <w:sz w:val="24"/>
        </w:rPr>
        <w:t>up</w:t>
      </w:r>
      <w:proofErr w:type="gramEnd"/>
      <w:r w:rsidRPr="00035816">
        <w:rPr>
          <w:rFonts w:ascii="Times New Roman" w:hAnsi="Times New Roman"/>
          <w:strike/>
          <w:color w:val="000000" w:themeColor="text1"/>
          <w:sz w:val="24"/>
        </w:rPr>
        <w:t xml:space="preserve"> to 30 percent of the aggregate width of street walls may be recessed beyond the street </w:t>
      </w:r>
    </w:p>
    <w:p w14:paraId="61A99AD7" w14:textId="77777777" w:rsidR="00BD5CC8" w:rsidRPr="00035816" w:rsidRDefault="00BD5CC8" w:rsidP="00BD5CC8">
      <w:pPr>
        <w:ind w:left="720"/>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line</w:t>
      </w:r>
      <w:proofErr w:type="gramEnd"/>
      <w:r w:rsidRPr="00035816">
        <w:rPr>
          <w:rFonts w:ascii="Times New Roman" w:hAnsi="Times New Roman"/>
          <w:strike/>
          <w:color w:val="000000" w:themeColor="text1"/>
          <w:sz w:val="24"/>
        </w:rPr>
        <w:t>, provided any such recesses deeper than 10 feet along a wide street, or 15 feet along a narrow street, are located within an outer court.  However, no recesses shall be permitted within 30 feet of the intersection of two street lines.</w:t>
      </w:r>
    </w:p>
    <w:p w14:paraId="42A602A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u w:val="single"/>
        </w:rPr>
      </w:pPr>
    </w:p>
    <w:p w14:paraId="75C14EC8"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Text moved from</w:t>
      </w:r>
      <w:r w:rsidRPr="00035816" w:rsidDel="00342F49">
        <w:rPr>
          <w:rFonts w:cs="Times New Roman"/>
          <w:b/>
          <w:color w:val="000000" w:themeColor="text1"/>
        </w:rPr>
        <w:t xml:space="preserve"> </w:t>
      </w:r>
      <w:r w:rsidRPr="00035816">
        <w:rPr>
          <w:rFonts w:cs="Times New Roman"/>
          <w:b/>
          <w:color w:val="000000" w:themeColor="text1"/>
        </w:rPr>
        <w:t>Section 64-A36 and modified]</w:t>
      </w:r>
    </w:p>
    <w:p w14:paraId="13F847B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808080" w:themeColor="background1" w:themeShade="80"/>
        </w:rPr>
      </w:pPr>
    </w:p>
    <w:p w14:paraId="36E50BE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lang w:val="da-DK"/>
        </w:rPr>
        <w:t>R1 R2 R3 R4 R5</w:t>
      </w:r>
    </w:p>
    <w:p w14:paraId="0C05980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4DA4E2A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t>In the districts indicated, all #cottage envelope buildings# shall be subject to the height and setback provisions set forth in paragraph (b) of Section 23-631 (General provisions), except that:</w:t>
      </w:r>
    </w:p>
    <w:p w14:paraId="4997484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4BBBB290" w14:textId="77777777" w:rsidR="00BD5CC8" w:rsidRPr="00035816" w:rsidRDefault="00BD5CC8" w:rsidP="00BD5CC8">
      <w:pPr>
        <w:ind w:left="700" w:hanging="70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maximum height of a perimeter wall of a #cottage envelope building# before setback shall be 21 feet;</w:t>
      </w:r>
    </w:p>
    <w:p w14:paraId="7ABE2D0E" w14:textId="77777777" w:rsidR="00BD5CC8" w:rsidRPr="00035816" w:rsidRDefault="00BD5CC8" w:rsidP="00BD5C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olor w:val="000000" w:themeColor="text1"/>
          <w:sz w:val="24"/>
          <w:u w:val="single"/>
        </w:rPr>
      </w:pPr>
    </w:p>
    <w:p w14:paraId="6CD35DC1"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the</w:t>
      </w:r>
      <w:proofErr w:type="gramEnd"/>
      <w:r w:rsidRPr="00035816">
        <w:rPr>
          <w:rFonts w:ascii="Times New Roman" w:hAnsi="Times New Roman"/>
          <w:color w:val="000000" w:themeColor="text1"/>
          <w:sz w:val="24"/>
          <w:u w:val="single"/>
        </w:rPr>
        <w:t xml:space="preserve"> maximum height of a ridge line shall be 25 feet; and </w:t>
      </w:r>
    </w:p>
    <w:p w14:paraId="03C0B612" w14:textId="77777777" w:rsidR="00BD5CC8" w:rsidRPr="00035816" w:rsidRDefault="00BD5CC8" w:rsidP="00BD5CC8">
      <w:pPr>
        <w:pStyle w:val="ListParagraph"/>
        <w:tabs>
          <w:tab w:val="left" w:pos="720"/>
          <w:tab w:val="left" w:pos="1440"/>
        </w:tabs>
        <w:ind w:left="0" w:firstLine="720"/>
        <w:jc w:val="both"/>
        <w:rPr>
          <w:rFonts w:ascii="Times New Roman" w:hAnsi="Times New Roman"/>
          <w:color w:val="000000" w:themeColor="text1"/>
          <w:sz w:val="24"/>
          <w:u w:val="single"/>
        </w:rPr>
      </w:pPr>
    </w:p>
    <w:p w14:paraId="131574E2"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all</w:t>
      </w:r>
      <w:proofErr w:type="gramEnd"/>
      <w:r w:rsidRPr="00035816">
        <w:rPr>
          <w:rFonts w:ascii="Times New Roman" w:hAnsi="Times New Roman"/>
          <w:color w:val="000000" w:themeColor="text1"/>
          <w:sz w:val="24"/>
          <w:u w:val="single"/>
        </w:rPr>
        <w:t xml:space="preserve"> heights may be measured from the #reference plane#. </w:t>
      </w:r>
    </w:p>
    <w:p w14:paraId="3931B94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439C9A1A"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color w:val="000000" w:themeColor="text1"/>
          <w:u w:val="single"/>
        </w:rPr>
        <w:lastRenderedPageBreak/>
        <w:t xml:space="preserve">In addition, the maximum number of #stories# in any #cottage envelope building# </w:t>
      </w:r>
      <w:r w:rsidRPr="00035816">
        <w:rPr>
          <w:rFonts w:cs="Times New Roman"/>
          <w:color w:val="000000" w:themeColor="text1"/>
          <w:u w:val="single"/>
          <w:lang w:val="de-DE"/>
        </w:rPr>
        <w:t xml:space="preserve">shall </w:t>
      </w:r>
      <w:r w:rsidRPr="00035816">
        <w:rPr>
          <w:rFonts w:cs="Times New Roman"/>
          <w:color w:val="000000" w:themeColor="text1"/>
          <w:u w:val="single"/>
        </w:rPr>
        <w:t>not exceed two #stories# above the #reference plane#. For the purposes of this Section, attic space providing structural headroom of less than eight feet shall not be considered a #story#.</w:t>
      </w:r>
    </w:p>
    <w:p w14:paraId="69D0A6B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u w:val="single"/>
        </w:rPr>
      </w:pPr>
    </w:p>
    <w:p w14:paraId="0498C16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color w:val="808080" w:themeColor="background1" w:themeShade="80"/>
          <w:u w:val="single"/>
        </w:rPr>
      </w:pPr>
    </w:p>
    <w:p w14:paraId="7341519B" w14:textId="77777777" w:rsidR="00BD5CC8" w:rsidRPr="00035816" w:rsidRDefault="00BD5CC8" w:rsidP="00BD5CC8">
      <w:pPr>
        <w:pStyle w:val="Heading5"/>
        <w:rPr>
          <w:strike/>
          <w:szCs w:val="24"/>
        </w:rPr>
      </w:pPr>
      <w:r w:rsidRPr="00035816">
        <w:rPr>
          <w:strike/>
          <w:szCs w:val="24"/>
        </w:rPr>
        <w:t>64-334</w:t>
      </w:r>
    </w:p>
    <w:p w14:paraId="2BE48D70" w14:textId="77777777" w:rsidR="00BD5CC8" w:rsidRPr="00035816" w:rsidRDefault="00BD5CC8" w:rsidP="00BD5CC8">
      <w:pPr>
        <w:pStyle w:val="Heading5"/>
        <w:rPr>
          <w:strike/>
          <w:szCs w:val="24"/>
        </w:rPr>
      </w:pPr>
      <w:r w:rsidRPr="00035816">
        <w:rPr>
          <w:strike/>
          <w:szCs w:val="24"/>
        </w:rPr>
        <w:t>Alternative height measurement for single- and two-family residences</w:t>
      </w:r>
    </w:p>
    <w:p w14:paraId="7A12CB57" w14:textId="77777777" w:rsidR="00BD5CC8" w:rsidRPr="00035816" w:rsidRDefault="00BD5CC8" w:rsidP="00BD5CC8">
      <w:pPr>
        <w:pStyle w:val="NoSpacing"/>
        <w:jc w:val="both"/>
        <w:rPr>
          <w:rFonts w:ascii="Times New Roman" w:hAnsi="Times New Roman"/>
          <w:color w:val="000000" w:themeColor="text1"/>
          <w:sz w:val="24"/>
          <w:szCs w:val="24"/>
        </w:rPr>
      </w:pPr>
    </w:p>
    <w:p w14:paraId="3E0FB7A6"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Existing text to be deleted and substituted by Sections 64-221 and 64-321]</w:t>
      </w:r>
    </w:p>
    <w:p w14:paraId="7C053CA2" w14:textId="77777777" w:rsidR="00BD5CC8" w:rsidRPr="00035816" w:rsidRDefault="00BD5CC8" w:rsidP="00BD5CC8">
      <w:pPr>
        <w:pStyle w:val="NoSpacing"/>
        <w:jc w:val="both"/>
        <w:rPr>
          <w:rFonts w:ascii="Times New Roman" w:hAnsi="Times New Roman"/>
          <w:color w:val="000000" w:themeColor="text1"/>
          <w:sz w:val="24"/>
          <w:szCs w:val="24"/>
        </w:rPr>
      </w:pPr>
    </w:p>
    <w:p w14:paraId="6FF4112E"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R1 R2 R3 R4 R5 </w:t>
      </w:r>
    </w:p>
    <w:p w14:paraId="0143F52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2720416B"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In the districts indicated, as an alternative to Section 64-131 (Measurement of height), for #single-# and #two-family residences# where #flood-resistant construction elevation# is between six and nine feet above #curb level#, #building# height may be measured from a reference plane nine feet above #curb level#, provided that at least two mitigating elements are provided from the list in Section 64-61 (Design Requirements for Single- and Two-family Residences).</w:t>
      </w:r>
    </w:p>
    <w:p w14:paraId="1B7A697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808080" w:themeColor="background1" w:themeShade="80"/>
        </w:rPr>
      </w:pPr>
    </w:p>
    <w:p w14:paraId="422C8CB3" w14:textId="77777777" w:rsidR="00BD5CC8" w:rsidRPr="00035816" w:rsidRDefault="00BD5CC8" w:rsidP="00BD5CC8">
      <w:pPr>
        <w:pStyle w:val="BodyA"/>
        <w:jc w:val="both"/>
        <w:rPr>
          <w:rFonts w:cs="Times New Roman"/>
          <w:color w:val="808080" w:themeColor="background1" w:themeShade="80"/>
        </w:rPr>
      </w:pPr>
    </w:p>
    <w:p w14:paraId="421E9365" w14:textId="77777777" w:rsidR="00BD5CC8" w:rsidRPr="00035816" w:rsidRDefault="00BD5CC8" w:rsidP="00BD5CC8">
      <w:pPr>
        <w:pStyle w:val="Heading5"/>
        <w:rPr>
          <w:strike/>
          <w:szCs w:val="24"/>
        </w:rPr>
      </w:pPr>
      <w:r w:rsidRPr="00035816">
        <w:rPr>
          <w:strike/>
          <w:szCs w:val="24"/>
        </w:rPr>
        <w:t>64-335</w:t>
      </w:r>
    </w:p>
    <w:p w14:paraId="2A095C1D" w14:textId="77777777" w:rsidR="00BD5CC8" w:rsidRPr="00035816" w:rsidRDefault="00BD5CC8" w:rsidP="00BD5CC8">
      <w:pPr>
        <w:pStyle w:val="Heading5"/>
        <w:rPr>
          <w:strike/>
          <w:szCs w:val="24"/>
        </w:rPr>
      </w:pPr>
      <w:r w:rsidRPr="00035816">
        <w:rPr>
          <w:strike/>
          <w:szCs w:val="24"/>
        </w:rPr>
        <w:t>Alternative height measurement for other buildings in Residence Districts</w:t>
      </w:r>
    </w:p>
    <w:p w14:paraId="441F96E2" w14:textId="77777777" w:rsidR="00BD5CC8" w:rsidRPr="00035816" w:rsidRDefault="00BD5CC8" w:rsidP="00BD5CC8">
      <w:pPr>
        <w:jc w:val="both"/>
        <w:rPr>
          <w:rFonts w:ascii="Times New Roman" w:hAnsi="Times New Roman"/>
          <w:color w:val="000000" w:themeColor="text1"/>
          <w:sz w:val="24"/>
        </w:rPr>
      </w:pPr>
    </w:p>
    <w:p w14:paraId="0AEC277C"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Existing text to be deleted and substituted</w:t>
      </w:r>
      <w:r w:rsidRPr="00035816" w:rsidDel="00D87EC2">
        <w:rPr>
          <w:rFonts w:cs="Times New Roman"/>
          <w:b/>
          <w:color w:val="000000" w:themeColor="text1"/>
        </w:rPr>
        <w:t xml:space="preserve"> </w:t>
      </w:r>
      <w:r w:rsidRPr="00035816">
        <w:rPr>
          <w:rFonts w:cs="Times New Roman"/>
          <w:b/>
          <w:color w:val="000000" w:themeColor="text1"/>
        </w:rPr>
        <w:t>by Sections 64-221 and 64-321]</w:t>
      </w:r>
    </w:p>
    <w:p w14:paraId="20B3692F" w14:textId="77777777" w:rsidR="00BD5CC8" w:rsidRPr="00035816" w:rsidRDefault="00BD5CC8" w:rsidP="00BD5CC8">
      <w:pPr>
        <w:jc w:val="both"/>
        <w:rPr>
          <w:rFonts w:ascii="Times New Roman" w:hAnsi="Times New Roman"/>
          <w:color w:val="000000" w:themeColor="text1"/>
          <w:sz w:val="24"/>
        </w:rPr>
      </w:pPr>
    </w:p>
    <w:p w14:paraId="1DD6FF3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lang w:val="pt-BR"/>
        </w:rPr>
      </w:pPr>
      <w:r w:rsidRPr="00035816">
        <w:rPr>
          <w:rFonts w:ascii="Times New Roman" w:hAnsi="Times New Roman"/>
          <w:strike/>
          <w:color w:val="000000" w:themeColor="text1"/>
          <w:sz w:val="24"/>
          <w:lang w:val="pt-BR"/>
        </w:rPr>
        <w:t>R1 R2 R3 R4 R5 R6 R7 R8 R9 R10</w:t>
      </w:r>
    </w:p>
    <w:p w14:paraId="5C091A2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lang w:val="pt-BR"/>
        </w:rPr>
      </w:pPr>
    </w:p>
    <w:p w14:paraId="643DF13C"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In the districts indicated, as an alternative to Section 64-131 (Measurement of height), for all #buildings# other than #single-# and #two-family residences#, where #flood-resistant construction elevation# is between five and 10 feet above #curb level#, #building# height may be measured from a reference plane 10 feet above #curb level#, and any minimum base height requirements may be measured from #curb level#. Where the provisions of this Section are utilized, the standards of Section 64-622 (Lobby or non-residential use) shall be met.</w:t>
      </w:r>
    </w:p>
    <w:p w14:paraId="375C702D" w14:textId="77777777" w:rsidR="00BD5CC8" w:rsidRPr="00035816" w:rsidRDefault="00BD5CC8" w:rsidP="00BD5CC8">
      <w:pPr>
        <w:pStyle w:val="BodyA"/>
        <w:jc w:val="both"/>
        <w:rPr>
          <w:rFonts w:cs="Times New Roman"/>
          <w:strike/>
          <w:color w:val="808080" w:themeColor="background1" w:themeShade="80"/>
        </w:rPr>
      </w:pPr>
    </w:p>
    <w:p w14:paraId="70483EF8" w14:textId="77777777" w:rsidR="00BD5CC8" w:rsidRPr="00035816" w:rsidRDefault="00BD5CC8" w:rsidP="00BD5CC8">
      <w:pPr>
        <w:pStyle w:val="BodyA"/>
        <w:jc w:val="both"/>
        <w:rPr>
          <w:rFonts w:cs="Times New Roman"/>
          <w:strike/>
          <w:color w:val="000000" w:themeColor="text1"/>
        </w:rPr>
      </w:pPr>
    </w:p>
    <w:p w14:paraId="1EA49B05" w14:textId="77777777" w:rsidR="00BD5CC8" w:rsidRPr="00035816" w:rsidRDefault="00BD5CC8" w:rsidP="00BD5CC8">
      <w:pPr>
        <w:pStyle w:val="Heading5"/>
        <w:rPr>
          <w:strike/>
          <w:szCs w:val="24"/>
        </w:rPr>
      </w:pPr>
      <w:r w:rsidRPr="00035816">
        <w:rPr>
          <w:strike/>
          <w:szCs w:val="24"/>
        </w:rPr>
        <w:t>64-336</w:t>
      </w:r>
    </w:p>
    <w:p w14:paraId="2BDBCA16" w14:textId="77777777" w:rsidR="00BD5CC8" w:rsidRPr="00035816" w:rsidRDefault="00BD5CC8" w:rsidP="00BD5CC8">
      <w:pPr>
        <w:pStyle w:val="Heading5"/>
        <w:rPr>
          <w:strike/>
          <w:szCs w:val="24"/>
        </w:rPr>
      </w:pPr>
      <w:r w:rsidRPr="00035816">
        <w:rPr>
          <w:strike/>
          <w:szCs w:val="24"/>
        </w:rPr>
        <w:t>Alternative height measurement in Commercial and Manufacturing Districts</w:t>
      </w:r>
    </w:p>
    <w:p w14:paraId="29E47B78" w14:textId="77777777" w:rsidR="00BD5CC8" w:rsidRPr="00035816" w:rsidRDefault="00BD5CC8" w:rsidP="00BD5CC8">
      <w:pPr>
        <w:pStyle w:val="BodyA"/>
        <w:jc w:val="both"/>
        <w:rPr>
          <w:rFonts w:cs="Times New Roman"/>
          <w:strike/>
          <w:color w:val="000000" w:themeColor="text1"/>
        </w:rPr>
      </w:pPr>
    </w:p>
    <w:p w14:paraId="3D617D64" w14:textId="77777777" w:rsidR="00BD5CC8" w:rsidRPr="00035816" w:rsidRDefault="00BD5CC8" w:rsidP="00BD5CC8">
      <w:pPr>
        <w:pStyle w:val="BodyA"/>
        <w:jc w:val="center"/>
        <w:rPr>
          <w:rFonts w:cs="Times New Roman"/>
          <w:b/>
          <w:color w:val="000000" w:themeColor="text1"/>
        </w:rPr>
      </w:pPr>
      <w:r w:rsidRPr="00035816">
        <w:rPr>
          <w:rFonts w:cs="Times New Roman"/>
          <w:b/>
          <w:color w:val="000000" w:themeColor="text1"/>
        </w:rPr>
        <w:t>[Note: Existing text to be deleted and substituted</w:t>
      </w:r>
      <w:r w:rsidRPr="00035816" w:rsidDel="00D87EC2">
        <w:rPr>
          <w:rFonts w:cs="Times New Roman"/>
          <w:b/>
          <w:color w:val="000000" w:themeColor="text1"/>
        </w:rPr>
        <w:t xml:space="preserve"> </w:t>
      </w:r>
      <w:r w:rsidRPr="00035816">
        <w:rPr>
          <w:rFonts w:cs="Times New Roman"/>
          <w:b/>
          <w:color w:val="000000" w:themeColor="text1"/>
        </w:rPr>
        <w:t>by Sections 64-221 and 64-321]</w:t>
      </w:r>
    </w:p>
    <w:p w14:paraId="60143427" w14:textId="77777777" w:rsidR="00BD5CC8" w:rsidRPr="00035816" w:rsidRDefault="00BD5CC8" w:rsidP="00BD5CC8">
      <w:pPr>
        <w:pStyle w:val="BodyA"/>
        <w:jc w:val="both"/>
        <w:rPr>
          <w:rFonts w:cs="Times New Roman"/>
          <w:strike/>
          <w:color w:val="000000" w:themeColor="text1"/>
        </w:rPr>
      </w:pPr>
    </w:p>
    <w:p w14:paraId="0221994F"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C1 C2 C3 C4 C5 C6 </w:t>
      </w:r>
    </w:p>
    <w:p w14:paraId="5E0316B5" w14:textId="77777777" w:rsidR="00BD5CC8" w:rsidRPr="00035816" w:rsidRDefault="00BD5CC8" w:rsidP="00BD5CC8">
      <w:pPr>
        <w:pStyle w:val="BodyA"/>
        <w:jc w:val="both"/>
        <w:rPr>
          <w:rFonts w:cs="Times New Roman"/>
          <w:strike/>
          <w:color w:val="000000" w:themeColor="text1"/>
        </w:rPr>
      </w:pPr>
    </w:p>
    <w:p w14:paraId="378B01A3"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(a)</w:t>
      </w:r>
      <w:r w:rsidRPr="00035816">
        <w:rPr>
          <w:rFonts w:cs="Times New Roman"/>
          <w:strike/>
          <w:color w:val="000000" w:themeColor="text1"/>
        </w:rPr>
        <w:tab/>
        <w:t>In the districts indicated, as an alternative to Section 64-131 (Measurement of height), for all #residential buildings# other than #single-# and #two-family residences#, where #flood-resistant construction elevation# is between five and 10 feet above #curb level#, #building# height may be measured from a reference plane 10 feet above #curb level#, and any minimum base height requirements may be measured from #curb level#.   Where the provisions of this Section are utilized, the standards of Section 64-622 (Lobby or non-residential use) shall be met.</w:t>
      </w:r>
    </w:p>
    <w:p w14:paraId="6ACA9990" w14:textId="77777777" w:rsidR="00BD5CC8" w:rsidRPr="00035816" w:rsidRDefault="00BD5CC8" w:rsidP="00BD5CC8">
      <w:pPr>
        <w:pStyle w:val="BodyA"/>
        <w:jc w:val="both"/>
        <w:rPr>
          <w:rFonts w:cs="Times New Roman"/>
          <w:strike/>
          <w:color w:val="000000" w:themeColor="text1"/>
        </w:rPr>
      </w:pPr>
    </w:p>
    <w:p w14:paraId="797210DC" w14:textId="77777777" w:rsidR="00BD5CC8" w:rsidRPr="00035816" w:rsidRDefault="00BD5CC8" w:rsidP="00BD5CC8">
      <w:pPr>
        <w:pStyle w:val="BodyA"/>
        <w:jc w:val="both"/>
        <w:rPr>
          <w:rFonts w:cs="Times New Roman"/>
          <w:strike/>
          <w:color w:val="000000" w:themeColor="text1"/>
          <w:lang w:val="de-DE"/>
        </w:rPr>
      </w:pPr>
      <w:r w:rsidRPr="00035816">
        <w:rPr>
          <w:rFonts w:cs="Times New Roman"/>
          <w:strike/>
          <w:color w:val="000000" w:themeColor="text1"/>
          <w:lang w:val="de-DE"/>
        </w:rPr>
        <w:t>C1 C2 C3 C4 C5 C6 C7 C8 M1 M2 M3</w:t>
      </w:r>
    </w:p>
    <w:p w14:paraId="27FDC953" w14:textId="77777777" w:rsidR="00BD5CC8" w:rsidRPr="00035816" w:rsidRDefault="00BD5CC8" w:rsidP="00BD5CC8">
      <w:pPr>
        <w:pStyle w:val="BodyA"/>
        <w:jc w:val="both"/>
        <w:rPr>
          <w:rFonts w:cs="Times New Roman"/>
          <w:strike/>
          <w:color w:val="000000" w:themeColor="text1"/>
        </w:rPr>
      </w:pPr>
    </w:p>
    <w:p w14:paraId="4E21434D"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(b)</w:t>
      </w:r>
      <w:r w:rsidRPr="00035816">
        <w:rPr>
          <w:rFonts w:cs="Times New Roman"/>
          <w:strike/>
          <w:color w:val="000000" w:themeColor="text1"/>
        </w:rPr>
        <w:tab/>
        <w:t>In the districts indicated, as an alternative to Section 64-131, for all #buildings# other than #residential buildings# and #buildings# containing #predominantly# Use Group 16, 17 or 18 #uses#,  where #street walls# are within 50 feet of a #street line# and #flood-resistant construction elevation# is between five and 12 feet above #curb level#, #building# height may be measured from a reference plane 12 feet above #curb level#, and any minimum base height requirements may be measured from #curb level#. Where the provisions of this Section are utilized, the standards of Section 64-642 (Transparency requirements for buildings utilizing alternative height measurement) shall be met.</w:t>
      </w:r>
    </w:p>
    <w:p w14:paraId="6D1FCC1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color w:val="808080" w:themeColor="background1" w:themeShade="80"/>
          <w:bdr w:val="none" w:sz="0" w:space="0" w:color="auto"/>
          <w14:textOutline w14:w="0" w14:cap="rnd" w14:cmpd="sng" w14:algn="ctr">
            <w14:noFill/>
            <w14:prstDash w14:val="solid"/>
            <w14:bevel/>
          </w14:textOutline>
        </w:rPr>
      </w:pPr>
    </w:p>
    <w:p w14:paraId="77E6915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color w:val="808080" w:themeColor="background1" w:themeShade="80"/>
          <w:bdr w:val="none" w:sz="0" w:space="0" w:color="auto"/>
          <w14:textOutline w14:w="0" w14:cap="rnd" w14:cmpd="sng" w14:algn="ctr">
            <w14:noFill/>
            <w14:prstDash w14:val="solid"/>
            <w14:bevel/>
          </w14:textOutline>
        </w:rPr>
      </w:pPr>
    </w:p>
    <w:p w14:paraId="63635701" w14:textId="77777777" w:rsidR="00BD5CC8" w:rsidRPr="00904772" w:rsidRDefault="00BD5CC8" w:rsidP="00BD5CC8">
      <w:pPr>
        <w:pStyle w:val="Heading3"/>
        <w:jc w:val="both"/>
        <w:rPr>
          <w:i w:val="0"/>
          <w:color w:val="auto"/>
          <w:sz w:val="24"/>
          <w:szCs w:val="24"/>
          <w:u w:val="none" w:color="BFBFBF"/>
        </w:rPr>
      </w:pPr>
      <w:r w:rsidRPr="00904772">
        <w:rPr>
          <w:i w:val="0"/>
          <w:color w:val="auto"/>
          <w:sz w:val="24"/>
          <w:szCs w:val="24"/>
          <w:u w:val="none" w:color="BFBFBF"/>
        </w:rPr>
        <w:t>64-40</w:t>
      </w:r>
    </w:p>
    <w:p w14:paraId="750DA072" w14:textId="77777777" w:rsidR="00BD5CC8" w:rsidRPr="00035816" w:rsidRDefault="00BD5CC8" w:rsidP="00BD5CC8">
      <w:pPr>
        <w:pStyle w:val="NoSpacing"/>
        <w:jc w:val="both"/>
        <w:rPr>
          <w:rFonts w:ascii="Times New Roman" w:hAnsi="Times New Roman"/>
          <w:strike/>
          <w:sz w:val="24"/>
          <w:szCs w:val="24"/>
          <w:lang w:val="de-DE"/>
        </w:rPr>
      </w:pPr>
      <w:r w:rsidRPr="00035816">
        <w:rPr>
          <w:rFonts w:ascii="Times New Roman" w:hAnsi="Times New Roman"/>
          <w:b/>
          <w:strike/>
          <w:sz w:val="24"/>
          <w:szCs w:val="24"/>
          <w:lang w:val="de-DE"/>
        </w:rPr>
        <w:t>SPECIAL BULK REGULATIONS FOR BUILDINGS EXISTING ON OCTOBER 28, 2012</w:t>
      </w:r>
    </w:p>
    <w:p w14:paraId="26D12283" w14:textId="77777777" w:rsidR="00BD5CC8" w:rsidRPr="00035816" w:rsidRDefault="00BD5CC8" w:rsidP="00BD5CC8">
      <w:pPr>
        <w:pStyle w:val="NoSpacing"/>
        <w:jc w:val="both"/>
        <w:rPr>
          <w:rFonts w:ascii="Times New Roman" w:hAnsi="Times New Roman"/>
          <w:b/>
          <w:sz w:val="24"/>
          <w:szCs w:val="24"/>
          <w:u w:val="single"/>
        </w:rPr>
      </w:pPr>
      <w:r w:rsidRPr="00035816">
        <w:rPr>
          <w:rFonts w:ascii="Times New Roman" w:hAnsi="Times New Roman"/>
          <w:b/>
          <w:sz w:val="24"/>
          <w:szCs w:val="24"/>
          <w:u w:val="single"/>
        </w:rPr>
        <w:t>SPECIAL PARKING REGULATIONS</w:t>
      </w:r>
    </w:p>
    <w:p w14:paraId="4025C10C" w14:textId="77777777" w:rsidR="00BD5CC8" w:rsidRPr="00035816" w:rsidRDefault="00BD5CC8" w:rsidP="00BD5CC8">
      <w:pPr>
        <w:pStyle w:val="NoSpacing"/>
        <w:jc w:val="both"/>
        <w:rPr>
          <w:rFonts w:ascii="Times New Roman" w:hAnsi="Times New Roman"/>
          <w:b/>
          <w:sz w:val="24"/>
          <w:szCs w:val="24"/>
          <w:u w:val="single"/>
        </w:rPr>
      </w:pPr>
    </w:p>
    <w:p w14:paraId="036BD1D0" w14:textId="77777777" w:rsidR="00BD5CC8" w:rsidRPr="00035816" w:rsidRDefault="00BD5CC8" w:rsidP="00BD5CC8">
      <w:pPr>
        <w:pStyle w:val="NoSpacing"/>
        <w:jc w:val="center"/>
        <w:rPr>
          <w:rFonts w:ascii="Times New Roman" w:hAnsi="Times New Roman"/>
          <w:b/>
          <w:sz w:val="24"/>
          <w:szCs w:val="24"/>
          <w:u w:val="single"/>
        </w:rPr>
      </w:pPr>
      <w:r w:rsidRPr="00035816">
        <w:rPr>
          <w:rFonts w:ascii="Times New Roman" w:hAnsi="Times New Roman"/>
          <w:b/>
          <w:sz w:val="24"/>
          <w:szCs w:val="24"/>
        </w:rPr>
        <w:t>[Note: Existing text to be deleted]</w:t>
      </w:r>
    </w:p>
    <w:p w14:paraId="5A5CD3FB" w14:textId="77777777" w:rsidR="00BD5CC8" w:rsidRPr="00035816" w:rsidRDefault="00BD5CC8" w:rsidP="00BD5CC8">
      <w:pPr>
        <w:pStyle w:val="NoSpacing"/>
        <w:jc w:val="both"/>
        <w:rPr>
          <w:rFonts w:ascii="Times New Roman" w:hAnsi="Times New Roman"/>
          <w:b/>
          <w:sz w:val="24"/>
          <w:szCs w:val="24"/>
          <w:u w:val="single"/>
        </w:rPr>
      </w:pPr>
    </w:p>
    <w:p w14:paraId="363D1F99" w14:textId="77777777" w:rsidR="00BD5CC8" w:rsidRPr="00035816" w:rsidRDefault="00BD5CC8" w:rsidP="00BD5CC8">
      <w:pPr>
        <w:pStyle w:val="NoSpacing"/>
        <w:jc w:val="both"/>
        <w:rPr>
          <w:rFonts w:ascii="Times New Roman" w:hAnsi="Times New Roman"/>
          <w:b/>
          <w:strike/>
          <w:sz w:val="24"/>
          <w:szCs w:val="24"/>
          <w:u w:val="single"/>
        </w:rPr>
      </w:pPr>
      <w:r w:rsidRPr="00035816">
        <w:rPr>
          <w:rFonts w:ascii="Times New Roman" w:hAnsi="Times New Roman"/>
          <w:strike/>
          <w:sz w:val="24"/>
          <w:szCs w:val="24"/>
        </w:rPr>
        <w:t>The following provisions shall apply to #buildings# existing on October 28, 2012, and to the reconstruction of such #buildings#.</w:t>
      </w:r>
    </w:p>
    <w:p w14:paraId="61F1FB22" w14:textId="77777777" w:rsidR="00BD5CC8" w:rsidRPr="00035816" w:rsidRDefault="00BD5CC8" w:rsidP="00BD5CC8">
      <w:pPr>
        <w:pStyle w:val="NoSpacing"/>
        <w:jc w:val="both"/>
        <w:rPr>
          <w:rFonts w:ascii="Times New Roman" w:hAnsi="Times New Roman"/>
          <w:b/>
          <w:sz w:val="24"/>
          <w:szCs w:val="24"/>
          <w:u w:val="single"/>
        </w:rPr>
      </w:pPr>
    </w:p>
    <w:p w14:paraId="1B3C3D4B" w14:textId="77777777" w:rsidR="00BD5CC8" w:rsidRPr="00035816" w:rsidRDefault="00BD5CC8" w:rsidP="00BD5CC8">
      <w:pPr>
        <w:pStyle w:val="NoSpacing"/>
        <w:jc w:val="center"/>
        <w:rPr>
          <w:rFonts w:ascii="Times New Roman" w:hAnsi="Times New Roman"/>
          <w:b/>
          <w:sz w:val="24"/>
          <w:szCs w:val="24"/>
        </w:rPr>
      </w:pPr>
      <w:r w:rsidRPr="00035816">
        <w:rPr>
          <w:rFonts w:ascii="Times New Roman" w:hAnsi="Times New Roman"/>
          <w:b/>
          <w:sz w:val="24"/>
          <w:szCs w:val="24"/>
        </w:rPr>
        <w:t>[Note: Text moved from Section 64-50 and modified]</w:t>
      </w:r>
    </w:p>
    <w:p w14:paraId="710815F9" w14:textId="77777777" w:rsidR="00BD5CC8" w:rsidRPr="00035816" w:rsidDel="00577E77" w:rsidRDefault="00BD5CC8" w:rsidP="00BD5CC8">
      <w:pPr>
        <w:pStyle w:val="NoSpacing"/>
        <w:jc w:val="both"/>
        <w:rPr>
          <w:rFonts w:ascii="Times New Roman" w:hAnsi="Times New Roman"/>
          <w:sz w:val="24"/>
          <w:szCs w:val="24"/>
          <w:u w:val="single"/>
        </w:rPr>
      </w:pPr>
    </w:p>
    <w:p w14:paraId="5E3FE65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r w:rsidRPr="00035816">
        <w:rPr>
          <w:rFonts w:cs="Times New Roman"/>
          <w:u w:val="single"/>
        </w:rPr>
        <w:t xml:space="preserve">The underlying parking regulations of this Resolution may be modified in accordance with the provisions of this Section inclusive. </w:t>
      </w:r>
      <w:r w:rsidRPr="00035816">
        <w:rPr>
          <w:rFonts w:cs="Times New Roman"/>
          <w:color w:val="000000" w:themeColor="text1"/>
          <w:u w:val="single"/>
        </w:rPr>
        <w:t xml:space="preserve">The provisions of this Section, inclusive, are optional, and </w:t>
      </w:r>
      <w:r w:rsidRPr="00035816">
        <w:rPr>
          <w:rFonts w:cs="Times New Roman"/>
          <w:dstrike/>
          <w:color w:val="000000" w:themeColor="text1"/>
          <w:u w:val="single"/>
        </w:rPr>
        <w:t>may be applied</w:t>
      </w:r>
      <w:r w:rsidRPr="00035816">
        <w:rPr>
          <w:rFonts w:cs="Times New Roman"/>
          <w:color w:val="000000" w:themeColor="text1"/>
          <w:u w:val="single"/>
        </w:rPr>
        <w:t xml:space="preserve"> </w:t>
      </w:r>
      <w:r w:rsidRPr="00035816">
        <w:rPr>
          <w:rFonts w:cs="Times New Roman"/>
          <w:color w:val="000000" w:themeColor="text1"/>
          <w:u w:val="double"/>
        </w:rPr>
        <w:t xml:space="preserve">are only applicable </w:t>
      </w:r>
      <w:r w:rsidRPr="00035816">
        <w:rPr>
          <w:rFonts w:cs="Times New Roman"/>
          <w:color w:val="000000" w:themeColor="text1"/>
          <w:u w:val="single"/>
        </w:rPr>
        <w:t xml:space="preserve">to </w:t>
      </w:r>
      <w:r w:rsidRPr="00035816">
        <w:rPr>
          <w:rFonts w:cs="Times New Roman"/>
          <w:dstrike/>
          <w:color w:val="000000" w:themeColor="text1"/>
          <w:u w:val="single"/>
        </w:rPr>
        <w:t>all</w:t>
      </w:r>
      <w:r w:rsidRPr="00035816">
        <w:rPr>
          <w:rFonts w:cs="Times New Roman"/>
          <w:color w:val="000000" w:themeColor="text1"/>
          <w:u w:val="single"/>
        </w:rPr>
        <w:t xml:space="preserve"> #zoning lots# located wholly or partially within #flood zones#.</w:t>
      </w:r>
    </w:p>
    <w:p w14:paraId="5474A59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000000" w:themeColor="text1"/>
          <w:u w:val="single"/>
        </w:rPr>
      </w:pPr>
    </w:p>
    <w:p w14:paraId="1A019A14" w14:textId="77777777" w:rsidR="00BD5CC8" w:rsidRPr="00035816" w:rsidRDefault="00BD5CC8" w:rsidP="00BD5CC8">
      <w:pPr>
        <w:pStyle w:val="BodyA"/>
        <w:jc w:val="both"/>
        <w:rPr>
          <w:rFonts w:cs="Times New Roman"/>
          <w:u w:val="single"/>
        </w:rPr>
      </w:pPr>
      <w:r w:rsidRPr="00035816">
        <w:rPr>
          <w:rFonts w:cs="Times New Roman"/>
          <w:color w:val="000000" w:themeColor="text1"/>
          <w:u w:val="single"/>
        </w:rPr>
        <w:t xml:space="preserve">The provisions of Section 64-41 (Special Parking Regulations for All Buildings), inclusive, may be applied to </w:t>
      </w:r>
      <w:r w:rsidRPr="00035816">
        <w:rPr>
          <w:rFonts w:cs="Times New Roman"/>
          <w:dstrike/>
          <w:color w:val="000000" w:themeColor="text1"/>
          <w:u w:val="single"/>
        </w:rPr>
        <w:t>all</w:t>
      </w:r>
      <w:r w:rsidRPr="00035816">
        <w:rPr>
          <w:rFonts w:cs="Times New Roman"/>
          <w:color w:val="000000" w:themeColor="text1"/>
          <w:u w:val="single"/>
        </w:rPr>
        <w:t xml:space="preserve"> </w:t>
      </w:r>
      <w:r w:rsidRPr="00035816">
        <w:rPr>
          <w:rFonts w:cs="Times New Roman"/>
          <w:u w:val="single"/>
        </w:rPr>
        <w:t>#zoning lots# regardless of whether #buildings or other structures# on such #zoning lots# comply with #flood-resistant construction standards#.</w:t>
      </w:r>
    </w:p>
    <w:p w14:paraId="4A80AD48" w14:textId="77777777" w:rsidR="00BD5CC8" w:rsidRPr="00035816" w:rsidRDefault="00BD5CC8" w:rsidP="00BD5CC8">
      <w:pPr>
        <w:pStyle w:val="BodyA"/>
        <w:jc w:val="both"/>
        <w:rPr>
          <w:rFonts w:cs="Times New Roman"/>
          <w:color w:val="000000" w:themeColor="text1"/>
          <w:u w:val="single"/>
        </w:rPr>
      </w:pPr>
    </w:p>
    <w:p w14:paraId="45848FF4" w14:textId="77777777" w:rsidR="00BD5CC8" w:rsidRPr="00035816" w:rsidRDefault="00BD5CC8" w:rsidP="00BD5CC8">
      <w:pPr>
        <w:pStyle w:val="BodyA"/>
        <w:jc w:val="both"/>
        <w:rPr>
          <w:rFonts w:cs="Times New Roman"/>
          <w:u w:val="single"/>
        </w:rPr>
      </w:pPr>
      <w:r w:rsidRPr="00035816">
        <w:rPr>
          <w:rFonts w:cs="Times New Roman"/>
          <w:color w:val="000000" w:themeColor="text1"/>
          <w:u w:val="single"/>
        </w:rPr>
        <w:t>The provisions of Section 64-42 (Special Parking Regulations for Flood-resistant Buildings), inclusive, may be applied to #zoning lots# containing #flood-resistant buildings#, including #cottage envelope buildings#.</w:t>
      </w:r>
    </w:p>
    <w:p w14:paraId="0993539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rPr>
      </w:pPr>
    </w:p>
    <w:p w14:paraId="73FA9A6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700327E1" w14:textId="77777777" w:rsidR="00BD5CC8" w:rsidRPr="00904772" w:rsidRDefault="00BD5CC8" w:rsidP="00BD5CC8">
      <w:pPr>
        <w:pStyle w:val="Heading4"/>
        <w:rPr>
          <w:b/>
          <w:szCs w:val="24"/>
          <w:u w:val="none" w:color="BFBFBF"/>
        </w:rPr>
      </w:pPr>
      <w:r w:rsidRPr="00904772">
        <w:rPr>
          <w:b/>
          <w:szCs w:val="24"/>
          <w:u w:val="none" w:color="BFBFBF"/>
        </w:rPr>
        <w:t>64-41</w:t>
      </w:r>
    </w:p>
    <w:p w14:paraId="441DCC50"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Special Floor Area Regulations for Buildings Existing on October 28, 2012</w:t>
      </w:r>
    </w:p>
    <w:p w14:paraId="4633F05B" w14:textId="77777777" w:rsidR="00BD5CC8" w:rsidRPr="00035816" w:rsidRDefault="00BD5CC8" w:rsidP="00BD5CC8">
      <w:pPr>
        <w:pStyle w:val="NoSpacing"/>
        <w:jc w:val="both"/>
        <w:rPr>
          <w:rFonts w:ascii="Times New Roman" w:hAnsi="Times New Roman"/>
          <w:b/>
          <w:sz w:val="24"/>
          <w:szCs w:val="24"/>
          <w:u w:val="single"/>
        </w:rPr>
      </w:pPr>
      <w:r w:rsidRPr="00035816">
        <w:rPr>
          <w:rFonts w:ascii="Times New Roman" w:hAnsi="Times New Roman"/>
          <w:b/>
          <w:sz w:val="24"/>
          <w:szCs w:val="24"/>
          <w:u w:val="single"/>
        </w:rPr>
        <w:t>Special Parking Regulations for All Buildings</w:t>
      </w:r>
    </w:p>
    <w:p w14:paraId="51989DFC" w14:textId="77777777" w:rsidR="00BD5CC8" w:rsidRPr="00035816" w:rsidRDefault="00BD5CC8" w:rsidP="00BD5CC8">
      <w:pPr>
        <w:jc w:val="both"/>
        <w:rPr>
          <w:rFonts w:ascii="Times New Roman" w:hAnsi="Times New Roman"/>
          <w:sz w:val="24"/>
        </w:rPr>
      </w:pPr>
    </w:p>
    <w:p w14:paraId="66F1BEF6" w14:textId="77777777" w:rsidR="00BD5CC8" w:rsidRPr="00035816" w:rsidRDefault="00BD5CC8" w:rsidP="00BD5CC8">
      <w:pPr>
        <w:pStyle w:val="BodyA"/>
        <w:jc w:val="both"/>
        <w:rPr>
          <w:rFonts w:cs="Times New Roman"/>
          <w:color w:val="000000" w:themeColor="text1"/>
          <w:u w:val="single"/>
        </w:rPr>
      </w:pPr>
      <w:r w:rsidRPr="00035816">
        <w:rPr>
          <w:rFonts w:cs="Times New Roman"/>
          <w:color w:val="000000" w:themeColor="text1"/>
          <w:u w:val="double"/>
        </w:rPr>
        <w:t xml:space="preserve">The provisions of this Section, inclusive, are optional, and are only applicable to #zoning lots# located wholly or partially within #flood zones#. </w:t>
      </w:r>
      <w:r w:rsidRPr="00035816">
        <w:rPr>
          <w:rFonts w:cs="Times New Roman"/>
          <w:u w:val="single"/>
        </w:rPr>
        <w:t>The provisions of this Section</w:t>
      </w:r>
      <w:r w:rsidRPr="00035816">
        <w:rPr>
          <w:rFonts w:cs="Times New Roman"/>
          <w:u w:val="double"/>
        </w:rPr>
        <w:t xml:space="preserve">, inclusive </w:t>
      </w:r>
      <w:r w:rsidRPr="00035816">
        <w:rPr>
          <w:rFonts w:cs="Times New Roman"/>
          <w:dstrike/>
          <w:u w:val="single"/>
        </w:rPr>
        <w:t>are optional and</w:t>
      </w:r>
      <w:r w:rsidRPr="00035816">
        <w:rPr>
          <w:rFonts w:cs="Times New Roman"/>
          <w:u w:val="single"/>
        </w:rPr>
        <w:t xml:space="preserve"> may apply to </w:t>
      </w:r>
      <w:r w:rsidRPr="00035816">
        <w:rPr>
          <w:rFonts w:cs="Times New Roman"/>
          <w:dstrike/>
          <w:u w:val="single"/>
        </w:rPr>
        <w:t>all</w:t>
      </w:r>
      <w:r w:rsidRPr="00035816">
        <w:rPr>
          <w:rFonts w:cs="Times New Roman"/>
          <w:u w:val="single"/>
        </w:rPr>
        <w:t xml:space="preserve"> #zoning lots# regardless of whether #buildings or other structures# comply with #flood-resistant construction standards#. </w:t>
      </w:r>
      <w:r w:rsidRPr="00035816">
        <w:rPr>
          <w:rFonts w:eastAsiaTheme="majorEastAsia" w:cs="Times New Roman"/>
          <w:color w:val="000000" w:themeColor="text1"/>
          <w:u w:val="single"/>
        </w:rPr>
        <w:t xml:space="preserve">For such #zoning lots#, the underlying parking regulations shall apply, except where permitted to be modified </w:t>
      </w:r>
      <w:r w:rsidRPr="00035816">
        <w:rPr>
          <w:rFonts w:eastAsiaTheme="majorEastAsia" w:cs="Times New Roman"/>
          <w:dstrike/>
          <w:color w:val="000000" w:themeColor="text1"/>
          <w:u w:val="single"/>
        </w:rPr>
        <w:t>by the allowances of</w:t>
      </w:r>
      <w:r w:rsidRPr="00035816">
        <w:rPr>
          <w:rFonts w:eastAsiaTheme="majorEastAsia" w:cs="Times New Roman"/>
          <w:color w:val="000000" w:themeColor="text1"/>
          <w:u w:val="single"/>
        </w:rPr>
        <w:t xml:space="preserve"> this Section, inclusive.</w:t>
      </w:r>
    </w:p>
    <w:p w14:paraId="6337CB37" w14:textId="77777777" w:rsidR="00BD5CC8" w:rsidRPr="00035816" w:rsidRDefault="00BD5CC8" w:rsidP="00BD5CC8">
      <w:pPr>
        <w:jc w:val="both"/>
        <w:rPr>
          <w:rFonts w:ascii="Times New Roman" w:hAnsi="Times New Roman"/>
          <w:sz w:val="24"/>
        </w:rPr>
      </w:pPr>
    </w:p>
    <w:p w14:paraId="6E7BF3BD" w14:textId="77777777" w:rsidR="00BD5CC8" w:rsidRPr="00035816" w:rsidRDefault="00BD5CC8" w:rsidP="00BD5CC8">
      <w:pPr>
        <w:jc w:val="both"/>
        <w:rPr>
          <w:rFonts w:ascii="Times New Roman" w:hAnsi="Times New Roman"/>
          <w:sz w:val="24"/>
        </w:rPr>
      </w:pPr>
    </w:p>
    <w:p w14:paraId="2442960B" w14:textId="77777777" w:rsidR="00BD5CC8" w:rsidRPr="00035816" w:rsidRDefault="00BD5CC8" w:rsidP="00BD5CC8">
      <w:pPr>
        <w:pStyle w:val="Heading5"/>
        <w:rPr>
          <w:szCs w:val="24"/>
          <w:u w:color="BFBFBF"/>
        </w:rPr>
      </w:pPr>
      <w:r w:rsidRPr="00035816">
        <w:rPr>
          <w:szCs w:val="24"/>
          <w:u w:color="BFBFBF"/>
        </w:rPr>
        <w:t>64-411</w:t>
      </w:r>
    </w:p>
    <w:p w14:paraId="2982EB8E"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Floors below the flood-resistant construction elevation</w:t>
      </w:r>
    </w:p>
    <w:p w14:paraId="1E936BF9" w14:textId="77777777" w:rsidR="00BD5CC8" w:rsidRPr="00035816" w:rsidRDefault="00BD5CC8" w:rsidP="00BD5CC8">
      <w:pPr>
        <w:pStyle w:val="Heading5"/>
        <w:rPr>
          <w:szCs w:val="24"/>
          <w:u w:val="single"/>
        </w:rPr>
      </w:pPr>
      <w:r w:rsidRPr="00035816">
        <w:rPr>
          <w:szCs w:val="24"/>
          <w:u w:val="single"/>
        </w:rPr>
        <w:t>For residential buildings with below-grade parking</w:t>
      </w:r>
    </w:p>
    <w:p w14:paraId="18A1EA94" w14:textId="77777777" w:rsidR="00BD5CC8" w:rsidRPr="00035816" w:rsidRDefault="00BD5CC8" w:rsidP="00BD5CC8">
      <w:pPr>
        <w:pStyle w:val="BodyA"/>
        <w:jc w:val="both"/>
        <w:rPr>
          <w:rFonts w:cs="Times New Roman"/>
          <w:b/>
          <w:bCs/>
          <w:strike/>
          <w:color w:val="auto"/>
          <w:u w:color="BFBFBF"/>
        </w:rPr>
      </w:pPr>
    </w:p>
    <w:p w14:paraId="16B0EF4F" w14:textId="77777777" w:rsidR="00BD5CC8" w:rsidRPr="00035816" w:rsidRDefault="00BD5CC8" w:rsidP="00BD5CC8">
      <w:pPr>
        <w:pStyle w:val="BodyA"/>
        <w:jc w:val="center"/>
        <w:rPr>
          <w:rFonts w:cs="Times New Roman"/>
          <w:b/>
          <w:bCs/>
          <w:color w:val="auto"/>
          <w:u w:color="BFBFBF"/>
        </w:rPr>
      </w:pPr>
      <w:r w:rsidRPr="00035816">
        <w:rPr>
          <w:rFonts w:cs="Times New Roman"/>
          <w:b/>
          <w:bCs/>
          <w:color w:val="auto"/>
          <w:u w:color="BFBFBF"/>
        </w:rPr>
        <w:t>[</w:t>
      </w:r>
      <w:r w:rsidRPr="00035816">
        <w:rPr>
          <w:rFonts w:cs="Times New Roman"/>
          <w:b/>
        </w:rPr>
        <w:t xml:space="preserve">Note: Existing text moved to Section </w:t>
      </w:r>
      <w:r w:rsidRPr="00035816">
        <w:rPr>
          <w:rFonts w:cs="Times New Roman"/>
          <w:b/>
          <w:bCs/>
          <w:color w:val="auto"/>
          <w:u w:color="BFBFBF"/>
        </w:rPr>
        <w:t>64-321(c) and modified]</w:t>
      </w:r>
    </w:p>
    <w:p w14:paraId="1CD95E60" w14:textId="77777777" w:rsidR="00BD5CC8" w:rsidRPr="00035816" w:rsidRDefault="00BD5CC8" w:rsidP="00BD5CC8">
      <w:pPr>
        <w:pStyle w:val="BodyA"/>
        <w:jc w:val="both"/>
        <w:rPr>
          <w:rFonts w:cs="Times New Roman"/>
          <w:b/>
          <w:bCs/>
          <w:color w:val="auto"/>
          <w:u w:color="BFBFBF"/>
        </w:rPr>
      </w:pPr>
    </w:p>
    <w:p w14:paraId="5A0656F3"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(a)</w:t>
      </w:r>
      <w:r w:rsidRPr="00035816">
        <w:rPr>
          <w:rFonts w:ascii="Times New Roman" w:hAnsi="Times New Roman"/>
          <w:strike/>
          <w:sz w:val="24"/>
          <w:szCs w:val="24"/>
        </w:rPr>
        <w:tab/>
        <w:t>Dry flood-proofing</w:t>
      </w:r>
    </w:p>
    <w:p w14:paraId="40428C75" w14:textId="77777777" w:rsidR="00BD5CC8" w:rsidRPr="00035816" w:rsidRDefault="00BD5CC8" w:rsidP="00BD5CC8">
      <w:pPr>
        <w:pStyle w:val="NoSpacing"/>
        <w:jc w:val="both"/>
        <w:rPr>
          <w:rFonts w:ascii="Times New Roman" w:hAnsi="Times New Roman"/>
          <w:strike/>
          <w:sz w:val="24"/>
          <w:szCs w:val="24"/>
        </w:rPr>
      </w:pPr>
    </w:p>
    <w:p w14:paraId="541338B9" w14:textId="77777777" w:rsidR="00BD5CC8" w:rsidRPr="00035816" w:rsidRDefault="00BD5CC8" w:rsidP="00BD5CC8">
      <w:pPr>
        <w:pStyle w:val="NoSpacing"/>
        <w:ind w:left="705"/>
        <w:jc w:val="both"/>
        <w:rPr>
          <w:rFonts w:ascii="Times New Roman" w:hAnsi="Times New Roman"/>
          <w:strike/>
          <w:sz w:val="24"/>
          <w:szCs w:val="24"/>
        </w:rPr>
      </w:pPr>
      <w:r w:rsidRPr="00035816">
        <w:rPr>
          <w:rFonts w:ascii="Times New Roman" w:hAnsi="Times New Roman"/>
          <w:strike/>
          <w:sz w:val="24"/>
          <w:szCs w:val="24"/>
        </w:rPr>
        <w:t xml:space="preserve">In C1 and C2 Districts mapped within R1 through R6 Districts, and in C3, C4-1, C4-2 and C4-3 Districts, where the level of any finished floor above adjacent grade that existed on October 28, 2012, is below #flood-resistant construction elevation#, such floor space may be exempted from the definition of #floor area# provided that such floor space, as well as any space below such floor space, complies with the #flood-resistant construction standards# for dry flood-proofing. The certificate of occupancy, if required, shall note that such floor space has been dry flood-proofed and must comply with the provisions of Appendix G of the New York City Building Code, and that the number of #dwelling units# or #rooming units# shall be limited to no more than the number existing on October 28, 2012.  </w:t>
      </w:r>
    </w:p>
    <w:p w14:paraId="0073F158" w14:textId="77777777" w:rsidR="00BD5CC8" w:rsidRPr="00035816" w:rsidRDefault="00BD5CC8" w:rsidP="00BD5CC8">
      <w:pPr>
        <w:pStyle w:val="NoSpacing"/>
        <w:jc w:val="both"/>
        <w:rPr>
          <w:rFonts w:ascii="Times New Roman" w:hAnsi="Times New Roman"/>
          <w:strike/>
          <w:sz w:val="24"/>
          <w:szCs w:val="24"/>
        </w:rPr>
      </w:pPr>
    </w:p>
    <w:p w14:paraId="7AFE722A" w14:textId="77777777" w:rsidR="00BD5CC8" w:rsidRPr="00035816" w:rsidRDefault="00BD5CC8" w:rsidP="00BD5CC8">
      <w:pPr>
        <w:pStyle w:val="NoSpacing"/>
        <w:ind w:firstLine="705"/>
        <w:jc w:val="both"/>
        <w:rPr>
          <w:rFonts w:ascii="Times New Roman" w:hAnsi="Times New Roman"/>
          <w:strike/>
          <w:sz w:val="24"/>
          <w:szCs w:val="24"/>
        </w:rPr>
      </w:pPr>
      <w:r w:rsidRPr="00035816">
        <w:rPr>
          <w:rFonts w:ascii="Times New Roman" w:hAnsi="Times New Roman"/>
          <w:strike/>
          <w:sz w:val="24"/>
          <w:szCs w:val="24"/>
        </w:rPr>
        <w:t>In addition, the following provisions shall apply:</w:t>
      </w:r>
    </w:p>
    <w:p w14:paraId="0E6EB41E" w14:textId="77777777" w:rsidR="00BD5CC8" w:rsidRPr="00035816" w:rsidRDefault="00BD5CC8" w:rsidP="00BD5CC8">
      <w:pPr>
        <w:pStyle w:val="NoSpacing"/>
        <w:jc w:val="both"/>
        <w:rPr>
          <w:rFonts w:ascii="Times New Roman" w:hAnsi="Times New Roman"/>
          <w:strike/>
          <w:sz w:val="24"/>
          <w:szCs w:val="24"/>
        </w:rPr>
      </w:pPr>
    </w:p>
    <w:p w14:paraId="48008F7B" w14:textId="77777777" w:rsidR="00BD5CC8" w:rsidRPr="00035816" w:rsidRDefault="00BD5CC8" w:rsidP="00BD5CC8">
      <w:pPr>
        <w:pStyle w:val="NoSpacing"/>
        <w:ind w:left="1410" w:hanging="705"/>
        <w:jc w:val="both"/>
        <w:rPr>
          <w:rFonts w:ascii="Times New Roman" w:hAnsi="Times New Roman"/>
          <w:strike/>
          <w:sz w:val="24"/>
          <w:szCs w:val="24"/>
        </w:rPr>
      </w:pPr>
      <w:r w:rsidRPr="00035816">
        <w:rPr>
          <w:rFonts w:ascii="Times New Roman" w:hAnsi="Times New Roman"/>
          <w:strike/>
          <w:sz w:val="24"/>
          <w:szCs w:val="24"/>
        </w:rPr>
        <w:lastRenderedPageBreak/>
        <w:t>(1)</w:t>
      </w:r>
      <w:r w:rsidRPr="00035816">
        <w:rPr>
          <w:rFonts w:ascii="Times New Roman" w:hAnsi="Times New Roman"/>
          <w:strike/>
          <w:sz w:val="24"/>
          <w:szCs w:val="24"/>
        </w:rPr>
        <w:tab/>
      </w:r>
      <w:proofErr w:type="gramStart"/>
      <w:r w:rsidRPr="00035816">
        <w:rPr>
          <w:rFonts w:ascii="Times New Roman" w:hAnsi="Times New Roman"/>
          <w:strike/>
          <w:sz w:val="24"/>
          <w:szCs w:val="24"/>
        </w:rPr>
        <w:t>such</w:t>
      </w:r>
      <w:proofErr w:type="gramEnd"/>
      <w:r w:rsidRPr="00035816">
        <w:rPr>
          <w:rFonts w:ascii="Times New Roman" w:hAnsi="Times New Roman"/>
          <w:strike/>
          <w:sz w:val="24"/>
          <w:szCs w:val="24"/>
        </w:rPr>
        <w:t xml:space="preserve"> floor space exempted from the definition of #floor area# shall not exceed 10,000 square feet;</w:t>
      </w:r>
    </w:p>
    <w:p w14:paraId="588D3E72" w14:textId="77777777" w:rsidR="00BD5CC8" w:rsidRPr="00035816" w:rsidRDefault="00BD5CC8" w:rsidP="00BD5CC8">
      <w:pPr>
        <w:pStyle w:val="NoSpacing"/>
        <w:jc w:val="both"/>
        <w:rPr>
          <w:rFonts w:ascii="Times New Roman" w:hAnsi="Times New Roman"/>
          <w:strike/>
          <w:sz w:val="24"/>
          <w:szCs w:val="24"/>
        </w:rPr>
      </w:pPr>
    </w:p>
    <w:p w14:paraId="3DA1704F" w14:textId="77777777" w:rsidR="00BD5CC8" w:rsidRPr="00035816" w:rsidRDefault="00BD5CC8" w:rsidP="00BD5CC8">
      <w:pPr>
        <w:pStyle w:val="NoSpacing"/>
        <w:ind w:left="1410" w:hanging="705"/>
        <w:jc w:val="both"/>
        <w:rPr>
          <w:rFonts w:ascii="Times New Roman" w:hAnsi="Times New Roman"/>
          <w:strike/>
          <w:sz w:val="24"/>
          <w:szCs w:val="24"/>
        </w:rPr>
      </w:pPr>
      <w:r w:rsidRPr="00035816">
        <w:rPr>
          <w:rFonts w:ascii="Times New Roman" w:hAnsi="Times New Roman"/>
          <w:strike/>
          <w:sz w:val="24"/>
          <w:szCs w:val="24"/>
        </w:rPr>
        <w:t>(2)</w:t>
      </w:r>
      <w:r w:rsidRPr="00035816">
        <w:rPr>
          <w:rFonts w:ascii="Times New Roman" w:hAnsi="Times New Roman"/>
          <w:strike/>
          <w:sz w:val="24"/>
          <w:szCs w:val="24"/>
        </w:rPr>
        <w:tab/>
      </w:r>
      <w:proofErr w:type="gramStart"/>
      <w:r w:rsidRPr="00035816">
        <w:rPr>
          <w:rFonts w:ascii="Times New Roman" w:hAnsi="Times New Roman"/>
          <w:strike/>
          <w:sz w:val="24"/>
          <w:szCs w:val="24"/>
        </w:rPr>
        <w:t>such</w:t>
      </w:r>
      <w:proofErr w:type="gramEnd"/>
      <w:r w:rsidRPr="00035816">
        <w:rPr>
          <w:rFonts w:ascii="Times New Roman" w:hAnsi="Times New Roman"/>
          <w:strike/>
          <w:sz w:val="24"/>
          <w:szCs w:val="24"/>
        </w:rPr>
        <w:t xml:space="preserve"> floor space exempted from the definition of #floor area# shall be used for a #community facility use# or #commercial use# permitted by the underlying zoning district;</w:t>
      </w:r>
    </w:p>
    <w:p w14:paraId="755E58D1" w14:textId="77777777" w:rsidR="00BD5CC8" w:rsidRPr="00035816" w:rsidRDefault="00BD5CC8" w:rsidP="00BD5CC8">
      <w:pPr>
        <w:pStyle w:val="NoSpacing"/>
        <w:jc w:val="both"/>
        <w:rPr>
          <w:rFonts w:ascii="Times New Roman" w:hAnsi="Times New Roman"/>
          <w:strike/>
          <w:sz w:val="24"/>
          <w:szCs w:val="24"/>
        </w:rPr>
      </w:pPr>
    </w:p>
    <w:p w14:paraId="3F824D20" w14:textId="77777777" w:rsidR="00BD5CC8" w:rsidRPr="00035816" w:rsidRDefault="00BD5CC8" w:rsidP="00BD5CC8">
      <w:pPr>
        <w:pStyle w:val="NoSpacing"/>
        <w:ind w:left="1410" w:hanging="705"/>
        <w:jc w:val="both"/>
        <w:rPr>
          <w:rFonts w:ascii="Times New Roman" w:hAnsi="Times New Roman"/>
          <w:strike/>
          <w:sz w:val="24"/>
          <w:szCs w:val="24"/>
        </w:rPr>
      </w:pPr>
      <w:r w:rsidRPr="00035816">
        <w:rPr>
          <w:rFonts w:ascii="Times New Roman" w:hAnsi="Times New Roman"/>
          <w:strike/>
          <w:sz w:val="24"/>
          <w:szCs w:val="24"/>
        </w:rPr>
        <w:t>(3)</w:t>
      </w:r>
      <w:r w:rsidRPr="00035816">
        <w:rPr>
          <w:rFonts w:ascii="Times New Roman" w:hAnsi="Times New Roman"/>
          <w:strike/>
          <w:sz w:val="24"/>
          <w:szCs w:val="24"/>
        </w:rPr>
        <w:tab/>
      </w:r>
      <w:proofErr w:type="gramStart"/>
      <w:r w:rsidRPr="00035816">
        <w:rPr>
          <w:rFonts w:ascii="Times New Roman" w:hAnsi="Times New Roman"/>
          <w:strike/>
          <w:sz w:val="24"/>
          <w:szCs w:val="24"/>
        </w:rPr>
        <w:t>no</w:t>
      </w:r>
      <w:proofErr w:type="gramEnd"/>
      <w:r w:rsidRPr="00035816">
        <w:rPr>
          <w:rFonts w:ascii="Times New Roman" w:hAnsi="Times New Roman"/>
          <w:strike/>
          <w:sz w:val="24"/>
          <w:szCs w:val="24"/>
        </w:rPr>
        <w:t xml:space="preserve"> floor space shall be exempted if parking spaces within such #building# are located within 30 feet of the #street wall#; and</w:t>
      </w:r>
    </w:p>
    <w:p w14:paraId="04D5A091" w14:textId="77777777" w:rsidR="00BD5CC8" w:rsidRPr="00035816" w:rsidRDefault="00BD5CC8" w:rsidP="00BD5CC8">
      <w:pPr>
        <w:pStyle w:val="NoSpacing"/>
        <w:jc w:val="both"/>
        <w:rPr>
          <w:rFonts w:ascii="Times New Roman" w:hAnsi="Times New Roman"/>
          <w:strike/>
          <w:sz w:val="24"/>
          <w:szCs w:val="24"/>
        </w:rPr>
      </w:pPr>
    </w:p>
    <w:p w14:paraId="127D8949" w14:textId="77777777" w:rsidR="00BD5CC8" w:rsidRPr="00035816" w:rsidRDefault="00BD5CC8" w:rsidP="00BD5CC8">
      <w:pPr>
        <w:pStyle w:val="NoSpacing"/>
        <w:ind w:left="1410" w:hanging="705"/>
        <w:jc w:val="both"/>
        <w:rPr>
          <w:rFonts w:ascii="Times New Roman" w:hAnsi="Times New Roman"/>
          <w:strike/>
          <w:sz w:val="24"/>
          <w:szCs w:val="24"/>
        </w:rPr>
      </w:pPr>
      <w:r w:rsidRPr="00035816">
        <w:rPr>
          <w:rFonts w:ascii="Times New Roman" w:hAnsi="Times New Roman"/>
          <w:strike/>
          <w:sz w:val="24"/>
          <w:szCs w:val="24"/>
        </w:rPr>
        <w:t>(4)</w:t>
      </w:r>
      <w:r w:rsidRPr="00035816">
        <w:rPr>
          <w:rFonts w:ascii="Times New Roman" w:hAnsi="Times New Roman"/>
          <w:strike/>
          <w:sz w:val="24"/>
          <w:szCs w:val="24"/>
        </w:rPr>
        <w:tab/>
      </w:r>
      <w:proofErr w:type="gramStart"/>
      <w:r w:rsidRPr="00035816">
        <w:rPr>
          <w:rFonts w:ascii="Times New Roman" w:hAnsi="Times New Roman"/>
          <w:strike/>
          <w:sz w:val="24"/>
          <w:szCs w:val="24"/>
        </w:rPr>
        <w:t>the</w:t>
      </w:r>
      <w:proofErr w:type="gramEnd"/>
      <w:r w:rsidRPr="00035816">
        <w:rPr>
          <w:rFonts w:ascii="Times New Roman" w:hAnsi="Times New Roman"/>
          <w:strike/>
          <w:sz w:val="24"/>
          <w:szCs w:val="24"/>
        </w:rPr>
        <w:t xml:space="preserve"> #building# shall contain no more #dwelling units# or #rooming units# than existed on October 28, 2012.</w:t>
      </w:r>
    </w:p>
    <w:p w14:paraId="7508683E" w14:textId="77777777" w:rsidR="00BD5CC8" w:rsidRPr="00035816" w:rsidRDefault="00BD5CC8" w:rsidP="00BD5CC8">
      <w:pPr>
        <w:pStyle w:val="NoSpacing"/>
        <w:jc w:val="both"/>
        <w:rPr>
          <w:rFonts w:ascii="Times New Roman" w:hAnsi="Times New Roman"/>
          <w:strike/>
          <w:sz w:val="24"/>
          <w:szCs w:val="24"/>
        </w:rPr>
      </w:pPr>
    </w:p>
    <w:p w14:paraId="5E94119A"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(b)</w:t>
      </w:r>
      <w:r w:rsidRPr="00035816">
        <w:rPr>
          <w:rFonts w:ascii="Times New Roman" w:hAnsi="Times New Roman"/>
          <w:strike/>
          <w:sz w:val="24"/>
          <w:szCs w:val="24"/>
        </w:rPr>
        <w:tab/>
        <w:t>Wet flood-proofing</w:t>
      </w:r>
    </w:p>
    <w:p w14:paraId="71741D2E" w14:textId="77777777" w:rsidR="00BD5CC8" w:rsidRPr="00035816" w:rsidRDefault="00BD5CC8" w:rsidP="00BD5CC8">
      <w:pPr>
        <w:pStyle w:val="NoSpacing"/>
        <w:jc w:val="both"/>
        <w:rPr>
          <w:rFonts w:ascii="Times New Roman" w:hAnsi="Times New Roman"/>
          <w:strike/>
          <w:sz w:val="24"/>
          <w:szCs w:val="24"/>
        </w:rPr>
      </w:pPr>
    </w:p>
    <w:p w14:paraId="0E905E8E" w14:textId="77777777" w:rsidR="00BD5CC8" w:rsidRPr="00035816" w:rsidRDefault="00BD5CC8" w:rsidP="00BD5CC8">
      <w:pPr>
        <w:pStyle w:val="NoSpacing"/>
        <w:ind w:left="705"/>
        <w:jc w:val="both"/>
        <w:rPr>
          <w:rFonts w:ascii="Times New Roman" w:hAnsi="Times New Roman"/>
          <w:strike/>
          <w:sz w:val="24"/>
          <w:szCs w:val="24"/>
        </w:rPr>
      </w:pPr>
      <w:r w:rsidRPr="00035816">
        <w:rPr>
          <w:rFonts w:ascii="Times New Roman" w:hAnsi="Times New Roman"/>
          <w:strike/>
          <w:sz w:val="24"/>
          <w:szCs w:val="24"/>
        </w:rPr>
        <w:t xml:space="preserve">This paragraph shall not apply to #buildings# containing non-#residential uses# where the #flood-resistant construction elevation# is less than two feet above the level of the first finished floor above #curb level#.  </w:t>
      </w:r>
    </w:p>
    <w:p w14:paraId="53883657" w14:textId="77777777" w:rsidR="00BD5CC8" w:rsidRPr="00035816" w:rsidRDefault="00BD5CC8" w:rsidP="00BD5CC8">
      <w:pPr>
        <w:pStyle w:val="NoSpacing"/>
        <w:jc w:val="both"/>
        <w:rPr>
          <w:rFonts w:ascii="Times New Roman" w:hAnsi="Times New Roman"/>
          <w:strike/>
          <w:sz w:val="24"/>
          <w:szCs w:val="24"/>
        </w:rPr>
      </w:pPr>
    </w:p>
    <w:p w14:paraId="2B998FC2" w14:textId="77777777" w:rsidR="00BD5CC8" w:rsidRPr="00035816" w:rsidRDefault="00BD5CC8" w:rsidP="00BD5CC8">
      <w:pPr>
        <w:pStyle w:val="NoSpacing"/>
        <w:ind w:left="705"/>
        <w:jc w:val="both"/>
        <w:rPr>
          <w:rFonts w:ascii="Times New Roman" w:hAnsi="Times New Roman"/>
          <w:strike/>
          <w:sz w:val="24"/>
          <w:szCs w:val="24"/>
        </w:rPr>
      </w:pPr>
      <w:r w:rsidRPr="00035816">
        <w:rPr>
          <w:rFonts w:ascii="Times New Roman" w:hAnsi="Times New Roman"/>
          <w:strike/>
          <w:sz w:val="24"/>
          <w:szCs w:val="24"/>
        </w:rPr>
        <w:t xml:space="preserve">Where the level of any finished floor above adjacent grade that existed on October 28, 2012, is below #flood-resistant construction elevation#, such floor space may be exempted from the definition of #floor area# provided that such floor space, as well as any space below such floor space, complies with the #flood-resistant construction standards# for wet flood-proofing. The certificate of occupancy, if required, shall note that such floor space has been wet flood-proofed and must comply with the provisions of Appendix G of the Building Code.  </w:t>
      </w:r>
    </w:p>
    <w:p w14:paraId="3D2CCB63" w14:textId="77777777" w:rsidR="00BD5CC8" w:rsidRPr="00035816" w:rsidRDefault="00BD5CC8" w:rsidP="00BD5CC8">
      <w:pPr>
        <w:pStyle w:val="NoSpacing"/>
        <w:jc w:val="both"/>
        <w:rPr>
          <w:rFonts w:ascii="Times New Roman" w:hAnsi="Times New Roman"/>
          <w:strike/>
          <w:sz w:val="24"/>
          <w:szCs w:val="24"/>
        </w:rPr>
      </w:pPr>
    </w:p>
    <w:p w14:paraId="7A835A7F"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The #floor area# which has been flood-proofed pursuant to the provisions of this Section need not be rebuilt prior to sign-off by the Department of Buildings or issuance of a certificate of occupancy for such alteration to the flood-proofed floor space in order for such #floor area# to be preserved as long as an application for construction documents for the reconstruction of such #floor area# has been approved by the Department of Buildings prior to the issuance of such sign-off or certificate of occupancy for the alteration associated with the flood-proofing.  Such construction documents shall acknowledge that the #non-complying floor area# is being preserved and shall depict its use within the same #building# in a manner complying with #flood-resistant construction standards#.</w:t>
      </w:r>
    </w:p>
    <w:p w14:paraId="1C33A98F" w14:textId="77777777" w:rsidR="00BD5CC8" w:rsidRPr="00035816" w:rsidRDefault="00BD5CC8" w:rsidP="00BD5CC8">
      <w:pPr>
        <w:pStyle w:val="NoSpacing"/>
        <w:jc w:val="both"/>
        <w:rPr>
          <w:rFonts w:ascii="Times New Roman" w:hAnsi="Times New Roman"/>
          <w:b/>
          <w:sz w:val="24"/>
          <w:szCs w:val="24"/>
        </w:rPr>
      </w:pPr>
    </w:p>
    <w:p w14:paraId="04FC8A53" w14:textId="77777777" w:rsidR="00BD5CC8" w:rsidRPr="00035816" w:rsidRDefault="00BD5CC8" w:rsidP="00BD5CC8">
      <w:pPr>
        <w:pStyle w:val="NoSpacing"/>
        <w:jc w:val="center"/>
        <w:rPr>
          <w:rFonts w:ascii="Times New Roman" w:hAnsi="Times New Roman"/>
          <w:b/>
          <w:sz w:val="24"/>
          <w:szCs w:val="24"/>
        </w:rPr>
      </w:pPr>
      <w:r w:rsidRPr="00035816">
        <w:rPr>
          <w:rFonts w:ascii="Times New Roman" w:hAnsi="Times New Roman"/>
          <w:b/>
          <w:sz w:val="24"/>
          <w:szCs w:val="24"/>
        </w:rPr>
        <w:t>[Note: Text moved from Section 64-51 and modified]</w:t>
      </w:r>
    </w:p>
    <w:p w14:paraId="67534E8B" w14:textId="77777777" w:rsidR="00BD5CC8" w:rsidRPr="00035816" w:rsidRDefault="00BD5CC8" w:rsidP="00BD5CC8">
      <w:pPr>
        <w:pStyle w:val="NoSpacing"/>
        <w:jc w:val="both"/>
        <w:rPr>
          <w:rFonts w:ascii="Times New Roman" w:hAnsi="Times New Roman"/>
          <w:b/>
          <w:sz w:val="24"/>
          <w:szCs w:val="24"/>
        </w:rPr>
      </w:pPr>
    </w:p>
    <w:p w14:paraId="01F913C6"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R1 R2 R3 R4 R5</w:t>
      </w:r>
    </w:p>
    <w:p w14:paraId="4B784E46" w14:textId="77777777" w:rsidR="00BD5CC8" w:rsidRPr="00035816" w:rsidRDefault="00BD5CC8" w:rsidP="00BD5CC8">
      <w:pPr>
        <w:pStyle w:val="NoSpacing"/>
        <w:jc w:val="both"/>
        <w:rPr>
          <w:rFonts w:ascii="Times New Roman" w:hAnsi="Times New Roman"/>
          <w:sz w:val="24"/>
          <w:szCs w:val="24"/>
          <w:u w:val="single"/>
        </w:rPr>
      </w:pPr>
    </w:p>
    <w:p w14:paraId="615FA7E0"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In the districts indicated, other than R4B and R5B Districts, where existing below-grade off-street parking facilities within #residential buildings# ar</w:t>
      </w:r>
      <w:r w:rsidRPr="00035816">
        <w:rPr>
          <w:rFonts w:ascii="Times New Roman" w:hAnsi="Times New Roman"/>
          <w:color w:val="000000" w:themeColor="text1"/>
          <w:sz w:val="24"/>
          <w:szCs w:val="24"/>
          <w:u w:val="single"/>
        </w:rPr>
        <w:t xml:space="preserve">e eliminated and, in compliance with #flood-resistant construction standards#, are filled in,  </w:t>
      </w:r>
      <w:r w:rsidRPr="00035816">
        <w:rPr>
          <w:rFonts w:ascii="Times New Roman" w:hAnsi="Times New Roman"/>
          <w:sz w:val="24"/>
          <w:szCs w:val="24"/>
          <w:u w:val="single"/>
        </w:rPr>
        <w:t>#accessory# off-street parking spaces may be relocated from such garages to the side or rear of such #buildings#, or to the #front yard# driveway that accessed the former garage, or to a shared driveway along a common #side lot line#, and such relocated parking spaces need not comply with the underlying parking location, curb cut spacing or permitted obstruction regulations that limit parking, provided that:</w:t>
      </w:r>
    </w:p>
    <w:p w14:paraId="2DB8220E" w14:textId="77777777" w:rsidR="00BD5CC8" w:rsidRPr="00035816" w:rsidRDefault="00BD5CC8" w:rsidP="00BD5CC8">
      <w:pPr>
        <w:pStyle w:val="NoSpacing"/>
        <w:jc w:val="both"/>
        <w:rPr>
          <w:rFonts w:ascii="Times New Roman" w:hAnsi="Times New Roman"/>
          <w:sz w:val="24"/>
          <w:szCs w:val="24"/>
          <w:u w:val="single"/>
        </w:rPr>
      </w:pPr>
    </w:p>
    <w:p w14:paraId="0BFF3939" w14:textId="77777777" w:rsidR="00BD5CC8" w:rsidRPr="00035816" w:rsidRDefault="00BD5CC8" w:rsidP="00BD5CC8">
      <w:pPr>
        <w:pStyle w:val="NoSpacing"/>
        <w:numPr>
          <w:ilvl w:val="4"/>
          <w:numId w:val="23"/>
        </w:numPr>
        <w:ind w:left="720" w:hanging="720"/>
        <w:jc w:val="both"/>
        <w:rPr>
          <w:rFonts w:ascii="Times New Roman" w:hAnsi="Times New Roman"/>
          <w:sz w:val="24"/>
          <w:szCs w:val="24"/>
          <w:u w:val="single"/>
        </w:rPr>
      </w:pPr>
      <w:r w:rsidRPr="00035816">
        <w:rPr>
          <w:rFonts w:ascii="Times New Roman" w:hAnsi="Times New Roman"/>
          <w:sz w:val="24"/>
          <w:szCs w:val="24"/>
          <w:u w:val="single"/>
        </w:rPr>
        <w:t xml:space="preserve">no more than two parking spaces may be located in tandem (one behind the other); </w:t>
      </w:r>
    </w:p>
    <w:p w14:paraId="5942F3C8" w14:textId="77777777" w:rsidR="00BD5CC8" w:rsidRPr="00035816" w:rsidRDefault="00BD5CC8" w:rsidP="00BD5CC8">
      <w:pPr>
        <w:pStyle w:val="NoSpacing"/>
        <w:ind w:left="720"/>
        <w:jc w:val="both"/>
        <w:rPr>
          <w:rFonts w:ascii="Times New Roman" w:hAnsi="Times New Roman"/>
          <w:sz w:val="24"/>
          <w:szCs w:val="24"/>
          <w:u w:val="single"/>
        </w:rPr>
      </w:pPr>
    </w:p>
    <w:p w14:paraId="788F22B5" w14:textId="77777777" w:rsidR="00BD5CC8" w:rsidRPr="00035816" w:rsidRDefault="00BD5CC8" w:rsidP="00BD5CC8">
      <w:pPr>
        <w:pStyle w:val="NoSpacing"/>
        <w:numPr>
          <w:ilvl w:val="4"/>
          <w:numId w:val="23"/>
        </w:numPr>
        <w:ind w:left="720" w:hanging="720"/>
        <w:jc w:val="both"/>
        <w:rPr>
          <w:rFonts w:ascii="Times New Roman" w:hAnsi="Times New Roman"/>
          <w:sz w:val="24"/>
          <w:szCs w:val="24"/>
          <w:u w:val="single"/>
        </w:rPr>
      </w:pPr>
      <w:r w:rsidRPr="00035816">
        <w:rPr>
          <w:rFonts w:ascii="Times New Roman" w:hAnsi="Times New Roman"/>
          <w:sz w:val="24"/>
          <w:szCs w:val="24"/>
          <w:u w:val="single"/>
        </w:rPr>
        <w:t>each relocated parking space shall have a dimension that conforms with the minimums set forth in Section 25-62 (Size and Location of Spaces);</w:t>
      </w:r>
      <w:r w:rsidRPr="00035816" w:rsidDel="00DB25E3">
        <w:rPr>
          <w:rFonts w:ascii="Times New Roman" w:hAnsi="Times New Roman"/>
          <w:sz w:val="24"/>
          <w:szCs w:val="24"/>
          <w:u w:val="single"/>
        </w:rPr>
        <w:t xml:space="preserve"> </w:t>
      </w:r>
      <w:r w:rsidRPr="00035816">
        <w:rPr>
          <w:rFonts w:ascii="Times New Roman" w:hAnsi="Times New Roman"/>
          <w:sz w:val="24"/>
          <w:szCs w:val="24"/>
          <w:u w:val="single"/>
        </w:rPr>
        <w:t>and</w:t>
      </w:r>
    </w:p>
    <w:p w14:paraId="26337EE7" w14:textId="77777777" w:rsidR="00BD5CC8" w:rsidRPr="00035816" w:rsidRDefault="00BD5CC8" w:rsidP="00BD5CC8">
      <w:pPr>
        <w:jc w:val="both"/>
        <w:rPr>
          <w:rFonts w:ascii="Times New Roman" w:hAnsi="Times New Roman"/>
          <w:sz w:val="24"/>
          <w:u w:val="single"/>
        </w:rPr>
      </w:pPr>
    </w:p>
    <w:p w14:paraId="20983538" w14:textId="77777777" w:rsidR="00BD5CC8" w:rsidRPr="00035816" w:rsidRDefault="00BD5CC8" w:rsidP="00BD5CC8">
      <w:pPr>
        <w:pStyle w:val="NoSpacing"/>
        <w:numPr>
          <w:ilvl w:val="4"/>
          <w:numId w:val="23"/>
        </w:numPr>
        <w:ind w:left="720" w:hanging="720"/>
        <w:jc w:val="both"/>
        <w:rPr>
          <w:rFonts w:ascii="Times New Roman" w:hAnsi="Times New Roman"/>
          <w:sz w:val="24"/>
          <w:szCs w:val="24"/>
          <w:u w:val="single"/>
        </w:rPr>
      </w:pPr>
      <w:r w:rsidRPr="00035816">
        <w:rPr>
          <w:rFonts w:ascii="Times New Roman" w:hAnsi="Times New Roman"/>
          <w:sz w:val="24"/>
          <w:szCs w:val="24"/>
          <w:u w:val="single"/>
        </w:rPr>
        <w:t>where eliminated garages were accessed by a driveway less than 18 feet long, such driveway and curb cut shall be eliminated, and the former driveway planted to the extent necessary to comply, or increase compliance, with the provisions of Section 23-451 (Planting requirement) as if the #building# on the #zoning lot# was constructed after April 30, 2008.</w:t>
      </w:r>
    </w:p>
    <w:p w14:paraId="0A3E5BE5" w14:textId="77777777" w:rsidR="00BD5CC8" w:rsidRPr="00035816" w:rsidRDefault="00BD5CC8" w:rsidP="00BD5CC8">
      <w:pPr>
        <w:pStyle w:val="NoSpacing"/>
        <w:jc w:val="both"/>
        <w:rPr>
          <w:rFonts w:ascii="Times New Roman" w:hAnsi="Times New Roman"/>
          <w:sz w:val="24"/>
          <w:szCs w:val="24"/>
          <w:u w:val="single"/>
        </w:rPr>
      </w:pPr>
    </w:p>
    <w:p w14:paraId="15581CA9"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Notwithstanding the modifications above, no modification to the maximum number of curb cuts on a #zoning lot# or the minimum or maximum width of a curb cut, shall be permitted.</w:t>
      </w:r>
    </w:p>
    <w:p w14:paraId="70504945" w14:textId="77777777" w:rsidR="00BD5CC8" w:rsidRPr="00035816" w:rsidRDefault="00BD5CC8" w:rsidP="00BD5CC8">
      <w:pPr>
        <w:pStyle w:val="NoSpacing"/>
        <w:jc w:val="both"/>
        <w:rPr>
          <w:rFonts w:ascii="Times New Roman" w:hAnsi="Times New Roman"/>
          <w:sz w:val="24"/>
          <w:szCs w:val="24"/>
          <w:u w:val="single"/>
        </w:rPr>
      </w:pPr>
    </w:p>
    <w:p w14:paraId="5317E004"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In the event that there is no way to arrange relocated required parking spaces on the #zoning lot# in compliance with the provisions of this Section, given that #buildings# existing on [date of adoption] will remain, the Commissioner of Buildings may waive the requirement for such spaces.</w:t>
      </w:r>
    </w:p>
    <w:p w14:paraId="55F9CE59" w14:textId="77777777" w:rsidR="00BD5CC8" w:rsidRPr="00035816" w:rsidRDefault="00BD5CC8" w:rsidP="00BD5CC8">
      <w:pPr>
        <w:pStyle w:val="BodyA"/>
        <w:jc w:val="both"/>
        <w:rPr>
          <w:rFonts w:cs="Times New Roman"/>
          <w:b/>
          <w:bCs/>
          <w:strike/>
          <w:color w:val="auto"/>
          <w:u w:color="BFBFBF"/>
        </w:rPr>
      </w:pPr>
    </w:p>
    <w:p w14:paraId="6B6DFE73" w14:textId="77777777" w:rsidR="00BD5CC8" w:rsidRPr="00035816" w:rsidRDefault="00BD5CC8" w:rsidP="00BD5CC8">
      <w:pPr>
        <w:jc w:val="both"/>
        <w:rPr>
          <w:rFonts w:ascii="Times New Roman" w:hAnsi="Times New Roman"/>
          <w:sz w:val="24"/>
        </w:rPr>
      </w:pPr>
    </w:p>
    <w:p w14:paraId="75C784F9" w14:textId="77777777" w:rsidR="00BD5CC8" w:rsidRPr="00035816" w:rsidRDefault="00BD5CC8" w:rsidP="00BD5CC8">
      <w:pPr>
        <w:pStyle w:val="Heading5"/>
        <w:rPr>
          <w:szCs w:val="24"/>
          <w:u w:color="BFBFBF"/>
        </w:rPr>
      </w:pPr>
      <w:r w:rsidRPr="00035816">
        <w:rPr>
          <w:szCs w:val="24"/>
          <w:u w:color="BFBFBF"/>
        </w:rPr>
        <w:t>64-412</w:t>
      </w:r>
    </w:p>
    <w:p w14:paraId="024546C3"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Lowest story of a residential building</w:t>
      </w:r>
    </w:p>
    <w:p w14:paraId="36B85585" w14:textId="77777777" w:rsidR="00BD5CC8" w:rsidRPr="00035816" w:rsidDel="002F2F34" w:rsidRDefault="00BD5CC8" w:rsidP="00BD5CC8">
      <w:pPr>
        <w:pStyle w:val="Heading5"/>
        <w:rPr>
          <w:szCs w:val="24"/>
          <w:u w:val="single"/>
        </w:rPr>
      </w:pPr>
      <w:r w:rsidRPr="00035816" w:rsidDel="002F2F34">
        <w:rPr>
          <w:szCs w:val="24"/>
          <w:u w:val="single"/>
        </w:rPr>
        <w:t>Surfacing</w:t>
      </w:r>
    </w:p>
    <w:p w14:paraId="58B5AF60" w14:textId="77777777" w:rsidR="00BD5CC8" w:rsidRPr="00035816" w:rsidRDefault="00BD5CC8" w:rsidP="00BD5CC8">
      <w:pPr>
        <w:pStyle w:val="NoSpacing"/>
        <w:jc w:val="both"/>
        <w:rPr>
          <w:rFonts w:ascii="Times New Roman" w:hAnsi="Times New Roman"/>
          <w:sz w:val="24"/>
          <w:szCs w:val="24"/>
        </w:rPr>
      </w:pPr>
    </w:p>
    <w:p w14:paraId="4D15E179" w14:textId="77777777" w:rsidR="00BD5CC8" w:rsidRPr="00035816" w:rsidRDefault="00BD5CC8" w:rsidP="00BD5CC8">
      <w:pPr>
        <w:pStyle w:val="NoSpacing"/>
        <w:jc w:val="center"/>
        <w:rPr>
          <w:rFonts w:ascii="Times New Roman" w:hAnsi="Times New Roman"/>
          <w:b/>
          <w:sz w:val="24"/>
          <w:szCs w:val="24"/>
        </w:rPr>
      </w:pPr>
      <w:r w:rsidRPr="00035816">
        <w:rPr>
          <w:rFonts w:ascii="Times New Roman" w:hAnsi="Times New Roman"/>
          <w:b/>
          <w:sz w:val="24"/>
          <w:szCs w:val="24"/>
        </w:rPr>
        <w:t>[Note: Existing text to be deleted]</w:t>
      </w:r>
    </w:p>
    <w:p w14:paraId="5B77B280" w14:textId="77777777" w:rsidR="00BD5CC8" w:rsidRPr="00035816" w:rsidRDefault="00BD5CC8" w:rsidP="00BD5CC8">
      <w:pPr>
        <w:pStyle w:val="NoSpacing"/>
        <w:jc w:val="both"/>
        <w:rPr>
          <w:rFonts w:ascii="Times New Roman" w:hAnsi="Times New Roman"/>
          <w:sz w:val="24"/>
          <w:szCs w:val="24"/>
          <w:u w:val="single"/>
        </w:rPr>
      </w:pPr>
    </w:p>
    <w:p w14:paraId="1A07C6A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r w:rsidRPr="00035816">
        <w:rPr>
          <w:rFonts w:cs="Times New Roman"/>
          <w:strike/>
          <w:color w:val="auto"/>
          <w:u w:color="BFBFBF"/>
        </w:rPr>
        <w:t>In all districts, where the #floor area# of a #single#-or-#two-family residence# existing on October 28, 2012</w:t>
      </w:r>
      <w:r w:rsidRPr="00035816">
        <w:rPr>
          <w:rFonts w:cs="Times New Roman"/>
          <w:b/>
          <w:bCs/>
          <w:strike/>
          <w:color w:val="auto"/>
          <w:u w:color="BFBFBF"/>
        </w:rPr>
        <w:t>,</w:t>
      </w:r>
      <w:r w:rsidRPr="00035816">
        <w:rPr>
          <w:rFonts w:cs="Times New Roman"/>
          <w:strike/>
          <w:color w:val="auto"/>
          <w:u w:color="BFBFBF"/>
        </w:rPr>
        <w:t xml:space="preserve"> did not include the lowest #story# because such #story# complied with the criteria set forth in paragraph (9) of the definition of “floor area” in Section 12-10, any space used for dwelling purposes within such #story# shall continue to be exempt from the definition of #floor area#, notwithstanding such criteria, provided such #story# is elevated or reconstructed at or above the #flood-resistant construction elevation#.</w:t>
      </w:r>
    </w:p>
    <w:p w14:paraId="375C823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72FCE68D" w14:textId="77777777" w:rsidR="00BD5CC8" w:rsidRPr="00035816" w:rsidRDefault="00BD5CC8" w:rsidP="00BD5CC8">
      <w:pPr>
        <w:pStyle w:val="NoSpacing"/>
        <w:jc w:val="center"/>
        <w:rPr>
          <w:rFonts w:ascii="Times New Roman" w:hAnsi="Times New Roman"/>
          <w:b/>
          <w:sz w:val="24"/>
          <w:szCs w:val="24"/>
        </w:rPr>
      </w:pPr>
      <w:r w:rsidRPr="00035816">
        <w:rPr>
          <w:rFonts w:ascii="Times New Roman" w:hAnsi="Times New Roman"/>
          <w:b/>
          <w:sz w:val="24"/>
          <w:szCs w:val="24"/>
        </w:rPr>
        <w:t>[Note: Text moved from Section 64-53 and modified]</w:t>
      </w:r>
    </w:p>
    <w:p w14:paraId="6B25963F" w14:textId="77777777" w:rsidR="00BD5CC8" w:rsidRPr="00035816" w:rsidRDefault="00BD5CC8" w:rsidP="00BD5CC8">
      <w:pPr>
        <w:pStyle w:val="NoSpacing"/>
        <w:jc w:val="both"/>
        <w:rPr>
          <w:rFonts w:ascii="Times New Roman" w:hAnsi="Times New Roman"/>
          <w:sz w:val="24"/>
          <w:szCs w:val="24"/>
          <w:u w:val="single"/>
        </w:rPr>
      </w:pPr>
    </w:p>
    <w:p w14:paraId="1C01E5CD"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R1 R2 R3 R4 R5</w:t>
      </w:r>
    </w:p>
    <w:p w14:paraId="0FD9A724" w14:textId="77777777" w:rsidR="00BD5CC8" w:rsidRPr="00035816" w:rsidRDefault="00BD5CC8" w:rsidP="00BD5CC8">
      <w:pPr>
        <w:pStyle w:val="NoSpacing"/>
        <w:jc w:val="both"/>
        <w:rPr>
          <w:rFonts w:ascii="Times New Roman" w:hAnsi="Times New Roman"/>
          <w:sz w:val="24"/>
          <w:szCs w:val="24"/>
          <w:u w:val="single"/>
        </w:rPr>
      </w:pPr>
    </w:p>
    <w:p w14:paraId="2BEDD65D"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In the districts indicated, Section 25-65 (Surfacing) may be modified to allow dustless gravel on all open off-street parking spaces and on portions of driveways beyond the #front lot line# that access #single-# or #two-family residences# on a #zoning lot#.</w:t>
      </w:r>
    </w:p>
    <w:p w14:paraId="5E456FC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28DEBFED"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0475A046" w14:textId="77777777" w:rsidR="00BD5CC8" w:rsidRPr="00904772" w:rsidRDefault="00BD5CC8" w:rsidP="00BD5CC8">
      <w:pPr>
        <w:pStyle w:val="Heading4"/>
        <w:rPr>
          <w:b/>
          <w:szCs w:val="24"/>
          <w:u w:val="none" w:color="BFBFBF"/>
        </w:rPr>
      </w:pPr>
      <w:r w:rsidRPr="00904772">
        <w:rPr>
          <w:b/>
          <w:szCs w:val="24"/>
          <w:u w:val="none" w:color="BFBFBF"/>
        </w:rPr>
        <w:t>64-42</w:t>
      </w:r>
    </w:p>
    <w:p w14:paraId="2F92413F"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Yards, Courts and Open Space for Buildings Existing on October 28, 2012</w:t>
      </w:r>
    </w:p>
    <w:p w14:paraId="18DDE0FC" w14:textId="77777777" w:rsidR="00BD5CC8" w:rsidRPr="00035816" w:rsidRDefault="00BD5CC8" w:rsidP="00BD5CC8">
      <w:pPr>
        <w:pStyle w:val="NoSpacing"/>
        <w:jc w:val="both"/>
        <w:rPr>
          <w:rFonts w:ascii="Times New Roman" w:hAnsi="Times New Roman"/>
          <w:b/>
          <w:sz w:val="24"/>
          <w:szCs w:val="24"/>
          <w:u w:val="single"/>
        </w:rPr>
      </w:pPr>
      <w:r w:rsidRPr="00035816">
        <w:rPr>
          <w:rFonts w:ascii="Times New Roman" w:hAnsi="Times New Roman"/>
          <w:b/>
          <w:sz w:val="24"/>
          <w:szCs w:val="24"/>
          <w:u w:val="single"/>
        </w:rPr>
        <w:t>Special Parking Regulations for Flood-resistant Buildings</w:t>
      </w:r>
    </w:p>
    <w:p w14:paraId="130CE7E2" w14:textId="77777777" w:rsidR="00BD5CC8" w:rsidRPr="00035816" w:rsidRDefault="00BD5CC8" w:rsidP="00BD5CC8">
      <w:pPr>
        <w:pStyle w:val="BodyA"/>
        <w:jc w:val="both"/>
        <w:rPr>
          <w:rFonts w:cs="Times New Roman"/>
        </w:rPr>
      </w:pPr>
    </w:p>
    <w:p w14:paraId="712895C0"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double"/>
        </w:rPr>
        <w:t xml:space="preserve">The provisions of this Section, inclusive, are optional, and are only applicable to #zoning lots# located wholly or partially within #flood zones#. </w:t>
      </w:r>
      <w:r w:rsidRPr="00035816">
        <w:rPr>
          <w:rFonts w:ascii="Times New Roman" w:hAnsi="Times New Roman"/>
          <w:color w:val="000000" w:themeColor="text1"/>
          <w:sz w:val="24"/>
          <w:szCs w:val="24"/>
          <w:u w:val="single"/>
        </w:rPr>
        <w:t xml:space="preserve">The provisions of this Section, inclusive, </w:t>
      </w:r>
      <w:r w:rsidRPr="00035816">
        <w:rPr>
          <w:rFonts w:ascii="Times New Roman" w:hAnsi="Times New Roman"/>
          <w:dstrike/>
          <w:color w:val="000000" w:themeColor="text1"/>
          <w:sz w:val="24"/>
          <w:szCs w:val="24"/>
          <w:u w:val="single"/>
        </w:rPr>
        <w:t>are optional, and</w:t>
      </w:r>
      <w:r w:rsidRPr="00035816">
        <w:rPr>
          <w:rFonts w:ascii="Times New Roman" w:hAnsi="Times New Roman"/>
          <w:color w:val="000000" w:themeColor="text1"/>
          <w:sz w:val="24"/>
          <w:szCs w:val="24"/>
          <w:u w:val="single"/>
        </w:rPr>
        <w:t xml:space="preserve"> may apply to #zoning lots# containing #flood-resistant buildings#.</w:t>
      </w:r>
    </w:p>
    <w:p w14:paraId="3D05DFF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strike/>
          <w:color w:val="auto"/>
          <w:u w:color="BFBFBF"/>
        </w:rPr>
      </w:pPr>
    </w:p>
    <w:p w14:paraId="256E9C7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b/>
          <w:bCs/>
          <w:strike/>
          <w:color w:val="auto"/>
          <w:u w:color="BFBFBF"/>
        </w:rPr>
      </w:pPr>
    </w:p>
    <w:p w14:paraId="1F764E5D" w14:textId="77777777" w:rsidR="00BD5CC8" w:rsidRPr="00035816" w:rsidRDefault="00BD5CC8" w:rsidP="00BD5CC8">
      <w:pPr>
        <w:pStyle w:val="Heading5"/>
        <w:rPr>
          <w:b w:val="0"/>
          <w:szCs w:val="24"/>
          <w:u w:color="BFBFBF"/>
        </w:rPr>
      </w:pPr>
      <w:r w:rsidRPr="00035816">
        <w:rPr>
          <w:szCs w:val="24"/>
          <w:u w:color="BFBFBF"/>
        </w:rPr>
        <w:t>64-421</w:t>
      </w:r>
    </w:p>
    <w:p w14:paraId="18A90F4B"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 xml:space="preserve">Permitted obstructions </w:t>
      </w:r>
    </w:p>
    <w:p w14:paraId="28BC6AFE" w14:textId="77777777" w:rsidR="00BD5CC8" w:rsidRPr="00035816" w:rsidRDefault="00BD5CC8" w:rsidP="00BD5CC8">
      <w:pPr>
        <w:pStyle w:val="Heading5"/>
        <w:rPr>
          <w:szCs w:val="24"/>
          <w:u w:val="single"/>
        </w:rPr>
      </w:pPr>
      <w:r w:rsidRPr="00035816">
        <w:rPr>
          <w:szCs w:val="24"/>
          <w:u w:val="single"/>
        </w:rPr>
        <w:t xml:space="preserve">Parking modifications </w:t>
      </w:r>
    </w:p>
    <w:p w14:paraId="5F61555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34138D86" w14:textId="77777777" w:rsidR="00BD5CC8" w:rsidRPr="00035816" w:rsidRDefault="00BD5CC8" w:rsidP="00BD5CC8">
      <w:pPr>
        <w:pStyle w:val="BodyA"/>
        <w:jc w:val="center"/>
        <w:rPr>
          <w:rFonts w:cs="Times New Roman"/>
          <w:b/>
          <w:bCs/>
          <w:color w:val="auto"/>
        </w:rPr>
      </w:pPr>
      <w:r w:rsidRPr="00035816">
        <w:rPr>
          <w:rFonts w:cs="Times New Roman"/>
          <w:b/>
          <w:bCs/>
          <w:color w:val="auto"/>
        </w:rPr>
        <w:t xml:space="preserve">[Note: </w:t>
      </w:r>
      <w:r w:rsidRPr="00035816">
        <w:rPr>
          <w:rFonts w:cs="Times New Roman"/>
          <w:b/>
          <w:bCs/>
        </w:rPr>
        <w:t xml:space="preserve">Existing text moved to Section </w:t>
      </w:r>
      <w:r w:rsidRPr="00035816">
        <w:rPr>
          <w:rFonts w:cs="Times New Roman"/>
          <w:b/>
          <w:bCs/>
          <w:color w:val="auto"/>
        </w:rPr>
        <w:t>64-312(a) and modified]</w:t>
      </w:r>
    </w:p>
    <w:p w14:paraId="6D2919E1" w14:textId="77777777" w:rsidR="00BD5CC8" w:rsidRPr="00035816" w:rsidRDefault="00BD5CC8" w:rsidP="00BD5CC8">
      <w:pPr>
        <w:pStyle w:val="BodyA"/>
        <w:jc w:val="both"/>
        <w:rPr>
          <w:rFonts w:cs="Times New Roman"/>
          <w:b/>
          <w:color w:val="auto"/>
          <w:u w:color="BFBFBF"/>
        </w:rPr>
      </w:pPr>
    </w:p>
    <w:p w14:paraId="5CD2C286" w14:textId="77777777" w:rsidR="00BD5CC8" w:rsidRPr="00035816" w:rsidRDefault="00BD5CC8" w:rsidP="00BD5CC8">
      <w:pPr>
        <w:pStyle w:val="BodyA"/>
        <w:jc w:val="both"/>
        <w:rPr>
          <w:rFonts w:cs="Times New Roman"/>
          <w:strike/>
          <w:color w:val="auto"/>
          <w:u w:color="BFBFBF"/>
        </w:rPr>
      </w:pPr>
      <w:r w:rsidRPr="00035816">
        <w:rPr>
          <w:rFonts w:cs="Times New Roman"/>
          <w:strike/>
          <w:color w:val="auto"/>
          <w:u w:color="BFBFBF"/>
        </w:rPr>
        <w:t>The provisions of this Section shall apply without requiring a #building# to comply with #flood-resistant construction standards# as established in paragraph (a) of Section 64-12 (Applicability).</w:t>
      </w:r>
    </w:p>
    <w:p w14:paraId="1C7D7D34" w14:textId="77777777" w:rsidR="00BD5CC8" w:rsidRPr="00035816" w:rsidRDefault="00BD5CC8" w:rsidP="00BD5CC8">
      <w:pPr>
        <w:pStyle w:val="BodyA"/>
        <w:jc w:val="both"/>
        <w:rPr>
          <w:rFonts w:cs="Times New Roman"/>
          <w:strike/>
          <w:color w:val="auto"/>
          <w:u w:color="BFBFBF"/>
        </w:rPr>
      </w:pPr>
    </w:p>
    <w:p w14:paraId="1538E44C" w14:textId="77777777" w:rsidR="00BD5CC8" w:rsidRPr="00035816" w:rsidRDefault="00BD5CC8" w:rsidP="00BD5CC8">
      <w:pPr>
        <w:pStyle w:val="BodyA"/>
        <w:ind w:left="705" w:hanging="705"/>
        <w:jc w:val="both"/>
        <w:rPr>
          <w:rFonts w:cs="Times New Roman"/>
          <w:strike/>
          <w:color w:val="auto"/>
          <w:u w:color="BFBFBF"/>
        </w:rPr>
      </w:pPr>
      <w:r w:rsidRPr="00035816">
        <w:rPr>
          <w:rFonts w:cs="Times New Roman"/>
          <w:strike/>
          <w:color w:val="auto"/>
          <w:u w:color="BFBFBF"/>
        </w:rPr>
        <w:t>(a)</w:t>
      </w:r>
      <w:r w:rsidRPr="00035816">
        <w:rPr>
          <w:rFonts w:cs="Times New Roman"/>
          <w:strike/>
          <w:color w:val="auto"/>
          <w:u w:color="BFBFBF"/>
        </w:rPr>
        <w:tab/>
        <w:t>For existing #single-# and #two-family residences#, and for the reconstruction of such #residences#, mechanical equipment including but not limited to #accessory# heating and cooling equipment and emergency generators, shall be permitted obstructions in #open space# required on the #zoning lot#, in any #side yard#, #rear yard# or #rear yard equivalent#, and in #courts#, provided such equipment is:</w:t>
      </w:r>
    </w:p>
    <w:p w14:paraId="429AF81F" w14:textId="77777777" w:rsidR="00BD5CC8" w:rsidRPr="00035816" w:rsidRDefault="00BD5CC8" w:rsidP="00BD5CC8">
      <w:pPr>
        <w:pStyle w:val="BodyA"/>
        <w:jc w:val="both"/>
        <w:rPr>
          <w:rFonts w:cs="Times New Roman"/>
          <w:strike/>
          <w:color w:val="auto"/>
          <w:u w:color="BFBFBF"/>
        </w:rPr>
      </w:pPr>
    </w:p>
    <w:p w14:paraId="4E2DA629" w14:textId="77777777" w:rsidR="00BD5CC8" w:rsidRPr="00035816" w:rsidRDefault="00BD5CC8" w:rsidP="00BD5CC8">
      <w:pPr>
        <w:pStyle w:val="BodyA"/>
        <w:ind w:firstLine="705"/>
        <w:jc w:val="both"/>
        <w:rPr>
          <w:rFonts w:cs="Times New Roman"/>
          <w:strike/>
          <w:color w:val="auto"/>
          <w:u w:color="BFBFBF"/>
        </w:rPr>
      </w:pPr>
      <w:r w:rsidRPr="00035816">
        <w:rPr>
          <w:rFonts w:cs="Times New Roman"/>
          <w:strike/>
          <w:color w:val="auto"/>
          <w:u w:color="BFBFBF"/>
        </w:rPr>
        <w:t>(1)</w:t>
      </w:r>
      <w:r w:rsidRPr="00035816">
        <w:rPr>
          <w:rFonts w:cs="Times New Roman"/>
          <w:strike/>
          <w:color w:val="auto"/>
          <w:u w:color="BFBFBF"/>
        </w:rPr>
        <w:tab/>
      </w:r>
      <w:proofErr w:type="gramStart"/>
      <w:r w:rsidRPr="00035816">
        <w:rPr>
          <w:rFonts w:cs="Times New Roman"/>
          <w:strike/>
          <w:color w:val="auto"/>
          <w:u w:color="BFBFBF"/>
        </w:rPr>
        <w:t>located</w:t>
      </w:r>
      <w:proofErr w:type="gramEnd"/>
      <w:r w:rsidRPr="00035816">
        <w:rPr>
          <w:rFonts w:cs="Times New Roman"/>
          <w:strike/>
          <w:color w:val="auto"/>
          <w:u w:color="BFBFBF"/>
        </w:rPr>
        <w:t xml:space="preserve"> above #flood-resistant construction elevation#; and</w:t>
      </w:r>
    </w:p>
    <w:p w14:paraId="484C581F" w14:textId="77777777" w:rsidR="00BD5CC8" w:rsidRPr="00035816" w:rsidRDefault="00BD5CC8" w:rsidP="00BD5CC8">
      <w:pPr>
        <w:pStyle w:val="BodyA"/>
        <w:jc w:val="both"/>
        <w:rPr>
          <w:rFonts w:cs="Times New Roman"/>
          <w:strike/>
          <w:color w:val="auto"/>
          <w:u w:color="BFBFBF"/>
        </w:rPr>
      </w:pPr>
    </w:p>
    <w:p w14:paraId="33DD8650" w14:textId="77777777" w:rsidR="00BD5CC8" w:rsidRPr="00035816" w:rsidRDefault="00BD5CC8" w:rsidP="00BD5CC8">
      <w:pPr>
        <w:pStyle w:val="BodyA"/>
        <w:ind w:firstLine="705"/>
        <w:jc w:val="both"/>
        <w:rPr>
          <w:rFonts w:cs="Times New Roman"/>
          <w:strike/>
          <w:color w:val="auto"/>
          <w:u w:color="BFBFBF"/>
        </w:rPr>
      </w:pPr>
      <w:r w:rsidRPr="00035816">
        <w:rPr>
          <w:rFonts w:cs="Times New Roman"/>
          <w:strike/>
          <w:color w:val="auto"/>
          <w:u w:color="BFBFBF"/>
        </w:rPr>
        <w:t>(2)</w:t>
      </w:r>
      <w:r w:rsidRPr="00035816">
        <w:rPr>
          <w:rFonts w:cs="Times New Roman"/>
          <w:strike/>
          <w:color w:val="auto"/>
          <w:u w:color="BFBFBF"/>
        </w:rPr>
        <w:tab/>
      </w:r>
      <w:proofErr w:type="gramStart"/>
      <w:r w:rsidRPr="00035816">
        <w:rPr>
          <w:rFonts w:cs="Times New Roman"/>
          <w:strike/>
          <w:color w:val="auto"/>
          <w:u w:color="BFBFBF"/>
        </w:rPr>
        <w:t>located</w:t>
      </w:r>
      <w:proofErr w:type="gramEnd"/>
      <w:r w:rsidRPr="00035816">
        <w:rPr>
          <w:rFonts w:cs="Times New Roman"/>
          <w:strike/>
          <w:color w:val="auto"/>
          <w:u w:color="BFBFBF"/>
        </w:rPr>
        <w:t xml:space="preserve"> at least five feet from any #lot line#; and</w:t>
      </w:r>
    </w:p>
    <w:p w14:paraId="547677DD" w14:textId="77777777" w:rsidR="00BD5CC8" w:rsidRPr="00035816" w:rsidRDefault="00BD5CC8" w:rsidP="00BD5CC8">
      <w:pPr>
        <w:pStyle w:val="BodyA"/>
        <w:jc w:val="both"/>
        <w:rPr>
          <w:rFonts w:cs="Times New Roman"/>
          <w:strike/>
          <w:color w:val="auto"/>
          <w:u w:color="BFBFBF"/>
        </w:rPr>
      </w:pPr>
    </w:p>
    <w:p w14:paraId="5FE13A17"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(3)</w:t>
      </w:r>
      <w:r w:rsidRPr="00035816">
        <w:rPr>
          <w:rFonts w:cs="Times New Roman"/>
          <w:strike/>
          <w:color w:val="auto"/>
          <w:u w:color="BFBFBF"/>
        </w:rPr>
        <w:tab/>
      </w:r>
      <w:proofErr w:type="gramStart"/>
      <w:r w:rsidRPr="00035816">
        <w:rPr>
          <w:rFonts w:cs="Times New Roman"/>
          <w:strike/>
          <w:color w:val="auto"/>
          <w:u w:color="BFBFBF"/>
        </w:rPr>
        <w:t>screened</w:t>
      </w:r>
      <w:proofErr w:type="gramEnd"/>
      <w:r w:rsidRPr="00035816">
        <w:rPr>
          <w:rFonts w:cs="Times New Roman"/>
          <w:strike/>
          <w:color w:val="auto"/>
          <w:u w:color="BFBFBF"/>
        </w:rPr>
        <w:t xml:space="preserve"> on all sides by walls consisting of at least 50 percent opaque materials; and</w:t>
      </w:r>
    </w:p>
    <w:p w14:paraId="5E7E7845" w14:textId="77777777" w:rsidR="00BD5CC8" w:rsidRPr="00035816" w:rsidRDefault="00BD5CC8" w:rsidP="00BD5CC8">
      <w:pPr>
        <w:pStyle w:val="BodyA"/>
        <w:jc w:val="both"/>
        <w:rPr>
          <w:rFonts w:cs="Times New Roman"/>
          <w:strike/>
          <w:color w:val="auto"/>
          <w:u w:color="BFBFBF"/>
        </w:rPr>
      </w:pPr>
    </w:p>
    <w:p w14:paraId="34D8C8D5"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(4)</w:t>
      </w:r>
      <w:r w:rsidRPr="00035816">
        <w:rPr>
          <w:rFonts w:cs="Times New Roman"/>
          <w:strike/>
          <w:color w:val="auto"/>
          <w:u w:color="BFBFBF"/>
        </w:rPr>
        <w:tab/>
      </w:r>
      <w:proofErr w:type="gramStart"/>
      <w:r w:rsidRPr="00035816">
        <w:rPr>
          <w:rFonts w:cs="Times New Roman"/>
          <w:strike/>
          <w:color w:val="auto"/>
          <w:u w:color="BFBFBF"/>
        </w:rPr>
        <w:t>in</w:t>
      </w:r>
      <w:proofErr w:type="gramEnd"/>
      <w:r w:rsidRPr="00035816">
        <w:rPr>
          <w:rFonts w:cs="Times New Roman"/>
          <w:strike/>
          <w:color w:val="auto"/>
          <w:u w:color="BFBFBF"/>
        </w:rPr>
        <w:t xml:space="preserve"> compliance with the standards of either paragraph (a)(5) or (a)(6) of this Section; and</w:t>
      </w:r>
    </w:p>
    <w:p w14:paraId="7B9D5E14" w14:textId="77777777" w:rsidR="00BD5CC8" w:rsidRPr="00035816" w:rsidRDefault="00BD5CC8" w:rsidP="00BD5CC8">
      <w:pPr>
        <w:pStyle w:val="BodyA"/>
        <w:jc w:val="both"/>
        <w:rPr>
          <w:rFonts w:cs="Times New Roman"/>
          <w:strike/>
          <w:color w:val="auto"/>
          <w:u w:color="BFBFBF"/>
        </w:rPr>
      </w:pPr>
    </w:p>
    <w:p w14:paraId="5F2F2923"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(5)</w:t>
      </w:r>
      <w:r w:rsidRPr="00035816">
        <w:rPr>
          <w:rFonts w:cs="Times New Roman"/>
          <w:strike/>
          <w:color w:val="auto"/>
          <w:u w:color="BFBFBF"/>
        </w:rPr>
        <w:tab/>
        <w:t>the mechanical equipment and all structure and screening are located no more than seven feet from the wall of a #building# and limited to a height of no more than 10 feet above #flood-resistant construction elevation#; or</w:t>
      </w:r>
    </w:p>
    <w:p w14:paraId="2F4A17EE" w14:textId="77777777" w:rsidR="00BD5CC8" w:rsidRPr="00035816" w:rsidRDefault="00BD5CC8" w:rsidP="00BD5CC8">
      <w:pPr>
        <w:pStyle w:val="BodyA"/>
        <w:jc w:val="both"/>
        <w:rPr>
          <w:rFonts w:cs="Times New Roman"/>
          <w:strike/>
          <w:color w:val="auto"/>
          <w:u w:color="BFBFBF"/>
        </w:rPr>
      </w:pPr>
    </w:p>
    <w:p w14:paraId="4884D4BC"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(6)</w:t>
      </w:r>
      <w:r w:rsidRPr="00035816">
        <w:rPr>
          <w:rFonts w:cs="Times New Roman"/>
          <w:strike/>
          <w:color w:val="auto"/>
          <w:u w:color="BFBFBF"/>
        </w:rPr>
        <w:tab/>
      </w:r>
      <w:proofErr w:type="gramStart"/>
      <w:r w:rsidRPr="00035816">
        <w:rPr>
          <w:rFonts w:cs="Times New Roman"/>
          <w:strike/>
          <w:color w:val="auto"/>
          <w:u w:color="BFBFBF"/>
        </w:rPr>
        <w:t>the</w:t>
      </w:r>
      <w:proofErr w:type="gramEnd"/>
      <w:r w:rsidRPr="00035816">
        <w:rPr>
          <w:rFonts w:cs="Times New Roman"/>
          <w:strike/>
          <w:color w:val="auto"/>
          <w:u w:color="BFBFBF"/>
        </w:rPr>
        <w:t xml:space="preserve"> mechanical equipment is located within a detached garage or on the roof of a detached garage, provided that:</w:t>
      </w:r>
    </w:p>
    <w:p w14:paraId="2AE210E2" w14:textId="77777777" w:rsidR="00BD5CC8" w:rsidRPr="00035816" w:rsidRDefault="00BD5CC8" w:rsidP="00BD5CC8">
      <w:pPr>
        <w:pStyle w:val="BodyA"/>
        <w:jc w:val="both"/>
        <w:rPr>
          <w:rFonts w:cs="Times New Roman"/>
          <w:strike/>
          <w:color w:val="auto"/>
          <w:u w:color="BFBFBF"/>
        </w:rPr>
      </w:pPr>
    </w:p>
    <w:p w14:paraId="3DAE66BF" w14:textId="77777777" w:rsidR="00BD5CC8" w:rsidRPr="00035816" w:rsidRDefault="00BD5CC8" w:rsidP="00BD5CC8">
      <w:pPr>
        <w:pStyle w:val="BodyA"/>
        <w:ind w:left="2124" w:hanging="711"/>
        <w:jc w:val="both"/>
        <w:rPr>
          <w:rFonts w:cs="Times New Roman"/>
          <w:strike/>
          <w:color w:val="auto"/>
        </w:rPr>
      </w:pPr>
      <w:r w:rsidRPr="00035816">
        <w:rPr>
          <w:rFonts w:cs="Times New Roman"/>
          <w:strike/>
          <w:color w:val="auto"/>
        </w:rPr>
        <w:t>(i)</w:t>
      </w:r>
      <w:r w:rsidRPr="00035816">
        <w:rPr>
          <w:rFonts w:cs="Times New Roman"/>
          <w:strike/>
          <w:color w:val="auto"/>
          <w:u w:color="BFBFBF"/>
        </w:rPr>
        <w:tab/>
      </w:r>
      <w:r w:rsidRPr="00035816">
        <w:rPr>
          <w:rFonts w:cs="Times New Roman"/>
          <w:strike/>
          <w:color w:val="auto"/>
        </w:rPr>
        <w:t>where covered by a sloping roof that rises at least seven inches in vertical distance for each foot of horizontal distance, no portion of the roof shall exceed a height of 14 feet above the adjoining grade, measured to the midpoint of a sloping roof; or</w:t>
      </w:r>
    </w:p>
    <w:p w14:paraId="66A89383" w14:textId="77777777" w:rsidR="00BD5CC8" w:rsidRPr="00035816" w:rsidRDefault="00BD5CC8" w:rsidP="00BD5CC8">
      <w:pPr>
        <w:pStyle w:val="BodyA"/>
        <w:jc w:val="both"/>
        <w:rPr>
          <w:rFonts w:cs="Times New Roman"/>
          <w:strike/>
          <w:color w:val="auto"/>
          <w:u w:color="BFBFBF"/>
        </w:rPr>
      </w:pPr>
    </w:p>
    <w:p w14:paraId="6C2FF888" w14:textId="77777777" w:rsidR="00BD5CC8" w:rsidRPr="00035816" w:rsidRDefault="00BD5CC8" w:rsidP="00BD5CC8">
      <w:pPr>
        <w:pStyle w:val="BodyA"/>
        <w:ind w:left="2124" w:hanging="708"/>
        <w:jc w:val="both"/>
        <w:rPr>
          <w:rFonts w:cs="Times New Roman"/>
          <w:strike/>
          <w:color w:val="auto"/>
          <w:u w:color="BFBFBF"/>
        </w:rPr>
      </w:pPr>
      <w:r w:rsidRPr="00035816">
        <w:rPr>
          <w:rFonts w:cs="Times New Roman"/>
          <w:strike/>
          <w:color w:val="auto"/>
          <w:u w:color="BFBFBF"/>
        </w:rPr>
        <w:t>(ii)</w:t>
      </w:r>
      <w:r w:rsidRPr="00035816">
        <w:rPr>
          <w:rFonts w:cs="Times New Roman"/>
          <w:strike/>
          <w:color w:val="auto"/>
          <w:u w:color="BFBFBF"/>
        </w:rPr>
        <w:tab/>
      </w:r>
      <w:proofErr w:type="gramStart"/>
      <w:r w:rsidRPr="00035816">
        <w:rPr>
          <w:rFonts w:cs="Times New Roman"/>
          <w:strike/>
          <w:color w:val="auto"/>
          <w:u w:color="BFBFBF"/>
        </w:rPr>
        <w:t>for</w:t>
      </w:r>
      <w:proofErr w:type="gramEnd"/>
      <w:r w:rsidRPr="00035816">
        <w:rPr>
          <w:rFonts w:cs="Times New Roman"/>
          <w:strike/>
          <w:color w:val="auto"/>
          <w:u w:color="BFBFBF"/>
        </w:rPr>
        <w:t xml:space="preserve"> all other conditions, no portion of the garage, screening or the mechanical equipment shall exceed a height of 12 feet above the adjoining grade.</w:t>
      </w:r>
    </w:p>
    <w:p w14:paraId="075E617C" w14:textId="77777777" w:rsidR="00BD5CC8" w:rsidRPr="00035816" w:rsidRDefault="00BD5CC8" w:rsidP="00BD5CC8">
      <w:pPr>
        <w:pStyle w:val="BodyA"/>
        <w:jc w:val="both"/>
        <w:rPr>
          <w:rFonts w:cs="Times New Roman"/>
          <w:color w:val="auto"/>
          <w:u w:color="BFBFBF"/>
        </w:rPr>
      </w:pPr>
    </w:p>
    <w:p w14:paraId="4ACE9110" w14:textId="77777777" w:rsidR="00BD5CC8" w:rsidRPr="00035816" w:rsidRDefault="00BD5CC8" w:rsidP="00BD5CC8">
      <w:pPr>
        <w:pStyle w:val="BodyA"/>
        <w:ind w:left="705" w:hanging="705"/>
        <w:jc w:val="both"/>
        <w:rPr>
          <w:rFonts w:cs="Times New Roman"/>
          <w:strike/>
          <w:color w:val="auto"/>
          <w:u w:color="BFBFBF"/>
        </w:rPr>
      </w:pPr>
      <w:r w:rsidRPr="00035816">
        <w:rPr>
          <w:rFonts w:cs="Times New Roman"/>
          <w:strike/>
          <w:color w:val="auto"/>
          <w:u w:color="BFBFBF"/>
        </w:rPr>
        <w:t>(b)</w:t>
      </w:r>
      <w:r w:rsidRPr="00035816">
        <w:rPr>
          <w:rFonts w:cs="Times New Roman"/>
          <w:strike/>
          <w:color w:val="auto"/>
          <w:u w:color="BFBFBF"/>
        </w:rPr>
        <w:tab/>
        <w:t>For existing #buildings#, except #single-# and #two-family residences#, #accessory# mechanical equipment shall be permitted obstructions in #courts# and #open space#, provided such equipment is:</w:t>
      </w:r>
    </w:p>
    <w:p w14:paraId="719FE36F" w14:textId="77777777" w:rsidR="00BD5CC8" w:rsidRPr="00035816" w:rsidRDefault="00BD5CC8" w:rsidP="00BD5CC8">
      <w:pPr>
        <w:pStyle w:val="BodyA"/>
        <w:jc w:val="both"/>
        <w:rPr>
          <w:rFonts w:cs="Times New Roman"/>
          <w:strike/>
          <w:color w:val="auto"/>
          <w:u w:color="BFBFBF"/>
        </w:rPr>
      </w:pPr>
    </w:p>
    <w:p w14:paraId="1DE50440" w14:textId="77777777" w:rsidR="00BD5CC8" w:rsidRPr="00035816" w:rsidRDefault="00BD5CC8" w:rsidP="00BD5CC8">
      <w:pPr>
        <w:pStyle w:val="BodyA"/>
        <w:ind w:firstLine="705"/>
        <w:jc w:val="both"/>
        <w:rPr>
          <w:rFonts w:cs="Times New Roman"/>
          <w:strike/>
          <w:color w:val="auto"/>
          <w:u w:color="BFBFBF"/>
        </w:rPr>
      </w:pPr>
      <w:r w:rsidRPr="00035816">
        <w:rPr>
          <w:rFonts w:cs="Times New Roman"/>
          <w:strike/>
          <w:color w:val="auto"/>
          <w:u w:color="BFBFBF"/>
        </w:rPr>
        <w:t>(1)</w:t>
      </w:r>
      <w:r w:rsidRPr="00035816">
        <w:rPr>
          <w:rFonts w:cs="Times New Roman"/>
          <w:strike/>
          <w:color w:val="auto"/>
          <w:u w:color="BFBFBF"/>
        </w:rPr>
        <w:tab/>
      </w:r>
      <w:proofErr w:type="gramStart"/>
      <w:r w:rsidRPr="00035816">
        <w:rPr>
          <w:rFonts w:cs="Times New Roman"/>
          <w:strike/>
          <w:color w:val="auto"/>
          <w:u w:color="BFBFBF"/>
        </w:rPr>
        <w:t>located</w:t>
      </w:r>
      <w:proofErr w:type="gramEnd"/>
      <w:r w:rsidRPr="00035816">
        <w:rPr>
          <w:rFonts w:cs="Times New Roman"/>
          <w:strike/>
          <w:color w:val="auto"/>
          <w:u w:color="BFBFBF"/>
        </w:rPr>
        <w:t xml:space="preserve"> above #flood-resistant construction elevation#;</w:t>
      </w:r>
    </w:p>
    <w:p w14:paraId="75E0C684" w14:textId="77777777" w:rsidR="00BD5CC8" w:rsidRPr="00035816" w:rsidRDefault="00BD5CC8" w:rsidP="00BD5CC8">
      <w:pPr>
        <w:pStyle w:val="BodyA"/>
        <w:jc w:val="both"/>
        <w:rPr>
          <w:rFonts w:cs="Times New Roman"/>
          <w:strike/>
          <w:color w:val="auto"/>
          <w:u w:color="BFBFBF"/>
        </w:rPr>
      </w:pPr>
    </w:p>
    <w:p w14:paraId="4B2CA9CB"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(2)</w:t>
      </w:r>
      <w:r w:rsidRPr="00035816">
        <w:rPr>
          <w:rFonts w:cs="Times New Roman"/>
          <w:strike/>
          <w:color w:val="auto"/>
          <w:u w:color="BFBFBF"/>
        </w:rPr>
        <w:tab/>
      </w:r>
      <w:proofErr w:type="gramStart"/>
      <w:r w:rsidRPr="00035816">
        <w:rPr>
          <w:rFonts w:cs="Times New Roman"/>
          <w:strike/>
          <w:color w:val="auto"/>
          <w:u w:color="BFBFBF"/>
        </w:rPr>
        <w:t>within</w:t>
      </w:r>
      <w:proofErr w:type="gramEnd"/>
      <w:r w:rsidRPr="00035816">
        <w:rPr>
          <w:rFonts w:cs="Times New Roman"/>
          <w:strike/>
          <w:color w:val="auto"/>
          <w:u w:color="BFBFBF"/>
        </w:rPr>
        <w:t xml:space="preserve"> a #structure# that provides screening of such mechanical equipment on all sides by walls consisting of at least 50 percent opaque materials;</w:t>
      </w:r>
    </w:p>
    <w:p w14:paraId="0B7AA3B2" w14:textId="77777777" w:rsidR="00BD5CC8" w:rsidRPr="00035816" w:rsidRDefault="00BD5CC8" w:rsidP="00BD5CC8">
      <w:pPr>
        <w:pStyle w:val="BodyA"/>
        <w:jc w:val="both"/>
        <w:rPr>
          <w:rFonts w:cs="Times New Roman"/>
          <w:strike/>
          <w:color w:val="auto"/>
          <w:u w:color="BFBFBF"/>
        </w:rPr>
      </w:pPr>
    </w:p>
    <w:p w14:paraId="7AE69A0F" w14:textId="77777777" w:rsidR="00BD5CC8" w:rsidRPr="00035816" w:rsidRDefault="00BD5CC8" w:rsidP="00BD5CC8">
      <w:pPr>
        <w:pStyle w:val="BodyA"/>
        <w:ind w:left="1410" w:hanging="705"/>
        <w:jc w:val="both"/>
        <w:rPr>
          <w:rFonts w:cs="Times New Roman"/>
          <w:strike/>
          <w:color w:val="auto"/>
          <w:u w:color="BFBFBF"/>
        </w:rPr>
      </w:pPr>
      <w:r w:rsidRPr="00035816">
        <w:rPr>
          <w:rFonts w:cs="Times New Roman"/>
          <w:strike/>
          <w:color w:val="auto"/>
          <w:u w:color="BFBFBF"/>
        </w:rPr>
        <w:t>(3)</w:t>
      </w:r>
      <w:r w:rsidRPr="00035816">
        <w:rPr>
          <w:rFonts w:cs="Times New Roman"/>
          <w:strike/>
          <w:color w:val="auto"/>
          <w:u w:color="BFBFBF"/>
        </w:rPr>
        <w:tab/>
      </w:r>
      <w:proofErr w:type="gramStart"/>
      <w:r w:rsidRPr="00035816">
        <w:rPr>
          <w:rFonts w:cs="Times New Roman"/>
          <w:strike/>
          <w:color w:val="auto"/>
          <w:u w:color="BFBFBF"/>
        </w:rPr>
        <w:t>limited</w:t>
      </w:r>
      <w:proofErr w:type="gramEnd"/>
      <w:r w:rsidRPr="00035816">
        <w:rPr>
          <w:rFonts w:cs="Times New Roman"/>
          <w:strike/>
          <w:color w:val="auto"/>
          <w:u w:color="BFBFBF"/>
        </w:rPr>
        <w:t xml:space="preserve"> to a height established in Section 64-322 (Permitted obstructions in required yards, courts and open space), paragraph (c), for mechanical equipment as permitted obstructions in a #rear yard#; and</w:t>
      </w:r>
    </w:p>
    <w:p w14:paraId="7BB12CB4" w14:textId="77777777" w:rsidR="00BD5CC8" w:rsidRPr="00035816" w:rsidRDefault="00BD5CC8" w:rsidP="00BD5CC8">
      <w:pPr>
        <w:pStyle w:val="BodyA"/>
        <w:jc w:val="both"/>
        <w:rPr>
          <w:rFonts w:cs="Times New Roman"/>
          <w:strike/>
          <w:color w:val="auto"/>
          <w:u w:color="BFBFBF"/>
        </w:rPr>
      </w:pPr>
    </w:p>
    <w:p w14:paraId="570CEDF3" w14:textId="77777777" w:rsidR="00BD5CC8" w:rsidRPr="00035816" w:rsidRDefault="00BD5CC8" w:rsidP="00BD5CC8">
      <w:pPr>
        <w:pStyle w:val="BodyA"/>
        <w:ind w:firstLine="705"/>
        <w:jc w:val="both"/>
        <w:rPr>
          <w:rFonts w:cs="Times New Roman"/>
          <w:strike/>
          <w:color w:val="auto"/>
          <w:u w:color="BFBFBF"/>
        </w:rPr>
      </w:pPr>
      <w:r w:rsidRPr="00035816">
        <w:rPr>
          <w:rFonts w:cs="Times New Roman"/>
          <w:strike/>
          <w:color w:val="auto"/>
          <w:u w:color="BFBFBF"/>
        </w:rPr>
        <w:t xml:space="preserve">(4) </w:t>
      </w:r>
      <w:r w:rsidRPr="00035816">
        <w:rPr>
          <w:rFonts w:cs="Times New Roman"/>
          <w:strike/>
          <w:color w:val="auto"/>
          <w:u w:color="BFBFBF"/>
        </w:rPr>
        <w:tab/>
      </w:r>
      <w:proofErr w:type="gramStart"/>
      <w:r w:rsidRPr="00035816">
        <w:rPr>
          <w:rFonts w:cs="Times New Roman"/>
          <w:strike/>
          <w:color w:val="auto"/>
          <w:u w:color="BFBFBF"/>
        </w:rPr>
        <w:t>located</w:t>
      </w:r>
      <w:proofErr w:type="gramEnd"/>
      <w:r w:rsidRPr="00035816">
        <w:rPr>
          <w:rFonts w:cs="Times New Roman"/>
          <w:strike/>
          <w:color w:val="auto"/>
          <w:u w:color="BFBFBF"/>
        </w:rPr>
        <w:t xml:space="preserve"> at least 30 feet from any #legally required window#.</w:t>
      </w:r>
    </w:p>
    <w:p w14:paraId="26116729" w14:textId="77777777" w:rsidR="00BD5CC8" w:rsidRPr="00035816" w:rsidRDefault="00BD5CC8" w:rsidP="00BD5CC8">
      <w:pPr>
        <w:pStyle w:val="BodyA"/>
        <w:jc w:val="both"/>
        <w:rPr>
          <w:rFonts w:cs="Times New Roman"/>
          <w:strike/>
          <w:color w:val="auto"/>
          <w:u w:color="BFBFBF"/>
        </w:rPr>
      </w:pPr>
    </w:p>
    <w:p w14:paraId="04AF483F" w14:textId="77777777" w:rsidR="00BD5CC8" w:rsidRPr="00035816" w:rsidRDefault="00BD5CC8" w:rsidP="00BD5CC8">
      <w:pPr>
        <w:pStyle w:val="BodyA"/>
        <w:ind w:left="705" w:hanging="705"/>
        <w:jc w:val="both"/>
        <w:rPr>
          <w:rFonts w:cs="Times New Roman"/>
          <w:strike/>
          <w:color w:val="auto"/>
          <w:u w:color="BFBFBF"/>
        </w:rPr>
      </w:pPr>
      <w:r w:rsidRPr="00035816">
        <w:rPr>
          <w:rFonts w:cs="Times New Roman"/>
          <w:strike/>
          <w:color w:val="auto"/>
          <w:u w:color="BFBFBF"/>
        </w:rPr>
        <w:t>(c)</w:t>
      </w:r>
      <w:r w:rsidRPr="00035816">
        <w:rPr>
          <w:rFonts w:cs="Times New Roman"/>
          <w:strike/>
          <w:color w:val="auto"/>
          <w:u w:color="BFBFBF"/>
        </w:rPr>
        <w:tab/>
        <w:t>For existing #buildings#, except #single-# and #two-family residences#, lifts for persons with disabilities, where permitted pursuant to provisions of the New York City Building Code, shall be permitted obstructions in #yards#, #courts# and #open space#.</w:t>
      </w:r>
    </w:p>
    <w:p w14:paraId="53733CC7" w14:textId="77777777" w:rsidR="00BD5CC8" w:rsidRPr="00035816" w:rsidRDefault="00BD5CC8" w:rsidP="00BD5CC8">
      <w:pPr>
        <w:pStyle w:val="BodyA"/>
        <w:jc w:val="both"/>
        <w:rPr>
          <w:rFonts w:cs="Times New Roman"/>
          <w:color w:val="auto"/>
          <w:u w:color="BFBFBF"/>
        </w:rPr>
      </w:pPr>
    </w:p>
    <w:p w14:paraId="06EF785C" w14:textId="77777777" w:rsidR="00BD5CC8" w:rsidRPr="00035816" w:rsidRDefault="00BD5CC8" w:rsidP="00BD5CC8">
      <w:pPr>
        <w:pStyle w:val="NoSpacing"/>
        <w:jc w:val="center"/>
        <w:rPr>
          <w:rFonts w:ascii="Times New Roman" w:hAnsi="Times New Roman"/>
          <w:b/>
          <w:sz w:val="24"/>
          <w:szCs w:val="24"/>
        </w:rPr>
      </w:pPr>
      <w:r w:rsidRPr="00035816">
        <w:rPr>
          <w:rFonts w:ascii="Times New Roman" w:hAnsi="Times New Roman"/>
          <w:b/>
          <w:sz w:val="24"/>
          <w:szCs w:val="24"/>
        </w:rPr>
        <w:t>[Note: Text moved from Section 64-52 and modified]</w:t>
      </w:r>
    </w:p>
    <w:p w14:paraId="2BE921A3" w14:textId="77777777" w:rsidR="00BD5CC8" w:rsidRPr="00035816" w:rsidRDefault="00BD5CC8" w:rsidP="00BD5CC8">
      <w:pPr>
        <w:pStyle w:val="NoSpacing"/>
        <w:jc w:val="both"/>
        <w:rPr>
          <w:rFonts w:ascii="Times New Roman" w:hAnsi="Times New Roman"/>
          <w:sz w:val="24"/>
          <w:szCs w:val="24"/>
        </w:rPr>
      </w:pPr>
    </w:p>
    <w:p w14:paraId="29BC373E"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R1 R2 R3 R4 R5</w:t>
      </w:r>
    </w:p>
    <w:p w14:paraId="34A014E0" w14:textId="77777777" w:rsidR="00BD5CC8" w:rsidRPr="00035816" w:rsidRDefault="00BD5CC8" w:rsidP="00BD5CC8">
      <w:pPr>
        <w:pStyle w:val="NoSpacing"/>
        <w:jc w:val="both"/>
        <w:rPr>
          <w:rFonts w:ascii="Times New Roman" w:hAnsi="Times New Roman"/>
          <w:sz w:val="24"/>
          <w:szCs w:val="24"/>
        </w:rPr>
      </w:pPr>
    </w:p>
    <w:p w14:paraId="7C4D968F"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z w:val="24"/>
          <w:szCs w:val="24"/>
          <w:u w:val="single"/>
        </w:rPr>
        <w:t>In the districts indicated, except R4B and R5B Districts, the provisions of this Section shall apply to #zoning lots# containing #single-# or #two-family residences#. For such #zoning lots#, where off-street parking spaces are required</w:t>
      </w:r>
      <w:r w:rsidRPr="00035816">
        <w:rPr>
          <w:rFonts w:ascii="Times New Roman" w:hAnsi="Times New Roman"/>
          <w:sz w:val="24"/>
          <w:szCs w:val="24"/>
        </w:rPr>
        <w:t xml:space="preserve"> </w:t>
      </w:r>
      <w:r w:rsidRPr="00035816">
        <w:rPr>
          <w:rFonts w:ascii="Times New Roman" w:hAnsi="Times New Roman"/>
          <w:sz w:val="24"/>
          <w:szCs w:val="24"/>
          <w:u w:val="single"/>
        </w:rPr>
        <w:t>pursuant to Section 25-20 (REQUIRED ACCESSORY OFF-STREET PARKING SPACES FOR RESIDENCES) inclusive, the underlying parking regulations may be modified as follows:</w:t>
      </w:r>
    </w:p>
    <w:p w14:paraId="4795ED33" w14:textId="77777777" w:rsidR="00BD5CC8" w:rsidRPr="00035816" w:rsidRDefault="00BD5CC8" w:rsidP="00BD5CC8">
      <w:pPr>
        <w:pStyle w:val="NoSpacing"/>
        <w:jc w:val="both"/>
        <w:rPr>
          <w:rFonts w:ascii="Times New Roman" w:hAnsi="Times New Roman"/>
          <w:strike/>
          <w:sz w:val="24"/>
          <w:szCs w:val="24"/>
        </w:rPr>
      </w:pPr>
    </w:p>
    <w:p w14:paraId="5DB9A41A" w14:textId="77777777" w:rsidR="00BD5CC8" w:rsidRPr="00035816" w:rsidRDefault="00BD5CC8" w:rsidP="00BD5CC8">
      <w:pPr>
        <w:pStyle w:val="NoSpacing"/>
        <w:ind w:left="720" w:hanging="720"/>
        <w:jc w:val="both"/>
        <w:rPr>
          <w:rFonts w:ascii="Times New Roman" w:hAnsi="Times New Roman"/>
          <w:sz w:val="24"/>
          <w:szCs w:val="24"/>
          <w:u w:val="single"/>
        </w:rPr>
      </w:pPr>
      <w:r w:rsidRPr="00035816">
        <w:rPr>
          <w:rFonts w:ascii="Times New Roman" w:hAnsi="Times New Roman"/>
          <w:sz w:val="24"/>
          <w:szCs w:val="24"/>
          <w:u w:val="single"/>
        </w:rPr>
        <w:t>(a)</w:t>
      </w:r>
      <w:r w:rsidRPr="00035816">
        <w:rPr>
          <w:rFonts w:ascii="Times New Roman" w:hAnsi="Times New Roman"/>
          <w:sz w:val="24"/>
          <w:szCs w:val="24"/>
        </w:rPr>
        <w:tab/>
      </w:r>
      <w:r w:rsidRPr="00035816">
        <w:rPr>
          <w:rFonts w:ascii="Times New Roman" w:hAnsi="Times New Roman"/>
          <w:sz w:val="24"/>
          <w:szCs w:val="24"/>
          <w:u w:val="single"/>
        </w:rPr>
        <w:t xml:space="preserve">the regulations governing parking location, curb cut location, or permitted obstruction that limit parking need not apply, provided that all parking spaces are either located beneath the #first story above the flood elevation# within #buildings# or driveways directly in front of a garage opening. Such spaces shall have a dimension that conforms </w:t>
      </w:r>
      <w:proofErr w:type="gramStart"/>
      <w:r w:rsidRPr="00035816">
        <w:rPr>
          <w:rFonts w:ascii="Times New Roman" w:hAnsi="Times New Roman"/>
          <w:sz w:val="24"/>
          <w:szCs w:val="24"/>
          <w:u w:val="single"/>
        </w:rPr>
        <w:t>with</w:t>
      </w:r>
      <w:proofErr w:type="gramEnd"/>
      <w:r w:rsidRPr="00035816">
        <w:rPr>
          <w:rFonts w:ascii="Times New Roman" w:hAnsi="Times New Roman"/>
          <w:sz w:val="24"/>
          <w:szCs w:val="24"/>
          <w:u w:val="single"/>
        </w:rPr>
        <w:t xml:space="preserve"> the minimums set forth in Section 25-62 (Size and Location of Spaces). However, within #lower density growth management areas# the provisions of paragraph (c) of Section 25-632 (Driveway and curb cut regulations in lower density growth management areas) shall continue to apply; and</w:t>
      </w:r>
    </w:p>
    <w:p w14:paraId="35D96CD6" w14:textId="77777777" w:rsidR="00BD5CC8" w:rsidRPr="00035816" w:rsidRDefault="00BD5CC8" w:rsidP="00BD5CC8">
      <w:pPr>
        <w:pStyle w:val="NoSpacing"/>
        <w:ind w:left="720" w:hanging="720"/>
        <w:jc w:val="both"/>
        <w:rPr>
          <w:rFonts w:ascii="Times New Roman" w:hAnsi="Times New Roman"/>
          <w:sz w:val="24"/>
          <w:szCs w:val="24"/>
          <w:u w:val="single"/>
        </w:rPr>
      </w:pPr>
    </w:p>
    <w:p w14:paraId="71311D17" w14:textId="77777777" w:rsidR="00BD5CC8" w:rsidRPr="00035816" w:rsidRDefault="00BD5CC8" w:rsidP="00BD5CC8">
      <w:pPr>
        <w:pStyle w:val="NoSpacing"/>
        <w:ind w:left="720" w:hanging="720"/>
        <w:jc w:val="both"/>
        <w:rPr>
          <w:rFonts w:ascii="Times New Roman" w:hAnsi="Times New Roman"/>
          <w:sz w:val="24"/>
          <w:szCs w:val="24"/>
          <w:u w:val="single"/>
        </w:rPr>
      </w:pPr>
      <w:r w:rsidRPr="00035816">
        <w:rPr>
          <w:rFonts w:ascii="Times New Roman" w:hAnsi="Times New Roman"/>
          <w:sz w:val="24"/>
          <w:szCs w:val="24"/>
          <w:u w:val="single"/>
        </w:rPr>
        <w:t>(b)</w:t>
      </w:r>
      <w:r w:rsidRPr="00035816">
        <w:rPr>
          <w:rFonts w:ascii="Times New Roman" w:hAnsi="Times New Roman"/>
          <w:sz w:val="24"/>
          <w:szCs w:val="24"/>
        </w:rPr>
        <w:tab/>
      </w:r>
      <w:r w:rsidRPr="00035816">
        <w:rPr>
          <w:rFonts w:ascii="Times New Roman" w:hAnsi="Times New Roman"/>
          <w:sz w:val="24"/>
          <w:szCs w:val="24"/>
          <w:u w:val="single"/>
        </w:rPr>
        <w:t>the underlying curb cut spacing regulations for #zoning lots# existing on [date of adoption] with a frontage of less than 35 feet along a #street# need not apply, provided that at least four feet of curb space is provided between a new curb cut and an existing curb cut on the same or an adjacent #zoning lot#.</w:t>
      </w:r>
    </w:p>
    <w:p w14:paraId="0435E2E9" w14:textId="77777777" w:rsidR="00BD5CC8" w:rsidRPr="00035816" w:rsidRDefault="00BD5CC8" w:rsidP="00BD5CC8">
      <w:pPr>
        <w:pStyle w:val="NoSpacing"/>
        <w:jc w:val="both"/>
        <w:rPr>
          <w:rFonts w:ascii="Times New Roman" w:hAnsi="Times New Roman"/>
          <w:sz w:val="24"/>
          <w:szCs w:val="24"/>
        </w:rPr>
      </w:pPr>
    </w:p>
    <w:p w14:paraId="224EB952"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Notwithstanding the modifications above, no modification to the maximum number of curb cuts on a #zoning lot# or the minimum or maximum width of a curb cut, shall be permitted.</w:t>
      </w:r>
    </w:p>
    <w:p w14:paraId="41284CDD" w14:textId="77777777" w:rsidR="00BD5CC8" w:rsidRPr="00035816" w:rsidRDefault="00BD5CC8" w:rsidP="00BD5CC8">
      <w:pPr>
        <w:pStyle w:val="NoSpacing"/>
        <w:jc w:val="both"/>
        <w:rPr>
          <w:rFonts w:ascii="Times New Roman" w:hAnsi="Times New Roman"/>
          <w:sz w:val="24"/>
          <w:szCs w:val="24"/>
        </w:rPr>
      </w:pPr>
    </w:p>
    <w:p w14:paraId="42199E77"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u w:val="single"/>
        </w:rPr>
        <w:t>All #zoning lots# utilizing this Section shall comply with the provisions of Section 23-451 (Planting requirement) as if the #building# on the #zoning lot# was constructed after April 30, 2008.</w:t>
      </w:r>
    </w:p>
    <w:p w14:paraId="6BE10F7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341A8EE9"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79E95C47" w14:textId="77777777" w:rsidR="00BD5CC8" w:rsidRPr="00035816" w:rsidRDefault="00BD5CC8" w:rsidP="00BD5CC8">
      <w:pPr>
        <w:pStyle w:val="Heading5"/>
        <w:rPr>
          <w:b w:val="0"/>
          <w:strike/>
          <w:szCs w:val="24"/>
          <w:u w:color="BFBFBF"/>
        </w:rPr>
      </w:pPr>
      <w:r w:rsidRPr="00035816">
        <w:rPr>
          <w:strike/>
          <w:szCs w:val="24"/>
          <w:u w:color="BFBFBF"/>
        </w:rPr>
        <w:t>64-422</w:t>
      </w:r>
    </w:p>
    <w:p w14:paraId="0886159E" w14:textId="77777777" w:rsidR="00BD5CC8" w:rsidRPr="00035816" w:rsidRDefault="00BD5CC8" w:rsidP="00BD5CC8">
      <w:pPr>
        <w:pStyle w:val="Heading5"/>
        <w:rPr>
          <w:strike/>
          <w:szCs w:val="24"/>
          <w:u w:color="BFBFBF"/>
        </w:rPr>
      </w:pPr>
      <w:r w:rsidRPr="00035816">
        <w:rPr>
          <w:strike/>
          <w:szCs w:val="24"/>
          <w:u w:color="BFBFBF"/>
        </w:rPr>
        <w:t>Front yard planting requirement</w:t>
      </w:r>
    </w:p>
    <w:p w14:paraId="1AF811C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p>
    <w:p w14:paraId="39CE24A1" w14:textId="77777777" w:rsidR="00BD5CC8" w:rsidRPr="00035816" w:rsidRDefault="00BD5CC8" w:rsidP="00BD5CC8">
      <w:pPr>
        <w:pStyle w:val="BodyA"/>
        <w:jc w:val="center"/>
        <w:rPr>
          <w:rFonts w:cs="Times New Roman"/>
          <w:b/>
          <w:bCs/>
          <w:color w:val="auto"/>
        </w:rPr>
      </w:pPr>
      <w:r w:rsidRPr="00035816">
        <w:rPr>
          <w:rFonts w:cs="Times New Roman"/>
          <w:b/>
          <w:bCs/>
          <w:color w:val="auto"/>
        </w:rPr>
        <w:t xml:space="preserve">[Note: Existing </w:t>
      </w:r>
      <w:r w:rsidRPr="00035816">
        <w:rPr>
          <w:rFonts w:cs="Times New Roman"/>
          <w:b/>
          <w:bCs/>
        </w:rPr>
        <w:t xml:space="preserve">text moved to Section </w:t>
      </w:r>
      <w:r w:rsidRPr="00035816">
        <w:rPr>
          <w:rFonts w:cs="Times New Roman"/>
          <w:b/>
          <w:bCs/>
          <w:color w:val="auto"/>
        </w:rPr>
        <w:t>64-322(c) and modified]</w:t>
      </w:r>
    </w:p>
    <w:p w14:paraId="3460169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BFBFBF"/>
          <w:u w:color="BFBFBF"/>
        </w:rPr>
      </w:pPr>
    </w:p>
    <w:p w14:paraId="654EAFF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r w:rsidRPr="00035816">
        <w:rPr>
          <w:rFonts w:cs="Times New Roman"/>
          <w:strike/>
          <w:color w:val="auto"/>
          <w:u w:color="BFBFBF"/>
        </w:rPr>
        <w:t>R1 R2 R3 R4 R5</w:t>
      </w:r>
    </w:p>
    <w:p w14:paraId="16C150C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p>
    <w:p w14:paraId="1145998C"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r w:rsidRPr="00035816">
        <w:rPr>
          <w:rFonts w:cs="Times New Roman"/>
          <w:strike/>
          <w:color w:val="auto"/>
          <w:u w:color="BFBFBF"/>
        </w:rPr>
        <w:t xml:space="preserve">In the districts indicated, the provisions of Section 23-451 (Planting requirement) are modified for existing #buildings#, where the distance between the #street wall# and the #street line# is six feet </w:t>
      </w:r>
      <w:r w:rsidRPr="00035816">
        <w:rPr>
          <w:rFonts w:cs="Times New Roman"/>
          <w:strike/>
          <w:color w:val="auto"/>
          <w:u w:color="BFBFBF"/>
        </w:rPr>
        <w:lastRenderedPageBreak/>
        <w:t xml:space="preserve">or less, to allow stairs, ramps or lifts that access the #lowest </w:t>
      </w:r>
      <w:proofErr w:type="spellStart"/>
      <w:r w:rsidRPr="00035816">
        <w:rPr>
          <w:rFonts w:cs="Times New Roman"/>
          <w:strike/>
          <w:color w:val="auto"/>
          <w:u w:color="BFBFBF"/>
        </w:rPr>
        <w:t>occupiable</w:t>
      </w:r>
      <w:proofErr w:type="spellEnd"/>
      <w:r w:rsidRPr="00035816">
        <w:rPr>
          <w:rFonts w:cs="Times New Roman"/>
          <w:strike/>
          <w:color w:val="auto"/>
          <w:u w:color="BFBFBF"/>
        </w:rPr>
        <w:t xml:space="preserve"> floor# to be counted as planted area for the purposes of fulfilling the requirements of such provisions.</w:t>
      </w:r>
    </w:p>
    <w:p w14:paraId="362057D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auto"/>
          <w:u w:color="BFBFBF"/>
        </w:rPr>
      </w:pPr>
    </w:p>
    <w:p w14:paraId="11D7A87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auto"/>
          <w:u w:color="BFBFBF"/>
        </w:rPr>
      </w:pPr>
    </w:p>
    <w:p w14:paraId="19673F71" w14:textId="77777777" w:rsidR="00BD5CC8" w:rsidRPr="00904772" w:rsidRDefault="00BD5CC8" w:rsidP="00BD5CC8">
      <w:pPr>
        <w:pStyle w:val="Heading4"/>
        <w:rPr>
          <w:b/>
          <w:strike/>
          <w:szCs w:val="24"/>
          <w:u w:val="none" w:color="BFBFBF"/>
        </w:rPr>
      </w:pPr>
      <w:r w:rsidRPr="00904772">
        <w:rPr>
          <w:b/>
          <w:strike/>
          <w:szCs w:val="24"/>
          <w:u w:val="none" w:color="BFBFBF"/>
        </w:rPr>
        <w:t>64-43</w:t>
      </w:r>
    </w:p>
    <w:p w14:paraId="28F993D7" w14:textId="77777777" w:rsidR="00BD5CC8" w:rsidRPr="00035816" w:rsidRDefault="00BD5CC8" w:rsidP="00BD5CC8">
      <w:pPr>
        <w:pStyle w:val="NoSpacing"/>
        <w:jc w:val="both"/>
        <w:rPr>
          <w:rFonts w:ascii="Times New Roman" w:hAnsi="Times New Roman"/>
          <w:b/>
          <w:strike/>
          <w:sz w:val="24"/>
          <w:szCs w:val="24"/>
          <w:u w:color="BFBFBF"/>
        </w:rPr>
      </w:pPr>
      <w:r w:rsidRPr="00035816">
        <w:rPr>
          <w:rFonts w:ascii="Times New Roman" w:hAnsi="Times New Roman"/>
          <w:b/>
          <w:strike/>
          <w:sz w:val="24"/>
          <w:szCs w:val="24"/>
          <w:u w:color="BFBFBF"/>
        </w:rPr>
        <w:t>Special Height and Setback Regulations for Buildings Existing on October 28, 2012</w:t>
      </w:r>
    </w:p>
    <w:p w14:paraId="09A96504" w14:textId="77777777" w:rsidR="00BD5CC8" w:rsidRPr="00035816" w:rsidRDefault="00BD5CC8" w:rsidP="00BD5CC8">
      <w:pPr>
        <w:pStyle w:val="NoSpacing"/>
        <w:jc w:val="both"/>
        <w:rPr>
          <w:rFonts w:ascii="Times New Roman" w:hAnsi="Times New Roman"/>
          <w:sz w:val="24"/>
          <w:szCs w:val="24"/>
        </w:rPr>
      </w:pPr>
    </w:p>
    <w:p w14:paraId="42950FFD"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p>
    <w:p w14:paraId="6B9325F7" w14:textId="77777777" w:rsidR="00BD5CC8" w:rsidRPr="00035816" w:rsidRDefault="00BD5CC8" w:rsidP="00BD5CC8">
      <w:pPr>
        <w:pStyle w:val="Heading5"/>
        <w:rPr>
          <w:b w:val="0"/>
          <w:strike/>
          <w:szCs w:val="24"/>
          <w:u w:color="BFBFBF"/>
        </w:rPr>
      </w:pPr>
      <w:r w:rsidRPr="00035816">
        <w:rPr>
          <w:strike/>
          <w:szCs w:val="24"/>
          <w:u w:color="BFBFBF"/>
        </w:rPr>
        <w:t>64-431</w:t>
      </w:r>
    </w:p>
    <w:p w14:paraId="07245265" w14:textId="77777777" w:rsidR="00BD5CC8" w:rsidRPr="00035816" w:rsidRDefault="00BD5CC8" w:rsidP="00BD5CC8">
      <w:pPr>
        <w:pStyle w:val="Heading5"/>
        <w:rPr>
          <w:strike/>
          <w:szCs w:val="24"/>
          <w:u w:color="BFBFBF"/>
        </w:rPr>
      </w:pPr>
      <w:r w:rsidRPr="00035816">
        <w:rPr>
          <w:strike/>
          <w:szCs w:val="24"/>
          <w:u w:color="BFBFBF"/>
        </w:rPr>
        <w:t>For existing single- and two-family residences</w:t>
      </w:r>
    </w:p>
    <w:p w14:paraId="1779A245" w14:textId="77777777" w:rsidR="00BD5CC8" w:rsidRPr="00035816" w:rsidRDefault="00BD5CC8" w:rsidP="00BD5CC8">
      <w:pPr>
        <w:jc w:val="both"/>
        <w:rPr>
          <w:rFonts w:ascii="Times New Roman" w:hAnsi="Times New Roman"/>
          <w:sz w:val="24"/>
        </w:rPr>
      </w:pPr>
    </w:p>
    <w:p w14:paraId="3052DFAC" w14:textId="77777777" w:rsidR="00BD5CC8" w:rsidRPr="00035816" w:rsidRDefault="00BD5CC8" w:rsidP="00BD5CC8">
      <w:pPr>
        <w:pStyle w:val="NoSpacing"/>
        <w:jc w:val="center"/>
        <w:rPr>
          <w:rFonts w:ascii="Times New Roman" w:hAnsi="Times New Roman"/>
          <w:b/>
          <w:sz w:val="24"/>
          <w:szCs w:val="24"/>
          <w:u w:val="single"/>
        </w:rPr>
      </w:pPr>
      <w:r w:rsidRPr="00035816">
        <w:rPr>
          <w:rFonts w:ascii="Times New Roman" w:hAnsi="Times New Roman"/>
          <w:b/>
          <w:sz w:val="24"/>
          <w:szCs w:val="24"/>
        </w:rPr>
        <w:t>[Note: Existing text to be deleted]</w:t>
      </w:r>
    </w:p>
    <w:p w14:paraId="765BA292"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p>
    <w:p w14:paraId="3478BA1E" w14:textId="77777777" w:rsidR="00BD5CC8" w:rsidRPr="00035816" w:rsidRDefault="00BD5CC8" w:rsidP="00BD5CC8">
      <w:pPr>
        <w:pStyle w:val="BodyA"/>
        <w:jc w:val="both"/>
        <w:rPr>
          <w:rFonts w:cs="Times New Roman"/>
          <w:strike/>
          <w:color w:val="auto"/>
          <w:u w:color="BFBFBF"/>
        </w:rPr>
      </w:pPr>
      <w:r w:rsidRPr="00035816">
        <w:rPr>
          <w:rFonts w:cs="Times New Roman"/>
          <w:strike/>
          <w:color w:val="auto"/>
          <w:u w:color="BFBFBF"/>
        </w:rPr>
        <w:t>#Single-# and #two-family residences# existing on October 28, 2012</w:t>
      </w:r>
      <w:r w:rsidRPr="00035816">
        <w:rPr>
          <w:rFonts w:cs="Times New Roman"/>
          <w:b/>
          <w:bCs/>
          <w:strike/>
          <w:color w:val="auto"/>
          <w:u w:color="BFBFBF"/>
        </w:rPr>
        <w:t>,</w:t>
      </w:r>
      <w:r w:rsidRPr="00035816">
        <w:rPr>
          <w:rFonts w:cs="Times New Roman"/>
          <w:strike/>
          <w:color w:val="auto"/>
          <w:u w:color="BFBFBF"/>
        </w:rPr>
        <w:t xml:space="preserve"> may be vertically elevated, or reconstructed to a higher elevation, in order to raise the lowest floor level containing habitable space</w:t>
      </w:r>
      <w:r w:rsidRPr="00035816">
        <w:rPr>
          <w:rFonts w:cs="Times New Roman"/>
          <w:b/>
          <w:bCs/>
          <w:strike/>
          <w:color w:val="auto"/>
          <w:u w:color="BFBFBF"/>
        </w:rPr>
        <w:t>,</w:t>
      </w:r>
      <w:r w:rsidRPr="00035816">
        <w:rPr>
          <w:rFonts w:cs="Times New Roman"/>
          <w:strike/>
          <w:color w:val="auto"/>
          <w:u w:color="BFBFBF"/>
        </w:rPr>
        <w:t xml:space="preserve"> located at or above the adjoining grade as of October 28, 2012</w:t>
      </w:r>
      <w:r w:rsidRPr="00035816">
        <w:rPr>
          <w:rFonts w:cs="Times New Roman"/>
          <w:b/>
          <w:bCs/>
          <w:strike/>
          <w:color w:val="auto"/>
          <w:u w:color="BFBFBF"/>
        </w:rPr>
        <w:t>,</w:t>
      </w:r>
      <w:r w:rsidRPr="00035816">
        <w:rPr>
          <w:rFonts w:cs="Times New Roman"/>
          <w:strike/>
          <w:color w:val="auto"/>
          <w:u w:color="BFBFBF"/>
        </w:rPr>
        <w:t xml:space="preserve"> to #flood-resistant construction elevation#, and in so doing so, may create a #non-compliance# as to height and setback to the extent that such lowest floor level is elevated or reconstructed to #flood-resistant construction elevation#.</w:t>
      </w:r>
    </w:p>
    <w:p w14:paraId="1688ED23" w14:textId="77777777" w:rsidR="00BD5CC8" w:rsidRPr="00035816" w:rsidRDefault="00BD5CC8" w:rsidP="00BD5CC8">
      <w:pPr>
        <w:pStyle w:val="BodyA"/>
        <w:jc w:val="both"/>
        <w:rPr>
          <w:rFonts w:cs="Times New Roman"/>
          <w:strike/>
          <w:color w:val="auto"/>
          <w:u w:color="BFBFBF"/>
        </w:rPr>
      </w:pPr>
    </w:p>
    <w:p w14:paraId="1DFE2232" w14:textId="77777777" w:rsidR="00BD5CC8" w:rsidRPr="00035816" w:rsidRDefault="00BD5CC8" w:rsidP="00BD5CC8">
      <w:pPr>
        <w:pStyle w:val="BodyA"/>
        <w:jc w:val="both"/>
        <w:rPr>
          <w:rFonts w:cs="Times New Roman"/>
          <w:strike/>
          <w:color w:val="auto"/>
          <w:u w:color="BFBFBF"/>
        </w:rPr>
      </w:pPr>
      <w:r w:rsidRPr="00035816">
        <w:rPr>
          <w:rFonts w:cs="Times New Roman"/>
          <w:strike/>
          <w:color w:val="auto"/>
          <w:u w:color="BFBFBF"/>
        </w:rPr>
        <w:t>Where the elevation requirements of Appendix G of the New York City Building Code apply to the lowest horizontal structural member, #single-# and #two-family residences# existing on October 28, 2012, may be vertically elevated, or reconstructed to a higher elevation, in order to raise the lowest horizontal structural member supporting the lowest floor containing habitable space, located at or above the adjoining grade as of October 28, 2012, to #flood-resistant construction elevation#, and in so doing so, may create a #non-compliance# as to height and setback to the extent that such lowest horizontal structural member is elevated or reconstructed to #flood-resistant construction elevation#.</w:t>
      </w:r>
    </w:p>
    <w:p w14:paraId="3972A0C5" w14:textId="77777777" w:rsidR="00BD5CC8" w:rsidRPr="00035816" w:rsidRDefault="00BD5CC8" w:rsidP="00BD5CC8">
      <w:pPr>
        <w:pStyle w:val="BodyA"/>
        <w:jc w:val="both"/>
        <w:rPr>
          <w:rFonts w:cs="Times New Roman"/>
          <w:strike/>
          <w:color w:val="auto"/>
          <w:u w:color="BFBFBF"/>
        </w:rPr>
      </w:pPr>
    </w:p>
    <w:p w14:paraId="7D8E7FC7" w14:textId="77777777" w:rsidR="00BD5CC8" w:rsidRPr="00035816" w:rsidRDefault="00BD5CC8" w:rsidP="00BD5CC8">
      <w:pPr>
        <w:pStyle w:val="BodyA"/>
        <w:jc w:val="both"/>
        <w:rPr>
          <w:rFonts w:cs="Times New Roman"/>
          <w:strike/>
          <w:color w:val="auto"/>
          <w:u w:color="BFBFBF"/>
        </w:rPr>
      </w:pPr>
      <w:r w:rsidRPr="00035816">
        <w:rPr>
          <w:rFonts w:cs="Times New Roman"/>
          <w:strike/>
          <w:color w:val="auto"/>
          <w:u w:color="BFBFBF"/>
        </w:rPr>
        <w:t xml:space="preserve">This Section shall not preclude the construction of complying #enlargements# or other complying structures on the #zoning lot#.  </w:t>
      </w:r>
    </w:p>
    <w:p w14:paraId="5EC8E9CE" w14:textId="77777777" w:rsidR="00BD5CC8" w:rsidRPr="00035816" w:rsidRDefault="00BD5CC8" w:rsidP="00BD5CC8">
      <w:pPr>
        <w:pStyle w:val="BodyA"/>
        <w:jc w:val="both"/>
        <w:rPr>
          <w:rFonts w:cs="Times New Roman"/>
          <w:strike/>
          <w:color w:val="auto"/>
          <w:u w:color="BFBFBF"/>
        </w:rPr>
      </w:pPr>
    </w:p>
    <w:p w14:paraId="5CBE6F0F" w14:textId="77777777" w:rsidR="00BD5CC8" w:rsidRPr="00035816" w:rsidRDefault="00BD5CC8" w:rsidP="00BD5CC8">
      <w:pPr>
        <w:pStyle w:val="BodyA"/>
        <w:jc w:val="both"/>
        <w:rPr>
          <w:rFonts w:cs="Times New Roman"/>
          <w:strike/>
          <w:color w:val="auto"/>
          <w:u w:color="BFBFBF"/>
        </w:rPr>
      </w:pPr>
      <w:r w:rsidRPr="00035816">
        <w:rPr>
          <w:rFonts w:cs="Times New Roman"/>
          <w:strike/>
          <w:color w:val="auto"/>
          <w:u w:color="BFBFBF"/>
        </w:rPr>
        <w:t xml:space="preserve">#Buildings# that were complying on October 28, 2012, and vertically elevated or reconstructed to a higher elevation, pursuant to this Section, shall be considered legal #non-complying buildings#.  </w:t>
      </w:r>
    </w:p>
    <w:p w14:paraId="10B76985"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auto"/>
          <w:u w:color="BFBFBF"/>
        </w:rPr>
      </w:pPr>
    </w:p>
    <w:p w14:paraId="6757C956" w14:textId="77777777" w:rsidR="00BD5CC8" w:rsidRPr="00035816" w:rsidRDefault="00BD5CC8" w:rsidP="00BD5CC8">
      <w:pPr>
        <w:pStyle w:val="Header"/>
        <w:tabs>
          <w:tab w:val="right" w:pos="9340"/>
        </w:tabs>
        <w:jc w:val="both"/>
        <w:rPr>
          <w:rFonts w:ascii="Times New Roman" w:hAnsi="Times New Roman"/>
          <w:b/>
          <w:bCs/>
          <w:color w:val="BFBFBF"/>
          <w:szCs w:val="24"/>
          <w:u w:color="BFBFBF"/>
        </w:rPr>
      </w:pPr>
    </w:p>
    <w:p w14:paraId="2DD3E706" w14:textId="77777777" w:rsidR="00BD5CC8" w:rsidRPr="00035816" w:rsidRDefault="00BD5CC8" w:rsidP="00BD5CC8">
      <w:pPr>
        <w:pStyle w:val="Heading5"/>
        <w:rPr>
          <w:b w:val="0"/>
          <w:strike/>
          <w:szCs w:val="24"/>
          <w:u w:color="BFBFBF"/>
        </w:rPr>
      </w:pPr>
      <w:r w:rsidRPr="00035816">
        <w:rPr>
          <w:strike/>
          <w:szCs w:val="24"/>
          <w:u w:color="BFBFBF"/>
        </w:rPr>
        <w:t>64-432</w:t>
      </w:r>
    </w:p>
    <w:p w14:paraId="3552918B" w14:textId="77777777" w:rsidR="00BD5CC8" w:rsidRPr="00035816" w:rsidRDefault="00BD5CC8" w:rsidP="00BD5CC8">
      <w:pPr>
        <w:pStyle w:val="Heading5"/>
        <w:rPr>
          <w:strike/>
          <w:szCs w:val="24"/>
          <w:u w:color="BFBFBF"/>
        </w:rPr>
      </w:pPr>
      <w:r w:rsidRPr="00035816">
        <w:rPr>
          <w:strike/>
          <w:szCs w:val="24"/>
          <w:u w:color="BFBFBF"/>
        </w:rPr>
        <w:t>Permitted obstructions for certain existing buildings</w:t>
      </w:r>
    </w:p>
    <w:p w14:paraId="3BA65C76" w14:textId="77777777" w:rsidR="00BD5CC8" w:rsidRPr="00035816" w:rsidRDefault="00BD5CC8" w:rsidP="00BD5CC8">
      <w:pPr>
        <w:jc w:val="both"/>
        <w:rPr>
          <w:rFonts w:ascii="Times New Roman" w:hAnsi="Times New Roman"/>
          <w:b/>
          <w:sz w:val="24"/>
        </w:rPr>
      </w:pPr>
    </w:p>
    <w:p w14:paraId="7835E1F9" w14:textId="77777777" w:rsidR="00BD5CC8" w:rsidRPr="00035816" w:rsidRDefault="00BD5CC8" w:rsidP="00BD5CC8">
      <w:pPr>
        <w:pStyle w:val="BodyA"/>
        <w:jc w:val="center"/>
        <w:rPr>
          <w:rFonts w:cs="Times New Roman"/>
          <w:b/>
        </w:rPr>
      </w:pPr>
      <w:r w:rsidRPr="00035816">
        <w:rPr>
          <w:rFonts w:cs="Times New Roman"/>
          <w:b/>
          <w:bCs/>
          <w:color w:val="auto"/>
          <w:u w:color="BFBFBF"/>
        </w:rPr>
        <w:t>[</w:t>
      </w:r>
      <w:r w:rsidRPr="00035816">
        <w:rPr>
          <w:rFonts w:cs="Times New Roman"/>
          <w:b/>
        </w:rPr>
        <w:t>Note: Existing text to be deleted]</w:t>
      </w:r>
    </w:p>
    <w:p w14:paraId="462AF5C2" w14:textId="77777777" w:rsidR="00BD5CC8" w:rsidRPr="00035816" w:rsidRDefault="00BD5CC8" w:rsidP="00BD5CC8">
      <w:pPr>
        <w:pStyle w:val="BodyA"/>
        <w:jc w:val="both"/>
        <w:rPr>
          <w:rFonts w:cs="Times New Roman"/>
          <w:b/>
          <w:bCs/>
          <w:color w:val="auto"/>
          <w:u w:color="BFBFBF"/>
        </w:rPr>
      </w:pPr>
    </w:p>
    <w:p w14:paraId="7922E751"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The provisions of this Section shall apply without requiring a #building# to comply with #flood resistant construction standards# as established in paragraph (a) of Section 64-12 (Applicability).</w:t>
      </w:r>
    </w:p>
    <w:p w14:paraId="4B111871" w14:textId="77777777" w:rsidR="00BD5CC8" w:rsidRPr="00035816" w:rsidRDefault="00BD5CC8" w:rsidP="00BD5CC8">
      <w:pPr>
        <w:pStyle w:val="Header"/>
        <w:tabs>
          <w:tab w:val="right" w:pos="9340"/>
        </w:tabs>
        <w:jc w:val="both"/>
        <w:rPr>
          <w:rFonts w:ascii="Times New Roman" w:hAnsi="Times New Roman"/>
          <w:strike/>
          <w:szCs w:val="24"/>
        </w:rPr>
      </w:pPr>
    </w:p>
    <w:p w14:paraId="69E3975E"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 xml:space="preserve"> In R5 through R10 Districts, and in #Commercial# and #Manufacturing Districts#, for all existing #buildings#, the regulations for permitted obstructions to height and setback regulations shall be modified to increase the permitted volume for elevator or stair bulkheads (including shafts, and vestibules not larger than 60 square feet in area providing access to a roof), roof water tanks and #accessory# mechanical equipment (including enclosures), other than solar or wind energy systems, as follows: </w:t>
      </w:r>
    </w:p>
    <w:p w14:paraId="5B32D5B3" w14:textId="77777777" w:rsidR="00BD5CC8" w:rsidRPr="00035816" w:rsidRDefault="00BD5CC8" w:rsidP="00BD5CC8">
      <w:pPr>
        <w:pStyle w:val="Header"/>
        <w:tabs>
          <w:tab w:val="right" w:pos="9340"/>
        </w:tabs>
        <w:jc w:val="both"/>
        <w:rPr>
          <w:rFonts w:ascii="Times New Roman" w:hAnsi="Times New Roman"/>
          <w:strike/>
          <w:szCs w:val="24"/>
        </w:rPr>
      </w:pPr>
    </w:p>
    <w:p w14:paraId="483D2B17"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(a)</w:t>
      </w:r>
      <w:r w:rsidRPr="00035816">
        <w:rPr>
          <w:rFonts w:ascii="Times New Roman" w:hAnsi="Times New Roman"/>
          <w:szCs w:val="24"/>
        </w:rPr>
        <w:t xml:space="preserve">       </w:t>
      </w:r>
      <w:proofErr w:type="gramStart"/>
      <w:r w:rsidRPr="00035816">
        <w:rPr>
          <w:rFonts w:ascii="Times New Roman" w:hAnsi="Times New Roman"/>
          <w:strike/>
          <w:szCs w:val="24"/>
        </w:rPr>
        <w:t>where</w:t>
      </w:r>
      <w:proofErr w:type="gramEnd"/>
      <w:r w:rsidRPr="00035816">
        <w:rPr>
          <w:rFonts w:ascii="Times New Roman" w:hAnsi="Times New Roman"/>
          <w:strike/>
          <w:szCs w:val="24"/>
        </w:rPr>
        <w:t xml:space="preserve"> the maximum #building# height is less than 120 feet, the maximum permitted </w:t>
      </w:r>
    </w:p>
    <w:p w14:paraId="6DAADCE1" w14:textId="77777777" w:rsidR="00BD5CC8" w:rsidRPr="00035816" w:rsidRDefault="00BD5CC8" w:rsidP="00BD5CC8">
      <w:pPr>
        <w:pStyle w:val="Header"/>
        <w:tabs>
          <w:tab w:val="right" w:pos="9340"/>
        </w:tabs>
        <w:ind w:left="720" w:hanging="720"/>
        <w:jc w:val="both"/>
        <w:rPr>
          <w:rFonts w:ascii="Times New Roman" w:hAnsi="Times New Roman"/>
          <w:strike/>
          <w:szCs w:val="24"/>
        </w:rPr>
      </w:pPr>
      <w:r w:rsidRPr="00035816">
        <w:rPr>
          <w:rFonts w:ascii="Times New Roman" w:hAnsi="Times New Roman"/>
          <w:szCs w:val="24"/>
        </w:rPr>
        <w:tab/>
      </w:r>
      <w:r w:rsidRPr="00035816">
        <w:rPr>
          <w:rFonts w:ascii="Times New Roman" w:hAnsi="Times New Roman"/>
          <w:strike/>
          <w:szCs w:val="24"/>
        </w:rPr>
        <w:t xml:space="preserve">height of such volume may be increased from 25 feet to 33 feet, provided that the #lot coverage# of all such obstructions does not exceed 20 percent of the #lot coverage# of the #building#; and </w:t>
      </w:r>
    </w:p>
    <w:p w14:paraId="4EE8A789" w14:textId="77777777" w:rsidR="00BD5CC8" w:rsidRPr="00035816" w:rsidRDefault="00BD5CC8" w:rsidP="00BD5CC8">
      <w:pPr>
        <w:pStyle w:val="Header"/>
        <w:tabs>
          <w:tab w:val="right" w:pos="9340"/>
        </w:tabs>
        <w:jc w:val="both"/>
        <w:rPr>
          <w:rFonts w:ascii="Times New Roman" w:hAnsi="Times New Roman"/>
          <w:strike/>
          <w:szCs w:val="24"/>
        </w:rPr>
      </w:pPr>
    </w:p>
    <w:p w14:paraId="4E702017"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trike/>
          <w:szCs w:val="24"/>
        </w:rPr>
        <w:t>(b)</w:t>
      </w:r>
      <w:r w:rsidRPr="00035816">
        <w:rPr>
          <w:rFonts w:ascii="Times New Roman" w:hAnsi="Times New Roman"/>
          <w:szCs w:val="24"/>
        </w:rPr>
        <w:t xml:space="preserve">       </w:t>
      </w:r>
      <w:proofErr w:type="gramStart"/>
      <w:r w:rsidRPr="00035816">
        <w:rPr>
          <w:rFonts w:ascii="Times New Roman" w:hAnsi="Times New Roman"/>
          <w:strike/>
          <w:szCs w:val="24"/>
        </w:rPr>
        <w:t>where</w:t>
      </w:r>
      <w:proofErr w:type="gramEnd"/>
      <w:r w:rsidRPr="00035816">
        <w:rPr>
          <w:rFonts w:ascii="Times New Roman" w:hAnsi="Times New Roman"/>
          <w:strike/>
          <w:szCs w:val="24"/>
        </w:rPr>
        <w:t xml:space="preserve"> the maximum #building# height is 120 feet or greater, the maximum permitted </w:t>
      </w:r>
    </w:p>
    <w:p w14:paraId="3E8BECB8"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zCs w:val="24"/>
        </w:rPr>
        <w:tab/>
        <w:t xml:space="preserve">     </w:t>
      </w:r>
      <w:proofErr w:type="gramStart"/>
      <w:r w:rsidRPr="00035816">
        <w:rPr>
          <w:rFonts w:ascii="Times New Roman" w:hAnsi="Times New Roman"/>
          <w:strike/>
          <w:szCs w:val="24"/>
        </w:rPr>
        <w:t>height</w:t>
      </w:r>
      <w:proofErr w:type="gramEnd"/>
      <w:r w:rsidRPr="00035816">
        <w:rPr>
          <w:rFonts w:ascii="Times New Roman" w:hAnsi="Times New Roman"/>
          <w:strike/>
          <w:szCs w:val="24"/>
        </w:rPr>
        <w:t xml:space="preserve"> of such volume may be increased from 40 feet to 55 feet, provided that the #lot </w:t>
      </w:r>
    </w:p>
    <w:p w14:paraId="19052AEF" w14:textId="77777777" w:rsidR="00BD5CC8" w:rsidRPr="00035816" w:rsidRDefault="00BD5CC8" w:rsidP="00BD5CC8">
      <w:pPr>
        <w:pStyle w:val="Header"/>
        <w:tabs>
          <w:tab w:val="right" w:pos="9340"/>
        </w:tabs>
        <w:jc w:val="both"/>
        <w:rPr>
          <w:rFonts w:ascii="Times New Roman" w:hAnsi="Times New Roman"/>
          <w:strike/>
          <w:szCs w:val="24"/>
        </w:rPr>
      </w:pPr>
      <w:r w:rsidRPr="00035816">
        <w:rPr>
          <w:rFonts w:ascii="Times New Roman" w:hAnsi="Times New Roman"/>
          <w:szCs w:val="24"/>
        </w:rPr>
        <w:tab/>
        <w:t xml:space="preserve">          </w:t>
      </w:r>
      <w:proofErr w:type="gramStart"/>
      <w:r w:rsidRPr="00035816">
        <w:rPr>
          <w:rFonts w:ascii="Times New Roman" w:hAnsi="Times New Roman"/>
          <w:strike/>
          <w:szCs w:val="24"/>
        </w:rPr>
        <w:t>coverage</w:t>
      </w:r>
      <w:proofErr w:type="gramEnd"/>
      <w:r w:rsidRPr="00035816">
        <w:rPr>
          <w:rFonts w:ascii="Times New Roman" w:hAnsi="Times New Roman"/>
          <w:strike/>
          <w:szCs w:val="24"/>
        </w:rPr>
        <w:t xml:space="preserve"># of all such obstructions does not exceed 20 percent of the #lot coverage# of the </w:t>
      </w:r>
    </w:p>
    <w:p w14:paraId="764CCF5D" w14:textId="77777777" w:rsidR="00BD5CC8" w:rsidRPr="00035816" w:rsidRDefault="00BD5CC8" w:rsidP="00BD5CC8">
      <w:pPr>
        <w:pStyle w:val="Header"/>
        <w:tabs>
          <w:tab w:val="right" w:pos="9340"/>
        </w:tabs>
        <w:jc w:val="both"/>
        <w:rPr>
          <w:rFonts w:ascii="Times New Roman" w:hAnsi="Times New Roman"/>
          <w:b/>
          <w:bCs/>
          <w:strike/>
          <w:szCs w:val="24"/>
          <w:u w:color="BFBFBF"/>
        </w:rPr>
      </w:pPr>
      <w:r w:rsidRPr="00035816">
        <w:rPr>
          <w:rFonts w:ascii="Times New Roman" w:hAnsi="Times New Roman"/>
          <w:szCs w:val="24"/>
        </w:rPr>
        <w:t xml:space="preserve">           </w:t>
      </w:r>
      <w:r w:rsidRPr="00035816">
        <w:rPr>
          <w:rFonts w:ascii="Times New Roman" w:hAnsi="Times New Roman"/>
          <w:strike/>
          <w:szCs w:val="24"/>
        </w:rPr>
        <w:t>#building#.</w:t>
      </w:r>
    </w:p>
    <w:p w14:paraId="7BBC19FE" w14:textId="77777777" w:rsidR="00BD5CC8" w:rsidRPr="00035816" w:rsidRDefault="00BD5CC8" w:rsidP="00BD5CC8">
      <w:pPr>
        <w:pStyle w:val="Header"/>
        <w:tabs>
          <w:tab w:val="right" w:pos="9340"/>
        </w:tabs>
        <w:jc w:val="both"/>
        <w:rPr>
          <w:rFonts w:ascii="Times New Roman" w:hAnsi="Times New Roman"/>
          <w:b/>
          <w:bCs/>
          <w:color w:val="BFBFBF"/>
          <w:szCs w:val="24"/>
          <w:u w:color="BFBFBF"/>
        </w:rPr>
      </w:pPr>
    </w:p>
    <w:p w14:paraId="7A3E252C" w14:textId="77777777" w:rsidR="00BD5CC8" w:rsidRPr="00904772" w:rsidRDefault="00BD5CC8" w:rsidP="00BD5CC8">
      <w:pPr>
        <w:pStyle w:val="Heading4"/>
        <w:rPr>
          <w:b/>
          <w:strike/>
          <w:szCs w:val="24"/>
          <w:u w:val="none" w:color="BFBFBF"/>
        </w:rPr>
      </w:pPr>
      <w:r w:rsidRPr="00904772">
        <w:rPr>
          <w:b/>
          <w:strike/>
          <w:szCs w:val="24"/>
          <w:u w:val="none" w:color="BFBFBF"/>
        </w:rPr>
        <w:t>64-44</w:t>
      </w:r>
    </w:p>
    <w:p w14:paraId="3D250B96" w14:textId="77777777" w:rsidR="00BD5CC8" w:rsidRPr="00904772" w:rsidRDefault="00BD5CC8" w:rsidP="00BD5CC8">
      <w:pPr>
        <w:pStyle w:val="Heading4"/>
        <w:rPr>
          <w:b/>
          <w:strike/>
          <w:szCs w:val="24"/>
          <w:u w:val="none" w:color="BFBFBF"/>
        </w:rPr>
      </w:pPr>
      <w:r w:rsidRPr="00904772">
        <w:rPr>
          <w:b/>
          <w:strike/>
          <w:szCs w:val="24"/>
          <w:u w:val="none" w:color="BFBFBF"/>
        </w:rPr>
        <w:t>Special Minimum Distance Regulations for Buildings Existing on October 28, 2012</w:t>
      </w:r>
    </w:p>
    <w:p w14:paraId="513A440C" w14:textId="77777777" w:rsidR="00BD5CC8" w:rsidRPr="00035816" w:rsidRDefault="00BD5CC8" w:rsidP="00BD5CC8">
      <w:pPr>
        <w:pStyle w:val="Header"/>
        <w:tabs>
          <w:tab w:val="right" w:pos="9340"/>
        </w:tabs>
        <w:jc w:val="both"/>
        <w:rPr>
          <w:rFonts w:ascii="Times New Roman" w:hAnsi="Times New Roman"/>
          <w:bCs/>
          <w:strike/>
          <w:szCs w:val="24"/>
          <w:u w:color="BFBFBF"/>
        </w:rPr>
      </w:pPr>
    </w:p>
    <w:p w14:paraId="43514FEF"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b/>
          <w:szCs w:val="24"/>
        </w:rPr>
        <w:t>[Note: Existing text to be deleted]</w:t>
      </w:r>
    </w:p>
    <w:p w14:paraId="217459EB" w14:textId="77777777" w:rsidR="00BD5CC8" w:rsidRPr="00035816" w:rsidRDefault="00BD5CC8" w:rsidP="00BD5CC8">
      <w:pPr>
        <w:pStyle w:val="Header"/>
        <w:tabs>
          <w:tab w:val="right" w:pos="9340"/>
        </w:tabs>
        <w:jc w:val="both"/>
        <w:rPr>
          <w:rFonts w:ascii="Times New Roman" w:hAnsi="Times New Roman"/>
          <w:bCs/>
          <w:strike/>
          <w:szCs w:val="24"/>
          <w:u w:color="BFBFBF"/>
        </w:rPr>
      </w:pPr>
    </w:p>
    <w:p w14:paraId="07AA5AE6" w14:textId="77777777" w:rsidR="00BD5CC8" w:rsidRPr="00035816" w:rsidRDefault="00BD5CC8" w:rsidP="00BD5CC8">
      <w:pPr>
        <w:pStyle w:val="Header"/>
        <w:tabs>
          <w:tab w:val="right" w:pos="9340"/>
        </w:tabs>
        <w:jc w:val="both"/>
        <w:rPr>
          <w:rFonts w:ascii="Times New Roman" w:hAnsi="Times New Roman"/>
          <w:bCs/>
          <w:strike/>
          <w:szCs w:val="24"/>
          <w:u w:color="BFBFBF"/>
        </w:rPr>
      </w:pPr>
      <w:r w:rsidRPr="00035816">
        <w:rPr>
          <w:rFonts w:ascii="Times New Roman" w:hAnsi="Times New Roman"/>
          <w:bCs/>
          <w:strike/>
          <w:szCs w:val="24"/>
          <w:u w:color="BFBFBF"/>
        </w:rPr>
        <w:t>For #single-# and #two-family residences# existing on October 28, 2012, if such #buildings# are elevated, relocated or reconstructed pursuant to Sections 64-131 (Measurement of height), 64-722 (Single and two-family residences in required front yards) and 64-431 (For existing single- and two-family residences), the provisions of Section 23-86 (Minimum Distance Between Legally Required Windows and Walls or Lot Lines) shall not apply.</w:t>
      </w:r>
    </w:p>
    <w:p w14:paraId="2D6DEAD2" w14:textId="77777777" w:rsidR="00BD5CC8" w:rsidRPr="00035816" w:rsidRDefault="00BD5CC8" w:rsidP="00BD5CC8">
      <w:pPr>
        <w:pStyle w:val="Header"/>
        <w:jc w:val="both"/>
        <w:rPr>
          <w:rFonts w:ascii="Times New Roman" w:hAnsi="Times New Roman"/>
          <w:strike/>
          <w:szCs w:val="24"/>
          <w:u w:color="BFBFBF"/>
        </w:rPr>
      </w:pPr>
    </w:p>
    <w:p w14:paraId="6CD635C8" w14:textId="77777777" w:rsidR="00BD5CC8" w:rsidRPr="00035816" w:rsidRDefault="00BD5CC8" w:rsidP="00BD5CC8">
      <w:pPr>
        <w:pStyle w:val="Header"/>
        <w:jc w:val="both"/>
        <w:rPr>
          <w:rFonts w:ascii="Times New Roman" w:hAnsi="Times New Roman"/>
          <w:strike/>
          <w:szCs w:val="24"/>
          <w:u w:color="BFBFBF"/>
        </w:rPr>
      </w:pPr>
    </w:p>
    <w:p w14:paraId="70DA1C09" w14:textId="77777777" w:rsidR="00BD5CC8" w:rsidRPr="00904772" w:rsidRDefault="00BD5CC8" w:rsidP="00BD5CC8">
      <w:pPr>
        <w:pStyle w:val="Heading3"/>
        <w:jc w:val="both"/>
        <w:rPr>
          <w:i w:val="0"/>
          <w:color w:val="auto"/>
          <w:sz w:val="24"/>
          <w:szCs w:val="24"/>
          <w:u w:val="none"/>
        </w:rPr>
      </w:pPr>
      <w:r w:rsidRPr="00904772">
        <w:rPr>
          <w:i w:val="0"/>
          <w:color w:val="auto"/>
          <w:sz w:val="24"/>
          <w:szCs w:val="24"/>
          <w:u w:val="none"/>
        </w:rPr>
        <w:t xml:space="preserve">64-50 </w:t>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r w:rsidRPr="00904772">
        <w:rPr>
          <w:i w:val="0"/>
          <w:color w:val="auto"/>
          <w:sz w:val="24"/>
          <w:szCs w:val="24"/>
          <w:u w:val="none"/>
        </w:rPr>
        <w:tab/>
      </w:r>
    </w:p>
    <w:p w14:paraId="7A727223" w14:textId="77777777" w:rsidR="00BD5CC8" w:rsidRPr="00904772" w:rsidRDefault="00BD5CC8" w:rsidP="00BD5CC8">
      <w:pPr>
        <w:pStyle w:val="NoSpacing"/>
        <w:jc w:val="both"/>
        <w:rPr>
          <w:rFonts w:ascii="Times New Roman" w:hAnsi="Times New Roman"/>
          <w:b/>
          <w:strike/>
          <w:sz w:val="24"/>
          <w:szCs w:val="24"/>
        </w:rPr>
      </w:pPr>
      <w:r w:rsidRPr="00904772">
        <w:rPr>
          <w:rFonts w:ascii="Times New Roman" w:hAnsi="Times New Roman"/>
          <w:b/>
          <w:strike/>
          <w:sz w:val="24"/>
          <w:szCs w:val="24"/>
        </w:rPr>
        <w:t>SPECIAL PARKING REGULATIONS</w:t>
      </w:r>
    </w:p>
    <w:p w14:paraId="1391A613" w14:textId="77777777" w:rsidR="00BD5CC8" w:rsidRPr="00904772" w:rsidRDefault="00BD5CC8" w:rsidP="00BD5CC8">
      <w:pPr>
        <w:pStyle w:val="Heading3"/>
        <w:jc w:val="both"/>
        <w:rPr>
          <w:i w:val="0"/>
          <w:color w:val="auto"/>
          <w:sz w:val="24"/>
          <w:szCs w:val="24"/>
        </w:rPr>
      </w:pPr>
      <w:r w:rsidRPr="00904772">
        <w:rPr>
          <w:i w:val="0"/>
          <w:color w:val="auto"/>
          <w:sz w:val="24"/>
          <w:szCs w:val="24"/>
        </w:rPr>
        <w:t>STREETSCAPE REGULATIONS</w:t>
      </w:r>
    </w:p>
    <w:p w14:paraId="559CD608" w14:textId="77777777" w:rsidR="00BD5CC8" w:rsidRPr="00035816" w:rsidRDefault="00BD5CC8" w:rsidP="00BD5CC8">
      <w:pPr>
        <w:jc w:val="both"/>
        <w:rPr>
          <w:rFonts w:ascii="Times New Roman" w:hAnsi="Times New Roman"/>
          <w:b/>
          <w:sz w:val="24"/>
        </w:rPr>
      </w:pPr>
    </w:p>
    <w:p w14:paraId="7CCBD468"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[Note: Existing text moved to Section 64-40 and modified]</w:t>
      </w:r>
    </w:p>
    <w:p w14:paraId="32A0A260" w14:textId="77777777" w:rsidR="00BD5CC8" w:rsidRPr="00035816" w:rsidRDefault="00BD5CC8" w:rsidP="00BD5CC8">
      <w:pPr>
        <w:jc w:val="both"/>
        <w:rPr>
          <w:rFonts w:ascii="Times New Roman" w:hAnsi="Times New Roman"/>
          <w:b/>
          <w:sz w:val="24"/>
        </w:rPr>
      </w:pPr>
    </w:p>
    <w:p w14:paraId="57821BCF"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lastRenderedPageBreak/>
        <w:t xml:space="preserve">Sections 64-51 (For Residential Buildings with Below-grade </w:t>
      </w:r>
      <w:r w:rsidRPr="00035816">
        <w:rPr>
          <w:rFonts w:ascii="Times New Roman" w:hAnsi="Times New Roman"/>
          <w:strike/>
          <w:color w:val="000000" w:themeColor="text1"/>
          <w:sz w:val="24"/>
          <w:szCs w:val="24"/>
        </w:rPr>
        <w:t>Parking) and 64-52 (For Elevated Buildings) shall apply to #buildings# existing on October 28, 2012, and to the reconstruction of such #buildings#. Section 64-51 shall apply without requiring a #building# to comply with #flood-resistant construction standards# provided in paragraph (a) of Section 64-12 (Applicability).</w:t>
      </w:r>
    </w:p>
    <w:p w14:paraId="3571B35C" w14:textId="77777777" w:rsidR="00BD5CC8" w:rsidRPr="00035816" w:rsidRDefault="00BD5CC8" w:rsidP="00BD5CC8">
      <w:pPr>
        <w:pStyle w:val="NoSpacing"/>
        <w:jc w:val="both"/>
        <w:rPr>
          <w:rFonts w:ascii="Times New Roman" w:hAnsi="Times New Roman"/>
          <w:strike/>
          <w:sz w:val="24"/>
          <w:szCs w:val="24"/>
        </w:rPr>
      </w:pPr>
    </w:p>
    <w:p w14:paraId="65FA9E1F"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Section 64-53 (Surfacing) shall apply to all #zoning lots# within the #flood zone#.</w:t>
      </w:r>
    </w:p>
    <w:p w14:paraId="5A90F2F6" w14:textId="77777777" w:rsidR="00BD5CC8" w:rsidRPr="00035816" w:rsidRDefault="00BD5CC8" w:rsidP="00BD5CC8">
      <w:pPr>
        <w:pStyle w:val="NoSpacing"/>
        <w:jc w:val="both"/>
        <w:rPr>
          <w:rFonts w:ascii="Times New Roman" w:hAnsi="Times New Roman"/>
          <w:strike/>
          <w:sz w:val="24"/>
          <w:szCs w:val="24"/>
        </w:rPr>
      </w:pPr>
    </w:p>
    <w:p w14:paraId="05C5B032"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The underlying parking location, curb cut spacing, permitted obstruction and surfacing regulations are modified in accordance with the provisions of this Section.</w:t>
      </w:r>
    </w:p>
    <w:p w14:paraId="0C052610" w14:textId="77777777" w:rsidR="00BD5CC8" w:rsidRPr="00035816" w:rsidRDefault="00BD5CC8" w:rsidP="00BD5CC8">
      <w:pPr>
        <w:jc w:val="both"/>
        <w:rPr>
          <w:rFonts w:ascii="Times New Roman" w:hAnsi="Times New Roman"/>
          <w:sz w:val="24"/>
        </w:rPr>
      </w:pPr>
    </w:p>
    <w:p w14:paraId="3C91FA9F"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The provisions of this Section, inclusive, shall apply to #zoning lots# containing #flood-resistant buildings#, as set forth in paragraphs (b) and (c) of Section 64-12 (Applicability), that have a #street wall# within 50 feet of the #street line# in #Residence Districts#, #Commercial Districts# and M1 Districts#. However, the provisions shall not apply to such #buildings# containing #uses# predominantly listed in Use Group 18. </w:t>
      </w:r>
    </w:p>
    <w:p w14:paraId="47487230" w14:textId="77777777" w:rsidR="00BD5CC8" w:rsidRPr="00035816" w:rsidRDefault="00BD5CC8" w:rsidP="00BD5CC8">
      <w:pPr>
        <w:jc w:val="both"/>
        <w:rPr>
          <w:rFonts w:ascii="Times New Roman" w:hAnsi="Times New Roman"/>
          <w:sz w:val="24"/>
          <w:u w:val="single"/>
        </w:rPr>
      </w:pPr>
    </w:p>
    <w:p w14:paraId="41517FC4"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All #buildings# shall provide streetscape mitigation</w:t>
      </w:r>
      <w:r w:rsidRPr="00035816">
        <w:rPr>
          <w:rFonts w:ascii="Times New Roman" w:hAnsi="Times New Roman"/>
          <w:dstrike/>
          <w:sz w:val="24"/>
          <w:u w:val="single"/>
        </w:rPr>
        <w:t xml:space="preserve">s </w:t>
      </w:r>
      <w:r w:rsidRPr="00035816">
        <w:rPr>
          <w:rFonts w:ascii="Times New Roman" w:hAnsi="Times New Roman"/>
          <w:sz w:val="24"/>
          <w:u w:val="double"/>
        </w:rPr>
        <w:t>elements</w:t>
      </w:r>
      <w:r w:rsidRPr="00035816">
        <w:rPr>
          <w:rFonts w:ascii="Times New Roman" w:hAnsi="Times New Roman"/>
          <w:sz w:val="24"/>
          <w:u w:val="single"/>
        </w:rPr>
        <w:t xml:space="preserve"> in the categories of access or ground floor level, in order to </w:t>
      </w:r>
      <w:r w:rsidRPr="00035816">
        <w:rPr>
          <w:rFonts w:ascii="Times New Roman" w:hAnsi="Times New Roman"/>
          <w:dstrike/>
          <w:sz w:val="24"/>
          <w:u w:val="single"/>
        </w:rPr>
        <w:t xml:space="preserve">comply with </w:t>
      </w:r>
      <w:r w:rsidRPr="00035816">
        <w:rPr>
          <w:rFonts w:ascii="Times New Roman" w:hAnsi="Times New Roman"/>
          <w:sz w:val="24"/>
          <w:u w:val="double"/>
        </w:rPr>
        <w:t xml:space="preserve">achieve </w:t>
      </w:r>
      <w:r w:rsidRPr="00035816">
        <w:rPr>
          <w:rFonts w:ascii="Times New Roman" w:hAnsi="Times New Roman"/>
          <w:sz w:val="24"/>
          <w:u w:val="single"/>
        </w:rPr>
        <w:t xml:space="preserve">the total points required in the following table. The total points required </w:t>
      </w:r>
      <w:r w:rsidRPr="00035816">
        <w:rPr>
          <w:rFonts w:ascii="Times New Roman" w:hAnsi="Times New Roman"/>
          <w:dstrike/>
          <w:sz w:val="24"/>
          <w:u w:val="single"/>
        </w:rPr>
        <w:t xml:space="preserve">differs by </w:t>
      </w:r>
      <w:r w:rsidRPr="00035816">
        <w:rPr>
          <w:rFonts w:ascii="Times New Roman" w:hAnsi="Times New Roman"/>
          <w:sz w:val="24"/>
          <w:u w:val="double"/>
        </w:rPr>
        <w:t>varies based upon</w:t>
      </w:r>
      <w:r w:rsidRPr="00035816">
        <w:rPr>
          <w:rFonts w:ascii="Times New Roman" w:hAnsi="Times New Roman"/>
          <w:sz w:val="24"/>
          <w:u w:val="single"/>
        </w:rPr>
        <w:t xml:space="preserve"> the level of the #first story above the flood elevation#, as measured from #curb level#. The individual mitigation options are set forth in Sections 64-51 (Building Access Mitigation Options) and 64-52 (Ground Floor Level Mitigation Options). Cells marked with an “x” designate mandatory categories to fulfill at least one point out of the total </w:t>
      </w:r>
      <w:proofErr w:type="gramStart"/>
      <w:r w:rsidRPr="00035816">
        <w:rPr>
          <w:rFonts w:ascii="Times New Roman" w:hAnsi="Times New Roman"/>
          <w:sz w:val="24"/>
          <w:u w:val="single"/>
        </w:rPr>
        <w:t>points</w:t>
      </w:r>
      <w:proofErr w:type="gramEnd"/>
      <w:r w:rsidRPr="00035816">
        <w:rPr>
          <w:rFonts w:ascii="Times New Roman" w:hAnsi="Times New Roman"/>
          <w:sz w:val="24"/>
          <w:u w:val="single"/>
        </w:rPr>
        <w:t xml:space="preserve"> requirement.</w:t>
      </w:r>
    </w:p>
    <w:p w14:paraId="6E9F645B" w14:textId="77777777" w:rsidR="00BD5CC8" w:rsidRPr="00035816" w:rsidRDefault="00BD5CC8" w:rsidP="00BD5CC8">
      <w:pPr>
        <w:jc w:val="both"/>
        <w:rPr>
          <w:rFonts w:ascii="Times New Roman" w:hAnsi="Times New Roman"/>
          <w:sz w:val="24"/>
          <w:u w:val="single"/>
        </w:rPr>
      </w:pPr>
    </w:p>
    <w:p w14:paraId="73D9F54F"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points awarded for compliance with each individual mitigation are set forth in parentheses after the title to each paragraph describing a mitigation</w:t>
      </w:r>
      <w:r w:rsidRPr="00035816">
        <w:rPr>
          <w:rFonts w:ascii="Times New Roman" w:hAnsi="Times New Roman"/>
          <w:sz w:val="24"/>
          <w:u w:val="double"/>
        </w:rPr>
        <w:t xml:space="preserve"> element</w:t>
      </w:r>
      <w:r w:rsidRPr="00035816">
        <w:rPr>
          <w:rFonts w:ascii="Times New Roman" w:hAnsi="Times New Roman"/>
          <w:sz w:val="24"/>
          <w:u w:val="single"/>
        </w:rPr>
        <w:t>.</w:t>
      </w:r>
    </w:p>
    <w:p w14:paraId="0BA4DA74" w14:textId="77777777" w:rsidR="00BD5CC8" w:rsidRPr="00035816" w:rsidRDefault="00BD5CC8" w:rsidP="00BD5CC8">
      <w:pPr>
        <w:jc w:val="both"/>
        <w:rPr>
          <w:rFonts w:ascii="Times New Roman" w:hAnsi="Times New Roman"/>
          <w:sz w:val="24"/>
          <w:u w:val="single"/>
        </w:rPr>
      </w:pPr>
    </w:p>
    <w:p w14:paraId="4E5D4644"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For #corner lots#, the total points requirement set forth in this Section shall apply separately along each #street frontage# </w:t>
      </w:r>
      <w:r w:rsidRPr="00035816">
        <w:rPr>
          <w:rFonts w:ascii="Times New Roman" w:hAnsi="Times New Roman"/>
          <w:dstrike/>
          <w:sz w:val="24"/>
          <w:u w:val="single"/>
        </w:rPr>
        <w:t>of a #corner lot#,</w:t>
      </w:r>
      <w:r w:rsidRPr="00035816">
        <w:rPr>
          <w:rFonts w:ascii="Times New Roman" w:hAnsi="Times New Roman"/>
          <w:sz w:val="24"/>
          <w:u w:val="single"/>
        </w:rPr>
        <w:t xml:space="preserve"> except where the #street wall# width along one of the #street frontages# is 25 feet or less, the requirements need only apply to one frontage.</w:t>
      </w:r>
    </w:p>
    <w:p w14:paraId="6B5D8C65" w14:textId="77777777" w:rsidR="00BD5CC8" w:rsidRPr="00035816" w:rsidRDefault="00BD5CC8" w:rsidP="00BD5CC8">
      <w:pPr>
        <w:jc w:val="both"/>
        <w:rPr>
          <w:rFonts w:ascii="Times New Roman" w:hAnsi="Times New Roman"/>
          <w:sz w:val="24"/>
          <w:u w:val="single"/>
        </w:rPr>
      </w:pPr>
    </w:p>
    <w:p w14:paraId="7EDFFBE5"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Where #zoning lots# are required to provide streetscape elements in accordance with other provisions of this Resolution, such elements may also be utilized towards meeting the requirements of this Section, provided that such elements comply with the applicable standard herein.</w:t>
      </w:r>
    </w:p>
    <w:p w14:paraId="71CF6E1C" w14:textId="77777777" w:rsidR="00BD5CC8" w:rsidRPr="00035816" w:rsidRDefault="00BD5CC8" w:rsidP="00BD5CC8">
      <w:pPr>
        <w:jc w:val="both"/>
        <w:rPr>
          <w:rFonts w:ascii="Times New Roman" w:hAnsi="Times New Roman"/>
          <w:sz w:val="24"/>
          <w:u w:val="single"/>
        </w:rPr>
      </w:pPr>
    </w:p>
    <w:p w14:paraId="3DC013FF" w14:textId="77777777" w:rsidR="00BD5CC8" w:rsidRPr="00035816" w:rsidRDefault="00BD5CC8" w:rsidP="00BD5CC8">
      <w:pPr>
        <w:jc w:val="both"/>
        <w:rPr>
          <w:rFonts w:ascii="Times New Roman" w:hAnsi="Times New Roman"/>
          <w:sz w:val="24"/>
        </w:rPr>
      </w:pPr>
      <w:r w:rsidRPr="00035816">
        <w:rPr>
          <w:rFonts w:ascii="Times New Roman" w:hAnsi="Times New Roman"/>
          <w:sz w:val="24"/>
          <w:u w:val="single"/>
        </w:rPr>
        <w:t>In addition, all #buildings# shall meet the requirements set forth in Section 64-53 (Screening Requirements for Parking Within or Below Buildings) as applicable.</w:t>
      </w:r>
    </w:p>
    <w:p w14:paraId="0CCBDFCD" w14:textId="77777777" w:rsidR="00BD5CC8" w:rsidRPr="00035816" w:rsidRDefault="00BD5CC8" w:rsidP="00BD5CC8">
      <w:pPr>
        <w:jc w:val="both"/>
        <w:rPr>
          <w:rFonts w:ascii="Times New Roman" w:hAnsi="Times New Roman"/>
          <w:sz w:val="24"/>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808"/>
        <w:gridCol w:w="1881"/>
        <w:gridCol w:w="2855"/>
      </w:tblGrid>
      <w:tr w:rsidR="00BD5CC8" w:rsidRPr="00035816" w14:paraId="112196B3" w14:textId="77777777" w:rsidTr="00BD5CC8">
        <w:trPr>
          <w:trHeight w:val="361"/>
        </w:trPr>
        <w:tc>
          <w:tcPr>
            <w:tcW w:w="2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57DDD" w14:textId="77777777" w:rsidR="00BD5CC8" w:rsidRPr="00035816" w:rsidRDefault="00BD5CC8" w:rsidP="00BD5CC8">
            <w:pPr>
              <w:rPr>
                <w:rFonts w:ascii="Times New Roman" w:hAnsi="Times New Roman"/>
                <w:b/>
                <w:sz w:val="24"/>
                <w:u w:val="single"/>
              </w:rPr>
            </w:pPr>
            <w:r w:rsidRPr="00035816">
              <w:rPr>
                <w:rFonts w:ascii="Times New Roman" w:hAnsi="Times New Roman"/>
                <w:b/>
                <w:sz w:val="24"/>
                <w:u w:val="single"/>
              </w:rPr>
              <w:t xml:space="preserve">Level of the #first </w:t>
            </w:r>
            <w:r w:rsidRPr="00035816">
              <w:rPr>
                <w:rFonts w:ascii="Times New Roman" w:hAnsi="Times New Roman"/>
                <w:b/>
                <w:sz w:val="24"/>
                <w:u w:val="single"/>
              </w:rPr>
              <w:lastRenderedPageBreak/>
              <w:t>story above the flood elevation#</w:t>
            </w:r>
          </w:p>
        </w:tc>
        <w:tc>
          <w:tcPr>
            <w:tcW w:w="36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A3836" w14:textId="77777777" w:rsidR="00BD5CC8" w:rsidRPr="00035816" w:rsidRDefault="00BD5CC8" w:rsidP="00BD5CC8">
            <w:pPr>
              <w:jc w:val="both"/>
              <w:rPr>
                <w:rFonts w:ascii="Times New Roman" w:hAnsi="Times New Roman"/>
                <w:b/>
                <w:sz w:val="24"/>
                <w:u w:val="double"/>
              </w:rPr>
            </w:pPr>
            <w:r w:rsidRPr="00035816">
              <w:rPr>
                <w:rFonts w:ascii="Times New Roman" w:hAnsi="Times New Roman"/>
                <w:b/>
                <w:sz w:val="24"/>
                <w:u w:val="single"/>
              </w:rPr>
              <w:lastRenderedPageBreak/>
              <w:t>Streetscape Mitigation</w:t>
            </w:r>
            <w:r w:rsidRPr="00035816">
              <w:rPr>
                <w:rFonts w:ascii="Times New Roman" w:hAnsi="Times New Roman"/>
                <w:b/>
                <w:dstrike/>
                <w:sz w:val="24"/>
                <w:u w:val="single"/>
              </w:rPr>
              <w:t>s</w:t>
            </w:r>
            <w:r w:rsidRPr="00035816">
              <w:rPr>
                <w:rFonts w:ascii="Times New Roman" w:hAnsi="Times New Roman"/>
                <w:b/>
                <w:sz w:val="24"/>
                <w:u w:val="double"/>
              </w:rPr>
              <w:t xml:space="preserve"> Elements</w:t>
            </w:r>
          </w:p>
        </w:tc>
        <w:tc>
          <w:tcPr>
            <w:tcW w:w="28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B60E9" w14:textId="77777777" w:rsidR="00BD5CC8" w:rsidRPr="00035816" w:rsidRDefault="00BD5CC8" w:rsidP="00BD5CC8">
            <w:pPr>
              <w:rPr>
                <w:rFonts w:ascii="Times New Roman" w:hAnsi="Times New Roman"/>
                <w:b/>
                <w:sz w:val="24"/>
                <w:u w:val="double"/>
              </w:rPr>
            </w:pPr>
            <w:r w:rsidRPr="00035816">
              <w:rPr>
                <w:rFonts w:ascii="Times New Roman" w:hAnsi="Times New Roman"/>
                <w:b/>
                <w:sz w:val="24"/>
                <w:u w:val="single"/>
              </w:rPr>
              <w:t>Total Points</w:t>
            </w:r>
            <w:r w:rsidRPr="00035816">
              <w:rPr>
                <w:rFonts w:ascii="Times New Roman" w:hAnsi="Times New Roman"/>
                <w:b/>
                <w:sz w:val="24"/>
                <w:u w:val="double"/>
              </w:rPr>
              <w:t xml:space="preserve"> Required</w:t>
            </w:r>
          </w:p>
        </w:tc>
      </w:tr>
      <w:tr w:rsidR="00BD5CC8" w:rsidRPr="00035816" w14:paraId="2D1440A2" w14:textId="77777777" w:rsidTr="00BD5CC8">
        <w:trPr>
          <w:trHeight w:val="742"/>
        </w:trPr>
        <w:tc>
          <w:tcPr>
            <w:tcW w:w="2384" w:type="dxa"/>
            <w:vMerge/>
            <w:vAlign w:val="center"/>
            <w:hideMark/>
          </w:tcPr>
          <w:p w14:paraId="509F1284" w14:textId="77777777" w:rsidR="00BD5CC8" w:rsidRPr="00035816" w:rsidRDefault="00BD5CC8" w:rsidP="00BD5CC8">
            <w:pPr>
              <w:jc w:val="both"/>
              <w:rPr>
                <w:rFonts w:ascii="Times New Roman" w:hAnsi="Times New Roman"/>
                <w:b/>
                <w:sz w:val="24"/>
                <w:u w:val="single"/>
              </w:rPr>
            </w:pP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6225B" w14:textId="77777777" w:rsidR="00BD5CC8" w:rsidRPr="00035816" w:rsidRDefault="00BD5CC8" w:rsidP="00BD5CC8">
            <w:pPr>
              <w:rPr>
                <w:rFonts w:ascii="Times New Roman" w:hAnsi="Times New Roman"/>
                <w:b/>
                <w:bCs/>
                <w:sz w:val="24"/>
                <w:u w:val="single"/>
              </w:rPr>
            </w:pPr>
            <w:r w:rsidRPr="00035816">
              <w:rPr>
                <w:rFonts w:ascii="Times New Roman" w:hAnsi="Times New Roman"/>
                <w:b/>
                <w:bCs/>
                <w:sz w:val="24"/>
                <w:u w:val="single"/>
              </w:rPr>
              <w:t>Building Access (Section 64-51)</w:t>
            </w:r>
          </w:p>
        </w:tc>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0ACB6" w14:textId="77777777" w:rsidR="00BD5CC8" w:rsidRPr="00035816" w:rsidRDefault="00BD5CC8" w:rsidP="00BD5CC8">
            <w:pPr>
              <w:rPr>
                <w:rFonts w:ascii="Times New Roman" w:hAnsi="Times New Roman"/>
                <w:b/>
                <w:bCs/>
                <w:sz w:val="24"/>
                <w:u w:val="single"/>
              </w:rPr>
            </w:pPr>
            <w:r w:rsidRPr="00035816">
              <w:rPr>
                <w:rFonts w:ascii="Times New Roman" w:hAnsi="Times New Roman"/>
                <w:b/>
                <w:bCs/>
                <w:sz w:val="24"/>
                <w:u w:val="single"/>
              </w:rPr>
              <w:t>Ground Floor Level (Section 64-52)</w:t>
            </w:r>
          </w:p>
        </w:tc>
        <w:tc>
          <w:tcPr>
            <w:tcW w:w="2857" w:type="dxa"/>
            <w:vMerge/>
            <w:vAlign w:val="center"/>
            <w:hideMark/>
          </w:tcPr>
          <w:p w14:paraId="4FDEB00A" w14:textId="77777777" w:rsidR="00BD5CC8" w:rsidRPr="00035816" w:rsidRDefault="00BD5CC8" w:rsidP="00BD5CC8">
            <w:pPr>
              <w:jc w:val="both"/>
              <w:rPr>
                <w:rFonts w:ascii="Times New Roman" w:hAnsi="Times New Roman"/>
                <w:b/>
                <w:sz w:val="24"/>
                <w:u w:val="single"/>
              </w:rPr>
            </w:pPr>
          </w:p>
        </w:tc>
      </w:tr>
      <w:tr w:rsidR="00BD5CC8" w:rsidRPr="00035816" w14:paraId="377A68F5" w14:textId="77777777" w:rsidTr="00BD5CC8">
        <w:trPr>
          <w:trHeight w:val="361"/>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047E3"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Below five feet or no #first story above the flood elevation#</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2C2C8" w14:textId="77777777" w:rsidR="00BD5CC8" w:rsidRPr="00035816" w:rsidRDefault="00BD5CC8" w:rsidP="00BD5CC8">
            <w:pPr>
              <w:jc w:val="both"/>
              <w:rPr>
                <w:rFonts w:ascii="Times New Roman" w:hAnsi="Times New Roman"/>
                <w:sz w:val="24"/>
              </w:rPr>
            </w:pPr>
          </w:p>
        </w:tc>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73B1D" w14:textId="77777777" w:rsidR="00BD5CC8" w:rsidRPr="00035816" w:rsidRDefault="00BD5CC8" w:rsidP="00BD5CC8">
            <w:pPr>
              <w:jc w:val="both"/>
              <w:rPr>
                <w:rFonts w:ascii="Times New Roman" w:hAnsi="Times New Roman"/>
                <w:sz w:val="24"/>
              </w:rPr>
            </w:pPr>
          </w:p>
        </w:tc>
        <w:tc>
          <w:tcPr>
            <w:tcW w:w="2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393D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1</w:t>
            </w:r>
          </w:p>
        </w:tc>
      </w:tr>
      <w:tr w:rsidR="00BD5CC8" w:rsidRPr="00035816" w14:paraId="6236588D" w14:textId="77777777" w:rsidTr="00BD5CC8">
        <w:trPr>
          <w:trHeight w:val="342"/>
        </w:trPr>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94309"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Five feet or above</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DADC6" w14:textId="77777777" w:rsidR="00BD5CC8" w:rsidRPr="00035816" w:rsidRDefault="00BD5CC8" w:rsidP="00BD5CC8">
            <w:pPr>
              <w:jc w:val="both"/>
              <w:rPr>
                <w:rFonts w:ascii="Times New Roman" w:hAnsi="Times New Roman"/>
                <w:sz w:val="24"/>
              </w:rPr>
            </w:pPr>
            <w:r w:rsidRPr="00035816">
              <w:rPr>
                <w:rFonts w:ascii="Times New Roman" w:hAnsi="Times New Roman"/>
                <w:sz w:val="24"/>
              </w:rPr>
              <w:t>x</w:t>
            </w:r>
          </w:p>
        </w:tc>
        <w:tc>
          <w:tcPr>
            <w:tcW w:w="1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0685D" w14:textId="77777777" w:rsidR="00BD5CC8" w:rsidRPr="00035816" w:rsidRDefault="00BD5CC8" w:rsidP="00BD5CC8">
            <w:pPr>
              <w:jc w:val="both"/>
              <w:rPr>
                <w:rFonts w:ascii="Times New Roman" w:hAnsi="Times New Roman"/>
                <w:sz w:val="24"/>
              </w:rPr>
            </w:pPr>
            <w:r w:rsidRPr="00035816">
              <w:rPr>
                <w:rFonts w:ascii="Times New Roman" w:hAnsi="Times New Roman"/>
                <w:sz w:val="24"/>
              </w:rPr>
              <w:t>x</w:t>
            </w:r>
          </w:p>
        </w:tc>
        <w:tc>
          <w:tcPr>
            <w:tcW w:w="2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06CA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3 </w:t>
            </w:r>
            <w:r w:rsidRPr="00035816">
              <w:rPr>
                <w:rFonts w:ascii="Times New Roman" w:hAnsi="Times New Roman"/>
                <w:sz w:val="24"/>
                <w:vertAlign w:val="superscript"/>
              </w:rPr>
              <w:t>1, 2</w:t>
            </w:r>
          </w:p>
        </w:tc>
      </w:tr>
    </w:tbl>
    <w:p w14:paraId="59F01767" w14:textId="77777777" w:rsidR="00BD5CC8" w:rsidRPr="00035816" w:rsidRDefault="00BD5CC8" w:rsidP="00BD5CC8">
      <w:pPr>
        <w:jc w:val="both"/>
        <w:rPr>
          <w:rFonts w:ascii="Times New Roman" w:hAnsi="Times New Roman"/>
          <w:b/>
          <w:color w:val="AEAAAA" w:themeColor="background2" w:themeShade="BF"/>
          <w:sz w:val="24"/>
          <w:u w:val="single"/>
        </w:rPr>
      </w:pPr>
      <w:r w:rsidRPr="00035816">
        <w:rPr>
          <w:rFonts w:ascii="Times New Roman" w:hAnsi="Times New Roman"/>
          <w:sz w:val="24"/>
        </w:rPr>
        <w:t xml:space="preserve"> </w:t>
      </w:r>
    </w:p>
    <w:p w14:paraId="6ABE9FC2"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vertAlign w:val="superscript"/>
        </w:rPr>
        <w:t>1</w:t>
      </w:r>
      <w:r w:rsidRPr="00035816">
        <w:rPr>
          <w:rFonts w:ascii="Times New Roman" w:hAnsi="Times New Roman"/>
          <w:sz w:val="24"/>
          <w:u w:val="single"/>
        </w:rPr>
        <w:t xml:space="preserve"> #Single-# and #two-family residences# on a #zoning lot# less than 25 feet wide with a #first story above the flood elevation# at five feet or above need only satisfy a total of two points instead of the three points set forth in the above table. </w:t>
      </w:r>
    </w:p>
    <w:p w14:paraId="2E03D169" w14:textId="77777777" w:rsidR="00BD5CC8" w:rsidRPr="00035816" w:rsidRDefault="00BD5CC8" w:rsidP="00BD5CC8">
      <w:pPr>
        <w:pStyle w:val="NoSpacing"/>
        <w:jc w:val="both"/>
        <w:rPr>
          <w:rFonts w:ascii="Times New Roman" w:hAnsi="Times New Roman"/>
          <w:b/>
          <w:sz w:val="24"/>
          <w:szCs w:val="24"/>
        </w:rPr>
      </w:pPr>
    </w:p>
    <w:p w14:paraId="63856D41"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vertAlign w:val="superscript"/>
        </w:rPr>
        <w:t xml:space="preserve">2 </w:t>
      </w:r>
      <w:r w:rsidRPr="00035816">
        <w:rPr>
          <w:rFonts w:ascii="Times New Roman" w:hAnsi="Times New Roman"/>
          <w:sz w:val="24"/>
          <w:u w:val="single"/>
        </w:rPr>
        <w:t xml:space="preserve">If the requirements of this Section apply to only a portion of the #building# with a #first story above the flood elevation# at five feet or above, and such portion of the #building# does not have a </w:t>
      </w:r>
      <w:r w:rsidRPr="00035816">
        <w:rPr>
          <w:rFonts w:ascii="Times New Roman" w:hAnsi="Times New Roman"/>
          <w:dstrike/>
          <w:sz w:val="24"/>
          <w:u w:val="single"/>
        </w:rPr>
        <w:t xml:space="preserve">principal </w:t>
      </w:r>
      <w:proofErr w:type="spellStart"/>
      <w:r w:rsidRPr="00035816">
        <w:rPr>
          <w:rFonts w:ascii="Times New Roman" w:hAnsi="Times New Roman"/>
          <w:dstrike/>
          <w:sz w:val="24"/>
          <w:u w:val="single"/>
        </w:rPr>
        <w:t>entrance</w:t>
      </w:r>
      <w:r w:rsidRPr="00035816">
        <w:rPr>
          <w:rFonts w:ascii="Times New Roman" w:hAnsi="Times New Roman"/>
          <w:sz w:val="24"/>
          <w:u w:val="double"/>
        </w:rPr>
        <w:t>#primary</w:t>
      </w:r>
      <w:proofErr w:type="spellEnd"/>
      <w:r w:rsidRPr="00035816">
        <w:rPr>
          <w:rFonts w:ascii="Times New Roman" w:hAnsi="Times New Roman"/>
          <w:sz w:val="24"/>
          <w:u w:val="double"/>
        </w:rPr>
        <w:t xml:space="preserve"> entrance#</w:t>
      </w:r>
      <w:r w:rsidRPr="00035816">
        <w:rPr>
          <w:rFonts w:ascii="Times New Roman" w:hAnsi="Times New Roman"/>
          <w:sz w:val="24"/>
          <w:u w:val="single"/>
        </w:rPr>
        <w:t xml:space="preserve">, the total points required shall be two, and they need only be satisfied through the ground floor level category. </w:t>
      </w:r>
    </w:p>
    <w:p w14:paraId="10BD34BA" w14:textId="77777777" w:rsidR="00BD5CC8" w:rsidRPr="00035816" w:rsidRDefault="00BD5CC8" w:rsidP="00BD5CC8">
      <w:pPr>
        <w:jc w:val="both"/>
        <w:rPr>
          <w:rFonts w:ascii="Times New Roman" w:hAnsi="Times New Roman"/>
          <w:color w:val="000000" w:themeColor="text1"/>
          <w:sz w:val="24"/>
          <w:u w:val="single"/>
        </w:rPr>
      </w:pPr>
    </w:p>
    <w:p w14:paraId="459C7C71" w14:textId="77777777" w:rsidR="00BD5CC8" w:rsidRPr="00035816" w:rsidRDefault="00BD5CC8" w:rsidP="00BD5CC8">
      <w:pPr>
        <w:jc w:val="both"/>
        <w:rPr>
          <w:rFonts w:ascii="Times New Roman" w:hAnsi="Times New Roman"/>
          <w:color w:val="000000" w:themeColor="text1"/>
          <w:sz w:val="24"/>
          <w:u w:val="single"/>
        </w:rPr>
      </w:pPr>
    </w:p>
    <w:p w14:paraId="1F5ECFB9" w14:textId="77777777" w:rsidR="00BD5CC8" w:rsidRPr="00904772" w:rsidRDefault="00BD5CC8" w:rsidP="00BD5CC8">
      <w:pPr>
        <w:pStyle w:val="Heading4"/>
        <w:rPr>
          <w:b/>
          <w:szCs w:val="24"/>
          <w:u w:val="none"/>
        </w:rPr>
      </w:pPr>
      <w:r w:rsidRPr="00904772">
        <w:rPr>
          <w:b/>
          <w:szCs w:val="24"/>
          <w:u w:val="none"/>
        </w:rPr>
        <w:t>64-51</w:t>
      </w:r>
    </w:p>
    <w:p w14:paraId="1353A96D" w14:textId="77777777" w:rsidR="00BD5CC8" w:rsidRPr="00035816" w:rsidRDefault="00BD5CC8" w:rsidP="00BD5CC8">
      <w:pPr>
        <w:pStyle w:val="NoSpacing"/>
        <w:jc w:val="both"/>
        <w:rPr>
          <w:rFonts w:ascii="Times New Roman" w:hAnsi="Times New Roman"/>
          <w:b/>
          <w:strike/>
          <w:sz w:val="24"/>
          <w:szCs w:val="24"/>
        </w:rPr>
      </w:pPr>
      <w:r w:rsidRPr="00035816">
        <w:rPr>
          <w:rFonts w:ascii="Times New Roman" w:hAnsi="Times New Roman"/>
          <w:b/>
          <w:strike/>
          <w:sz w:val="24"/>
          <w:szCs w:val="24"/>
        </w:rPr>
        <w:t xml:space="preserve">For Residential Buildings </w:t>
      </w:r>
      <w:proofErr w:type="gramStart"/>
      <w:r w:rsidRPr="00035816">
        <w:rPr>
          <w:rFonts w:ascii="Times New Roman" w:hAnsi="Times New Roman"/>
          <w:b/>
          <w:strike/>
          <w:sz w:val="24"/>
          <w:szCs w:val="24"/>
        </w:rPr>
        <w:t>With</w:t>
      </w:r>
      <w:proofErr w:type="gramEnd"/>
      <w:r w:rsidRPr="00035816">
        <w:rPr>
          <w:rFonts w:ascii="Times New Roman" w:hAnsi="Times New Roman"/>
          <w:b/>
          <w:strike/>
          <w:sz w:val="24"/>
          <w:szCs w:val="24"/>
        </w:rPr>
        <w:t xml:space="preserve"> Below-grade Parking</w:t>
      </w:r>
    </w:p>
    <w:p w14:paraId="0B977D70" w14:textId="77777777" w:rsidR="00BD5CC8" w:rsidRPr="00035816" w:rsidRDefault="00BD5CC8" w:rsidP="00BD5CC8">
      <w:pPr>
        <w:pStyle w:val="Heading5"/>
        <w:rPr>
          <w:szCs w:val="24"/>
          <w:u w:val="single"/>
        </w:rPr>
      </w:pPr>
      <w:r w:rsidRPr="00035816">
        <w:rPr>
          <w:szCs w:val="24"/>
          <w:u w:val="single"/>
        </w:rPr>
        <w:t>Building Access Mitigation Options</w:t>
      </w:r>
    </w:p>
    <w:p w14:paraId="4DB3E610" w14:textId="77777777" w:rsidR="00BD5CC8" w:rsidRPr="00035816" w:rsidRDefault="00BD5CC8" w:rsidP="00BD5CC8">
      <w:pPr>
        <w:jc w:val="both"/>
        <w:rPr>
          <w:rFonts w:ascii="Times New Roman" w:hAnsi="Times New Roman"/>
          <w:sz w:val="24"/>
        </w:rPr>
      </w:pPr>
    </w:p>
    <w:p w14:paraId="098DCC62" w14:textId="77777777" w:rsidR="00BD5CC8" w:rsidRPr="00035816" w:rsidRDefault="00BD5CC8" w:rsidP="00BD5CC8">
      <w:pPr>
        <w:jc w:val="center"/>
        <w:rPr>
          <w:rFonts w:ascii="Times New Roman" w:hAnsi="Times New Roman"/>
          <w:b/>
          <w:sz w:val="24"/>
        </w:rPr>
      </w:pPr>
      <w:r w:rsidRPr="00035816">
        <w:rPr>
          <w:rFonts w:ascii="Times New Roman" w:hAnsi="Times New Roman"/>
          <w:b/>
          <w:bCs/>
          <w:sz w:val="24"/>
        </w:rPr>
        <w:t>[Note: Existing text moved to Section 64-411 and modified]</w:t>
      </w:r>
    </w:p>
    <w:p w14:paraId="1FE6738A" w14:textId="77777777" w:rsidR="00BD5CC8" w:rsidRPr="00035816" w:rsidRDefault="00BD5CC8" w:rsidP="00BD5CC8">
      <w:pPr>
        <w:jc w:val="both"/>
        <w:rPr>
          <w:rFonts w:ascii="Times New Roman" w:hAnsi="Times New Roman"/>
          <w:b/>
          <w:sz w:val="24"/>
        </w:rPr>
      </w:pPr>
    </w:p>
    <w:p w14:paraId="66EB47DA"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 xml:space="preserve">R1 R2 R3 R4 R5 </w:t>
      </w:r>
    </w:p>
    <w:p w14:paraId="6B30646A" w14:textId="77777777" w:rsidR="00BD5CC8" w:rsidRPr="00035816" w:rsidRDefault="00BD5CC8" w:rsidP="00BD5CC8">
      <w:pPr>
        <w:pStyle w:val="NoSpacing"/>
        <w:jc w:val="both"/>
        <w:rPr>
          <w:rFonts w:ascii="Times New Roman" w:hAnsi="Times New Roman"/>
          <w:strike/>
          <w:sz w:val="24"/>
          <w:szCs w:val="24"/>
        </w:rPr>
      </w:pPr>
    </w:p>
    <w:p w14:paraId="3A8917C4"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 xml:space="preserve">In the districts indicated, other than R4B and R5B Districts, where below-grade garages within #residential buildings# are eliminated in order to comply with Appendix G of the New York City Building Code, #accessory# off-street parking spaces may be relocated from such garages to the side or rear of such #buildings#, or to the #front yard# driveway that accessed the former garage, or to a shared driveway along a common #side lot line#. Where such parking spaces are so relocated, each such space shall have a dimension at least 18 feet long and eight feet wide, and such spaces shall be allowed without regard to underlying parking location, curb cut spacing or permitted obstruction regulations. No modifications of the number of curb cuts on a #zoning lot# or the minimum or maximum width of a curb cut shall be allowed. Where eliminated garages were accessed by a driveway less than 18 feet long, such driveway and curb cut shall be eliminated, and the former driveway planted to the extent necessary to comply, or increase compliance, with the provisions of Section 23-451 (Planting requirement) as if the #building# on the #zoning lot# was constructed after April 30, 2008. </w:t>
      </w:r>
    </w:p>
    <w:p w14:paraId="38618B5A" w14:textId="77777777" w:rsidR="00BD5CC8" w:rsidRPr="00035816" w:rsidRDefault="00BD5CC8" w:rsidP="00BD5CC8">
      <w:pPr>
        <w:pStyle w:val="NoSpacing"/>
        <w:jc w:val="both"/>
        <w:rPr>
          <w:rFonts w:ascii="Times New Roman" w:hAnsi="Times New Roman"/>
          <w:strike/>
          <w:sz w:val="24"/>
          <w:szCs w:val="24"/>
        </w:rPr>
      </w:pPr>
    </w:p>
    <w:p w14:paraId="112BCAAC"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lastRenderedPageBreak/>
        <w:t>In the event there is no way to arrange relocated required parking spaces on the #zoning lot# in compliance with the provisions of this Section, given that existing #buildings# will remain, the Commissioner of Buildings may waive such spaces.</w:t>
      </w:r>
    </w:p>
    <w:p w14:paraId="580AED31" w14:textId="77777777" w:rsidR="00BD5CC8" w:rsidRPr="00035816" w:rsidRDefault="00BD5CC8" w:rsidP="00BD5CC8">
      <w:pPr>
        <w:pStyle w:val="NoSpacing"/>
        <w:jc w:val="both"/>
        <w:rPr>
          <w:rFonts w:ascii="Times New Roman" w:hAnsi="Times New Roman"/>
          <w:sz w:val="24"/>
          <w:szCs w:val="24"/>
          <w:u w:val="single"/>
        </w:rPr>
      </w:pPr>
    </w:p>
    <w:p w14:paraId="363A604C" w14:textId="77777777" w:rsidR="00BD5CC8" w:rsidRPr="00035816" w:rsidRDefault="00BD5CC8" w:rsidP="00BD5CC8">
      <w:pPr>
        <w:pStyle w:val="Heading5"/>
        <w:rPr>
          <w:szCs w:val="24"/>
          <w:u w:val="single"/>
        </w:rPr>
      </w:pPr>
      <w:r w:rsidRPr="00035816">
        <w:rPr>
          <w:szCs w:val="24"/>
          <w:u w:val="single"/>
        </w:rPr>
        <w:t>64-511</w:t>
      </w:r>
    </w:p>
    <w:p w14:paraId="788D01DF" w14:textId="77777777" w:rsidR="00BD5CC8" w:rsidRPr="00035816" w:rsidRDefault="00BD5CC8" w:rsidP="00BD5CC8">
      <w:pPr>
        <w:pStyle w:val="Heading5"/>
        <w:rPr>
          <w:szCs w:val="24"/>
          <w:u w:val="single"/>
        </w:rPr>
      </w:pPr>
      <w:r w:rsidRPr="00035816">
        <w:rPr>
          <w:szCs w:val="24"/>
          <w:u w:val="single"/>
        </w:rPr>
        <w:t>Options available for all #buildings#</w:t>
      </w:r>
    </w:p>
    <w:p w14:paraId="548DC60A" w14:textId="77777777" w:rsidR="00BD5CC8" w:rsidRPr="00035816" w:rsidRDefault="00BD5CC8" w:rsidP="00BD5CC8">
      <w:pPr>
        <w:jc w:val="both"/>
        <w:rPr>
          <w:rFonts w:ascii="Times New Roman" w:hAnsi="Times New Roman"/>
          <w:sz w:val="24"/>
        </w:rPr>
      </w:pPr>
    </w:p>
    <w:p w14:paraId="5DF35B8D" w14:textId="77777777" w:rsidR="00BD5CC8" w:rsidRPr="00035816" w:rsidRDefault="00BD5CC8" w:rsidP="00BD5CC8">
      <w:pPr>
        <w:spacing w:after="160" w:line="256" w:lineRule="auto"/>
        <w:contextualSpacing/>
        <w:jc w:val="both"/>
        <w:rPr>
          <w:rFonts w:ascii="Times New Roman" w:hAnsi="Times New Roman"/>
          <w:sz w:val="24"/>
          <w:u w:val="single"/>
        </w:rPr>
      </w:pPr>
      <w:r w:rsidRPr="00035816">
        <w:rPr>
          <w:rFonts w:ascii="Times New Roman" w:hAnsi="Times New Roman"/>
          <w:sz w:val="24"/>
          <w:u w:val="single"/>
        </w:rPr>
        <w:t>The streetscape mitigations options of this Section may be applied to all #buildings#.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p>
    <w:p w14:paraId="5C0C1BF8" w14:textId="77777777" w:rsidR="00BD5CC8" w:rsidRPr="00035816" w:rsidRDefault="00BD5CC8" w:rsidP="00BD5CC8">
      <w:pPr>
        <w:spacing w:after="160" w:line="256" w:lineRule="auto"/>
        <w:contextualSpacing/>
        <w:jc w:val="both"/>
        <w:rPr>
          <w:rFonts w:ascii="Times New Roman" w:hAnsi="Times New Roman"/>
          <w:sz w:val="24"/>
          <w:u w:val="single"/>
        </w:rPr>
      </w:pPr>
    </w:p>
    <w:p w14:paraId="5799DA93"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color w:val="000000"/>
          <w:sz w:val="24"/>
          <w:u w:val="single"/>
        </w:rPr>
        <w:t>(a)</w:t>
      </w:r>
      <w:r w:rsidRPr="00035816">
        <w:rPr>
          <w:rFonts w:ascii="Times New Roman" w:hAnsi="Times New Roman"/>
          <w:color w:val="000000"/>
          <w:sz w:val="24"/>
        </w:rPr>
        <w:tab/>
      </w:r>
      <w:r w:rsidRPr="00035816">
        <w:rPr>
          <w:rFonts w:ascii="Times New Roman" w:hAnsi="Times New Roman"/>
          <w:sz w:val="24"/>
          <w:u w:val="single"/>
        </w:rPr>
        <w:t xml:space="preserve">Entrance close to grade </w:t>
      </w:r>
    </w:p>
    <w:p w14:paraId="44631F4E" w14:textId="77777777" w:rsidR="00BD5CC8" w:rsidRPr="00035816" w:rsidRDefault="00BD5CC8" w:rsidP="00BD5CC8">
      <w:pPr>
        <w:spacing w:line="256" w:lineRule="auto"/>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29B4CE60" w14:textId="77777777" w:rsidR="00BD5CC8" w:rsidRPr="00035816" w:rsidRDefault="00BD5CC8" w:rsidP="00BD5CC8">
      <w:pPr>
        <w:pStyle w:val="ListParagraph"/>
        <w:ind w:left="1440"/>
        <w:jc w:val="both"/>
        <w:rPr>
          <w:rFonts w:ascii="Times New Roman" w:hAnsi="Times New Roman"/>
          <w:sz w:val="24"/>
          <w:u w:val="single"/>
        </w:rPr>
      </w:pPr>
    </w:p>
    <w:p w14:paraId="185E06F4"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The </w:t>
      </w:r>
      <w:r w:rsidRPr="00035816">
        <w:rPr>
          <w:rFonts w:ascii="Times New Roman" w:hAnsi="Times New Roman"/>
          <w:dstrike/>
          <w:sz w:val="24"/>
          <w:u w:val="single"/>
        </w:rPr>
        <w:t xml:space="preserve">principal </w:t>
      </w:r>
      <w:r w:rsidRPr="00035816">
        <w:rPr>
          <w:rFonts w:ascii="Times New Roman" w:hAnsi="Times New Roman"/>
          <w:sz w:val="24"/>
          <w:u w:val="double"/>
        </w:rPr>
        <w:t>#primary</w:t>
      </w:r>
      <w:r w:rsidRPr="00035816">
        <w:rPr>
          <w:rFonts w:ascii="Times New Roman" w:hAnsi="Times New Roman"/>
          <w:sz w:val="24"/>
          <w:u w:val="single"/>
        </w:rPr>
        <w:t xml:space="preserve"> entrance</w:t>
      </w:r>
      <w:r w:rsidRPr="00035816">
        <w:rPr>
          <w:rFonts w:ascii="Times New Roman" w:hAnsi="Times New Roman"/>
          <w:sz w:val="24"/>
          <w:u w:val="double"/>
        </w:rPr>
        <w:t>#</w:t>
      </w:r>
      <w:r w:rsidRPr="00035816">
        <w:rPr>
          <w:rFonts w:ascii="Times New Roman" w:hAnsi="Times New Roman"/>
          <w:sz w:val="24"/>
          <w:u w:val="single"/>
        </w:rPr>
        <w:t xml:space="preserve"> for the principal #use# for the #building# shall be located within two feet of the level of the adjoining sidewalk. However, for #mixed buildings# in #</w:t>
      </w:r>
      <w:proofErr w:type="gramStart"/>
      <w:r w:rsidRPr="00035816">
        <w:rPr>
          <w:rFonts w:ascii="Times New Roman" w:hAnsi="Times New Roman"/>
          <w:sz w:val="24"/>
          <w:u w:val="single"/>
        </w:rPr>
        <w:t>Commercial Districts</w:t>
      </w:r>
      <w:proofErr w:type="gramEnd"/>
      <w:r w:rsidRPr="00035816">
        <w:rPr>
          <w:rFonts w:ascii="Times New Roman" w:hAnsi="Times New Roman"/>
          <w:sz w:val="24"/>
          <w:u w:val="single"/>
        </w:rPr>
        <w:t># the #primary entrance# for the non-#residential use# on the ground floor shall be located within two feet of the level of the adjoining sidewalk, regardless of whether it is the principal #use#.</w:t>
      </w:r>
    </w:p>
    <w:p w14:paraId="6A3D7C74" w14:textId="77777777" w:rsidR="00BD5CC8" w:rsidRPr="00035816" w:rsidRDefault="00BD5CC8" w:rsidP="00BD5CC8">
      <w:pPr>
        <w:jc w:val="both"/>
        <w:rPr>
          <w:rFonts w:ascii="Times New Roman" w:hAnsi="Times New Roman"/>
          <w:sz w:val="24"/>
          <w:u w:val="single"/>
        </w:rPr>
      </w:pPr>
    </w:p>
    <w:p w14:paraId="53DC68B9"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000000"/>
          <w:sz w:val="24"/>
          <w:u w:val="single"/>
        </w:rPr>
        <w:t>(b)</w:t>
      </w:r>
      <w:r w:rsidRPr="00035816">
        <w:rPr>
          <w:rFonts w:ascii="Times New Roman" w:hAnsi="Times New Roman"/>
          <w:color w:val="000000"/>
          <w:sz w:val="24"/>
        </w:rPr>
        <w:t xml:space="preserve"> </w:t>
      </w:r>
      <w:r w:rsidRPr="00035816">
        <w:rPr>
          <w:rFonts w:ascii="Times New Roman" w:hAnsi="Times New Roman"/>
          <w:color w:val="000000"/>
          <w:sz w:val="24"/>
        </w:rPr>
        <w:tab/>
      </w:r>
      <w:r w:rsidRPr="00035816">
        <w:rPr>
          <w:rFonts w:ascii="Times New Roman" w:hAnsi="Times New Roman"/>
          <w:color w:val="000000"/>
          <w:sz w:val="24"/>
          <w:u w:val="single"/>
        </w:rPr>
        <w:t>Re</w:t>
      </w:r>
      <w:r w:rsidRPr="00035816">
        <w:rPr>
          <w:rFonts w:ascii="Times New Roman" w:hAnsi="Times New Roman"/>
          <w:sz w:val="24"/>
          <w:u w:val="single"/>
        </w:rPr>
        <w:t xml:space="preserve">cessed access </w:t>
      </w:r>
    </w:p>
    <w:p w14:paraId="49AA6157"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2865222B" w14:textId="77777777" w:rsidR="00BD5CC8" w:rsidRPr="00035816" w:rsidRDefault="00BD5CC8" w:rsidP="00BD5CC8">
      <w:pPr>
        <w:pStyle w:val="ListParagraph"/>
        <w:ind w:left="1440"/>
        <w:jc w:val="both"/>
        <w:rPr>
          <w:rFonts w:ascii="Times New Roman" w:hAnsi="Times New Roman"/>
          <w:sz w:val="24"/>
          <w:u w:val="single"/>
        </w:rPr>
      </w:pPr>
    </w:p>
    <w:p w14:paraId="4ADCA41C" w14:textId="77777777" w:rsidR="00BD5CC8" w:rsidRPr="00035816" w:rsidRDefault="00BD5CC8" w:rsidP="00BD5CC8">
      <w:pPr>
        <w:ind w:left="708"/>
        <w:jc w:val="both"/>
        <w:rPr>
          <w:rFonts w:ascii="Times New Roman" w:hAnsi="Times New Roman"/>
          <w:color w:val="000000"/>
          <w:sz w:val="24"/>
          <w:u w:val="single"/>
        </w:rPr>
      </w:pPr>
      <w:r w:rsidRPr="00035816">
        <w:rPr>
          <w:rFonts w:ascii="Times New Roman" w:hAnsi="Times New Roman"/>
          <w:color w:val="000000" w:themeColor="text1"/>
          <w:sz w:val="24"/>
          <w:u w:val="single"/>
        </w:rPr>
        <w:t xml:space="preserve">Recesses in the #street wall# shall accommodate 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to the #building#, including stairs or ramps to such entrance. However, recesses shall not exceed 50 percent of the #aggregate width of street wall# for the #building#.</w:t>
      </w:r>
    </w:p>
    <w:p w14:paraId="0D90B3DF" w14:textId="77777777" w:rsidR="00BD5CC8" w:rsidRPr="00035816" w:rsidRDefault="00BD5CC8" w:rsidP="00BD5CC8">
      <w:pPr>
        <w:ind w:left="1080" w:hanging="720"/>
        <w:jc w:val="both"/>
        <w:rPr>
          <w:rFonts w:ascii="Times New Roman" w:hAnsi="Times New Roman"/>
          <w:color w:val="000000"/>
          <w:sz w:val="24"/>
          <w:u w:val="single"/>
        </w:rPr>
      </w:pPr>
    </w:p>
    <w:p w14:paraId="0351227F"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(c)</w:t>
      </w:r>
      <w:r w:rsidRPr="00035816">
        <w:rPr>
          <w:rFonts w:ascii="Times New Roman" w:hAnsi="Times New Roman"/>
          <w:sz w:val="24"/>
        </w:rPr>
        <w:tab/>
      </w:r>
      <w:r w:rsidRPr="00035816">
        <w:rPr>
          <w:rFonts w:ascii="Times New Roman" w:hAnsi="Times New Roman"/>
          <w:sz w:val="24"/>
          <w:u w:val="single"/>
        </w:rPr>
        <w:t>Wide stairs</w:t>
      </w:r>
    </w:p>
    <w:p w14:paraId="5AA50341"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077AB966" w14:textId="77777777" w:rsidR="00BD5CC8" w:rsidRPr="00035816" w:rsidRDefault="00BD5CC8" w:rsidP="00BD5CC8">
      <w:pPr>
        <w:pStyle w:val="ListParagraph"/>
        <w:ind w:left="1440"/>
        <w:jc w:val="both"/>
        <w:rPr>
          <w:rFonts w:ascii="Times New Roman" w:hAnsi="Times New Roman"/>
          <w:sz w:val="24"/>
          <w:u w:val="single"/>
        </w:rPr>
      </w:pPr>
    </w:p>
    <w:p w14:paraId="0A272DF0"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w:t>
      </w:r>
      <w:r w:rsidRPr="00035816">
        <w:rPr>
          <w:rFonts w:ascii="Times New Roman" w:hAnsi="Times New Roman"/>
          <w:sz w:val="24"/>
          <w:u w:val="single"/>
        </w:rPr>
        <w:t>to a #building# along the #street wall# shall include stairs:</w:t>
      </w:r>
    </w:p>
    <w:p w14:paraId="1C1A064A" w14:textId="77777777" w:rsidR="00BD5CC8" w:rsidRPr="00035816" w:rsidRDefault="00BD5CC8" w:rsidP="00BD5CC8">
      <w:pPr>
        <w:ind w:left="708"/>
        <w:jc w:val="both"/>
        <w:rPr>
          <w:rFonts w:ascii="Times New Roman" w:hAnsi="Times New Roman"/>
          <w:sz w:val="24"/>
          <w:u w:val="single"/>
        </w:rPr>
      </w:pPr>
    </w:p>
    <w:p w14:paraId="2D6FFDE8" w14:textId="77777777" w:rsidR="00BD5CC8" w:rsidRPr="00035816" w:rsidRDefault="00BD5CC8" w:rsidP="00BD5CC8">
      <w:pPr>
        <w:pStyle w:val="ListParagraph"/>
        <w:widowControl/>
        <w:numPr>
          <w:ilvl w:val="0"/>
          <w:numId w:val="38"/>
        </w:numPr>
        <w:autoSpaceDE/>
        <w:autoSpaceDN/>
        <w:adjustRightInd/>
        <w:ind w:left="1440" w:hanging="720"/>
        <w:jc w:val="both"/>
        <w:rPr>
          <w:rFonts w:ascii="Times New Roman" w:hAnsi="Times New Roman"/>
          <w:sz w:val="24"/>
          <w:u w:val="single"/>
          <w:bdr w:val="none" w:sz="0" w:space="0" w:color="auto" w:frame="1"/>
        </w:rPr>
      </w:pPr>
      <w:r w:rsidRPr="00035816">
        <w:rPr>
          <w:rFonts w:ascii="Times New Roman" w:hAnsi="Times New Roman"/>
          <w:sz w:val="24"/>
          <w:u w:val="single"/>
          <w:bdr w:val="none" w:sz="0" w:space="0" w:color="auto" w:frame="1"/>
        </w:rPr>
        <w:t xml:space="preserve">with a minimum width of five feet where the #aggregate width of street walls# of the #building# is less than or equal to 25 feet; and </w:t>
      </w:r>
    </w:p>
    <w:p w14:paraId="3C6C6986" w14:textId="77777777" w:rsidR="00BD5CC8" w:rsidRPr="00035816" w:rsidRDefault="00BD5CC8" w:rsidP="00BD5CC8">
      <w:pPr>
        <w:pStyle w:val="ListParagraph"/>
        <w:ind w:left="1440" w:hanging="720"/>
        <w:jc w:val="both"/>
        <w:rPr>
          <w:rFonts w:ascii="Times New Roman" w:hAnsi="Times New Roman"/>
          <w:sz w:val="24"/>
          <w:u w:val="single"/>
          <w:bdr w:val="none" w:sz="0" w:space="0" w:color="auto" w:frame="1"/>
        </w:rPr>
      </w:pPr>
    </w:p>
    <w:p w14:paraId="26191505" w14:textId="77777777" w:rsidR="00BD5CC8" w:rsidRPr="00035816" w:rsidRDefault="00BD5CC8" w:rsidP="00BD5CC8">
      <w:pPr>
        <w:ind w:left="1413" w:hanging="705"/>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proofErr w:type="gramStart"/>
      <w:r w:rsidRPr="00035816">
        <w:rPr>
          <w:rFonts w:ascii="Times New Roman" w:hAnsi="Times New Roman"/>
          <w:sz w:val="24"/>
          <w:u w:val="single"/>
        </w:rPr>
        <w:t>with</w:t>
      </w:r>
      <w:proofErr w:type="gramEnd"/>
      <w:r w:rsidRPr="00035816">
        <w:rPr>
          <w:rFonts w:ascii="Times New Roman" w:hAnsi="Times New Roman"/>
          <w:sz w:val="24"/>
          <w:u w:val="single"/>
        </w:rPr>
        <w:t xml:space="preserve"> a minimum width of</w:t>
      </w:r>
      <w:r w:rsidRPr="00035816">
        <w:rPr>
          <w:rFonts w:ascii="Times New Roman" w:hAnsi="Times New Roman"/>
          <w:sz w:val="24"/>
        </w:rPr>
        <w:t xml:space="preserve"> </w:t>
      </w:r>
      <w:r w:rsidRPr="00035816">
        <w:rPr>
          <w:rFonts w:ascii="Times New Roman" w:hAnsi="Times New Roman"/>
          <w:sz w:val="24"/>
          <w:u w:val="single"/>
        </w:rPr>
        <w:t>eight feet where the #aggregate width of street walls# of the #building# is greater than 25 feet.</w:t>
      </w:r>
    </w:p>
    <w:p w14:paraId="2B482467" w14:textId="77777777" w:rsidR="00BD5CC8" w:rsidRPr="00035816" w:rsidRDefault="00BD5CC8" w:rsidP="00BD5CC8">
      <w:pPr>
        <w:ind w:left="708"/>
        <w:jc w:val="both"/>
        <w:rPr>
          <w:rFonts w:ascii="Times New Roman" w:hAnsi="Times New Roman"/>
          <w:sz w:val="24"/>
          <w:u w:val="single"/>
        </w:rPr>
      </w:pPr>
    </w:p>
    <w:p w14:paraId="09A9571E"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In both cases, the run of such stairs shall be oriented perpendicular, or within 15 degrees of being perpendicular, to such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w:t>
      </w:r>
      <w:r w:rsidRPr="00035816">
        <w:rPr>
          <w:rFonts w:ascii="Times New Roman" w:hAnsi="Times New Roman"/>
          <w:sz w:val="24"/>
          <w:u w:val="single"/>
        </w:rPr>
        <w:t xml:space="preserve">for at least 50 percent of the </w:t>
      </w:r>
      <w:r w:rsidRPr="00035816">
        <w:rPr>
          <w:rFonts w:ascii="Times New Roman" w:hAnsi="Times New Roman"/>
          <w:sz w:val="24"/>
          <w:u w:val="single"/>
        </w:rPr>
        <w:lastRenderedPageBreak/>
        <w:t>height of such stairs.</w:t>
      </w:r>
    </w:p>
    <w:p w14:paraId="407FC941" w14:textId="77777777" w:rsidR="00BD5CC8" w:rsidRPr="00035816" w:rsidRDefault="00BD5CC8" w:rsidP="00BD5CC8">
      <w:pPr>
        <w:pStyle w:val="ListParagraph"/>
        <w:ind w:left="1440"/>
        <w:jc w:val="both"/>
        <w:rPr>
          <w:rFonts w:ascii="Times New Roman" w:hAnsi="Times New Roman"/>
          <w:sz w:val="24"/>
          <w:u w:val="single"/>
        </w:rPr>
      </w:pPr>
    </w:p>
    <w:p w14:paraId="015894AA" w14:textId="77777777" w:rsidR="00BD5CC8" w:rsidRPr="00035816" w:rsidRDefault="00BD5CC8" w:rsidP="00BD5CC8">
      <w:pPr>
        <w:jc w:val="both"/>
        <w:rPr>
          <w:rFonts w:ascii="Times New Roman" w:hAnsi="Times New Roman"/>
          <w:color w:val="000000"/>
          <w:sz w:val="24"/>
          <w:u w:val="single"/>
        </w:rPr>
      </w:pPr>
      <w:r w:rsidRPr="00035816">
        <w:rPr>
          <w:rFonts w:ascii="Times New Roman" w:hAnsi="Times New Roman"/>
          <w:color w:val="000000"/>
          <w:sz w:val="24"/>
          <w:u w:val="single"/>
        </w:rPr>
        <w:t>(d)</w:t>
      </w:r>
      <w:r w:rsidRPr="00035816">
        <w:rPr>
          <w:rFonts w:ascii="Times New Roman" w:hAnsi="Times New Roman"/>
          <w:color w:val="000000"/>
          <w:sz w:val="24"/>
        </w:rPr>
        <w:tab/>
      </w:r>
      <w:r w:rsidRPr="00035816">
        <w:rPr>
          <w:rFonts w:ascii="Times New Roman" w:hAnsi="Times New Roman"/>
          <w:color w:val="000000"/>
          <w:sz w:val="24"/>
          <w:u w:val="single"/>
        </w:rPr>
        <w:t xml:space="preserve">Covered access </w:t>
      </w:r>
    </w:p>
    <w:p w14:paraId="3E4BED43"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01DA0354" w14:textId="77777777" w:rsidR="00BD5CC8" w:rsidRPr="00035816" w:rsidRDefault="00BD5CC8" w:rsidP="00BD5CC8">
      <w:pPr>
        <w:pStyle w:val="ListParagraph"/>
        <w:ind w:left="1440" w:hanging="720"/>
        <w:jc w:val="both"/>
        <w:rPr>
          <w:rFonts w:ascii="Times New Roman" w:hAnsi="Times New Roman"/>
          <w:sz w:val="24"/>
          <w:u w:val="single"/>
        </w:rPr>
      </w:pPr>
    </w:p>
    <w:p w14:paraId="23BE603E"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w:t>
      </w:r>
      <w:r w:rsidRPr="00035816">
        <w:rPr>
          <w:rFonts w:ascii="Times New Roman" w:hAnsi="Times New Roman"/>
          <w:sz w:val="24"/>
          <w:u w:val="single"/>
        </w:rPr>
        <w:t xml:space="preserve">to a #building# shall have a porch or access area covered by a roof or other permanent structure, provided that all structural elements shall have a minimum width or depth of at least three inches. Such roof or other permanent structure shall be located at a minimum height at least eight feet above the finished floor of 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sz w:val="24"/>
          <w:u w:val="single"/>
        </w:rPr>
        <w:t>. In addition, such covering shall have a depth of at least three feet measured perpendicular to the #street wall# and shall extend along at least 50 percent of the #aggregate width of the street wall#.</w:t>
      </w:r>
    </w:p>
    <w:p w14:paraId="597F033D" w14:textId="77777777" w:rsidR="00BD5CC8" w:rsidRPr="00035816" w:rsidRDefault="00BD5CC8" w:rsidP="00BD5CC8">
      <w:pPr>
        <w:ind w:left="708"/>
        <w:jc w:val="both"/>
        <w:rPr>
          <w:rFonts w:ascii="Times New Roman" w:hAnsi="Times New Roman"/>
          <w:sz w:val="24"/>
          <w:u w:val="single"/>
        </w:rPr>
      </w:pPr>
    </w:p>
    <w:p w14:paraId="78AC2E66" w14:textId="77777777" w:rsidR="00BD5CC8" w:rsidRPr="00035816" w:rsidRDefault="00BD5CC8" w:rsidP="00BD5CC8">
      <w:pPr>
        <w:pStyle w:val="ListParagraph"/>
        <w:ind w:left="1440"/>
        <w:jc w:val="both"/>
        <w:rPr>
          <w:rFonts w:ascii="Times New Roman" w:hAnsi="Times New Roman"/>
          <w:sz w:val="24"/>
          <w:u w:val="single"/>
        </w:rPr>
      </w:pPr>
    </w:p>
    <w:p w14:paraId="007CE6D6" w14:textId="77777777" w:rsidR="00BD5CC8" w:rsidRPr="00035816" w:rsidRDefault="00BD5CC8" w:rsidP="00BD5CC8">
      <w:pPr>
        <w:pStyle w:val="Heading5"/>
        <w:rPr>
          <w:szCs w:val="24"/>
          <w:u w:val="single"/>
        </w:rPr>
      </w:pPr>
      <w:r w:rsidRPr="00035816">
        <w:rPr>
          <w:szCs w:val="24"/>
          <w:u w:val="single"/>
        </w:rPr>
        <w:t>64-512</w:t>
      </w:r>
    </w:p>
    <w:p w14:paraId="52B042E2" w14:textId="77777777" w:rsidR="00BD5CC8" w:rsidRPr="00035816" w:rsidRDefault="00BD5CC8" w:rsidP="00BD5CC8">
      <w:pPr>
        <w:pStyle w:val="Heading5"/>
        <w:rPr>
          <w:szCs w:val="24"/>
          <w:u w:val="single"/>
        </w:rPr>
      </w:pPr>
      <w:r w:rsidRPr="00035816">
        <w:rPr>
          <w:szCs w:val="24"/>
          <w:u w:val="single"/>
        </w:rPr>
        <w:t>Additional options available for single-family, two-family, or three-family residences</w:t>
      </w:r>
    </w:p>
    <w:p w14:paraId="4F02B936" w14:textId="77777777" w:rsidR="00BD5CC8" w:rsidRPr="00035816" w:rsidRDefault="00BD5CC8" w:rsidP="00BD5CC8">
      <w:pPr>
        <w:jc w:val="both"/>
        <w:rPr>
          <w:rFonts w:ascii="Times New Roman" w:hAnsi="Times New Roman"/>
          <w:b/>
          <w:sz w:val="24"/>
          <w:u w:val="single"/>
        </w:rPr>
      </w:pPr>
    </w:p>
    <w:p w14:paraId="36881B25" w14:textId="77777777" w:rsidR="00BD5CC8" w:rsidRPr="00035816" w:rsidRDefault="00BD5CC8" w:rsidP="00BD5CC8">
      <w:pPr>
        <w:spacing w:after="160" w:line="256" w:lineRule="auto"/>
        <w:contextualSpacing/>
        <w:jc w:val="both"/>
        <w:rPr>
          <w:rFonts w:ascii="Times New Roman" w:hAnsi="Times New Roman"/>
          <w:i/>
          <w:iCs/>
          <w:sz w:val="24"/>
          <w:u w:val="single"/>
        </w:rPr>
      </w:pPr>
      <w:r w:rsidRPr="00035816">
        <w:rPr>
          <w:rFonts w:ascii="Times New Roman" w:hAnsi="Times New Roman"/>
          <w:sz w:val="24"/>
          <w:u w:val="single"/>
        </w:rPr>
        <w:t>The streetscape mitigations options of this Section may be applied to all #single-#, #two-#, or three-#family residences#.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p>
    <w:p w14:paraId="1E861BB5" w14:textId="77777777" w:rsidR="00BD5CC8" w:rsidRPr="00035816" w:rsidRDefault="00BD5CC8" w:rsidP="00BD5CC8">
      <w:pPr>
        <w:ind w:left="1080"/>
        <w:jc w:val="both"/>
        <w:rPr>
          <w:rFonts w:ascii="Times New Roman" w:hAnsi="Times New Roman"/>
          <w:color w:val="FF0000"/>
          <w:sz w:val="24"/>
        </w:rPr>
      </w:pPr>
    </w:p>
    <w:p w14:paraId="19E1AA40"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 xml:space="preserve">Porch or landing </w:t>
      </w:r>
    </w:p>
    <w:p w14:paraId="014D1546"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0535BE81" w14:textId="77777777" w:rsidR="00BD5CC8" w:rsidRPr="00035816" w:rsidRDefault="00BD5CC8" w:rsidP="00BD5CC8">
      <w:pPr>
        <w:ind w:firstLine="708"/>
        <w:jc w:val="both"/>
        <w:rPr>
          <w:rFonts w:ascii="Times New Roman" w:hAnsi="Times New Roman"/>
          <w:sz w:val="24"/>
          <w:u w:val="single"/>
        </w:rPr>
      </w:pPr>
    </w:p>
    <w:p w14:paraId="79DA0472" w14:textId="77777777" w:rsidR="00BD5CC8" w:rsidRPr="00035816" w:rsidRDefault="00BD5CC8" w:rsidP="00BD5CC8">
      <w:pPr>
        <w:pStyle w:val="ListParagraph"/>
        <w:ind w:left="0"/>
        <w:jc w:val="center"/>
        <w:rPr>
          <w:rFonts w:ascii="Times New Roman" w:hAnsi="Times New Roman"/>
          <w:b/>
          <w:sz w:val="24"/>
        </w:rPr>
      </w:pPr>
      <w:r w:rsidRPr="00035816">
        <w:rPr>
          <w:rFonts w:ascii="Times New Roman" w:hAnsi="Times New Roman"/>
          <w:b/>
          <w:sz w:val="24"/>
        </w:rPr>
        <w:t xml:space="preserve">[Note: Text to replace </w:t>
      </w:r>
      <w:r w:rsidRPr="00035816">
        <w:rPr>
          <w:rFonts w:ascii="Times New Roman" w:hAnsi="Times New Roman"/>
          <w:b/>
          <w:bCs/>
          <w:color w:val="000000" w:themeColor="text1"/>
          <w:sz w:val="24"/>
        </w:rPr>
        <w:t>Section 64-61(a)]</w:t>
      </w:r>
    </w:p>
    <w:p w14:paraId="3BE98DD9" w14:textId="77777777" w:rsidR="00BD5CC8" w:rsidRPr="00035816" w:rsidRDefault="00BD5CC8" w:rsidP="00BD5CC8">
      <w:pPr>
        <w:pStyle w:val="ListParagraph"/>
        <w:ind w:left="1440"/>
        <w:jc w:val="both"/>
        <w:rPr>
          <w:rFonts w:ascii="Times New Roman" w:hAnsi="Times New Roman"/>
          <w:sz w:val="24"/>
          <w:u w:val="single"/>
        </w:rPr>
      </w:pPr>
    </w:p>
    <w:p w14:paraId="09F37ECC" w14:textId="77777777" w:rsidR="00BD5CC8" w:rsidRPr="00035816" w:rsidRDefault="00BD5CC8" w:rsidP="00BD5CC8">
      <w:pPr>
        <w:ind w:left="708"/>
        <w:jc w:val="both"/>
        <w:rPr>
          <w:rFonts w:ascii="Times New Roman" w:hAnsi="Times New Roman"/>
          <w:color w:val="000000"/>
          <w:sz w:val="24"/>
          <w:u w:val="single"/>
        </w:rPr>
      </w:pPr>
      <w:r w:rsidRPr="00035816">
        <w:rPr>
          <w:rFonts w:ascii="Times New Roman" w:hAnsi="Times New Roman"/>
          <w:color w:val="000000" w:themeColor="text1"/>
          <w:sz w:val="24"/>
          <w:u w:val="single"/>
        </w:rPr>
        <w:t xml:space="preserve">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to a building shall have a porch or landing </w:t>
      </w:r>
      <w:r w:rsidRPr="00035816">
        <w:rPr>
          <w:rFonts w:ascii="Times New Roman" w:hAnsi="Times New Roman"/>
          <w:sz w:val="24"/>
          <w:u w:val="single"/>
        </w:rPr>
        <w:t>with a depth of at least three feet and a width that is at least 50 percent</w:t>
      </w:r>
      <w:r w:rsidRPr="00035816">
        <w:rPr>
          <w:rFonts w:ascii="Times New Roman" w:hAnsi="Times New Roman"/>
          <w:color w:val="000000" w:themeColor="text1"/>
          <w:sz w:val="24"/>
          <w:u w:val="single"/>
        </w:rPr>
        <w:t xml:space="preserve"> of the #aggregate width of the street wall#. However, such porch or landing need not exceed a width of 25 feet.</w:t>
      </w:r>
    </w:p>
    <w:p w14:paraId="5D541E17" w14:textId="77777777" w:rsidR="00BD5CC8" w:rsidRPr="00035816" w:rsidRDefault="00BD5CC8" w:rsidP="00BD5CC8">
      <w:pPr>
        <w:jc w:val="both"/>
        <w:rPr>
          <w:rFonts w:ascii="Times New Roman" w:hAnsi="Times New Roman"/>
          <w:sz w:val="24"/>
          <w:u w:val="single"/>
        </w:rPr>
      </w:pPr>
    </w:p>
    <w:p w14:paraId="7F134B38"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Stair turn or stair landing</w:t>
      </w:r>
    </w:p>
    <w:p w14:paraId="22398EA5" w14:textId="77777777" w:rsidR="00BD5CC8" w:rsidRPr="00035816" w:rsidRDefault="00BD5CC8" w:rsidP="00BD5CC8">
      <w:pPr>
        <w:spacing w:line="256" w:lineRule="auto"/>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1522079E" w14:textId="77777777" w:rsidR="00BD5CC8" w:rsidRPr="00035816" w:rsidRDefault="00BD5CC8" w:rsidP="00BD5CC8">
      <w:pPr>
        <w:jc w:val="both"/>
        <w:rPr>
          <w:rFonts w:ascii="Times New Roman" w:hAnsi="Times New Roman"/>
          <w:b/>
          <w:color w:val="000000"/>
          <w:sz w:val="24"/>
        </w:rPr>
      </w:pPr>
    </w:p>
    <w:p w14:paraId="558AEA4D" w14:textId="77777777" w:rsidR="00BD5CC8" w:rsidRPr="00035816" w:rsidRDefault="00BD5CC8" w:rsidP="00BD5CC8">
      <w:pPr>
        <w:jc w:val="center"/>
        <w:rPr>
          <w:rFonts w:ascii="Times New Roman" w:hAnsi="Times New Roman"/>
          <w:b/>
          <w:sz w:val="24"/>
        </w:rPr>
      </w:pPr>
      <w:r w:rsidRPr="00035816">
        <w:rPr>
          <w:rFonts w:ascii="Times New Roman" w:hAnsi="Times New Roman"/>
          <w:b/>
          <w:color w:val="000000"/>
          <w:sz w:val="24"/>
        </w:rPr>
        <w:t>[Note: Text moved from Section 64-61(b) and modified]</w:t>
      </w:r>
    </w:p>
    <w:p w14:paraId="4D4B64C3" w14:textId="77777777" w:rsidR="00BD5CC8" w:rsidRPr="00035816" w:rsidRDefault="00BD5CC8" w:rsidP="00BD5CC8">
      <w:pPr>
        <w:jc w:val="both"/>
        <w:rPr>
          <w:rFonts w:ascii="Times New Roman" w:hAnsi="Times New Roman"/>
          <w:sz w:val="24"/>
        </w:rPr>
      </w:pPr>
    </w:p>
    <w:p w14:paraId="6065700B"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The </w:t>
      </w:r>
      <w:r w:rsidRPr="00035816">
        <w:rPr>
          <w:rFonts w:ascii="Times New Roman" w:hAnsi="Times New Roman"/>
          <w:dstrike/>
          <w:color w:val="000000" w:themeColor="text1"/>
          <w:sz w:val="24"/>
          <w:u w:val="single"/>
        </w:rPr>
        <w:t xml:space="preserve">principal </w:t>
      </w:r>
      <w:r w:rsidRPr="00035816">
        <w:rPr>
          <w:rFonts w:ascii="Times New Roman" w:hAnsi="Times New Roman"/>
          <w:color w:val="000000" w:themeColor="text1"/>
          <w:sz w:val="24"/>
          <w:u w:val="double"/>
        </w:rPr>
        <w:t>#primary</w:t>
      </w:r>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color w:val="000000" w:themeColor="text1"/>
          <w:sz w:val="24"/>
          <w:u w:val="single"/>
        </w:rPr>
        <w:t xml:space="preserve"> </w:t>
      </w:r>
      <w:r w:rsidRPr="00035816">
        <w:rPr>
          <w:rFonts w:ascii="Times New Roman" w:hAnsi="Times New Roman"/>
          <w:sz w:val="24"/>
          <w:u w:val="single"/>
        </w:rPr>
        <w:t xml:space="preserve">shall be accessed by stairs </w:t>
      </w:r>
      <w:r w:rsidRPr="00035816">
        <w:rPr>
          <w:rFonts w:ascii="Times New Roman" w:hAnsi="Times New Roman"/>
          <w:color w:val="000000" w:themeColor="text1"/>
          <w:sz w:val="24"/>
          <w:u w:val="single"/>
        </w:rPr>
        <w:t xml:space="preserve">or ramps that, </w:t>
      </w:r>
      <w:r w:rsidRPr="00035816">
        <w:rPr>
          <w:rFonts w:ascii="Times New Roman" w:hAnsi="Times New Roman"/>
          <w:sz w:val="24"/>
          <w:u w:val="single"/>
        </w:rPr>
        <w:t>at a point no higher or lower than two feet from the beginning and end of the stair run, respectively,</w:t>
      </w:r>
      <w:r w:rsidRPr="00035816">
        <w:rPr>
          <w:rFonts w:ascii="Times New Roman" w:hAnsi="Times New Roman"/>
          <w:color w:val="000000" w:themeColor="text1"/>
          <w:sz w:val="24"/>
          <w:u w:val="single"/>
        </w:rPr>
        <w:t xml:space="preserve"> either change direction in plan or incorporate at least one landing</w:t>
      </w:r>
      <w:r w:rsidRPr="00035816">
        <w:rPr>
          <w:rFonts w:ascii="Times New Roman" w:hAnsi="Times New Roman"/>
          <w:sz w:val="24"/>
          <w:u w:val="single"/>
        </w:rPr>
        <w:t>.</w:t>
      </w:r>
    </w:p>
    <w:p w14:paraId="2E8842B8" w14:textId="77777777" w:rsidR="00BD5CC8" w:rsidRPr="00035816" w:rsidRDefault="00BD5CC8" w:rsidP="00BD5CC8">
      <w:pPr>
        <w:ind w:left="708"/>
        <w:jc w:val="both"/>
        <w:rPr>
          <w:rFonts w:ascii="Times New Roman" w:hAnsi="Times New Roman"/>
          <w:sz w:val="24"/>
          <w:u w:val="single"/>
        </w:rPr>
      </w:pPr>
    </w:p>
    <w:p w14:paraId="3C7455D3" w14:textId="77777777" w:rsidR="00BD5CC8" w:rsidRPr="00035816" w:rsidRDefault="00BD5CC8" w:rsidP="00BD5CC8">
      <w:pPr>
        <w:jc w:val="both"/>
        <w:rPr>
          <w:rFonts w:ascii="Times New Roman" w:hAnsi="Times New Roman"/>
          <w:sz w:val="24"/>
          <w:u w:val="single"/>
        </w:rPr>
      </w:pPr>
    </w:p>
    <w:p w14:paraId="560D5658" w14:textId="77777777" w:rsidR="00BD5CC8" w:rsidRPr="00035816" w:rsidRDefault="00BD5CC8" w:rsidP="00BD5CC8">
      <w:pPr>
        <w:pStyle w:val="Heading5"/>
        <w:rPr>
          <w:szCs w:val="24"/>
          <w:u w:val="single"/>
        </w:rPr>
      </w:pPr>
      <w:r w:rsidRPr="00035816">
        <w:rPr>
          <w:szCs w:val="24"/>
          <w:u w:val="single"/>
        </w:rPr>
        <w:lastRenderedPageBreak/>
        <w:t>64-513</w:t>
      </w:r>
    </w:p>
    <w:p w14:paraId="58B64DE0" w14:textId="77777777" w:rsidR="00BD5CC8" w:rsidRPr="00035816" w:rsidRDefault="00BD5CC8" w:rsidP="00BD5CC8">
      <w:pPr>
        <w:jc w:val="both"/>
        <w:rPr>
          <w:rFonts w:ascii="Times New Roman" w:hAnsi="Times New Roman"/>
          <w:sz w:val="24"/>
          <w:u w:val="single"/>
        </w:rPr>
      </w:pPr>
      <w:r w:rsidRPr="00035816">
        <w:rPr>
          <w:rFonts w:ascii="Times New Roman" w:hAnsi="Times New Roman"/>
          <w:b/>
          <w:bCs/>
          <w:sz w:val="24"/>
          <w:u w:val="single"/>
        </w:rPr>
        <w:t>Additional options available for all buildings except single- , two-family, or three-family residences</w:t>
      </w:r>
    </w:p>
    <w:p w14:paraId="64D67765" w14:textId="77777777" w:rsidR="00BD5CC8" w:rsidRPr="00035816" w:rsidRDefault="00BD5CC8" w:rsidP="00BD5CC8">
      <w:pPr>
        <w:jc w:val="both"/>
        <w:rPr>
          <w:rFonts w:ascii="Times New Roman" w:hAnsi="Times New Roman"/>
          <w:sz w:val="24"/>
        </w:rPr>
      </w:pPr>
    </w:p>
    <w:p w14:paraId="12AF428C" w14:textId="77777777" w:rsidR="00BD5CC8" w:rsidRPr="00035816" w:rsidRDefault="00BD5CC8" w:rsidP="00BD5CC8">
      <w:pPr>
        <w:jc w:val="both"/>
        <w:rPr>
          <w:rFonts w:ascii="Times New Roman" w:hAnsi="Times New Roman"/>
          <w:sz w:val="24"/>
        </w:rPr>
      </w:pPr>
      <w:r w:rsidRPr="00035816">
        <w:rPr>
          <w:rFonts w:ascii="Times New Roman" w:hAnsi="Times New Roman"/>
          <w:sz w:val="24"/>
          <w:u w:val="single"/>
        </w:rPr>
        <w:t>The streetscape mitigations options of this Section may be applied to all #buildings# except #single-#, #two-#, or three-#family residences#.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p>
    <w:p w14:paraId="6898BB11" w14:textId="77777777" w:rsidR="00BD5CC8" w:rsidRPr="00035816" w:rsidRDefault="00BD5CC8" w:rsidP="00BD5CC8">
      <w:pPr>
        <w:jc w:val="both"/>
        <w:rPr>
          <w:rFonts w:ascii="Times New Roman" w:hAnsi="Times New Roman"/>
          <w:color w:val="FF0000"/>
          <w:sz w:val="24"/>
        </w:rPr>
      </w:pPr>
    </w:p>
    <w:p w14:paraId="464D5C95"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 xml:space="preserve">Multiple entrances </w:t>
      </w:r>
    </w:p>
    <w:p w14:paraId="20E59F11"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241407F9" w14:textId="77777777" w:rsidR="00BD5CC8" w:rsidRPr="00035816" w:rsidRDefault="00BD5CC8" w:rsidP="00BD5CC8">
      <w:pPr>
        <w:pStyle w:val="ListParagraph"/>
        <w:ind w:left="1440"/>
        <w:jc w:val="both"/>
        <w:rPr>
          <w:rFonts w:ascii="Times New Roman" w:hAnsi="Times New Roman"/>
          <w:sz w:val="24"/>
          <w:u w:val="single"/>
        </w:rPr>
      </w:pPr>
    </w:p>
    <w:p w14:paraId="2F82A929" w14:textId="77777777" w:rsidR="00BD5CC8" w:rsidRPr="00035816" w:rsidRDefault="00BD5CC8" w:rsidP="00BD5CC8">
      <w:pPr>
        <w:spacing w:after="160" w:line="256" w:lineRule="auto"/>
        <w:contextualSpacing/>
        <w:jc w:val="both"/>
        <w:rPr>
          <w:rFonts w:ascii="Times New Roman" w:hAnsi="Times New Roman"/>
          <w:sz w:val="24"/>
          <w:u w:val="single"/>
        </w:rPr>
      </w:pPr>
      <w:r w:rsidRPr="00035816">
        <w:rPr>
          <w:rFonts w:ascii="Times New Roman" w:hAnsi="Times New Roman"/>
          <w:color w:val="000000" w:themeColor="text1"/>
          <w:sz w:val="24"/>
          <w:u w:val="single"/>
        </w:rPr>
        <w:t xml:space="preserve">Multiple entrances </w:t>
      </w:r>
      <w:r w:rsidRPr="00035816">
        <w:rPr>
          <w:rFonts w:ascii="Times New Roman" w:hAnsi="Times New Roman"/>
          <w:sz w:val="24"/>
          <w:u w:val="single"/>
        </w:rPr>
        <w:t>into the #building#</w:t>
      </w:r>
      <w:r w:rsidRPr="00035816">
        <w:rPr>
          <w:rFonts w:ascii="Times New Roman" w:hAnsi="Times New Roman"/>
          <w:color w:val="000000" w:themeColor="text1"/>
          <w:sz w:val="24"/>
          <w:u w:val="single"/>
        </w:rPr>
        <w:t xml:space="preserve"> shall be provided, with at least one entrance per every 50 linear feet of #street frontage#. Fractions equal to or greater than one-half resulting from this calculation shall be considered one entrance.</w:t>
      </w:r>
    </w:p>
    <w:p w14:paraId="42A04B3B" w14:textId="77777777" w:rsidR="00BD5CC8" w:rsidRPr="00035816" w:rsidRDefault="00BD5CC8" w:rsidP="00BD5CC8">
      <w:pPr>
        <w:ind w:left="360"/>
        <w:jc w:val="both"/>
        <w:rPr>
          <w:rFonts w:ascii="Times New Roman" w:hAnsi="Times New Roman"/>
          <w:b/>
          <w:bCs/>
          <w:sz w:val="24"/>
        </w:rPr>
      </w:pPr>
    </w:p>
    <w:p w14:paraId="1A72FF43" w14:textId="77777777" w:rsidR="00BD5CC8" w:rsidRPr="00035816" w:rsidRDefault="00BD5CC8" w:rsidP="00BD5CC8">
      <w:pPr>
        <w:ind w:left="360"/>
        <w:jc w:val="both"/>
        <w:rPr>
          <w:rFonts w:ascii="Times New Roman" w:hAnsi="Times New Roman"/>
          <w:b/>
          <w:bCs/>
          <w:sz w:val="24"/>
        </w:rPr>
      </w:pPr>
    </w:p>
    <w:p w14:paraId="48B7653C" w14:textId="77777777" w:rsidR="00BD5CC8" w:rsidRPr="00904772" w:rsidRDefault="00BD5CC8" w:rsidP="00BD5CC8">
      <w:pPr>
        <w:pStyle w:val="Heading4"/>
        <w:rPr>
          <w:b/>
          <w:szCs w:val="24"/>
          <w:u w:val="none"/>
        </w:rPr>
      </w:pPr>
      <w:r w:rsidRPr="00904772">
        <w:rPr>
          <w:b/>
          <w:szCs w:val="24"/>
          <w:u w:val="none"/>
        </w:rPr>
        <w:t>64-52</w:t>
      </w:r>
    </w:p>
    <w:p w14:paraId="3EB39BF8" w14:textId="77777777" w:rsidR="00BD5CC8" w:rsidRPr="00035816" w:rsidRDefault="00BD5CC8" w:rsidP="00BD5CC8">
      <w:pPr>
        <w:pStyle w:val="NoSpacing"/>
        <w:jc w:val="both"/>
        <w:rPr>
          <w:rFonts w:ascii="Times New Roman" w:hAnsi="Times New Roman"/>
          <w:b/>
          <w:strike/>
          <w:sz w:val="24"/>
          <w:szCs w:val="24"/>
        </w:rPr>
      </w:pPr>
      <w:r w:rsidRPr="00035816">
        <w:rPr>
          <w:rFonts w:ascii="Times New Roman" w:hAnsi="Times New Roman"/>
          <w:b/>
          <w:strike/>
          <w:sz w:val="24"/>
          <w:szCs w:val="24"/>
        </w:rPr>
        <w:t>For Elevated Buildings</w:t>
      </w:r>
    </w:p>
    <w:p w14:paraId="0B734586" w14:textId="77777777" w:rsidR="00BD5CC8" w:rsidRPr="00035816" w:rsidRDefault="00BD5CC8" w:rsidP="00BD5CC8">
      <w:pPr>
        <w:pStyle w:val="Heading5"/>
        <w:rPr>
          <w:szCs w:val="24"/>
          <w:u w:val="single"/>
        </w:rPr>
      </w:pPr>
      <w:r w:rsidRPr="00035816">
        <w:rPr>
          <w:szCs w:val="24"/>
          <w:u w:val="single"/>
        </w:rPr>
        <w:t>Ground Floor Level Mitigation Options</w:t>
      </w:r>
    </w:p>
    <w:p w14:paraId="603EE3A5" w14:textId="77777777" w:rsidR="00BD5CC8" w:rsidRPr="00035816" w:rsidRDefault="00BD5CC8" w:rsidP="00BD5CC8">
      <w:pPr>
        <w:jc w:val="both"/>
        <w:rPr>
          <w:rFonts w:ascii="Times New Roman" w:hAnsi="Times New Roman"/>
          <w:sz w:val="24"/>
        </w:rPr>
      </w:pPr>
    </w:p>
    <w:p w14:paraId="67B01318" w14:textId="77777777" w:rsidR="00BD5CC8" w:rsidRPr="00035816" w:rsidRDefault="00BD5CC8" w:rsidP="00BD5CC8">
      <w:pPr>
        <w:jc w:val="center"/>
        <w:rPr>
          <w:rFonts w:ascii="Times New Roman" w:hAnsi="Times New Roman"/>
          <w:sz w:val="24"/>
        </w:rPr>
      </w:pPr>
      <w:r w:rsidRPr="00035816">
        <w:rPr>
          <w:rFonts w:ascii="Times New Roman" w:hAnsi="Times New Roman"/>
          <w:b/>
          <w:bCs/>
          <w:sz w:val="24"/>
        </w:rPr>
        <w:t>[Note: Existing text moved to Section 64-421 and modified]</w:t>
      </w:r>
    </w:p>
    <w:p w14:paraId="68D97DF9" w14:textId="77777777" w:rsidR="00BD5CC8" w:rsidRPr="00035816" w:rsidRDefault="00BD5CC8" w:rsidP="00BD5CC8">
      <w:pPr>
        <w:jc w:val="both"/>
        <w:rPr>
          <w:rFonts w:ascii="Times New Roman" w:hAnsi="Times New Roman"/>
          <w:b/>
          <w:sz w:val="24"/>
        </w:rPr>
      </w:pPr>
    </w:p>
    <w:p w14:paraId="7AC295C4"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R1 R2 R3 R4 R5</w:t>
      </w:r>
    </w:p>
    <w:p w14:paraId="15F87804" w14:textId="77777777" w:rsidR="00BD5CC8" w:rsidRPr="00035816" w:rsidRDefault="00BD5CC8" w:rsidP="00BD5CC8">
      <w:pPr>
        <w:jc w:val="both"/>
        <w:rPr>
          <w:rFonts w:ascii="Times New Roman" w:hAnsi="Times New Roman"/>
          <w:strike/>
          <w:sz w:val="24"/>
        </w:rPr>
      </w:pPr>
    </w:p>
    <w:p w14:paraId="7820F602"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 xml:space="preserve">In the districts indicated, except R4B and R5B Districts, the provisions of this Section shall apply to #single-# or #two-family residences# with a #flood-resistant construction elevation# at least nine feet above #curb level#, and to other #single-# or #two-family residences# utilizing the provisions of Section 64-334 (Alternative height measurement for single- and two-family residences). For such #residences#, where at least two #accessory# off-street parking spaces are provided beneath the #lowest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 such spaces shall be allowed without regard to the underlying parking location, curb cut spacing or permitted obstruction regulations.  However, no modification of the number of curb cuts on a #zoning lot# or the minimum or maximum width of a curb cut shall be allowed.    </w:t>
      </w:r>
    </w:p>
    <w:p w14:paraId="238AB2A6" w14:textId="77777777" w:rsidR="00BD5CC8" w:rsidRPr="00035816" w:rsidRDefault="00BD5CC8" w:rsidP="00BD5CC8">
      <w:pPr>
        <w:jc w:val="both"/>
        <w:rPr>
          <w:rFonts w:ascii="Times New Roman" w:hAnsi="Times New Roman"/>
          <w:sz w:val="24"/>
          <w:u w:val="single"/>
        </w:rPr>
      </w:pPr>
    </w:p>
    <w:p w14:paraId="1AF450F7"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For the purposes of this Section, where there is a reference to a “blank wall,” the following shall apply:</w:t>
      </w:r>
    </w:p>
    <w:p w14:paraId="29D2D239" w14:textId="77777777" w:rsidR="00BD5CC8" w:rsidRPr="00035816" w:rsidRDefault="00BD5CC8" w:rsidP="00BD5CC8">
      <w:pPr>
        <w:jc w:val="both"/>
        <w:rPr>
          <w:rFonts w:ascii="Times New Roman" w:hAnsi="Times New Roman"/>
          <w:sz w:val="24"/>
          <w:u w:val="single"/>
        </w:rPr>
      </w:pPr>
    </w:p>
    <w:p w14:paraId="17D79AEB" w14:textId="77777777" w:rsidR="00BD5CC8" w:rsidRPr="00035816" w:rsidRDefault="00BD5CC8" w:rsidP="00BD5CC8">
      <w:pPr>
        <w:ind w:left="705" w:hanging="705"/>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For #manufacturing buildings#, the provisions of Type 2 blank walls set forth in Section 37-361 (Blank wall thresholds) shall apply.</w:t>
      </w:r>
    </w:p>
    <w:p w14:paraId="455EE46A" w14:textId="77777777" w:rsidR="00BD5CC8" w:rsidRPr="00035816" w:rsidRDefault="00BD5CC8" w:rsidP="00BD5CC8">
      <w:pPr>
        <w:ind w:left="705" w:hanging="705"/>
        <w:jc w:val="both"/>
        <w:rPr>
          <w:rFonts w:ascii="Times New Roman" w:hAnsi="Times New Roman"/>
          <w:sz w:val="24"/>
          <w:u w:val="single"/>
        </w:rPr>
      </w:pPr>
    </w:p>
    <w:p w14:paraId="646D9571" w14:textId="77777777" w:rsidR="00BD5CC8" w:rsidRPr="00035816" w:rsidRDefault="00BD5CC8" w:rsidP="00BD5CC8">
      <w:pPr>
        <w:ind w:left="705" w:hanging="705"/>
        <w:jc w:val="both"/>
        <w:rPr>
          <w:rFonts w:ascii="Times New Roman" w:hAnsi="Times New Roman"/>
          <w:sz w:val="24"/>
          <w:u w:val="single"/>
        </w:rPr>
      </w:pPr>
      <w:r w:rsidRPr="00035816">
        <w:rPr>
          <w:rFonts w:ascii="Times New Roman" w:hAnsi="Times New Roman"/>
          <w:sz w:val="24"/>
          <w:u w:val="single"/>
        </w:rPr>
        <w:lastRenderedPageBreak/>
        <w:t>(b)</w:t>
      </w:r>
      <w:r w:rsidRPr="00035816">
        <w:rPr>
          <w:rFonts w:ascii="Times New Roman" w:hAnsi="Times New Roman"/>
          <w:sz w:val="24"/>
        </w:rPr>
        <w:tab/>
      </w:r>
      <w:r w:rsidRPr="00035816">
        <w:rPr>
          <w:rFonts w:ascii="Times New Roman" w:hAnsi="Times New Roman"/>
          <w:sz w:val="24"/>
          <w:u w:val="single"/>
        </w:rPr>
        <w:t>For #commercial buildings#, #community facility buildings# and #mixed buildings#, the provisions of Type 3 blank walls set forth in Section 37-361 shall apply.</w:t>
      </w:r>
    </w:p>
    <w:p w14:paraId="5B0AEF35" w14:textId="77777777" w:rsidR="00BD5CC8" w:rsidRPr="00035816" w:rsidRDefault="00BD5CC8" w:rsidP="00BD5CC8">
      <w:pPr>
        <w:ind w:left="705" w:hanging="705"/>
        <w:jc w:val="both"/>
        <w:rPr>
          <w:rFonts w:ascii="Times New Roman" w:hAnsi="Times New Roman"/>
          <w:sz w:val="24"/>
          <w:u w:val="single"/>
        </w:rPr>
      </w:pPr>
    </w:p>
    <w:p w14:paraId="4D87B851" w14:textId="77777777" w:rsidR="00BD5CC8" w:rsidRPr="00035816" w:rsidRDefault="00BD5CC8" w:rsidP="00BD5CC8">
      <w:pPr>
        <w:ind w:left="705" w:hanging="705"/>
        <w:jc w:val="both"/>
        <w:rPr>
          <w:rFonts w:ascii="Times New Roman" w:hAnsi="Times New Roman"/>
          <w:sz w:val="24"/>
          <w:u w:val="single"/>
        </w:rPr>
      </w:pPr>
      <w:r w:rsidRPr="00035816">
        <w:rPr>
          <w:rFonts w:ascii="Times New Roman" w:hAnsi="Times New Roman"/>
          <w:sz w:val="24"/>
          <w:u w:val="single"/>
        </w:rPr>
        <w:t>(c)</w:t>
      </w:r>
      <w:r w:rsidRPr="00035816">
        <w:rPr>
          <w:rFonts w:ascii="Times New Roman" w:hAnsi="Times New Roman"/>
          <w:sz w:val="24"/>
        </w:rPr>
        <w:tab/>
      </w:r>
      <w:r w:rsidRPr="00035816">
        <w:rPr>
          <w:rFonts w:ascii="Times New Roman" w:hAnsi="Times New Roman"/>
          <w:sz w:val="24"/>
          <w:u w:val="single"/>
        </w:rPr>
        <w:t>For #residential buildings#, the provisions of Type 4 blank walls set forth in Section 37-361 shall apply.</w:t>
      </w:r>
    </w:p>
    <w:p w14:paraId="6AB6E320" w14:textId="77777777" w:rsidR="00BD5CC8" w:rsidRPr="00035816" w:rsidRDefault="00BD5CC8" w:rsidP="00BD5CC8">
      <w:pPr>
        <w:ind w:left="705" w:hanging="705"/>
        <w:jc w:val="both"/>
        <w:rPr>
          <w:rFonts w:ascii="Times New Roman" w:hAnsi="Times New Roman"/>
          <w:sz w:val="24"/>
          <w:u w:val="single"/>
        </w:rPr>
      </w:pPr>
    </w:p>
    <w:p w14:paraId="05342B74"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Such blank walls shall be covered by one or more options in Section 37-362 (Mitigation elements) or by options as described in this Section, inclusive. In addition, any surface area of a wall which bounds stairs, ramps, landings, or chair lifts facing a #street# and that exceeds a height and width of four feet shall constitute a blank wall and comply with the standards of Type 3 blank wall. Such blank wall surfaces shall be calculated between the level of the adjoining sidewalk and the level of the #first story above the flood elevation#. In addition, any surface area of a wall which bounds stairs, ramps, landings, or chair lifts facing a #street# and that exceeds a height and width of four feet shall constitute a blank wall and comply with the standards of Type 3 blank wall. Such blank wall surfaces shall be calculated between the level of the adjoining sidewalk and the level of the #first story above the flood elevation#. </w:t>
      </w:r>
    </w:p>
    <w:p w14:paraId="3D73B90A" w14:textId="77777777" w:rsidR="00BD5CC8" w:rsidRPr="00035816" w:rsidRDefault="00BD5CC8" w:rsidP="00BD5CC8">
      <w:pPr>
        <w:jc w:val="both"/>
        <w:rPr>
          <w:rFonts w:ascii="Times New Roman" w:hAnsi="Times New Roman"/>
          <w:sz w:val="24"/>
          <w:u w:val="single"/>
        </w:rPr>
      </w:pPr>
    </w:p>
    <w:p w14:paraId="1B8E7B71" w14:textId="77777777" w:rsidR="00BD5CC8" w:rsidRPr="00035816" w:rsidRDefault="00BD5CC8" w:rsidP="00BD5CC8">
      <w:pPr>
        <w:jc w:val="both"/>
        <w:rPr>
          <w:rFonts w:ascii="Times New Roman" w:hAnsi="Times New Roman"/>
          <w:sz w:val="24"/>
          <w:u w:val="single"/>
        </w:rPr>
      </w:pPr>
    </w:p>
    <w:p w14:paraId="44226A7A" w14:textId="77777777" w:rsidR="00BD5CC8" w:rsidRPr="00035816" w:rsidRDefault="00BD5CC8" w:rsidP="00BD5CC8">
      <w:pPr>
        <w:pStyle w:val="Heading5"/>
        <w:rPr>
          <w:szCs w:val="24"/>
          <w:u w:val="single"/>
        </w:rPr>
      </w:pPr>
      <w:r w:rsidRPr="00035816">
        <w:rPr>
          <w:szCs w:val="24"/>
          <w:u w:val="single"/>
        </w:rPr>
        <w:t>64-521</w:t>
      </w:r>
    </w:p>
    <w:p w14:paraId="775BAEA5" w14:textId="77777777" w:rsidR="00BD5CC8" w:rsidRPr="00035816" w:rsidRDefault="00BD5CC8" w:rsidP="00BD5CC8">
      <w:pPr>
        <w:pStyle w:val="Heading5"/>
        <w:rPr>
          <w:szCs w:val="24"/>
          <w:u w:val="single"/>
        </w:rPr>
      </w:pPr>
      <w:r w:rsidRPr="00035816">
        <w:rPr>
          <w:szCs w:val="24"/>
          <w:u w:val="single"/>
        </w:rPr>
        <w:t>Options available for all #buildings#</w:t>
      </w:r>
    </w:p>
    <w:p w14:paraId="1347F877" w14:textId="77777777" w:rsidR="00BD5CC8" w:rsidRPr="00035816" w:rsidRDefault="00BD5CC8" w:rsidP="00BD5CC8">
      <w:pPr>
        <w:jc w:val="both"/>
        <w:rPr>
          <w:rFonts w:ascii="Times New Roman" w:hAnsi="Times New Roman"/>
          <w:sz w:val="24"/>
          <w:u w:val="single"/>
        </w:rPr>
      </w:pPr>
    </w:p>
    <w:p w14:paraId="4B139EE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6" w:lineRule="auto"/>
        <w:contextualSpacing/>
        <w:jc w:val="both"/>
        <w:rPr>
          <w:rFonts w:ascii="Times New Roman" w:hAnsi="Times New Roman"/>
          <w:sz w:val="24"/>
          <w:u w:val="single"/>
        </w:rPr>
      </w:pPr>
      <w:r w:rsidRPr="00035816">
        <w:rPr>
          <w:rFonts w:ascii="Times New Roman" w:hAnsi="Times New Roman"/>
          <w:sz w:val="24"/>
          <w:u w:val="single"/>
        </w:rPr>
        <w:t>The streetscape mitigations options of this Section may be applied to all #buildings#.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p>
    <w:p w14:paraId="4AC41487" w14:textId="77777777" w:rsidR="00BD5CC8" w:rsidRPr="00035816" w:rsidRDefault="00BD5CC8" w:rsidP="00BD5CC8">
      <w:pPr>
        <w:pStyle w:val="ListParagraph"/>
        <w:jc w:val="both"/>
        <w:rPr>
          <w:rFonts w:ascii="Times New Roman" w:hAnsi="Times New Roman"/>
          <w:b/>
          <w:sz w:val="24"/>
          <w:u w:val="single"/>
        </w:rPr>
      </w:pPr>
    </w:p>
    <w:p w14:paraId="5F546E9C"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Surface treatment</w:t>
      </w:r>
    </w:p>
    <w:p w14:paraId="45244245"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1B0F249D" w14:textId="77777777" w:rsidR="00BD5CC8" w:rsidRPr="00035816" w:rsidRDefault="00BD5CC8" w:rsidP="00BD5CC8">
      <w:pPr>
        <w:pStyle w:val="ListParagraph"/>
        <w:ind w:left="1440"/>
        <w:jc w:val="both"/>
        <w:rPr>
          <w:rFonts w:ascii="Times New Roman" w:hAnsi="Times New Roman"/>
          <w:sz w:val="24"/>
          <w:u w:val="single"/>
        </w:rPr>
      </w:pPr>
    </w:p>
    <w:p w14:paraId="2EFC62D1" w14:textId="77777777" w:rsidR="00BD5CC8" w:rsidRPr="00035816" w:rsidRDefault="00BD5CC8" w:rsidP="00BD5CC8">
      <w:pPr>
        <w:ind w:left="708"/>
        <w:jc w:val="both"/>
        <w:rPr>
          <w:rFonts w:ascii="Times New Roman" w:hAnsi="Times New Roman"/>
          <w:color w:val="FF0000"/>
          <w:sz w:val="24"/>
          <w:u w:val="single"/>
        </w:rPr>
      </w:pPr>
      <w:r w:rsidRPr="00035816">
        <w:rPr>
          <w:rFonts w:ascii="Times New Roman" w:hAnsi="Times New Roman"/>
          <w:color w:val="000000" w:themeColor="text1"/>
          <w:sz w:val="24"/>
          <w:u w:val="single"/>
        </w:rPr>
        <w:t xml:space="preserve">Surface treatment shall be provided for blank walls in the form of wall treatment, surface texture, or any combination thereof, pursuant to the provisions set forth in paragraphs (a)(1) or (a)(2) </w:t>
      </w:r>
      <w:r w:rsidRPr="00035816">
        <w:rPr>
          <w:rFonts w:ascii="Times New Roman" w:hAnsi="Times New Roman"/>
          <w:sz w:val="24"/>
          <w:u w:val="single"/>
        </w:rPr>
        <w:t>of Section 37-362 (Mitigation elements).</w:t>
      </w:r>
    </w:p>
    <w:p w14:paraId="2367C637" w14:textId="77777777" w:rsidR="00BD5CC8" w:rsidRPr="00035816" w:rsidRDefault="00BD5CC8" w:rsidP="00BD5CC8">
      <w:pPr>
        <w:ind w:left="2160" w:hanging="720"/>
        <w:jc w:val="both"/>
        <w:rPr>
          <w:rFonts w:ascii="Times New Roman" w:hAnsi="Times New Roman"/>
          <w:sz w:val="24"/>
          <w:u w:val="single"/>
        </w:rPr>
      </w:pPr>
    </w:p>
    <w:p w14:paraId="5F2C0119"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If the level of the #first story above flood elevation# is greater than 10 feet, surface treatment shall only be required to a height of 10 feet above the level of the adjoining sidewalk.</w:t>
      </w:r>
    </w:p>
    <w:p w14:paraId="3633031C" w14:textId="77777777" w:rsidR="00BD5CC8" w:rsidRPr="00035816" w:rsidRDefault="00BD5CC8" w:rsidP="00BD5CC8">
      <w:pPr>
        <w:jc w:val="both"/>
        <w:rPr>
          <w:rFonts w:ascii="Times New Roman" w:hAnsi="Times New Roman"/>
          <w:color w:val="FF0000"/>
          <w:sz w:val="24"/>
          <w:u w:val="single"/>
        </w:rPr>
      </w:pPr>
    </w:p>
    <w:p w14:paraId="5E0B19A5" w14:textId="77777777" w:rsidR="00BD5CC8" w:rsidRPr="00035816" w:rsidRDefault="00BD5CC8" w:rsidP="00BD5CC8">
      <w:pPr>
        <w:spacing w:line="256" w:lineRule="auto"/>
        <w:jc w:val="both"/>
        <w:rPr>
          <w:rFonts w:ascii="Times New Roman" w:hAnsi="Times New Roman"/>
          <w:b/>
          <w:i/>
          <w:color w:val="2E74B5" w:themeColor="accent1" w:themeShade="BF"/>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Linear treatment</w:t>
      </w:r>
    </w:p>
    <w:p w14:paraId="6AE3ABED"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or, where noted, two points)</w:t>
      </w:r>
    </w:p>
    <w:p w14:paraId="3B478CE6" w14:textId="77777777" w:rsidR="00BD5CC8" w:rsidRPr="00035816" w:rsidRDefault="00BD5CC8" w:rsidP="00BD5CC8">
      <w:pPr>
        <w:pStyle w:val="ListParagraph"/>
        <w:ind w:left="1440"/>
        <w:jc w:val="both"/>
        <w:rPr>
          <w:rFonts w:ascii="Times New Roman" w:hAnsi="Times New Roman"/>
          <w:b/>
          <w:color w:val="2E74B5" w:themeColor="accent1" w:themeShade="BF"/>
          <w:sz w:val="24"/>
          <w:u w:val="single"/>
        </w:rPr>
      </w:pPr>
    </w:p>
    <w:p w14:paraId="42F51950"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color w:val="000000" w:themeColor="text1"/>
          <w:sz w:val="24"/>
          <w:u w:val="single"/>
        </w:rPr>
        <w:t xml:space="preserve">Linear treatment shall be provided for blank walls in the form of planting, pursuant to the provisions set forth in paragraph (b)(1) of Section 37-362, pursuant to </w:t>
      </w:r>
      <w:r w:rsidRPr="00035816">
        <w:rPr>
          <w:rFonts w:ascii="Times New Roman" w:hAnsi="Times New Roman"/>
          <w:sz w:val="24"/>
          <w:u w:val="single"/>
        </w:rPr>
        <w:t xml:space="preserve">one of the following </w:t>
      </w:r>
      <w:r w:rsidRPr="00035816">
        <w:rPr>
          <w:rFonts w:ascii="Times New Roman" w:hAnsi="Times New Roman"/>
          <w:sz w:val="24"/>
          <w:u w:val="single"/>
        </w:rPr>
        <w:lastRenderedPageBreak/>
        <w:t>options below, or any combination thereof. Where the options of this Section are utilized, the percentage requirement associated with the applicable type of blank wall set forth in Section 37-36 (Special Requirements for Blank Walls) shall not apply.</w:t>
      </w:r>
    </w:p>
    <w:p w14:paraId="4FD8F006" w14:textId="77777777" w:rsidR="00BD5CC8" w:rsidRPr="00035816" w:rsidRDefault="00BD5CC8" w:rsidP="00BD5CC8">
      <w:pPr>
        <w:ind w:left="1440"/>
        <w:jc w:val="both"/>
        <w:rPr>
          <w:rFonts w:ascii="Times New Roman" w:hAnsi="Times New Roman"/>
          <w:sz w:val="24"/>
          <w:u w:val="single"/>
        </w:rPr>
      </w:pPr>
    </w:p>
    <w:p w14:paraId="507CE77A" w14:textId="77777777" w:rsidR="00BD5CC8" w:rsidRPr="00035816" w:rsidRDefault="00BD5CC8" w:rsidP="00BD5CC8">
      <w:pPr>
        <w:spacing w:line="256" w:lineRule="auto"/>
        <w:ind w:firstLine="708"/>
        <w:jc w:val="both"/>
        <w:rPr>
          <w:rFonts w:ascii="Times New Roman" w:hAnsi="Times New Roman"/>
          <w:b/>
          <w:i/>
          <w:color w:val="2E74B5" w:themeColor="accent1" w:themeShade="BF"/>
          <w:sz w:val="24"/>
          <w:u w:val="single"/>
        </w:rPr>
      </w:pPr>
      <w:r w:rsidRPr="00035816">
        <w:rPr>
          <w:rFonts w:ascii="Times New Roman" w:hAnsi="Times New Roman"/>
          <w:sz w:val="24"/>
          <w:u w:val="single"/>
        </w:rPr>
        <w:t>(1)</w:t>
      </w:r>
      <w:r w:rsidRPr="00035816">
        <w:rPr>
          <w:rFonts w:ascii="Times New Roman" w:hAnsi="Times New Roman"/>
          <w:sz w:val="24"/>
        </w:rPr>
        <w:tab/>
      </w:r>
      <w:r w:rsidRPr="00035816">
        <w:rPr>
          <w:rFonts w:ascii="Times New Roman" w:hAnsi="Times New Roman"/>
          <w:sz w:val="24"/>
          <w:u w:val="single"/>
        </w:rPr>
        <w:t xml:space="preserve">Raised front #yards# and #open space# </w:t>
      </w:r>
    </w:p>
    <w:p w14:paraId="62C9103B" w14:textId="77777777" w:rsidR="00BD5CC8" w:rsidRPr="00035816" w:rsidRDefault="00BD5CC8" w:rsidP="00BD5CC8">
      <w:pPr>
        <w:pStyle w:val="ListParagraph"/>
        <w:spacing w:line="256" w:lineRule="auto"/>
        <w:ind w:left="2160"/>
        <w:contextualSpacing/>
        <w:jc w:val="both"/>
        <w:rPr>
          <w:rFonts w:ascii="Times New Roman" w:hAnsi="Times New Roman"/>
          <w:sz w:val="24"/>
          <w:u w:val="single"/>
        </w:rPr>
      </w:pPr>
    </w:p>
    <w:p w14:paraId="56808A43" w14:textId="77777777" w:rsidR="00BD5CC8" w:rsidRPr="00035816" w:rsidRDefault="00BD5CC8" w:rsidP="00BD5CC8">
      <w:pPr>
        <w:jc w:val="center"/>
        <w:rPr>
          <w:rFonts w:ascii="Times New Roman" w:hAnsi="Times New Roman"/>
          <w:sz w:val="24"/>
          <w:u w:val="single"/>
        </w:rPr>
      </w:pPr>
      <w:r w:rsidRPr="00035816">
        <w:rPr>
          <w:rFonts w:ascii="Times New Roman" w:hAnsi="Times New Roman"/>
          <w:b/>
          <w:color w:val="000000"/>
          <w:sz w:val="24"/>
        </w:rPr>
        <w:t>[Note: Text moved from Section 64-61 (c) and modified]</w:t>
      </w:r>
    </w:p>
    <w:p w14:paraId="1C451C96" w14:textId="77777777" w:rsidR="00BD5CC8" w:rsidRPr="00035816" w:rsidRDefault="00BD5CC8" w:rsidP="00BD5CC8">
      <w:pPr>
        <w:ind w:left="2160"/>
        <w:jc w:val="both"/>
        <w:rPr>
          <w:rFonts w:ascii="Times New Roman" w:hAnsi="Times New Roman"/>
          <w:sz w:val="24"/>
          <w:u w:val="single"/>
        </w:rPr>
      </w:pPr>
    </w:p>
    <w:p w14:paraId="22665DB7" w14:textId="77777777" w:rsidR="00BD5CC8" w:rsidRPr="00035816" w:rsidRDefault="00BD5CC8" w:rsidP="00BD5CC8">
      <w:pPr>
        <w:ind w:left="1416"/>
        <w:jc w:val="both"/>
        <w:rPr>
          <w:rFonts w:ascii="Times New Roman" w:hAnsi="Times New Roman"/>
          <w:strike/>
          <w:sz w:val="24"/>
          <w:u w:val="single"/>
        </w:rPr>
      </w:pPr>
      <w:r w:rsidRPr="00035816">
        <w:rPr>
          <w:rFonts w:ascii="Times New Roman" w:hAnsi="Times New Roman"/>
          <w:sz w:val="24"/>
          <w:u w:val="single"/>
        </w:rPr>
        <w:t>For #residential buildings# in #Residence Districts# where the distance between the #street wall# and the #street line# is 10 feet or more</w:t>
      </w:r>
      <w:r w:rsidRPr="00035816">
        <w:rPr>
          <w:rFonts w:ascii="Times New Roman" w:hAnsi="Times New Roman"/>
          <w:color w:val="000000" w:themeColor="text1"/>
          <w:sz w:val="24"/>
          <w:u w:val="single"/>
        </w:rPr>
        <w:t xml:space="preserve">, </w:t>
      </w:r>
      <w:r w:rsidRPr="00035816">
        <w:rPr>
          <w:rFonts w:ascii="Times New Roman" w:hAnsi="Times New Roman"/>
          <w:sz w:val="24"/>
          <w:u w:val="single"/>
        </w:rPr>
        <w:t xml:space="preserve">the grade between the #street line# and </w:t>
      </w:r>
      <w:r w:rsidRPr="00035816">
        <w:rPr>
          <w:rFonts w:ascii="Times New Roman" w:hAnsi="Times New Roman"/>
          <w:color w:val="000000" w:themeColor="text1"/>
          <w:sz w:val="24"/>
          <w:u w:val="single"/>
        </w:rPr>
        <w:t>blank walls</w:t>
      </w:r>
      <w:r w:rsidRPr="00035816">
        <w:rPr>
          <w:rFonts w:ascii="Times New Roman" w:hAnsi="Times New Roman"/>
          <w:sz w:val="24"/>
          <w:u w:val="single"/>
        </w:rPr>
        <w:t>, and their prolongations, shall be elevated above the level of the adjoining sidewalk so that the height of such grade that is midway between the #street line# and blank walls and prolongations is at least 18 inches above #curb level# at all points, except for pedestrian ways, vehicular access and off-street parking spaces permitted pursuant to 64-40 (SPECIAL PARKING REGULATIONS). The area with final grade above the level of the adjoining sidewalk shall be greater than 30 percent of the total area between the #street line# and blank walls and their prolongations.</w:t>
      </w:r>
    </w:p>
    <w:p w14:paraId="4C260A4D" w14:textId="77777777" w:rsidR="00BD5CC8" w:rsidRPr="00035816" w:rsidRDefault="00BD5CC8" w:rsidP="00BD5CC8">
      <w:pPr>
        <w:ind w:left="2160"/>
        <w:jc w:val="both"/>
        <w:rPr>
          <w:rFonts w:ascii="Times New Roman" w:hAnsi="Times New Roman"/>
          <w:color w:val="000000"/>
          <w:sz w:val="24"/>
          <w:u w:val="single"/>
        </w:rPr>
      </w:pPr>
    </w:p>
    <w:p w14:paraId="6A65F720" w14:textId="77777777" w:rsidR="00BD5CC8" w:rsidRPr="00035816" w:rsidRDefault="00BD5CC8" w:rsidP="00BD5CC8">
      <w:pPr>
        <w:ind w:left="1416"/>
        <w:jc w:val="both"/>
        <w:rPr>
          <w:rFonts w:ascii="Times New Roman" w:hAnsi="Times New Roman"/>
          <w:color w:val="000000"/>
          <w:sz w:val="24"/>
          <w:u w:val="single"/>
        </w:rPr>
      </w:pPr>
      <w:r w:rsidRPr="00035816">
        <w:rPr>
          <w:rFonts w:ascii="Times New Roman" w:hAnsi="Times New Roman"/>
          <w:color w:val="000000" w:themeColor="text1"/>
          <w:sz w:val="24"/>
          <w:u w:val="single"/>
        </w:rPr>
        <w:t>Raised front #yards# and #open spaces# shall be planted in accordance with applicable planting requirements in this Resolution.</w:t>
      </w:r>
    </w:p>
    <w:p w14:paraId="64C66795" w14:textId="77777777" w:rsidR="00BD5CC8" w:rsidRPr="00035816" w:rsidRDefault="00BD5CC8" w:rsidP="00BD5CC8">
      <w:pPr>
        <w:ind w:left="2880"/>
        <w:jc w:val="both"/>
        <w:rPr>
          <w:rFonts w:ascii="Times New Roman" w:hAnsi="Times New Roman"/>
          <w:color w:val="000000"/>
          <w:sz w:val="24"/>
          <w:u w:val="single"/>
        </w:rPr>
      </w:pPr>
    </w:p>
    <w:p w14:paraId="2A809A9E"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color w:val="000000" w:themeColor="text1"/>
          <w:sz w:val="24"/>
          <w:u w:val="single"/>
        </w:rPr>
        <w:t>T</w:t>
      </w:r>
      <w:r w:rsidRPr="00035816">
        <w:rPr>
          <w:rFonts w:ascii="Times New Roman" w:hAnsi="Times New Roman"/>
          <w:sz w:val="24"/>
          <w:u w:val="single"/>
        </w:rPr>
        <w:t>his option shall satisfy two points if the area with final grade above #curb level# is greater than 50 percent of the total area between the #street line# and blank walls and their prolongations.</w:t>
      </w:r>
    </w:p>
    <w:p w14:paraId="22B870EC" w14:textId="77777777" w:rsidR="00BD5CC8" w:rsidRPr="00035816" w:rsidRDefault="00BD5CC8" w:rsidP="00BD5CC8">
      <w:pPr>
        <w:jc w:val="both"/>
        <w:rPr>
          <w:rFonts w:ascii="Times New Roman" w:hAnsi="Times New Roman"/>
          <w:color w:val="000000"/>
          <w:sz w:val="24"/>
          <w:u w:val="single"/>
        </w:rPr>
      </w:pPr>
    </w:p>
    <w:p w14:paraId="18D0D931" w14:textId="77777777" w:rsidR="00BD5CC8" w:rsidRPr="00035816" w:rsidRDefault="00BD5CC8" w:rsidP="00BD5CC8">
      <w:pPr>
        <w:spacing w:after="160" w:line="256" w:lineRule="auto"/>
        <w:ind w:firstLine="708"/>
        <w:contextualSpacing/>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r w:rsidRPr="00035816">
        <w:rPr>
          <w:rFonts w:ascii="Times New Roman" w:hAnsi="Times New Roman"/>
          <w:sz w:val="24"/>
          <w:u w:val="single"/>
        </w:rPr>
        <w:t>Terraced front #yards# and #open spaces#</w:t>
      </w:r>
    </w:p>
    <w:p w14:paraId="1F28DCE8" w14:textId="77777777" w:rsidR="00BD5CC8" w:rsidRPr="00035816" w:rsidRDefault="00BD5CC8" w:rsidP="00BD5CC8">
      <w:pPr>
        <w:ind w:left="1416"/>
        <w:jc w:val="both"/>
        <w:rPr>
          <w:rFonts w:ascii="Times New Roman" w:hAnsi="Times New Roman"/>
          <w:sz w:val="24"/>
          <w:u w:val="single"/>
        </w:rPr>
      </w:pPr>
    </w:p>
    <w:p w14:paraId="7DAF7B48"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For #residential buildings# in #</w:t>
      </w:r>
      <w:proofErr w:type="gramStart"/>
      <w:r w:rsidRPr="00035816">
        <w:rPr>
          <w:rFonts w:ascii="Times New Roman" w:hAnsi="Times New Roman"/>
          <w:sz w:val="24"/>
          <w:u w:val="single"/>
        </w:rPr>
        <w:t>Residence Districts</w:t>
      </w:r>
      <w:proofErr w:type="gramEnd"/>
      <w:r w:rsidRPr="00035816">
        <w:rPr>
          <w:rFonts w:ascii="Times New Roman" w:hAnsi="Times New Roman"/>
          <w:sz w:val="24"/>
          <w:u w:val="single"/>
        </w:rPr>
        <w:t xml:space="preserve">#, terraced planting areas shall be provided. The retaining walls of such areas shall not be less than an average height of three feet and exceed an average height of six feet, as measured from the level of the adjoining sidewalk below such wall, and the retaining wall closest to the #street line# shall not exceed a height of three feet. The area with the retaining walls shall be greater than 30 percent of the total area between the #street line# and blank walls and their prolongations. Planting shall also be provided for at least 50 percent of the linear footage above and below the retaining walls, through a combination of perennials, annual flowers, decorative grasses or shrubs. </w:t>
      </w:r>
    </w:p>
    <w:p w14:paraId="5019728A" w14:textId="77777777" w:rsidR="00BD5CC8" w:rsidRPr="00035816" w:rsidRDefault="00BD5CC8" w:rsidP="00BD5CC8">
      <w:pPr>
        <w:ind w:left="2160"/>
        <w:jc w:val="both"/>
        <w:rPr>
          <w:rFonts w:ascii="Times New Roman" w:hAnsi="Times New Roman"/>
          <w:color w:val="000000"/>
          <w:sz w:val="24"/>
          <w:u w:val="single"/>
        </w:rPr>
      </w:pPr>
    </w:p>
    <w:p w14:paraId="7B4BFBDC"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This option shall satisfy two points if the area with the retaining walls is greater than 50 percent of the total area between the #</w:t>
      </w:r>
      <w:proofErr w:type="gramStart"/>
      <w:r w:rsidRPr="00035816">
        <w:rPr>
          <w:rFonts w:ascii="Times New Roman" w:hAnsi="Times New Roman"/>
          <w:sz w:val="24"/>
          <w:u w:val="single"/>
        </w:rPr>
        <w:t>street</w:t>
      </w:r>
      <w:proofErr w:type="gramEnd"/>
      <w:r w:rsidRPr="00035816">
        <w:rPr>
          <w:rFonts w:ascii="Times New Roman" w:hAnsi="Times New Roman"/>
          <w:sz w:val="24"/>
          <w:u w:val="single"/>
        </w:rPr>
        <w:t xml:space="preserve"> line# and blank walls and their </w:t>
      </w:r>
      <w:r w:rsidRPr="00035816">
        <w:rPr>
          <w:rFonts w:ascii="Times New Roman" w:hAnsi="Times New Roman"/>
          <w:sz w:val="24"/>
          <w:u w:val="single"/>
        </w:rPr>
        <w:lastRenderedPageBreak/>
        <w:t>prolongations.</w:t>
      </w:r>
    </w:p>
    <w:p w14:paraId="2D0A1E0F" w14:textId="77777777" w:rsidR="00BD5CC8" w:rsidRPr="00035816" w:rsidRDefault="00BD5CC8" w:rsidP="00BD5CC8">
      <w:pPr>
        <w:jc w:val="both"/>
        <w:rPr>
          <w:rFonts w:ascii="Times New Roman" w:hAnsi="Times New Roman"/>
          <w:sz w:val="24"/>
          <w:u w:val="single"/>
        </w:rPr>
      </w:pPr>
    </w:p>
    <w:p w14:paraId="782FF818" w14:textId="77777777" w:rsidR="00BD5CC8" w:rsidRPr="00035816" w:rsidRDefault="00BD5CC8" w:rsidP="00BD5CC8">
      <w:pPr>
        <w:jc w:val="both"/>
        <w:rPr>
          <w:rFonts w:ascii="Times New Roman" w:hAnsi="Times New Roman"/>
          <w:sz w:val="24"/>
          <w:u w:val="single"/>
        </w:rPr>
      </w:pPr>
    </w:p>
    <w:p w14:paraId="634D97F8" w14:textId="77777777" w:rsidR="00BD5CC8" w:rsidRPr="00035816" w:rsidRDefault="00BD5CC8" w:rsidP="00BD5CC8">
      <w:pPr>
        <w:pStyle w:val="Heading5"/>
        <w:rPr>
          <w:szCs w:val="24"/>
          <w:u w:val="single"/>
        </w:rPr>
      </w:pPr>
      <w:r w:rsidRPr="00035816">
        <w:rPr>
          <w:szCs w:val="24"/>
          <w:u w:val="single"/>
        </w:rPr>
        <w:t>64-522</w:t>
      </w:r>
    </w:p>
    <w:p w14:paraId="32CBEA9F"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Additional options available for single-, two-, or three-family residences</w:t>
      </w:r>
      <w:r w:rsidRPr="00035816">
        <w:rPr>
          <w:rFonts w:ascii="Times New Roman" w:hAnsi="Times New Roman"/>
          <w:b/>
          <w:bCs/>
          <w:dstrike/>
          <w:sz w:val="24"/>
          <w:u w:val="single"/>
        </w:rPr>
        <w:t xml:space="preserve"> #two-family#, or three-family residences</w:t>
      </w:r>
    </w:p>
    <w:p w14:paraId="53F4B452" w14:textId="77777777" w:rsidR="00BD5CC8" w:rsidRPr="00035816" w:rsidRDefault="00BD5CC8" w:rsidP="00BD5CC8">
      <w:pPr>
        <w:jc w:val="both"/>
        <w:rPr>
          <w:rFonts w:ascii="Times New Roman" w:hAnsi="Times New Roman"/>
          <w:sz w:val="24"/>
          <w:u w:val="single"/>
        </w:rPr>
      </w:pPr>
    </w:p>
    <w:p w14:paraId="6DB6907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6" w:lineRule="auto"/>
        <w:contextualSpacing/>
        <w:jc w:val="both"/>
        <w:rPr>
          <w:rFonts w:ascii="Times New Roman" w:hAnsi="Times New Roman"/>
          <w:sz w:val="24"/>
          <w:u w:val="single"/>
        </w:rPr>
      </w:pPr>
      <w:r w:rsidRPr="00035816">
        <w:rPr>
          <w:rFonts w:ascii="Times New Roman" w:hAnsi="Times New Roman"/>
          <w:sz w:val="24"/>
          <w:u w:val="single"/>
        </w:rPr>
        <w:t>The streetscape mitigations options of this Section may be applied to all #single-#, #two-#, or three#-family residences#.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r w:rsidRPr="00035816">
        <w:rPr>
          <w:rFonts w:ascii="Times New Roman" w:hAnsi="Times New Roman"/>
          <w:strike/>
          <w:sz w:val="24"/>
          <w:u w:val="single"/>
        </w:rPr>
        <w:t xml:space="preserve"> </w:t>
      </w:r>
    </w:p>
    <w:p w14:paraId="0FD12DE7" w14:textId="77777777" w:rsidR="00BD5CC8" w:rsidRPr="00035816" w:rsidRDefault="00BD5CC8" w:rsidP="00BD5CC8">
      <w:pPr>
        <w:pStyle w:val="ListParagraph"/>
        <w:jc w:val="both"/>
        <w:rPr>
          <w:rFonts w:ascii="Times New Roman" w:hAnsi="Times New Roman"/>
          <w:sz w:val="24"/>
          <w:u w:val="single"/>
        </w:rPr>
      </w:pPr>
    </w:p>
    <w:p w14:paraId="66DAB661"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Transparency</w:t>
      </w:r>
    </w:p>
    <w:p w14:paraId="6F93A1AB"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0DAE15AF" w14:textId="77777777" w:rsidR="00BD5CC8" w:rsidRPr="00035816" w:rsidRDefault="00BD5CC8" w:rsidP="00BD5CC8">
      <w:pPr>
        <w:pStyle w:val="ListParagraph"/>
        <w:ind w:left="1440"/>
        <w:jc w:val="both"/>
        <w:rPr>
          <w:rFonts w:ascii="Times New Roman" w:hAnsi="Times New Roman"/>
          <w:sz w:val="24"/>
          <w:u w:val="single"/>
        </w:rPr>
      </w:pPr>
    </w:p>
    <w:p w14:paraId="6A829817"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Transparent glazing materials shall occupy at least 20 percent of the surface area of the #street wall# of the ground floor, measured between a height of two feet and 10 feet, or the height of the ground floor ceiling, whichever is higher, as measured from the adjoining sidewalk.</w:t>
      </w:r>
    </w:p>
    <w:p w14:paraId="2F118911" w14:textId="77777777" w:rsidR="00BD5CC8" w:rsidRPr="00035816" w:rsidRDefault="00BD5CC8" w:rsidP="00BD5CC8">
      <w:pPr>
        <w:jc w:val="both"/>
        <w:rPr>
          <w:rFonts w:ascii="Times New Roman" w:hAnsi="Times New Roman"/>
          <w:sz w:val="24"/>
          <w:u w:val="single"/>
        </w:rPr>
      </w:pPr>
    </w:p>
    <w:p w14:paraId="4EC41B6E"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Additional fenestration</w:t>
      </w:r>
    </w:p>
    <w:p w14:paraId="545D2506"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14623DC2" w14:textId="77777777" w:rsidR="00BD5CC8" w:rsidRPr="00035816" w:rsidRDefault="00BD5CC8" w:rsidP="00BD5CC8">
      <w:pPr>
        <w:pStyle w:val="ListParagraph"/>
        <w:ind w:left="1440"/>
        <w:jc w:val="both"/>
        <w:rPr>
          <w:rFonts w:ascii="Times New Roman" w:hAnsi="Times New Roman"/>
          <w:sz w:val="24"/>
          <w:u w:val="single"/>
        </w:rPr>
      </w:pPr>
    </w:p>
    <w:p w14:paraId="17E80881"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 xml:space="preserve">In addition to the </w:t>
      </w:r>
      <w:proofErr w:type="spellStart"/>
      <w:r w:rsidRPr="00035816">
        <w:rPr>
          <w:rFonts w:ascii="Times New Roman" w:hAnsi="Times New Roman"/>
          <w:dstrike/>
          <w:color w:val="000000" w:themeColor="text1"/>
          <w:sz w:val="24"/>
          <w:u w:val="single"/>
        </w:rPr>
        <w:t>principal</w:t>
      </w:r>
      <w:r w:rsidRPr="00035816">
        <w:rPr>
          <w:rFonts w:ascii="Times New Roman" w:hAnsi="Times New Roman"/>
          <w:color w:val="000000" w:themeColor="text1"/>
          <w:sz w:val="24"/>
          <w:u w:val="double"/>
        </w:rPr>
        <w:t>#primary</w:t>
      </w:r>
      <w:proofErr w:type="spellEnd"/>
      <w:r w:rsidRPr="00035816">
        <w:rPr>
          <w:rFonts w:ascii="Times New Roman" w:hAnsi="Times New Roman"/>
          <w:color w:val="000000" w:themeColor="text1"/>
          <w:sz w:val="24"/>
          <w:u w:val="single"/>
        </w:rPr>
        <w:t xml:space="preserve"> entrance</w:t>
      </w:r>
      <w:r w:rsidRPr="00035816">
        <w:rPr>
          <w:rFonts w:ascii="Times New Roman" w:hAnsi="Times New Roman"/>
          <w:color w:val="000000" w:themeColor="text1"/>
          <w:sz w:val="24"/>
          <w:u w:val="double"/>
        </w:rPr>
        <w:t>#</w:t>
      </w:r>
      <w:r w:rsidRPr="00035816">
        <w:rPr>
          <w:rFonts w:ascii="Times New Roman" w:hAnsi="Times New Roman"/>
          <w:sz w:val="24"/>
          <w:u w:val="single"/>
        </w:rPr>
        <w:t>, one or more doors, including garage doors, shall be provided.</w:t>
      </w:r>
    </w:p>
    <w:p w14:paraId="3B9B0C37" w14:textId="77777777" w:rsidR="00BD5CC8" w:rsidRPr="00035816" w:rsidRDefault="00BD5CC8" w:rsidP="00BD5CC8">
      <w:pPr>
        <w:jc w:val="both"/>
        <w:rPr>
          <w:rFonts w:ascii="Times New Roman" w:hAnsi="Times New Roman"/>
          <w:sz w:val="24"/>
          <w:u w:val="single"/>
        </w:rPr>
      </w:pPr>
    </w:p>
    <w:p w14:paraId="46305B2B" w14:textId="77777777" w:rsidR="00BD5CC8" w:rsidRPr="00035816" w:rsidRDefault="00BD5CC8" w:rsidP="00BD5CC8">
      <w:pPr>
        <w:jc w:val="both"/>
        <w:rPr>
          <w:rFonts w:ascii="Times New Roman" w:hAnsi="Times New Roman"/>
          <w:sz w:val="24"/>
          <w:u w:val="single"/>
        </w:rPr>
      </w:pPr>
    </w:p>
    <w:p w14:paraId="48265B82" w14:textId="77777777" w:rsidR="00BD5CC8" w:rsidRPr="00035816" w:rsidRDefault="00BD5CC8" w:rsidP="00BD5CC8">
      <w:pPr>
        <w:pStyle w:val="Heading5"/>
        <w:rPr>
          <w:szCs w:val="24"/>
          <w:u w:val="single"/>
        </w:rPr>
      </w:pPr>
      <w:r w:rsidRPr="00035816">
        <w:rPr>
          <w:szCs w:val="24"/>
          <w:u w:val="single"/>
        </w:rPr>
        <w:t>64-523</w:t>
      </w:r>
    </w:p>
    <w:p w14:paraId="029170BC"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Additional options available for all buildings except single-, two-, or three-family residences</w:t>
      </w:r>
    </w:p>
    <w:p w14:paraId="209E7BFE" w14:textId="77777777" w:rsidR="00BD5CC8" w:rsidRPr="00035816" w:rsidRDefault="00BD5CC8" w:rsidP="00BD5CC8">
      <w:pPr>
        <w:jc w:val="both"/>
        <w:rPr>
          <w:rFonts w:ascii="Times New Roman" w:hAnsi="Times New Roman"/>
          <w:sz w:val="24"/>
          <w:u w:val="single"/>
        </w:rPr>
      </w:pPr>
    </w:p>
    <w:p w14:paraId="7B0792B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6" w:lineRule="auto"/>
        <w:contextualSpacing/>
        <w:jc w:val="both"/>
        <w:rPr>
          <w:rFonts w:ascii="Times New Roman" w:hAnsi="Times New Roman"/>
          <w:sz w:val="24"/>
          <w:u w:val="single"/>
        </w:rPr>
      </w:pPr>
      <w:r w:rsidRPr="00035816">
        <w:rPr>
          <w:rFonts w:ascii="Times New Roman" w:hAnsi="Times New Roman"/>
          <w:sz w:val="24"/>
          <w:u w:val="single"/>
        </w:rPr>
        <w:t>The streetscape mitigations options of this Section may be applied to all #buildings# except #single-family#, #two-family#, or three-family residences.</w:t>
      </w:r>
      <w:r w:rsidRPr="00035816">
        <w:rPr>
          <w:rFonts w:ascii="Times New Roman" w:hAnsi="Times New Roman"/>
          <w:sz w:val="24"/>
        </w:rPr>
        <w:t xml:space="preserve"> </w:t>
      </w:r>
      <w:r w:rsidRPr="00035816">
        <w:rPr>
          <w:rFonts w:ascii="Times New Roman" w:hAnsi="Times New Roman"/>
          <w:sz w:val="24"/>
          <w:u w:val="single"/>
        </w:rPr>
        <w:t xml:space="preserve">Where provided as a </w:t>
      </w:r>
      <w:r w:rsidRPr="00035816">
        <w:rPr>
          <w:rFonts w:ascii="Times New Roman" w:hAnsi="Times New Roman"/>
          <w:sz w:val="24"/>
          <w:u w:val="double"/>
        </w:rPr>
        <w:t xml:space="preserve">required </w:t>
      </w:r>
      <w:r w:rsidRPr="00035816">
        <w:rPr>
          <w:rFonts w:ascii="Times New Roman" w:hAnsi="Times New Roman"/>
          <w:sz w:val="24"/>
          <w:u w:val="single"/>
        </w:rPr>
        <w:t>streetscape mitigation element, the following shall apply:</w:t>
      </w:r>
    </w:p>
    <w:p w14:paraId="6C958133" w14:textId="77777777" w:rsidR="00BD5CC8" w:rsidRPr="00035816" w:rsidRDefault="00BD5CC8" w:rsidP="00BD5CC8">
      <w:pPr>
        <w:jc w:val="both"/>
        <w:rPr>
          <w:rFonts w:ascii="Times New Roman" w:hAnsi="Times New Roman"/>
          <w:sz w:val="24"/>
          <w:u w:val="single"/>
        </w:rPr>
      </w:pPr>
    </w:p>
    <w:p w14:paraId="3E8A7D3C" w14:textId="77777777" w:rsidR="00BD5CC8" w:rsidRPr="00035816" w:rsidRDefault="00BD5CC8" w:rsidP="00BD5CC8">
      <w:pPr>
        <w:spacing w:line="256" w:lineRule="auto"/>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r w:rsidRPr="00035816">
        <w:rPr>
          <w:rFonts w:ascii="Times New Roman" w:hAnsi="Times New Roman"/>
          <w:sz w:val="24"/>
          <w:u w:val="single"/>
        </w:rPr>
        <w:t>Transparency with #use#</w:t>
      </w:r>
    </w:p>
    <w:p w14:paraId="61F33C70"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4B628621" w14:textId="77777777" w:rsidR="00BD5CC8" w:rsidRPr="00035816" w:rsidRDefault="00BD5CC8" w:rsidP="00BD5CC8">
      <w:pPr>
        <w:pStyle w:val="ListParagraph"/>
        <w:ind w:left="1440"/>
        <w:jc w:val="both"/>
        <w:rPr>
          <w:rFonts w:ascii="Times New Roman" w:hAnsi="Times New Roman"/>
          <w:sz w:val="24"/>
          <w:u w:val="single"/>
        </w:rPr>
      </w:pPr>
    </w:p>
    <w:p w14:paraId="1DC079FB"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One or more of the following options may apply:</w:t>
      </w:r>
    </w:p>
    <w:p w14:paraId="7C144B6D" w14:textId="77777777" w:rsidR="00BD5CC8" w:rsidRPr="00035816" w:rsidRDefault="00BD5CC8" w:rsidP="00BD5CC8">
      <w:pPr>
        <w:pStyle w:val="ListParagraph"/>
        <w:ind w:left="1440"/>
        <w:jc w:val="both"/>
        <w:rPr>
          <w:rFonts w:ascii="Times New Roman" w:hAnsi="Times New Roman"/>
          <w:sz w:val="24"/>
          <w:u w:val="single"/>
        </w:rPr>
      </w:pPr>
    </w:p>
    <w:p w14:paraId="319E8C1C" w14:textId="77777777" w:rsidR="00BD5CC8" w:rsidRPr="00035816" w:rsidRDefault="00BD5CC8" w:rsidP="00BD5CC8">
      <w:pPr>
        <w:spacing w:line="256" w:lineRule="auto"/>
        <w:ind w:firstLine="708"/>
        <w:jc w:val="both"/>
        <w:rPr>
          <w:rFonts w:ascii="Times New Roman" w:hAnsi="Times New Roman"/>
          <w:sz w:val="24"/>
          <w:u w:val="single"/>
        </w:rPr>
      </w:pPr>
      <w:r w:rsidRPr="00035816">
        <w:rPr>
          <w:rFonts w:ascii="Times New Roman" w:hAnsi="Times New Roman"/>
          <w:sz w:val="24"/>
          <w:u w:val="single"/>
        </w:rPr>
        <w:t>(1)</w:t>
      </w:r>
      <w:r w:rsidRPr="00035816">
        <w:rPr>
          <w:rFonts w:ascii="Times New Roman" w:hAnsi="Times New Roman"/>
          <w:sz w:val="24"/>
        </w:rPr>
        <w:tab/>
      </w:r>
      <w:r w:rsidRPr="00035816">
        <w:rPr>
          <w:rFonts w:ascii="Times New Roman" w:hAnsi="Times New Roman"/>
          <w:sz w:val="24"/>
          <w:u w:val="single"/>
        </w:rPr>
        <w:t xml:space="preserve">Lobby </w:t>
      </w:r>
    </w:p>
    <w:p w14:paraId="2A71DD39" w14:textId="77777777" w:rsidR="00BD5CC8" w:rsidRPr="00035816" w:rsidRDefault="00BD5CC8" w:rsidP="00BD5CC8">
      <w:pPr>
        <w:ind w:left="708" w:firstLine="708"/>
        <w:jc w:val="both"/>
        <w:rPr>
          <w:rFonts w:ascii="Times New Roman" w:hAnsi="Times New Roman"/>
          <w:sz w:val="24"/>
          <w:u w:val="single"/>
        </w:rPr>
      </w:pPr>
      <w:r w:rsidRPr="00035816">
        <w:rPr>
          <w:rFonts w:ascii="Times New Roman" w:hAnsi="Times New Roman"/>
          <w:sz w:val="24"/>
          <w:u w:val="single"/>
        </w:rPr>
        <w:lastRenderedPageBreak/>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6D409F62" w14:textId="77777777" w:rsidR="00BD5CC8" w:rsidRPr="00035816" w:rsidRDefault="00BD5CC8" w:rsidP="00BD5CC8">
      <w:pPr>
        <w:pStyle w:val="ListParagraph"/>
        <w:ind w:left="2160"/>
        <w:jc w:val="both"/>
        <w:rPr>
          <w:rFonts w:ascii="Times New Roman" w:hAnsi="Times New Roman"/>
          <w:sz w:val="24"/>
          <w:u w:val="single"/>
        </w:rPr>
      </w:pPr>
    </w:p>
    <w:p w14:paraId="632F5DF9"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In all districts, a lobby that complies with the standards of Type 1 lobbies set forth in Section 37-33 (Maximum Width of Certain Uses), shall be provided. Transparent glazing materials shall occupy at least 40 percent of the surface area of the #street wall# of the lobby, measured between a height of two feet and 10 feet, or the height of the ground floor ceiling, whichever is higher, as measured from the adjoining sidewalk.</w:t>
      </w:r>
    </w:p>
    <w:p w14:paraId="2B34FE89" w14:textId="77777777" w:rsidR="00BD5CC8" w:rsidRPr="00035816" w:rsidRDefault="00BD5CC8" w:rsidP="00BD5CC8">
      <w:pPr>
        <w:pStyle w:val="ListParagraph"/>
        <w:ind w:left="2160"/>
        <w:jc w:val="both"/>
        <w:rPr>
          <w:rFonts w:ascii="Times New Roman" w:hAnsi="Times New Roman"/>
          <w:sz w:val="24"/>
          <w:u w:val="single"/>
        </w:rPr>
      </w:pPr>
    </w:p>
    <w:p w14:paraId="2B15A8E2" w14:textId="77777777" w:rsidR="00BD5CC8" w:rsidRPr="00035816" w:rsidRDefault="00BD5CC8" w:rsidP="00BD5CC8">
      <w:pPr>
        <w:spacing w:line="256" w:lineRule="auto"/>
        <w:ind w:firstLine="708"/>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r w:rsidRPr="00035816">
        <w:rPr>
          <w:rFonts w:ascii="Times New Roman" w:hAnsi="Times New Roman"/>
          <w:sz w:val="24"/>
          <w:u w:val="single"/>
        </w:rPr>
        <w:t xml:space="preserve">#Community facilities# and #accessory residential uses# </w:t>
      </w:r>
    </w:p>
    <w:p w14:paraId="78FCBB24" w14:textId="77777777" w:rsidR="00BD5CC8" w:rsidRPr="00035816" w:rsidRDefault="00BD5CC8" w:rsidP="00BD5CC8">
      <w:pPr>
        <w:ind w:left="708"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12A45A81" w14:textId="77777777" w:rsidR="00BD5CC8" w:rsidRPr="00035816" w:rsidRDefault="00BD5CC8" w:rsidP="00BD5CC8">
      <w:pPr>
        <w:pStyle w:val="ListParagraph"/>
        <w:ind w:left="2160"/>
        <w:jc w:val="both"/>
        <w:rPr>
          <w:rFonts w:ascii="Times New Roman" w:hAnsi="Times New Roman"/>
          <w:sz w:val="24"/>
          <w:u w:val="single"/>
        </w:rPr>
      </w:pPr>
    </w:p>
    <w:p w14:paraId="4630B53E"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 xml:space="preserve">In all districts, for </w:t>
      </w:r>
      <w:r w:rsidRPr="00035816">
        <w:rPr>
          <w:rFonts w:ascii="Times New Roman" w:hAnsi="Times New Roman"/>
          <w:dstrike/>
          <w:sz w:val="24"/>
          <w:u w:val="single"/>
        </w:rPr>
        <w:t>#residential buildings#</w:t>
      </w:r>
      <w:r w:rsidRPr="00035816">
        <w:rPr>
          <w:rFonts w:ascii="Times New Roman" w:hAnsi="Times New Roman"/>
          <w:sz w:val="24"/>
          <w:u w:val="single"/>
        </w:rPr>
        <w:t xml:space="preserve"> </w:t>
      </w:r>
      <w:r w:rsidRPr="00035816">
        <w:rPr>
          <w:rFonts w:ascii="Times New Roman" w:hAnsi="Times New Roman"/>
          <w:sz w:val="24"/>
          <w:u w:val="double"/>
        </w:rPr>
        <w:t xml:space="preserve">#buildings# containing #residences# </w:t>
      </w:r>
      <w:r w:rsidRPr="00035816">
        <w:rPr>
          <w:rFonts w:ascii="Times New Roman" w:hAnsi="Times New Roman"/>
          <w:sz w:val="24"/>
          <w:u w:val="single"/>
        </w:rPr>
        <w:t>with three or more #dwelling units#, at least 50 percent of the #ground floor level street wall# shall be allocated to #accessory residential uses# other than #accessory# off-street parking, or #community facilities uses#, including, but not limited to, recreation space or bicycle storage, that extends to a minimum depth of 15 feet from the #street wall#. Transparent glazing materials shall occupy at least 40 percent of the surface area of the #street wall# of such #uses#, measured between a height of two feet and 10 feet, or the height of the ground floor ceiling, whichever is higher, as measured from the adjoining sidewalk. Where the spaces for such #uses# need not be fully enclosed, decorative screening or latticework may be substituted for transparent glazing materials.</w:t>
      </w:r>
    </w:p>
    <w:p w14:paraId="55A5F612" w14:textId="77777777" w:rsidR="00BD5CC8" w:rsidRPr="00035816" w:rsidRDefault="00BD5CC8" w:rsidP="00BD5CC8">
      <w:pPr>
        <w:pStyle w:val="ListParagraph"/>
        <w:ind w:left="2160"/>
        <w:jc w:val="both"/>
        <w:rPr>
          <w:rFonts w:ascii="Times New Roman" w:hAnsi="Times New Roman"/>
          <w:sz w:val="24"/>
          <w:u w:val="single"/>
        </w:rPr>
      </w:pPr>
    </w:p>
    <w:p w14:paraId="5ADDF59E" w14:textId="77777777" w:rsidR="00BD5CC8" w:rsidRPr="00035816" w:rsidRDefault="00BD5CC8" w:rsidP="00BD5CC8">
      <w:pPr>
        <w:spacing w:line="256" w:lineRule="auto"/>
        <w:ind w:firstLine="708"/>
        <w:jc w:val="both"/>
        <w:rPr>
          <w:rFonts w:ascii="Times New Roman" w:hAnsi="Times New Roman"/>
          <w:sz w:val="24"/>
          <w:u w:val="single"/>
        </w:rPr>
      </w:pPr>
      <w:r w:rsidRPr="00035816">
        <w:rPr>
          <w:rFonts w:ascii="Times New Roman" w:hAnsi="Times New Roman"/>
          <w:sz w:val="24"/>
          <w:u w:val="single"/>
        </w:rPr>
        <w:t>(3)</w:t>
      </w:r>
      <w:r w:rsidRPr="00035816">
        <w:rPr>
          <w:rFonts w:ascii="Times New Roman" w:hAnsi="Times New Roman"/>
          <w:sz w:val="24"/>
        </w:rPr>
        <w:tab/>
      </w:r>
      <w:r w:rsidRPr="00035816">
        <w:rPr>
          <w:rFonts w:ascii="Times New Roman" w:hAnsi="Times New Roman"/>
          <w:sz w:val="24"/>
          <w:u w:val="single"/>
        </w:rPr>
        <w:t xml:space="preserve">Non-#residential uses# </w:t>
      </w:r>
    </w:p>
    <w:p w14:paraId="10248984" w14:textId="77777777" w:rsidR="00BD5CC8" w:rsidRPr="00035816" w:rsidRDefault="00BD5CC8" w:rsidP="00BD5CC8">
      <w:pPr>
        <w:ind w:left="708"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64BC3BA2" w14:textId="77777777" w:rsidR="00BD5CC8" w:rsidRPr="00035816" w:rsidRDefault="00BD5CC8" w:rsidP="00BD5CC8">
      <w:pPr>
        <w:pStyle w:val="ListParagraph"/>
        <w:ind w:left="2160"/>
        <w:jc w:val="both"/>
        <w:rPr>
          <w:rFonts w:ascii="Times New Roman" w:hAnsi="Times New Roman"/>
          <w:sz w:val="24"/>
          <w:u w:val="single"/>
        </w:rPr>
      </w:pPr>
    </w:p>
    <w:p w14:paraId="244895E9"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In #Commercial Districts#, #uses# on the #ground floor level#, to the minimum depth set forth in Section 37-32 (Ground Floor Depth Requirements for Certain Uses), shall be limited to non-#residential uses#, except for Type 2 lobbies and entrances and exits to #accessory# parking spaces provided in accordance with Section 37-33. Ground floor level #street walls# shall be glazed in accordance with Section 37-34 (Minimum Transparency Requirements) except that the transparent materials may begin higher than 2 feet, 6 inches, above the level of the adjoining sidewalk.</w:t>
      </w:r>
    </w:p>
    <w:p w14:paraId="0FABE03E" w14:textId="77777777" w:rsidR="00BD5CC8" w:rsidRPr="00035816" w:rsidRDefault="00BD5CC8" w:rsidP="00BD5CC8">
      <w:pPr>
        <w:ind w:left="1416"/>
        <w:jc w:val="both"/>
        <w:rPr>
          <w:rFonts w:ascii="Times New Roman" w:hAnsi="Times New Roman"/>
          <w:sz w:val="24"/>
          <w:u w:val="single"/>
        </w:rPr>
      </w:pPr>
    </w:p>
    <w:p w14:paraId="4FC660C5" w14:textId="77777777" w:rsidR="00BD5CC8" w:rsidRPr="00035816" w:rsidRDefault="00BD5CC8" w:rsidP="00BD5CC8">
      <w:pPr>
        <w:ind w:left="1416"/>
        <w:jc w:val="both"/>
        <w:rPr>
          <w:rFonts w:ascii="Times New Roman" w:hAnsi="Times New Roman"/>
          <w:sz w:val="24"/>
          <w:u w:val="single"/>
        </w:rPr>
      </w:pPr>
      <w:r w:rsidRPr="00035816">
        <w:rPr>
          <w:rFonts w:ascii="Times New Roman" w:hAnsi="Times New Roman"/>
          <w:sz w:val="24"/>
          <w:u w:val="single"/>
        </w:rPr>
        <w:t xml:space="preserve">If #group parking facilities# are provided, they shall be wrapped by </w:t>
      </w:r>
      <w:r w:rsidRPr="00035816">
        <w:rPr>
          <w:rFonts w:ascii="Times New Roman" w:hAnsi="Times New Roman"/>
          <w:sz w:val="24"/>
          <w:u w:val="double"/>
        </w:rPr>
        <w:t>#</w:t>
      </w:r>
      <w:r w:rsidRPr="00035816">
        <w:rPr>
          <w:rFonts w:ascii="Times New Roman" w:hAnsi="Times New Roman"/>
          <w:sz w:val="24"/>
          <w:u w:val="single"/>
        </w:rPr>
        <w:t>floor area</w:t>
      </w:r>
      <w:r w:rsidRPr="00035816">
        <w:rPr>
          <w:rFonts w:ascii="Times New Roman" w:hAnsi="Times New Roman"/>
          <w:sz w:val="24"/>
          <w:u w:val="double"/>
        </w:rPr>
        <w:t>#</w:t>
      </w:r>
      <w:r w:rsidRPr="00035816">
        <w:rPr>
          <w:rFonts w:ascii="Times New Roman" w:hAnsi="Times New Roman"/>
          <w:sz w:val="24"/>
          <w:u w:val="single"/>
        </w:rPr>
        <w:t>, in accordance with paragraph (a) of Section 37-35 (Parking Wrap and Screening Requirements).</w:t>
      </w:r>
    </w:p>
    <w:p w14:paraId="087B52E4" w14:textId="77777777" w:rsidR="00BD5CC8" w:rsidRPr="00035816" w:rsidRDefault="00BD5CC8" w:rsidP="00BD5CC8">
      <w:pPr>
        <w:pStyle w:val="ListParagraph"/>
        <w:ind w:left="1440"/>
        <w:jc w:val="both"/>
        <w:rPr>
          <w:rFonts w:ascii="Times New Roman" w:hAnsi="Times New Roman"/>
          <w:sz w:val="24"/>
          <w:u w:val="single"/>
        </w:rPr>
      </w:pPr>
    </w:p>
    <w:p w14:paraId="7E27A8D3" w14:textId="77777777" w:rsidR="00BD5CC8" w:rsidRPr="00035816" w:rsidRDefault="00BD5CC8" w:rsidP="00BD5CC8">
      <w:pPr>
        <w:spacing w:after="160" w:line="256" w:lineRule="auto"/>
        <w:contextualSpacing/>
        <w:jc w:val="both"/>
        <w:rPr>
          <w:rFonts w:ascii="Times New Roman" w:hAnsi="Times New Roman"/>
          <w:sz w:val="24"/>
          <w:u w:val="single"/>
        </w:rPr>
      </w:pPr>
      <w:r w:rsidRPr="00035816">
        <w:rPr>
          <w:rFonts w:ascii="Times New Roman" w:hAnsi="Times New Roman"/>
          <w:sz w:val="24"/>
          <w:u w:val="single"/>
        </w:rPr>
        <w:lastRenderedPageBreak/>
        <w:t>(b)</w:t>
      </w:r>
      <w:r w:rsidRPr="00035816">
        <w:rPr>
          <w:rFonts w:ascii="Times New Roman" w:hAnsi="Times New Roman"/>
          <w:sz w:val="24"/>
        </w:rPr>
        <w:tab/>
      </w:r>
      <w:r w:rsidRPr="00035816">
        <w:rPr>
          <w:rFonts w:ascii="Times New Roman" w:hAnsi="Times New Roman"/>
          <w:sz w:val="24"/>
          <w:u w:val="single"/>
        </w:rPr>
        <w:t xml:space="preserve">Transparency close to grade </w:t>
      </w:r>
    </w:p>
    <w:p w14:paraId="5284A91A"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46582D6D" w14:textId="77777777" w:rsidR="00BD5CC8" w:rsidRPr="00035816" w:rsidRDefault="00BD5CC8" w:rsidP="00BD5CC8">
      <w:pPr>
        <w:pStyle w:val="ListParagraph"/>
        <w:ind w:left="1440"/>
        <w:jc w:val="both"/>
        <w:rPr>
          <w:rFonts w:ascii="Times New Roman" w:hAnsi="Times New Roman"/>
          <w:sz w:val="24"/>
          <w:u w:val="single"/>
        </w:rPr>
      </w:pPr>
    </w:p>
    <w:p w14:paraId="3FD3866A"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sz w:val="24"/>
          <w:u w:val="single"/>
        </w:rPr>
        <w:t>In all districts, transparent materials provided to satisfy #street wall# transparency requirements shall not begin higher than 2 feet, 6 inches above the level of the adjoining sidewalk. The floor level behind such transparent glazing materials shall not exceed the level of the window sill for a depth of at least four feet, as measured perpendicular to the #street wall#.</w:t>
      </w:r>
    </w:p>
    <w:p w14:paraId="30D865DA" w14:textId="77777777" w:rsidR="00BD5CC8" w:rsidRPr="00035816" w:rsidRDefault="00BD5CC8" w:rsidP="00BD5CC8">
      <w:pPr>
        <w:pStyle w:val="ListParagraph"/>
        <w:ind w:left="1440"/>
        <w:jc w:val="both"/>
        <w:rPr>
          <w:rFonts w:ascii="Times New Roman" w:hAnsi="Times New Roman"/>
          <w:sz w:val="24"/>
          <w:u w:val="single"/>
        </w:rPr>
      </w:pPr>
    </w:p>
    <w:p w14:paraId="78C831C3" w14:textId="77777777" w:rsidR="00BD5CC8" w:rsidRPr="00035816" w:rsidRDefault="00BD5CC8" w:rsidP="00BD5CC8">
      <w:pPr>
        <w:spacing w:line="256" w:lineRule="auto"/>
        <w:jc w:val="both"/>
        <w:rPr>
          <w:rFonts w:ascii="Times New Roman" w:hAnsi="Times New Roman"/>
          <w:b/>
          <w:i/>
          <w:color w:val="2E74B5" w:themeColor="accent1" w:themeShade="BF"/>
          <w:sz w:val="24"/>
          <w:u w:val="single"/>
        </w:rPr>
      </w:pPr>
      <w:r w:rsidRPr="00035816">
        <w:rPr>
          <w:rFonts w:ascii="Times New Roman" w:hAnsi="Times New Roman"/>
          <w:sz w:val="24"/>
          <w:u w:val="single"/>
        </w:rPr>
        <w:t>(c)</w:t>
      </w:r>
      <w:r w:rsidRPr="00035816">
        <w:rPr>
          <w:rFonts w:ascii="Times New Roman" w:hAnsi="Times New Roman"/>
          <w:sz w:val="24"/>
        </w:rPr>
        <w:tab/>
      </w:r>
      <w:r w:rsidRPr="00035816">
        <w:rPr>
          <w:rFonts w:ascii="Times New Roman" w:hAnsi="Times New Roman"/>
          <w:sz w:val="24"/>
          <w:u w:val="single"/>
        </w:rPr>
        <w:t>Linear treatment</w:t>
      </w:r>
    </w:p>
    <w:p w14:paraId="3329F050" w14:textId="77777777" w:rsidR="00BD5CC8" w:rsidRPr="00035816" w:rsidRDefault="00BD5CC8" w:rsidP="00BD5CC8">
      <w:pPr>
        <w:ind w:firstLine="708"/>
        <w:jc w:val="both"/>
        <w:rPr>
          <w:rFonts w:ascii="Times New Roman" w:hAnsi="Times New Roman"/>
          <w:sz w:val="24"/>
          <w:u w:val="single"/>
        </w:rPr>
      </w:pPr>
      <w:r w:rsidRPr="00035816">
        <w:rPr>
          <w:rFonts w:ascii="Times New Roman" w:hAnsi="Times New Roman"/>
          <w:sz w:val="24"/>
          <w:u w:val="single"/>
        </w:rPr>
        <w:t>(</w:t>
      </w:r>
      <w:proofErr w:type="gramStart"/>
      <w:r w:rsidRPr="00035816">
        <w:rPr>
          <w:rFonts w:ascii="Times New Roman" w:hAnsi="Times New Roman"/>
          <w:sz w:val="24"/>
          <w:u w:val="single"/>
        </w:rPr>
        <w:t>one</w:t>
      </w:r>
      <w:proofErr w:type="gramEnd"/>
      <w:r w:rsidRPr="00035816">
        <w:rPr>
          <w:rFonts w:ascii="Times New Roman" w:hAnsi="Times New Roman"/>
          <w:sz w:val="24"/>
          <w:u w:val="single"/>
        </w:rPr>
        <w:t xml:space="preserve"> point)</w:t>
      </w:r>
    </w:p>
    <w:p w14:paraId="6AF50B3F" w14:textId="77777777" w:rsidR="00BD5CC8" w:rsidRPr="00035816" w:rsidRDefault="00BD5CC8" w:rsidP="00BD5CC8">
      <w:pPr>
        <w:pStyle w:val="ListParagraph"/>
        <w:ind w:left="1440"/>
        <w:jc w:val="both"/>
        <w:rPr>
          <w:rFonts w:ascii="Times New Roman" w:hAnsi="Times New Roman"/>
          <w:b/>
          <w:color w:val="2E74B5" w:themeColor="accent1" w:themeShade="BF"/>
          <w:sz w:val="24"/>
          <w:u w:val="single"/>
        </w:rPr>
      </w:pPr>
    </w:p>
    <w:p w14:paraId="55BD5617" w14:textId="77777777" w:rsidR="00BD5CC8" w:rsidRPr="00035816" w:rsidRDefault="00BD5CC8" w:rsidP="00BD5CC8">
      <w:pPr>
        <w:ind w:left="708"/>
        <w:jc w:val="both"/>
        <w:rPr>
          <w:rFonts w:ascii="Times New Roman" w:hAnsi="Times New Roman"/>
          <w:sz w:val="24"/>
          <w:u w:val="single"/>
        </w:rPr>
      </w:pPr>
      <w:r w:rsidRPr="00035816">
        <w:rPr>
          <w:rFonts w:ascii="Times New Roman" w:hAnsi="Times New Roman"/>
          <w:color w:val="000000" w:themeColor="text1"/>
          <w:sz w:val="24"/>
          <w:u w:val="single"/>
        </w:rPr>
        <w:t>Linear treatment shall be provided for blank walls in the form of benches, bicycle racks, tables and chairs, or any combination thereof, as set forth in paragraph (b) of Section 37-362 (Mitigation elements).</w:t>
      </w:r>
    </w:p>
    <w:p w14:paraId="5B9C80E7" w14:textId="77777777" w:rsidR="00BD5CC8" w:rsidRPr="00035816" w:rsidRDefault="00BD5CC8" w:rsidP="00BD5CC8">
      <w:pPr>
        <w:jc w:val="both"/>
        <w:rPr>
          <w:rFonts w:ascii="Times New Roman" w:hAnsi="Times New Roman"/>
          <w:b/>
          <w:sz w:val="24"/>
        </w:rPr>
      </w:pPr>
    </w:p>
    <w:p w14:paraId="1E0A01E0" w14:textId="77777777" w:rsidR="00BD5CC8" w:rsidRPr="00904772" w:rsidRDefault="00BD5CC8" w:rsidP="00BD5CC8">
      <w:pPr>
        <w:pStyle w:val="Heading4"/>
        <w:rPr>
          <w:b/>
          <w:szCs w:val="24"/>
          <w:u w:val="none"/>
        </w:rPr>
      </w:pPr>
      <w:r w:rsidRPr="00904772">
        <w:rPr>
          <w:b/>
          <w:szCs w:val="24"/>
          <w:u w:val="none"/>
        </w:rPr>
        <w:t>64-53</w:t>
      </w:r>
    </w:p>
    <w:p w14:paraId="00F6ADB2" w14:textId="77777777" w:rsidR="00BD5CC8" w:rsidRPr="00035816" w:rsidRDefault="00BD5CC8" w:rsidP="00BD5CC8">
      <w:pPr>
        <w:pStyle w:val="NoSpacing"/>
        <w:jc w:val="both"/>
        <w:rPr>
          <w:rFonts w:ascii="Times New Roman" w:hAnsi="Times New Roman"/>
          <w:b/>
          <w:strike/>
          <w:sz w:val="24"/>
          <w:szCs w:val="24"/>
        </w:rPr>
      </w:pPr>
      <w:r w:rsidRPr="00035816">
        <w:rPr>
          <w:rFonts w:ascii="Times New Roman" w:hAnsi="Times New Roman"/>
          <w:b/>
          <w:strike/>
          <w:sz w:val="24"/>
          <w:szCs w:val="24"/>
        </w:rPr>
        <w:t>Surfacing</w:t>
      </w:r>
    </w:p>
    <w:p w14:paraId="12722570" w14:textId="77777777" w:rsidR="00BD5CC8" w:rsidRPr="00904772" w:rsidRDefault="00BD5CC8" w:rsidP="00BD5CC8">
      <w:pPr>
        <w:pStyle w:val="Heading4"/>
        <w:rPr>
          <w:b/>
          <w:szCs w:val="24"/>
        </w:rPr>
      </w:pPr>
      <w:r w:rsidRPr="00904772">
        <w:rPr>
          <w:b/>
          <w:szCs w:val="24"/>
        </w:rPr>
        <w:t>Screening Requirements for Parking Within or Below Buildings</w:t>
      </w:r>
    </w:p>
    <w:p w14:paraId="4012EDC4" w14:textId="77777777" w:rsidR="00BD5CC8" w:rsidRPr="00035816" w:rsidRDefault="00BD5CC8" w:rsidP="00BD5CC8">
      <w:pPr>
        <w:pStyle w:val="NoSpacing"/>
        <w:jc w:val="both"/>
        <w:rPr>
          <w:rFonts w:ascii="Times New Roman" w:hAnsi="Times New Roman"/>
          <w:sz w:val="24"/>
          <w:szCs w:val="24"/>
          <w:u w:val="single"/>
        </w:rPr>
      </w:pPr>
    </w:p>
    <w:p w14:paraId="31384066" w14:textId="77777777" w:rsidR="00BD5CC8" w:rsidRPr="00035816" w:rsidRDefault="00BD5CC8" w:rsidP="00BD5CC8">
      <w:pPr>
        <w:jc w:val="center"/>
        <w:rPr>
          <w:rFonts w:ascii="Times New Roman" w:hAnsi="Times New Roman"/>
          <w:sz w:val="24"/>
        </w:rPr>
      </w:pPr>
      <w:r w:rsidRPr="00035816">
        <w:rPr>
          <w:rFonts w:ascii="Times New Roman" w:hAnsi="Times New Roman"/>
          <w:b/>
          <w:bCs/>
          <w:sz w:val="24"/>
        </w:rPr>
        <w:t>[Note: Existing text moved to Section 64-412 and modified]</w:t>
      </w:r>
    </w:p>
    <w:p w14:paraId="560B5016" w14:textId="77777777" w:rsidR="00BD5CC8" w:rsidRPr="00035816" w:rsidRDefault="00BD5CC8" w:rsidP="00BD5CC8">
      <w:pPr>
        <w:pStyle w:val="NoSpacing"/>
        <w:jc w:val="both"/>
        <w:rPr>
          <w:rFonts w:ascii="Times New Roman" w:hAnsi="Times New Roman"/>
          <w:strike/>
          <w:sz w:val="24"/>
          <w:szCs w:val="24"/>
        </w:rPr>
      </w:pPr>
    </w:p>
    <w:p w14:paraId="0B0C3D54"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R1 R2 R3 R4 R5</w:t>
      </w:r>
    </w:p>
    <w:p w14:paraId="6F99711E" w14:textId="77777777" w:rsidR="00BD5CC8" w:rsidRPr="00035816" w:rsidRDefault="00BD5CC8" w:rsidP="00BD5CC8">
      <w:pPr>
        <w:pStyle w:val="NoSpacing"/>
        <w:jc w:val="both"/>
        <w:rPr>
          <w:rFonts w:ascii="Times New Roman" w:hAnsi="Times New Roman"/>
          <w:strike/>
          <w:sz w:val="24"/>
          <w:szCs w:val="24"/>
        </w:rPr>
      </w:pPr>
    </w:p>
    <w:p w14:paraId="6C956F2D"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In the districts indicated, Section 25-65 (Surfacing) shall be modified to allow dustless gravel driveways that access one #single-# or #two-family residence# on a #zoning lot#, provided that all portions of such driveway located between the curb and the #front lot line# shall be surfaced with asphaltic or Portland cement concrete, or other hard-surfaced dustless material, at least four inches thick, and public sidewalks shall be constructed to Department of Transportation standards.</w:t>
      </w:r>
    </w:p>
    <w:p w14:paraId="3BD7051D" w14:textId="77777777" w:rsidR="00BD5CC8" w:rsidRPr="00035816" w:rsidRDefault="00BD5CC8" w:rsidP="00BD5CC8">
      <w:pPr>
        <w:pStyle w:val="NoSpacing"/>
        <w:jc w:val="both"/>
        <w:rPr>
          <w:rFonts w:ascii="Times New Roman" w:hAnsi="Times New Roman"/>
          <w:strike/>
          <w:sz w:val="24"/>
          <w:szCs w:val="24"/>
        </w:rPr>
      </w:pPr>
    </w:p>
    <w:p w14:paraId="42EBF570"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[Note: Text moved from Section 64-65 and modified]</w:t>
      </w:r>
    </w:p>
    <w:p w14:paraId="7133A399" w14:textId="77777777" w:rsidR="00BD5CC8" w:rsidRPr="00035816" w:rsidRDefault="00BD5CC8" w:rsidP="00BD5CC8">
      <w:pPr>
        <w:jc w:val="both"/>
        <w:rPr>
          <w:rFonts w:ascii="Times New Roman" w:hAnsi="Times New Roman"/>
          <w:sz w:val="24"/>
        </w:rPr>
      </w:pPr>
    </w:p>
    <w:p w14:paraId="65182395"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provisions of this Section shall apply to all #buildings# other than:</w:t>
      </w:r>
    </w:p>
    <w:p w14:paraId="6A1A06D5" w14:textId="77777777" w:rsidR="00BD5CC8" w:rsidRPr="00035816" w:rsidRDefault="00BD5CC8" w:rsidP="00BD5CC8">
      <w:pPr>
        <w:jc w:val="both"/>
        <w:rPr>
          <w:rFonts w:ascii="Times New Roman" w:hAnsi="Times New Roman"/>
          <w:sz w:val="24"/>
          <w:u w:val="single"/>
        </w:rPr>
      </w:pPr>
    </w:p>
    <w:p w14:paraId="03851550"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 xml:space="preserve">        </w:t>
      </w:r>
      <w:r w:rsidRPr="00035816">
        <w:rPr>
          <w:rFonts w:ascii="Times New Roman" w:hAnsi="Times New Roman"/>
          <w:sz w:val="24"/>
          <w:u w:val="single"/>
        </w:rPr>
        <w:t>#single# or #two-family residences#; and</w:t>
      </w:r>
    </w:p>
    <w:p w14:paraId="238F622D" w14:textId="77777777" w:rsidR="00BD5CC8" w:rsidRPr="00035816" w:rsidRDefault="00BD5CC8" w:rsidP="00BD5CC8">
      <w:pPr>
        <w:jc w:val="both"/>
        <w:rPr>
          <w:rFonts w:ascii="Times New Roman" w:hAnsi="Times New Roman"/>
          <w:sz w:val="24"/>
          <w:u w:val="single"/>
        </w:rPr>
      </w:pPr>
    </w:p>
    <w:p w14:paraId="4EB61018" w14:textId="77777777" w:rsidR="00BD5CC8" w:rsidRPr="00035816" w:rsidRDefault="00BD5CC8" w:rsidP="00BD5CC8">
      <w:pPr>
        <w:ind w:left="720" w:hanging="720"/>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 xml:space="preserve">       </w:t>
      </w:r>
      <w:r w:rsidRPr="00035816">
        <w:rPr>
          <w:rFonts w:ascii="Times New Roman" w:hAnsi="Times New Roman"/>
          <w:sz w:val="24"/>
          <w:u w:val="single"/>
        </w:rPr>
        <w:t>#buildings# containing predominantly Use Group 18 #uses# in M1 Districts.</w:t>
      </w:r>
    </w:p>
    <w:p w14:paraId="399447F4" w14:textId="77777777" w:rsidR="00BD5CC8" w:rsidRPr="00035816" w:rsidRDefault="00BD5CC8" w:rsidP="00BD5CC8">
      <w:pPr>
        <w:jc w:val="both"/>
        <w:rPr>
          <w:rFonts w:ascii="Times New Roman" w:hAnsi="Times New Roman"/>
          <w:sz w:val="24"/>
          <w:u w:val="single"/>
        </w:rPr>
      </w:pPr>
    </w:p>
    <w:p w14:paraId="08993050"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Where the #first story above the flood elevation# is five or more feet above #curb level# and the #street wall# of a #building# is within 50 feet of the #street line#, for any level where off-street </w:t>
      </w:r>
      <w:r w:rsidRPr="00035816">
        <w:rPr>
          <w:rFonts w:ascii="Times New Roman" w:hAnsi="Times New Roman"/>
          <w:sz w:val="24"/>
          <w:u w:val="single"/>
        </w:rPr>
        <w:lastRenderedPageBreak/>
        <w:t>parking is provided within or below a #building#, such parking shall be either wrapped by #floor area# or screened pursuant to the provisions of Section 37-35 (Parking Wrap and Screening Requirements).</w:t>
      </w:r>
    </w:p>
    <w:p w14:paraId="77DF2A47" w14:textId="77777777" w:rsidR="00BD5CC8" w:rsidRPr="00035816" w:rsidRDefault="00BD5CC8" w:rsidP="00BD5CC8">
      <w:pPr>
        <w:jc w:val="both"/>
        <w:rPr>
          <w:rFonts w:ascii="Times New Roman" w:hAnsi="Times New Roman"/>
          <w:strike/>
          <w:sz w:val="24"/>
          <w:u w:val="single"/>
        </w:rPr>
      </w:pPr>
    </w:p>
    <w:p w14:paraId="4765CEFE"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#Buildings# in existence prior to [date of adoption] shall not be altered in any way that will create a new #non-compliance# or increase the degree of #non-compliance# with the provisions of this Section.</w:t>
      </w:r>
    </w:p>
    <w:p w14:paraId="27C2C103" w14:textId="77777777" w:rsidR="00BD5CC8" w:rsidRPr="00035816" w:rsidRDefault="00BD5CC8" w:rsidP="00BD5CC8">
      <w:pPr>
        <w:pStyle w:val="CommentText"/>
        <w:jc w:val="both"/>
        <w:rPr>
          <w:rFonts w:ascii="Times New Roman" w:hAnsi="Times New Roman"/>
          <w:b/>
          <w:color w:val="808080" w:themeColor="background1" w:themeShade="80"/>
          <w:sz w:val="24"/>
          <w:szCs w:val="24"/>
          <w:u w:color="BFBFBF"/>
        </w:rPr>
      </w:pPr>
      <w:r w:rsidRPr="00035816">
        <w:rPr>
          <w:rFonts w:ascii="Times New Roman" w:hAnsi="Times New Roman"/>
          <w:b/>
          <w:color w:val="808080" w:themeColor="background1" w:themeShade="80"/>
          <w:sz w:val="24"/>
          <w:szCs w:val="24"/>
          <w:u w:color="BFBFBF"/>
        </w:rPr>
        <w:t xml:space="preserve"> </w:t>
      </w:r>
    </w:p>
    <w:p w14:paraId="757368A7" w14:textId="77777777" w:rsidR="00BD5CC8" w:rsidRPr="00035816" w:rsidRDefault="00BD5CC8" w:rsidP="00BD5CC8">
      <w:pPr>
        <w:pStyle w:val="CommentText"/>
        <w:rPr>
          <w:rFonts w:ascii="Times New Roman" w:hAnsi="Times New Roman"/>
          <w:b/>
          <w:color w:val="808080" w:themeColor="background1" w:themeShade="80"/>
          <w:sz w:val="24"/>
          <w:szCs w:val="24"/>
          <w:u w:color="BFBFBF"/>
        </w:rPr>
      </w:pPr>
    </w:p>
    <w:p w14:paraId="6782C354" w14:textId="77777777" w:rsidR="00BD5CC8" w:rsidRPr="00904772" w:rsidRDefault="00BD5CC8" w:rsidP="00BD5CC8">
      <w:pPr>
        <w:pStyle w:val="Heading3"/>
        <w:jc w:val="both"/>
        <w:rPr>
          <w:i w:val="0"/>
          <w:color w:val="auto"/>
          <w:sz w:val="24"/>
          <w:szCs w:val="24"/>
          <w:u w:val="none"/>
        </w:rPr>
      </w:pPr>
      <w:r w:rsidRPr="00904772">
        <w:rPr>
          <w:i w:val="0"/>
          <w:color w:val="auto"/>
          <w:sz w:val="24"/>
          <w:szCs w:val="24"/>
          <w:u w:val="none"/>
        </w:rPr>
        <w:t>64-60</w:t>
      </w:r>
    </w:p>
    <w:p w14:paraId="1E8C66AD" w14:textId="77777777" w:rsidR="00BD5CC8" w:rsidRPr="00904772" w:rsidRDefault="00BD5CC8" w:rsidP="00BD5CC8">
      <w:pPr>
        <w:pStyle w:val="Heading3"/>
        <w:jc w:val="both"/>
        <w:rPr>
          <w:i w:val="0"/>
          <w:strike/>
          <w:color w:val="auto"/>
          <w:sz w:val="24"/>
          <w:szCs w:val="24"/>
          <w:u w:val="none"/>
        </w:rPr>
      </w:pPr>
      <w:r w:rsidRPr="00904772">
        <w:rPr>
          <w:i w:val="0"/>
          <w:strike/>
          <w:color w:val="auto"/>
          <w:sz w:val="24"/>
          <w:szCs w:val="24"/>
          <w:u w:val="none"/>
        </w:rPr>
        <w:t>DESIGN REQUIREMENTS</w:t>
      </w:r>
    </w:p>
    <w:p w14:paraId="0B4BC9AD" w14:textId="77777777" w:rsidR="00BD5CC8" w:rsidRPr="00904772" w:rsidRDefault="00BD5CC8" w:rsidP="00BD5CC8">
      <w:pPr>
        <w:pStyle w:val="Heading3"/>
        <w:jc w:val="both"/>
        <w:rPr>
          <w:i w:val="0"/>
          <w:color w:val="auto"/>
          <w:sz w:val="24"/>
          <w:szCs w:val="24"/>
        </w:rPr>
      </w:pPr>
      <w:r w:rsidRPr="00904772">
        <w:rPr>
          <w:i w:val="0"/>
          <w:color w:val="auto"/>
          <w:sz w:val="24"/>
          <w:szCs w:val="24"/>
        </w:rPr>
        <w:t>SPECIAL REGULATIONS FOR NON-CONFORMING USES AND NON-COMPLYING BUILDINGS</w:t>
      </w:r>
    </w:p>
    <w:p w14:paraId="7584A89E" w14:textId="77777777" w:rsidR="00BD5CC8" w:rsidRPr="00035816" w:rsidRDefault="00BD5CC8" w:rsidP="00BD5CC8">
      <w:pPr>
        <w:rPr>
          <w:rFonts w:ascii="Times New Roman" w:hAnsi="Times New Roman"/>
          <w:b/>
          <w:color w:val="000000" w:themeColor="text1"/>
          <w:sz w:val="24"/>
        </w:rPr>
      </w:pPr>
    </w:p>
    <w:p w14:paraId="7D45AD21"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w:t>
      </w:r>
    </w:p>
    <w:p w14:paraId="750FD561" w14:textId="77777777" w:rsidR="00BD5CC8" w:rsidRPr="00035816" w:rsidRDefault="00BD5CC8" w:rsidP="00BD5CC8">
      <w:pPr>
        <w:rPr>
          <w:rFonts w:ascii="Times New Roman" w:hAnsi="Times New Roman"/>
          <w:b/>
          <w:color w:val="000000" w:themeColor="text1"/>
          <w:sz w:val="24"/>
        </w:rPr>
      </w:pPr>
    </w:p>
    <w:p w14:paraId="7B79D6F5" w14:textId="77777777" w:rsidR="00BD5CC8" w:rsidRPr="00035816" w:rsidRDefault="00BD5CC8" w:rsidP="00BD5CC8">
      <w:pPr>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The following Sections shall apply to all #developments# and to all horizontal #enlargements# with new #street walls# or alterations increasing the height of #street walls#, or as otherwise referenced within this Chapter: </w:t>
      </w:r>
    </w:p>
    <w:p w14:paraId="0C38646D" w14:textId="77777777" w:rsidR="00BD5CC8" w:rsidRPr="00035816" w:rsidRDefault="00BD5CC8" w:rsidP="00BD5CC8">
      <w:pPr>
        <w:jc w:val="both"/>
        <w:rPr>
          <w:rFonts w:ascii="Times New Roman" w:hAnsi="Times New Roman"/>
          <w:color w:val="000000" w:themeColor="text1"/>
          <w:sz w:val="24"/>
        </w:rPr>
      </w:pPr>
    </w:p>
    <w:p w14:paraId="6A7160F8" w14:textId="77777777" w:rsidR="00BD5CC8" w:rsidRPr="00035816" w:rsidRDefault="00BD5CC8" w:rsidP="00BD5CC8">
      <w:pPr>
        <w:ind w:left="450"/>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Section 64-61 </w:t>
      </w:r>
      <w:r w:rsidRPr="00035816">
        <w:rPr>
          <w:rFonts w:ascii="Times New Roman" w:hAnsi="Times New Roman"/>
          <w:strike/>
          <w:color w:val="000000" w:themeColor="text1"/>
          <w:sz w:val="24"/>
        </w:rPr>
        <w:tab/>
        <w:t xml:space="preserve">Design Requirements for Single- and Two-family Residences </w:t>
      </w:r>
    </w:p>
    <w:p w14:paraId="1AA1ECDA" w14:textId="77777777" w:rsidR="00BD5CC8" w:rsidRPr="00035816" w:rsidRDefault="00BD5CC8" w:rsidP="00BD5CC8">
      <w:pPr>
        <w:ind w:left="450"/>
        <w:jc w:val="both"/>
        <w:rPr>
          <w:rFonts w:ascii="Times New Roman" w:hAnsi="Times New Roman"/>
          <w:strike/>
          <w:color w:val="000000" w:themeColor="text1"/>
          <w:sz w:val="24"/>
        </w:rPr>
      </w:pPr>
    </w:p>
    <w:p w14:paraId="51082A1B" w14:textId="77777777" w:rsidR="00BD5CC8" w:rsidRPr="00035816" w:rsidRDefault="00BD5CC8" w:rsidP="00BD5CC8">
      <w:pPr>
        <w:ind w:left="450"/>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Section 64-62 </w:t>
      </w:r>
      <w:r w:rsidRPr="00035816">
        <w:rPr>
          <w:rFonts w:ascii="Times New Roman" w:hAnsi="Times New Roman"/>
          <w:strike/>
          <w:color w:val="000000" w:themeColor="text1"/>
          <w:sz w:val="24"/>
        </w:rPr>
        <w:tab/>
        <w:t xml:space="preserve">Design Requirements for Other Buildings in Residence Districts </w:t>
      </w:r>
    </w:p>
    <w:p w14:paraId="41442F84" w14:textId="77777777" w:rsidR="00BD5CC8" w:rsidRPr="00035816" w:rsidRDefault="00BD5CC8" w:rsidP="00BD5CC8">
      <w:pPr>
        <w:ind w:left="450"/>
        <w:jc w:val="both"/>
        <w:rPr>
          <w:rFonts w:ascii="Times New Roman" w:hAnsi="Times New Roman"/>
          <w:strike/>
          <w:color w:val="000000" w:themeColor="text1"/>
          <w:sz w:val="24"/>
        </w:rPr>
      </w:pPr>
    </w:p>
    <w:p w14:paraId="6FDFAF65" w14:textId="77777777" w:rsidR="00BD5CC8" w:rsidRPr="00035816" w:rsidRDefault="00BD5CC8" w:rsidP="00BD5CC8">
      <w:pPr>
        <w:ind w:left="450"/>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Section 64-63 </w:t>
      </w:r>
      <w:r w:rsidRPr="00035816">
        <w:rPr>
          <w:rFonts w:ascii="Times New Roman" w:hAnsi="Times New Roman"/>
          <w:strike/>
          <w:color w:val="000000" w:themeColor="text1"/>
          <w:sz w:val="24"/>
        </w:rPr>
        <w:tab/>
        <w:t>Design Requirements for Residential Buildings in Commercial Districts</w:t>
      </w:r>
    </w:p>
    <w:p w14:paraId="7358AABA" w14:textId="77777777" w:rsidR="00BD5CC8" w:rsidRPr="00035816" w:rsidRDefault="00BD5CC8" w:rsidP="00BD5CC8">
      <w:pPr>
        <w:ind w:left="450"/>
        <w:jc w:val="both"/>
        <w:rPr>
          <w:rFonts w:ascii="Times New Roman" w:hAnsi="Times New Roman"/>
          <w:strike/>
          <w:color w:val="000000" w:themeColor="text1"/>
          <w:sz w:val="24"/>
        </w:rPr>
      </w:pPr>
    </w:p>
    <w:p w14:paraId="2B9A9749" w14:textId="77777777" w:rsidR="00BD5CC8" w:rsidRPr="00035816" w:rsidRDefault="00BD5CC8" w:rsidP="00BD5CC8">
      <w:pPr>
        <w:ind w:left="450"/>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Section 64-64 </w:t>
      </w:r>
      <w:r w:rsidRPr="00035816">
        <w:rPr>
          <w:rFonts w:ascii="Times New Roman" w:hAnsi="Times New Roman"/>
          <w:strike/>
          <w:color w:val="000000" w:themeColor="text1"/>
          <w:sz w:val="24"/>
        </w:rPr>
        <w:tab/>
        <w:t xml:space="preserve">Design Requirements for Non-residential and Mixed Buildings in </w:t>
      </w:r>
    </w:p>
    <w:p w14:paraId="64AA8CC8" w14:textId="77777777" w:rsidR="00BD5CC8" w:rsidRPr="00035816" w:rsidRDefault="00BD5CC8" w:rsidP="00BD5CC8">
      <w:pPr>
        <w:ind w:left="2124"/>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Commercial and Manufacturing Districts </w:t>
      </w:r>
    </w:p>
    <w:p w14:paraId="7DE7B682" w14:textId="77777777" w:rsidR="00BD5CC8" w:rsidRPr="00035816" w:rsidRDefault="00BD5CC8" w:rsidP="00BD5CC8">
      <w:pPr>
        <w:ind w:left="450"/>
        <w:jc w:val="both"/>
        <w:rPr>
          <w:rFonts w:ascii="Times New Roman" w:hAnsi="Times New Roman"/>
          <w:strike/>
          <w:color w:val="000000" w:themeColor="text1"/>
          <w:sz w:val="24"/>
        </w:rPr>
      </w:pPr>
    </w:p>
    <w:p w14:paraId="3D51A1F9" w14:textId="77777777" w:rsidR="00BD5CC8" w:rsidRPr="00035816" w:rsidRDefault="00BD5CC8" w:rsidP="00BD5CC8">
      <w:pPr>
        <w:ind w:left="2130" w:hanging="1680"/>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Section 64-65 </w:t>
      </w:r>
      <w:r w:rsidRPr="00035816">
        <w:rPr>
          <w:rFonts w:ascii="Times New Roman" w:hAnsi="Times New Roman"/>
          <w:strike/>
          <w:color w:val="000000" w:themeColor="text1"/>
          <w:sz w:val="24"/>
        </w:rPr>
        <w:tab/>
        <w:t xml:space="preserve">(Screening Requirements for Parking Within or Below Buildings) shall </w:t>
      </w:r>
    </w:p>
    <w:p w14:paraId="7FBF93F6" w14:textId="77777777" w:rsidR="00BD5CC8" w:rsidRPr="00035816" w:rsidRDefault="00BD5CC8" w:rsidP="00BD5CC8">
      <w:pPr>
        <w:ind w:left="2130" w:hanging="6"/>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apply</w:t>
      </w:r>
      <w:proofErr w:type="gramEnd"/>
      <w:r w:rsidRPr="00035816">
        <w:rPr>
          <w:rFonts w:ascii="Times New Roman" w:hAnsi="Times New Roman"/>
          <w:strike/>
          <w:color w:val="000000" w:themeColor="text1"/>
          <w:sz w:val="24"/>
        </w:rPr>
        <w:t xml:space="preserve"> to any #zoning lot# occupied by a #building#, other than a #single-  </w:t>
      </w:r>
    </w:p>
    <w:p w14:paraId="739C41A5" w14:textId="77777777" w:rsidR="00BD5CC8" w:rsidRPr="00035816" w:rsidRDefault="00BD5CC8" w:rsidP="00BD5CC8">
      <w:pPr>
        <w:ind w:left="2130" w:hanging="6"/>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 </w:t>
      </w:r>
      <w:proofErr w:type="gramStart"/>
      <w:r w:rsidRPr="00035816">
        <w:rPr>
          <w:rFonts w:ascii="Times New Roman" w:hAnsi="Times New Roman"/>
          <w:strike/>
          <w:color w:val="000000" w:themeColor="text1"/>
          <w:sz w:val="24"/>
        </w:rPr>
        <w:t>or</w:t>
      </w:r>
      <w:proofErr w:type="gramEnd"/>
      <w:r w:rsidRPr="00035816">
        <w:rPr>
          <w:rFonts w:ascii="Times New Roman" w:hAnsi="Times New Roman"/>
          <w:strike/>
          <w:color w:val="000000" w:themeColor="text1"/>
          <w:sz w:val="24"/>
        </w:rPr>
        <w:t xml:space="preserve"> #two-family residence# constructed after October 9, 2013. Any </w:t>
      </w:r>
    </w:p>
    <w:p w14:paraId="4C8F4BC1" w14:textId="77777777" w:rsidR="00BD5CC8" w:rsidRPr="00035816" w:rsidRDefault="00BD5CC8" w:rsidP="00BD5CC8">
      <w:pPr>
        <w:ind w:left="2130" w:hanging="6"/>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#zoning lot# occupied by a #building# constructed prior to such date </w:t>
      </w:r>
    </w:p>
    <w:p w14:paraId="305A0BD9" w14:textId="77777777" w:rsidR="00BD5CC8" w:rsidRPr="00035816" w:rsidRDefault="00BD5CC8" w:rsidP="00BD5CC8">
      <w:pPr>
        <w:ind w:left="2130" w:hanging="6"/>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shall</w:t>
      </w:r>
      <w:proofErr w:type="gramEnd"/>
      <w:r w:rsidRPr="00035816">
        <w:rPr>
          <w:rFonts w:ascii="Times New Roman" w:hAnsi="Times New Roman"/>
          <w:strike/>
          <w:color w:val="000000" w:themeColor="text1"/>
          <w:sz w:val="24"/>
        </w:rPr>
        <w:t xml:space="preserve"> not be altered in any way that will either create a new #non-</w:t>
      </w:r>
    </w:p>
    <w:p w14:paraId="09854A6B" w14:textId="77777777" w:rsidR="00BD5CC8" w:rsidRPr="00035816" w:rsidRDefault="00BD5CC8" w:rsidP="00BD5CC8">
      <w:pPr>
        <w:ind w:left="1416" w:firstLine="708"/>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compliance</w:t>
      </w:r>
      <w:proofErr w:type="gramEnd"/>
      <w:r w:rsidRPr="00035816">
        <w:rPr>
          <w:rFonts w:ascii="Times New Roman" w:hAnsi="Times New Roman"/>
          <w:strike/>
          <w:color w:val="000000" w:themeColor="text1"/>
          <w:sz w:val="24"/>
        </w:rPr>
        <w:t xml:space="preserve"># or increase the degree of #non-compliance# with the </w:t>
      </w:r>
    </w:p>
    <w:p w14:paraId="5984A264" w14:textId="77777777" w:rsidR="00BD5CC8" w:rsidRPr="00035816" w:rsidRDefault="00BD5CC8" w:rsidP="00BD5CC8">
      <w:pPr>
        <w:ind w:left="1416" w:firstLine="708"/>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provisions</w:t>
      </w:r>
      <w:proofErr w:type="gramEnd"/>
      <w:r w:rsidRPr="00035816">
        <w:rPr>
          <w:rFonts w:ascii="Times New Roman" w:hAnsi="Times New Roman"/>
          <w:strike/>
          <w:color w:val="000000" w:themeColor="text1"/>
          <w:sz w:val="24"/>
        </w:rPr>
        <w:t xml:space="preserve"> of Section 64-65.</w:t>
      </w:r>
    </w:p>
    <w:p w14:paraId="5056C705" w14:textId="77777777" w:rsidR="00BD5CC8" w:rsidRPr="00035816" w:rsidRDefault="00BD5CC8" w:rsidP="00BD5CC8">
      <w:pPr>
        <w:ind w:left="1416" w:firstLine="708"/>
        <w:jc w:val="both"/>
        <w:rPr>
          <w:rFonts w:ascii="Times New Roman" w:hAnsi="Times New Roman"/>
          <w:b/>
          <w:bCs/>
          <w:strike/>
          <w:color w:val="000000" w:themeColor="text1"/>
          <w:sz w:val="24"/>
        </w:rPr>
      </w:pPr>
    </w:p>
    <w:p w14:paraId="2C1DEBDA" w14:textId="77777777" w:rsidR="00BD5CC8" w:rsidRPr="00035816" w:rsidRDefault="00BD5CC8" w:rsidP="00BD5CC8">
      <w:pPr>
        <w:pStyle w:val="NoSpacing"/>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The provisions of this Section, inclusive, are optional, and may be applied to #buildings# with #non-conforming uses#, or to #non-complying buildings or other structures#, as applicable, that are also #flood-resistant buildings#.</w:t>
      </w:r>
    </w:p>
    <w:p w14:paraId="12EDC64A" w14:textId="77777777" w:rsidR="00BD5CC8" w:rsidRPr="00035816" w:rsidRDefault="00BD5CC8" w:rsidP="00BD5CC8">
      <w:pPr>
        <w:rPr>
          <w:rFonts w:ascii="Times New Roman" w:hAnsi="Times New Roman"/>
          <w:b/>
          <w:strike/>
          <w:color w:val="A6A6A6" w:themeColor="background1" w:themeShade="A6"/>
          <w:sz w:val="24"/>
          <w:u w:val="single"/>
        </w:rPr>
      </w:pPr>
    </w:p>
    <w:p w14:paraId="46DCD249" w14:textId="77777777" w:rsidR="00BD5CC8" w:rsidRPr="00035816" w:rsidRDefault="00BD5CC8" w:rsidP="00BD5CC8">
      <w:pPr>
        <w:ind w:left="1416" w:firstLine="708"/>
        <w:rPr>
          <w:rFonts w:ascii="Times New Roman" w:hAnsi="Times New Roman"/>
          <w:b/>
          <w:strike/>
          <w:color w:val="808080" w:themeColor="background1" w:themeShade="80"/>
          <w:sz w:val="24"/>
        </w:rPr>
      </w:pPr>
    </w:p>
    <w:p w14:paraId="207C0659" w14:textId="77777777" w:rsidR="00BD5CC8" w:rsidRPr="00904772" w:rsidRDefault="00BD5CC8" w:rsidP="00BD5CC8">
      <w:pPr>
        <w:pStyle w:val="Heading4"/>
        <w:rPr>
          <w:b/>
          <w:szCs w:val="24"/>
          <w:u w:val="none"/>
        </w:rPr>
      </w:pPr>
      <w:r w:rsidRPr="00904772">
        <w:rPr>
          <w:b/>
          <w:szCs w:val="24"/>
          <w:u w:val="none"/>
        </w:rPr>
        <w:t>64-61</w:t>
      </w:r>
    </w:p>
    <w:p w14:paraId="510C5747" w14:textId="77777777" w:rsidR="00BD5CC8" w:rsidRPr="00904772" w:rsidRDefault="00BD5CC8" w:rsidP="00BD5CC8">
      <w:pPr>
        <w:pStyle w:val="Heading4"/>
        <w:rPr>
          <w:b/>
          <w:szCs w:val="24"/>
          <w:u w:val="none"/>
        </w:rPr>
      </w:pPr>
      <w:r w:rsidRPr="00904772">
        <w:rPr>
          <w:b/>
          <w:strike/>
          <w:szCs w:val="24"/>
          <w:u w:val="none"/>
        </w:rPr>
        <w:t>Design Requirements for Single- and Two-family Residences</w:t>
      </w:r>
    </w:p>
    <w:p w14:paraId="617D1B8D" w14:textId="77777777" w:rsidR="00BD5CC8" w:rsidRPr="00904772" w:rsidRDefault="00BD5CC8" w:rsidP="00BD5CC8">
      <w:pPr>
        <w:pStyle w:val="Heading4"/>
        <w:rPr>
          <w:b/>
          <w:szCs w:val="24"/>
        </w:rPr>
      </w:pPr>
      <w:r w:rsidRPr="00904772">
        <w:rPr>
          <w:b/>
          <w:szCs w:val="24"/>
        </w:rPr>
        <w:t>Special Provisions for Non-conforming Uses</w:t>
      </w:r>
    </w:p>
    <w:p w14:paraId="1796EB7C" w14:textId="77777777" w:rsidR="00BD5CC8" w:rsidRPr="00035816" w:rsidRDefault="00BD5CC8" w:rsidP="00BD5CC8">
      <w:pPr>
        <w:rPr>
          <w:rFonts w:ascii="Times New Roman" w:hAnsi="Times New Roman"/>
          <w:color w:val="000000" w:themeColor="text1"/>
          <w:sz w:val="24"/>
        </w:rPr>
      </w:pPr>
    </w:p>
    <w:p w14:paraId="13D49FCF"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5F037EAC" w14:textId="77777777" w:rsidR="00BD5CC8" w:rsidRPr="00035816" w:rsidRDefault="00BD5CC8" w:rsidP="00BD5CC8">
      <w:pPr>
        <w:rPr>
          <w:rFonts w:ascii="Times New Roman" w:hAnsi="Times New Roman"/>
          <w:color w:val="000000" w:themeColor="text1"/>
          <w:sz w:val="24"/>
        </w:rPr>
      </w:pPr>
    </w:p>
    <w:p w14:paraId="241F6859"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trike/>
          <w:color w:val="000000" w:themeColor="text1"/>
          <w:sz w:val="24"/>
        </w:rPr>
      </w:pPr>
      <w:r w:rsidRPr="00035816">
        <w:rPr>
          <w:rFonts w:ascii="Times New Roman" w:hAnsi="Times New Roman"/>
          <w:strike/>
          <w:color w:val="000000" w:themeColor="text1"/>
          <w:sz w:val="24"/>
        </w:rPr>
        <w:t>R1 R2 R3 R4 R5 R6</w:t>
      </w:r>
    </w:p>
    <w:p w14:paraId="63F2EC55"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trike/>
          <w:color w:val="000000" w:themeColor="text1"/>
          <w:sz w:val="24"/>
        </w:rPr>
      </w:pPr>
    </w:p>
    <w:p w14:paraId="79615616"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In R1, R2, R3, R4 and R5 Districts, for #single-# and #two-family residences# that have a #street wall# within 50 feet of the #street line#, and in R6 Districts, for #detached# and #semi-detached</w:t>
      </w:r>
    </w:p>
    <w:p w14:paraId="263088B3"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 xml:space="preserve">single-# and #two-family residences# that have a #street wall# within 50 feet of the #street line#, where the level of the #lowest </w:t>
      </w:r>
      <w:proofErr w:type="spellStart"/>
      <w:r w:rsidRPr="00035816">
        <w:rPr>
          <w:rFonts w:ascii="Times New Roman" w:hAnsi="Times New Roman"/>
          <w:strike/>
          <w:color w:val="000000" w:themeColor="text1"/>
          <w:sz w:val="24"/>
        </w:rPr>
        <w:t>occupiable</w:t>
      </w:r>
      <w:proofErr w:type="spellEnd"/>
      <w:r w:rsidRPr="00035816">
        <w:rPr>
          <w:rFonts w:ascii="Times New Roman" w:hAnsi="Times New Roman"/>
          <w:strike/>
          <w:color w:val="000000" w:themeColor="text1"/>
          <w:sz w:val="24"/>
        </w:rPr>
        <w:t xml:space="preserve"> floor# is five feet or more above #curb level#, at least one of the following visual mitigation elements shall be provided. For such #residences# where the level of the #lowest </w:t>
      </w:r>
      <w:proofErr w:type="spellStart"/>
      <w:r w:rsidRPr="00035816">
        <w:rPr>
          <w:rFonts w:ascii="Times New Roman" w:hAnsi="Times New Roman"/>
          <w:strike/>
          <w:color w:val="000000" w:themeColor="text1"/>
          <w:sz w:val="24"/>
        </w:rPr>
        <w:t>occupiable</w:t>
      </w:r>
      <w:proofErr w:type="spellEnd"/>
      <w:r w:rsidRPr="00035816">
        <w:rPr>
          <w:rFonts w:ascii="Times New Roman" w:hAnsi="Times New Roman"/>
          <w:strike/>
          <w:color w:val="000000" w:themeColor="text1"/>
          <w:sz w:val="24"/>
        </w:rPr>
        <w:t xml:space="preserve"> floor# is nine feet or more above #curb level#, at least two of the following visual mitigation elements shall be provided.</w:t>
      </w:r>
    </w:p>
    <w:p w14:paraId="2EF8F480" w14:textId="77777777" w:rsidR="00BD5CC8" w:rsidRPr="00035816" w:rsidRDefault="00BD5CC8" w:rsidP="00BD5C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1FC8923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(a)</w:t>
      </w:r>
      <w:r w:rsidRPr="00035816">
        <w:rPr>
          <w:rFonts w:ascii="Times New Roman" w:hAnsi="Times New Roman"/>
          <w:strike/>
          <w:color w:val="000000" w:themeColor="text1"/>
          <w:sz w:val="24"/>
        </w:rPr>
        <w:tab/>
        <w:t>Porch</w:t>
      </w:r>
      <w:r w:rsidRPr="00035816">
        <w:rPr>
          <w:rFonts w:ascii="Times New Roman" w:hAnsi="Times New Roman"/>
          <w:strike/>
          <w:color w:val="000000" w:themeColor="text1"/>
          <w:sz w:val="24"/>
        </w:rPr>
        <w:br/>
      </w:r>
      <w:r w:rsidRPr="00035816">
        <w:rPr>
          <w:rFonts w:ascii="Times New Roman" w:hAnsi="Times New Roman"/>
          <w:strike/>
          <w:color w:val="000000" w:themeColor="text1"/>
          <w:sz w:val="24"/>
        </w:rPr>
        <w:br/>
        <w:t xml:space="preserve">Where provided as a mitigating element, a porch shall have a finished floor at least six inches below the #lowest </w:t>
      </w:r>
      <w:proofErr w:type="spellStart"/>
      <w:r w:rsidRPr="00035816">
        <w:rPr>
          <w:rFonts w:ascii="Times New Roman" w:hAnsi="Times New Roman"/>
          <w:strike/>
          <w:color w:val="000000" w:themeColor="text1"/>
          <w:sz w:val="24"/>
        </w:rPr>
        <w:t>occupiable</w:t>
      </w:r>
      <w:proofErr w:type="spellEnd"/>
      <w:r w:rsidRPr="00035816">
        <w:rPr>
          <w:rFonts w:ascii="Times New Roman" w:hAnsi="Times New Roman"/>
          <w:strike/>
          <w:color w:val="000000" w:themeColor="text1"/>
          <w:sz w:val="24"/>
        </w:rPr>
        <w:t xml:space="preserve"> floor# and have a width at least 70 percent of the aggregate width of all #street walls# within 25 feet of the #street line#. The depth of the porch must be at least five feet, and the porch may not be closer to the #street line# than five feet. Open porches shall count as one mitigating element and roofed porches shall count as two mitigating elements, provided that for such roofed porches, all structural elements shall have a minimum width or depth of at least three inches, and such roof shall have a depth of at least five feet measured perpendicular to the #street wall# and extend along at least 70 percent of the width of the #street wall#.  A balcony directly above a porch and a trellis or arbor with structural members spaced no further than 30 inches on center that cover such porch may be considered a porch roof for the purposes of this Section.</w:t>
      </w:r>
    </w:p>
    <w:p w14:paraId="6C9D2469"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638ABC5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(b)</w:t>
      </w:r>
      <w:r w:rsidRPr="00035816">
        <w:rPr>
          <w:rFonts w:ascii="Times New Roman" w:hAnsi="Times New Roman"/>
          <w:strike/>
          <w:color w:val="000000" w:themeColor="text1"/>
          <w:sz w:val="24"/>
        </w:rPr>
        <w:tab/>
        <w:t>Stair direction change</w:t>
      </w:r>
    </w:p>
    <w:p w14:paraId="5C683A8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br/>
        <w:t xml:space="preserve">Where provided as a mitigating element, stairs shall be constructed between grade and the #lowest </w:t>
      </w:r>
      <w:proofErr w:type="spellStart"/>
      <w:r w:rsidRPr="00035816">
        <w:rPr>
          <w:rFonts w:ascii="Times New Roman" w:hAnsi="Times New Roman"/>
          <w:strike/>
          <w:color w:val="000000" w:themeColor="text1"/>
          <w:sz w:val="24"/>
        </w:rPr>
        <w:t>occupiable</w:t>
      </w:r>
      <w:proofErr w:type="spellEnd"/>
      <w:r w:rsidRPr="00035816">
        <w:rPr>
          <w:rFonts w:ascii="Times New Roman" w:hAnsi="Times New Roman"/>
          <w:strike/>
          <w:color w:val="000000" w:themeColor="text1"/>
          <w:sz w:val="24"/>
        </w:rPr>
        <w:t xml:space="preserve"> floor# or porch, as applicable, which shall change direction at least 90 degrees in plan at a point no lower or higher than two feet from the beginning and end of the stair run.</w:t>
      </w:r>
    </w:p>
    <w:p w14:paraId="259A66F3"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2F6C2F33"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(c)</w:t>
      </w:r>
      <w:r w:rsidRPr="00035816">
        <w:rPr>
          <w:rFonts w:ascii="Times New Roman" w:hAnsi="Times New Roman"/>
          <w:strike/>
          <w:color w:val="000000" w:themeColor="text1"/>
          <w:sz w:val="24"/>
        </w:rPr>
        <w:tab/>
        <w:t>Raised front yard</w:t>
      </w:r>
    </w:p>
    <w:p w14:paraId="645B96D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lastRenderedPageBreak/>
        <w:br/>
        <w:t>Where provided as a mitigating element, the grade between the #street line# and #street walls# within 25 feet of the #street line#, and their prolongations, shall be elevated above #curb level# so that a line drawn midway between the #street line# and such #street walls# and prolongations is at least 18 inches above #curb level# at all points, except for pedestrian ways, vehicular access and off-street parking spaces permitted pursuant to Section 64-50 (SPECIAL PARKING REGULATIONS). The area with final grade above #curb level# must be greater than 50 percent of the total area between the #street line# and #street walls# within 25 feet of the #street line# and their prolongations. Such raised #yards# shall be planted to comply with Section 23-451.</w:t>
      </w:r>
    </w:p>
    <w:p w14:paraId="28B66B6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794247B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(d)</w:t>
      </w:r>
      <w:r w:rsidRPr="00035816">
        <w:rPr>
          <w:rFonts w:ascii="Times New Roman" w:hAnsi="Times New Roman"/>
          <w:strike/>
          <w:color w:val="000000" w:themeColor="text1"/>
          <w:sz w:val="24"/>
        </w:rPr>
        <w:tab/>
        <w:t>Trees or shrubs at least three feet high</w:t>
      </w:r>
    </w:p>
    <w:p w14:paraId="7EC5613C"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br/>
        <w:t>Where provided as a mitigating element, trees or shrubs that attain a height of at least three feet shall be provided between the #street line# and #street walls# within 25 feet of the #street line# and their prolongations. Planting beds shall be at least three feet wide in plan, measured parallel and perpendicular to the #street line#. The length of each planted area shall be measured by inscribing each planted area within a rectangle and measuring the longest dimension of such rectangle. The total length of planted areas shall be greater than 60 percent of the #lot width#, and be planted to screen at least 50 percent of the length of the #street wall#.</w:t>
      </w:r>
    </w:p>
    <w:p w14:paraId="75303873"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55F28525" w14:textId="77777777" w:rsidR="00BD5CC8" w:rsidRPr="00035816" w:rsidRDefault="00BD5CC8" w:rsidP="00BD5CC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However, no mitigation shall be required where more than 50 percent of the #street wall# of a #building# is within three feet of the #street line#.</w:t>
      </w:r>
    </w:p>
    <w:p w14:paraId="53EAAF89" w14:textId="77777777" w:rsidR="00BD5CC8" w:rsidRPr="00035816" w:rsidRDefault="00BD5CC8" w:rsidP="00BD5CC8">
      <w:pPr>
        <w:rPr>
          <w:rFonts w:ascii="Times New Roman" w:hAnsi="Times New Roman"/>
          <w:color w:val="808080" w:themeColor="background1" w:themeShade="80"/>
          <w:sz w:val="24"/>
        </w:rPr>
      </w:pPr>
    </w:p>
    <w:p w14:paraId="6D5D0577"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Text to substitute Section 64-71]</w:t>
      </w:r>
    </w:p>
    <w:p w14:paraId="24A7993F" w14:textId="77777777" w:rsidR="00BD5CC8" w:rsidRPr="00035816" w:rsidRDefault="00BD5CC8" w:rsidP="00BD5CC8">
      <w:pPr>
        <w:rPr>
          <w:rFonts w:ascii="Times New Roman" w:hAnsi="Times New Roman"/>
          <w:color w:val="808080" w:themeColor="background1" w:themeShade="80"/>
          <w:sz w:val="24"/>
        </w:rPr>
      </w:pPr>
    </w:p>
    <w:p w14:paraId="4CAED8D5"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For all #buildings# with #non-conforming uses#, the provisions of Sections 52-20 (REPAIRS OR ALTERATIONS), 52-40 (ENLARGEMENTS OR EXTENSIONS), and 52-50 (DAMAGE OR DESTRUCTION), inclusive, shall be modified to allow a #non-conforming use# to be continued, and a #building# with #non-conforming uses# to be altered, </w:t>
      </w:r>
      <w:r w:rsidRPr="00035816">
        <w:rPr>
          <w:rFonts w:ascii="Times New Roman" w:hAnsi="Times New Roman"/>
          <w:sz w:val="24"/>
          <w:u w:val="single"/>
        </w:rPr>
        <w:t xml:space="preserve">#enlarged#, </w:t>
      </w:r>
      <w:r w:rsidRPr="00035816">
        <w:rPr>
          <w:rFonts w:ascii="Times New Roman" w:hAnsi="Times New Roman"/>
          <w:color w:val="000000" w:themeColor="text1"/>
          <w:sz w:val="24"/>
          <w:u w:val="single"/>
        </w:rPr>
        <w:t>relocated or reconstructed to comply with #flood-resistant construction standards#, pursuant to the provisions of this Section, inclusive.</w:t>
      </w:r>
    </w:p>
    <w:p w14:paraId="6AC14023" w14:textId="77777777" w:rsidR="00BD5CC8" w:rsidRPr="00035816" w:rsidRDefault="00BD5CC8" w:rsidP="00BD5CC8">
      <w:pPr>
        <w:jc w:val="both"/>
        <w:rPr>
          <w:rFonts w:ascii="Times New Roman" w:hAnsi="Times New Roman"/>
          <w:color w:val="000000" w:themeColor="text1"/>
          <w:sz w:val="24"/>
          <w:u w:val="single"/>
        </w:rPr>
      </w:pPr>
    </w:p>
    <w:p w14:paraId="12C679FA"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Where a #building# with #non-conforming uses# is also #non-complying# with the applicable #bulk# regulations, #non-compliances# may be continued, increased or newly created only in accordance with the provisions of Section 64-612 (Special floor area regulations for buildings with non-conforming uses), Section 64-613 (Special height regulations for buildings with non-conforming uses), and Section 64-614 (Process for establishing non-conforming uses), except that Section 64-622 (Special open area regulations for non-complying buildings) and Section 64-624 </w:t>
      </w:r>
      <w:r w:rsidRPr="00035816">
        <w:rPr>
          <w:rFonts w:ascii="Times New Roman" w:hAnsi="Times New Roman"/>
          <w:color w:val="000000" w:themeColor="text1"/>
          <w:sz w:val="24"/>
          <w:u w:val="single"/>
        </w:rPr>
        <w:lastRenderedPageBreak/>
        <w:t>(Process for establishing non-compliances) may also apply</w:t>
      </w:r>
      <w:r w:rsidRPr="00035816">
        <w:rPr>
          <w:rFonts w:ascii="Times New Roman" w:hAnsi="Times New Roman"/>
          <w:dstrike/>
          <w:color w:val="000000" w:themeColor="text1"/>
          <w:sz w:val="24"/>
          <w:u w:val="single"/>
        </w:rPr>
        <w:t>, if applicable</w:t>
      </w:r>
      <w:r w:rsidRPr="00035816">
        <w:rPr>
          <w:rFonts w:ascii="Times New Roman" w:hAnsi="Times New Roman"/>
          <w:color w:val="000000" w:themeColor="text1"/>
          <w:sz w:val="24"/>
          <w:u w:val="single"/>
        </w:rPr>
        <w:t xml:space="preserve">. </w:t>
      </w:r>
    </w:p>
    <w:p w14:paraId="63421794" w14:textId="77777777" w:rsidR="00BD5CC8" w:rsidRPr="00035816" w:rsidRDefault="00BD5CC8" w:rsidP="00BD5CC8">
      <w:pPr>
        <w:jc w:val="both"/>
        <w:rPr>
          <w:rFonts w:ascii="Times New Roman" w:hAnsi="Times New Roman"/>
          <w:color w:val="000000" w:themeColor="text1"/>
          <w:sz w:val="24"/>
          <w:u w:val="single"/>
        </w:rPr>
      </w:pPr>
    </w:p>
    <w:p w14:paraId="798F6599"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addition, damage and destruction provisions set forth in Section 64-611 (Special regulations for damage or destruction provisions for buildings with non-conforming uses) shall apply to such #buildings#.</w:t>
      </w:r>
    </w:p>
    <w:p w14:paraId="0D39A0D0" w14:textId="77777777" w:rsidR="00BD5CC8" w:rsidRPr="00035816" w:rsidRDefault="00BD5CC8" w:rsidP="00BD5CC8">
      <w:pPr>
        <w:rPr>
          <w:rFonts w:ascii="Times New Roman" w:hAnsi="Times New Roman"/>
          <w:color w:val="000000" w:themeColor="text1"/>
          <w:sz w:val="24"/>
          <w:u w:val="single"/>
        </w:rPr>
      </w:pPr>
    </w:p>
    <w:p w14:paraId="76DAF359" w14:textId="77777777" w:rsidR="00BD5CC8" w:rsidRPr="00035816" w:rsidRDefault="00BD5CC8" w:rsidP="00BD5CC8">
      <w:pPr>
        <w:rPr>
          <w:rFonts w:ascii="Times New Roman" w:hAnsi="Times New Roman"/>
          <w:sz w:val="24"/>
        </w:rPr>
      </w:pPr>
    </w:p>
    <w:p w14:paraId="48B6887B" w14:textId="77777777" w:rsidR="00BD5CC8" w:rsidRPr="00035816" w:rsidRDefault="00BD5CC8" w:rsidP="00BD5CC8">
      <w:pPr>
        <w:pStyle w:val="Heading5"/>
        <w:rPr>
          <w:szCs w:val="24"/>
          <w:u w:val="single"/>
        </w:rPr>
      </w:pPr>
      <w:r w:rsidRPr="00035816">
        <w:rPr>
          <w:szCs w:val="24"/>
          <w:u w:val="single"/>
        </w:rPr>
        <w:t>64-611</w:t>
      </w:r>
    </w:p>
    <w:p w14:paraId="1D9EA6EF" w14:textId="77777777" w:rsidR="00BD5CC8" w:rsidRPr="00035816" w:rsidRDefault="00BD5CC8" w:rsidP="00BD5CC8">
      <w:pPr>
        <w:pStyle w:val="Heading5"/>
        <w:rPr>
          <w:szCs w:val="24"/>
          <w:u w:val="single"/>
        </w:rPr>
      </w:pPr>
      <w:r w:rsidRPr="00035816">
        <w:rPr>
          <w:szCs w:val="24"/>
          <w:u w:val="single"/>
        </w:rPr>
        <w:t>Special regulations for damage or destruction provisions for buildings with non-conforming uses</w:t>
      </w:r>
    </w:p>
    <w:p w14:paraId="6A76E6E7" w14:textId="77777777" w:rsidR="00BD5CC8" w:rsidRPr="00035816" w:rsidRDefault="00BD5CC8" w:rsidP="00BD5CC8">
      <w:pPr>
        <w:jc w:val="both"/>
        <w:rPr>
          <w:rFonts w:ascii="Times New Roman" w:hAnsi="Times New Roman"/>
          <w:sz w:val="24"/>
        </w:rPr>
      </w:pPr>
    </w:p>
    <w:p w14:paraId="6E852214"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sz w:val="24"/>
          <w:u w:val="single"/>
        </w:rPr>
        <w:t xml:space="preserve">The provisions set forth in Sections 52-53 (Buildings or Other Structures in All Districts) and 52-54 (Buildings Designed for Residential Use in Residence Districts) shall be modified to allow all </w:t>
      </w:r>
      <w:r w:rsidRPr="00035816">
        <w:rPr>
          <w:rFonts w:ascii="Times New Roman" w:hAnsi="Times New Roman"/>
          <w:color w:val="000000" w:themeColor="text1"/>
          <w:sz w:val="24"/>
          <w:u w:val="single"/>
        </w:rPr>
        <w:t>#buildings# containing #non-conforming uses# to be reconstructed, provided that:</w:t>
      </w:r>
    </w:p>
    <w:p w14:paraId="04794444" w14:textId="77777777" w:rsidR="00BD5CC8" w:rsidRPr="00035816" w:rsidRDefault="00BD5CC8" w:rsidP="00BD5CC8">
      <w:pPr>
        <w:jc w:val="both"/>
        <w:rPr>
          <w:rFonts w:ascii="Times New Roman" w:hAnsi="Times New Roman"/>
          <w:color w:val="000000" w:themeColor="text1"/>
          <w:sz w:val="24"/>
          <w:u w:val="single"/>
        </w:rPr>
      </w:pPr>
    </w:p>
    <w:p w14:paraId="3B3CA6DE" w14:textId="77777777" w:rsidR="00BD5CC8" w:rsidRPr="00035816" w:rsidRDefault="00BD5CC8" w:rsidP="00BD5CC8">
      <w:pPr>
        <w:ind w:left="720" w:hanging="72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eastAsiaTheme="minorHAnsi" w:hAnsi="Times New Roman"/>
          <w:color w:val="000000" w:themeColor="text1"/>
          <w:sz w:val="24"/>
        </w:rPr>
        <w:tab/>
      </w:r>
      <w:r w:rsidRPr="00035816">
        <w:rPr>
          <w:rFonts w:ascii="Times New Roman" w:hAnsi="Times New Roman"/>
          <w:color w:val="000000" w:themeColor="text1"/>
          <w:sz w:val="24"/>
          <w:u w:val="single"/>
        </w:rPr>
        <w:t>for #non-conforming single-# and #two-family residences# in #Residence Districts# and #Commercial Districts#, except C8 Districts, such reconstruction may exceed 75 percent of the total #floor area# of the #building#;</w:t>
      </w:r>
    </w:p>
    <w:p w14:paraId="20DA550A" w14:textId="77777777" w:rsidR="00BD5CC8" w:rsidRPr="00035816" w:rsidRDefault="00BD5CC8" w:rsidP="00BD5CC8">
      <w:pPr>
        <w:ind w:left="456"/>
        <w:jc w:val="both"/>
        <w:rPr>
          <w:rFonts w:ascii="Times New Roman" w:hAnsi="Times New Roman"/>
          <w:color w:val="000000" w:themeColor="text1"/>
          <w:sz w:val="24"/>
          <w:u w:val="single"/>
        </w:rPr>
      </w:pPr>
    </w:p>
    <w:p w14:paraId="72FD118F" w14:textId="77777777" w:rsidR="00BD5CC8" w:rsidRPr="00035816" w:rsidRDefault="00BD5CC8" w:rsidP="00BD5CC8">
      <w:pPr>
        <w:ind w:left="720" w:hanging="720"/>
        <w:contextualSpacing/>
        <w:jc w:val="both"/>
        <w:rPr>
          <w:rFonts w:ascii="Times New Roman" w:hAnsi="Times New Roman"/>
          <w:color w:val="000000" w:themeColor="text1"/>
          <w:sz w:val="24"/>
        </w:rPr>
      </w:pPr>
      <w:r w:rsidRPr="00035816">
        <w:rPr>
          <w:rFonts w:ascii="Times New Roman" w:hAnsi="Times New Roman"/>
          <w:color w:val="000000" w:themeColor="text1"/>
          <w:sz w:val="24"/>
          <w:u w:val="single"/>
        </w:rPr>
        <w:t>(b)</w:t>
      </w:r>
      <w:r w:rsidRPr="00035816">
        <w:rPr>
          <w:rFonts w:ascii="Times New Roman" w:eastAsiaTheme="minorHAnsi" w:hAnsi="Times New Roman"/>
          <w:color w:val="000000" w:themeColor="text1"/>
          <w:sz w:val="24"/>
        </w:rPr>
        <w:tab/>
      </w:r>
      <w:r w:rsidRPr="00035816">
        <w:rPr>
          <w:rFonts w:ascii="Times New Roman" w:hAnsi="Times New Roman"/>
          <w:color w:val="000000" w:themeColor="text1"/>
          <w:sz w:val="24"/>
          <w:u w:val="single"/>
        </w:rPr>
        <w:t>for #non-conforming single-# and #two-family residences# in C8 Districts or #Manufacturing Districts#, such reconstruction may exceed 75 percent of the total #floor area# of the #building# provided that 25 percent or more of the aggregate length of the #block# frontage on both sides of the #street# facing each other is occupied by #zoning lots# containing #residential# or #community facility uses#;</w:t>
      </w:r>
    </w:p>
    <w:p w14:paraId="71978C3D" w14:textId="77777777" w:rsidR="00BD5CC8" w:rsidRPr="00035816" w:rsidRDefault="00BD5CC8" w:rsidP="00BD5CC8">
      <w:pPr>
        <w:jc w:val="both"/>
        <w:rPr>
          <w:rFonts w:ascii="Times New Roman" w:hAnsi="Times New Roman"/>
          <w:color w:val="808080" w:themeColor="background1" w:themeShade="80"/>
          <w:sz w:val="24"/>
        </w:rPr>
      </w:pPr>
    </w:p>
    <w:p w14:paraId="5DEBF293" w14:textId="77777777" w:rsidR="00BD5CC8" w:rsidRPr="00035816" w:rsidRDefault="00BD5CC8" w:rsidP="00BD5CC8">
      <w:pPr>
        <w:ind w:left="72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for all other #buildings# with #non-conforming uses#, the extent of reconstructed #floor area# </w:t>
      </w:r>
      <w:proofErr w:type="spellStart"/>
      <w:r w:rsidRPr="00035816">
        <w:rPr>
          <w:rFonts w:ascii="Times New Roman" w:hAnsi="Times New Roman"/>
          <w:dstrike/>
          <w:color w:val="000000" w:themeColor="text1"/>
          <w:sz w:val="24"/>
          <w:u w:val="single"/>
        </w:rPr>
        <w:t>does</w:t>
      </w:r>
      <w:r w:rsidRPr="00035816">
        <w:rPr>
          <w:rFonts w:ascii="Times New Roman" w:hAnsi="Times New Roman"/>
          <w:color w:val="000000" w:themeColor="text1"/>
          <w:sz w:val="24"/>
          <w:u w:val="double"/>
        </w:rPr>
        <w:t>shall</w:t>
      </w:r>
      <w:proofErr w:type="spellEnd"/>
      <w:r w:rsidRPr="00035816">
        <w:rPr>
          <w:rFonts w:ascii="Times New Roman" w:hAnsi="Times New Roman"/>
          <w:color w:val="000000" w:themeColor="text1"/>
          <w:sz w:val="24"/>
          <w:u w:val="single"/>
        </w:rPr>
        <w:t xml:space="preserve"> not exceed 75 percent of the total #floor area# of the #building#.</w:t>
      </w:r>
    </w:p>
    <w:p w14:paraId="3FC5D954" w14:textId="77777777" w:rsidR="00BD5CC8" w:rsidRPr="00035816" w:rsidRDefault="00BD5CC8" w:rsidP="00BD5CC8">
      <w:pPr>
        <w:ind w:left="720" w:hanging="720"/>
        <w:rPr>
          <w:rFonts w:ascii="Times New Roman" w:hAnsi="Times New Roman"/>
          <w:color w:val="808080" w:themeColor="background1" w:themeShade="80"/>
          <w:sz w:val="24"/>
        </w:rPr>
      </w:pPr>
    </w:p>
    <w:p w14:paraId="242F42E2" w14:textId="77777777" w:rsidR="00BD5CC8" w:rsidRPr="00035816" w:rsidRDefault="00BD5CC8" w:rsidP="00BD5CC8">
      <w:pPr>
        <w:ind w:left="720" w:hanging="720"/>
        <w:rPr>
          <w:rFonts w:ascii="Times New Roman" w:hAnsi="Times New Roman"/>
          <w:color w:val="808080" w:themeColor="background1" w:themeShade="80"/>
          <w:sz w:val="24"/>
        </w:rPr>
      </w:pPr>
    </w:p>
    <w:p w14:paraId="4425AA00" w14:textId="77777777" w:rsidR="00BD5CC8" w:rsidRPr="00035816" w:rsidRDefault="00BD5CC8" w:rsidP="00BD5CC8">
      <w:pPr>
        <w:pStyle w:val="Heading5"/>
        <w:rPr>
          <w:szCs w:val="24"/>
          <w:u w:val="single"/>
        </w:rPr>
      </w:pPr>
      <w:r w:rsidRPr="00035816">
        <w:rPr>
          <w:szCs w:val="24"/>
          <w:u w:val="single"/>
        </w:rPr>
        <w:t>64-612</w:t>
      </w:r>
    </w:p>
    <w:p w14:paraId="73F789EE" w14:textId="77777777" w:rsidR="00BD5CC8" w:rsidRPr="00035816" w:rsidRDefault="00BD5CC8" w:rsidP="00BD5CC8">
      <w:pPr>
        <w:pStyle w:val="Heading5"/>
        <w:rPr>
          <w:color w:val="808080" w:themeColor="background1" w:themeShade="80"/>
          <w:szCs w:val="24"/>
          <w:u w:val="single"/>
        </w:rPr>
      </w:pPr>
      <w:r w:rsidRPr="00035816">
        <w:rPr>
          <w:szCs w:val="24"/>
          <w:u w:val="single"/>
        </w:rPr>
        <w:t>Special floor area regulations for buildings with non-conforming uses</w:t>
      </w:r>
    </w:p>
    <w:p w14:paraId="7A7357AF" w14:textId="77777777" w:rsidR="00BD5CC8" w:rsidRPr="00035816" w:rsidRDefault="00BD5CC8" w:rsidP="00BD5CC8">
      <w:pPr>
        <w:rPr>
          <w:rFonts w:ascii="Times New Roman" w:hAnsi="Times New Roman"/>
          <w:sz w:val="24"/>
        </w:rPr>
      </w:pPr>
    </w:p>
    <w:p w14:paraId="35F7C7E4"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maximum amount of #non-conforming floor area# in the altered, #enlarged#, relocated or reconstructed #building# shall not exceed the amount of #non-conforming floor area# existing prior to the alteration or reconstruction work.</w:t>
      </w:r>
    </w:p>
    <w:p w14:paraId="7DBC3E48" w14:textId="77777777" w:rsidR="00BD5CC8" w:rsidRPr="00035816" w:rsidRDefault="00BD5CC8" w:rsidP="00BD5CC8">
      <w:pPr>
        <w:contextualSpacing/>
        <w:rPr>
          <w:rFonts w:ascii="Times New Roman" w:hAnsi="Times New Roman"/>
          <w:color w:val="000000" w:themeColor="text1"/>
          <w:sz w:val="24"/>
          <w:u w:val="single"/>
        </w:rPr>
      </w:pPr>
    </w:p>
    <w:p w14:paraId="39AE42CC" w14:textId="77777777" w:rsidR="00BD5CC8" w:rsidRPr="00035816" w:rsidRDefault="00BD5CC8" w:rsidP="00BD5CC8">
      <w:pPr>
        <w:contextualSpacing/>
        <w:rPr>
          <w:rFonts w:ascii="Times New Roman" w:hAnsi="Times New Roman"/>
          <w:color w:val="000000" w:themeColor="text1"/>
          <w:sz w:val="24"/>
          <w:u w:val="single"/>
        </w:rPr>
      </w:pPr>
    </w:p>
    <w:p w14:paraId="6D4562A6" w14:textId="77777777" w:rsidR="00BD5CC8" w:rsidRPr="00035816" w:rsidRDefault="00BD5CC8" w:rsidP="00BD5CC8">
      <w:pPr>
        <w:pStyle w:val="Heading5"/>
        <w:rPr>
          <w:szCs w:val="24"/>
          <w:u w:val="single"/>
        </w:rPr>
      </w:pPr>
      <w:r w:rsidRPr="00035816">
        <w:rPr>
          <w:szCs w:val="24"/>
          <w:u w:val="single"/>
        </w:rPr>
        <w:t>64-613</w:t>
      </w:r>
    </w:p>
    <w:p w14:paraId="19E672A4" w14:textId="77777777" w:rsidR="00BD5CC8" w:rsidRPr="00035816" w:rsidRDefault="00BD5CC8" w:rsidP="00BD5CC8">
      <w:pPr>
        <w:pStyle w:val="Heading5"/>
        <w:rPr>
          <w:color w:val="808080" w:themeColor="background1" w:themeShade="80"/>
          <w:szCs w:val="24"/>
          <w:u w:val="single"/>
        </w:rPr>
      </w:pPr>
      <w:r w:rsidRPr="00035816">
        <w:rPr>
          <w:szCs w:val="24"/>
          <w:u w:val="single"/>
        </w:rPr>
        <w:t>Special height regulations for buildings with non-conforming uses</w:t>
      </w:r>
    </w:p>
    <w:p w14:paraId="38C8CCA1" w14:textId="77777777" w:rsidR="00BD5CC8" w:rsidRPr="00035816" w:rsidRDefault="00BD5CC8" w:rsidP="00BD5CC8">
      <w:pPr>
        <w:rPr>
          <w:rFonts w:ascii="Times New Roman" w:hAnsi="Times New Roman"/>
          <w:sz w:val="24"/>
        </w:rPr>
      </w:pPr>
    </w:p>
    <w:p w14:paraId="0A5F082B" w14:textId="77777777" w:rsidR="00BD5CC8" w:rsidRPr="00035816" w:rsidRDefault="00BD5CC8" w:rsidP="00BD5CC8">
      <w:pPr>
        <w:pStyle w:val="ListParagraph"/>
        <w:ind w:left="0"/>
        <w:contextualSpacing/>
        <w:jc w:val="both"/>
        <w:rPr>
          <w:rFonts w:ascii="Times New Roman" w:hAnsi="Times New Roman"/>
          <w:sz w:val="24"/>
        </w:rPr>
      </w:pPr>
      <w:r w:rsidRPr="00035816">
        <w:rPr>
          <w:rFonts w:ascii="Times New Roman" w:hAnsi="Times New Roman"/>
          <w:color w:val="000000" w:themeColor="text1"/>
          <w:sz w:val="24"/>
          <w:u w:val="single"/>
        </w:rPr>
        <w:lastRenderedPageBreak/>
        <w:t>The maximum height of such altered, #enlarged#, relocated or reconstructed #building# with #non-conforming uses#, shall not exceed the maximum height permitted by the applicable district regulations, except that for #non-conforming residences# in C8 Districts or #Manufacturing Districts#, the maximum height of such altered, #enlarged#, relocated or reconstructed #building#, shall comply with one of the following options:</w:t>
      </w:r>
    </w:p>
    <w:p w14:paraId="7AC91EA0" w14:textId="77777777" w:rsidR="00BD5CC8" w:rsidRPr="00035816" w:rsidRDefault="00BD5CC8" w:rsidP="00BD5CC8">
      <w:pPr>
        <w:contextualSpacing/>
        <w:jc w:val="both"/>
        <w:rPr>
          <w:rFonts w:ascii="Times New Roman" w:hAnsi="Times New Roman"/>
          <w:color w:val="000000" w:themeColor="text1"/>
          <w:sz w:val="24"/>
          <w:u w:val="single"/>
        </w:rPr>
      </w:pPr>
    </w:p>
    <w:p w14:paraId="10A8EB7F" w14:textId="77777777" w:rsidR="00BD5CC8" w:rsidRPr="00035816" w:rsidRDefault="00BD5CC8" w:rsidP="00BD5CC8">
      <w:pPr>
        <w:ind w:left="708" w:hanging="708"/>
        <w:contextualSpacing/>
        <w:jc w:val="both"/>
        <w:rPr>
          <w:rFonts w:ascii="Times New Roman" w:hAnsi="Times New Roman"/>
          <w:sz w:val="24"/>
        </w:rPr>
      </w:pPr>
      <w:r w:rsidRPr="00035816">
        <w:rPr>
          <w:rFonts w:ascii="Times New Roman" w:hAnsi="Times New Roman"/>
          <w:color w:val="000000" w:themeColor="text1"/>
          <w:sz w:val="24"/>
          <w:u w:val="single"/>
        </w:rPr>
        <w:t>(a)</w:t>
      </w:r>
      <w:r w:rsidRPr="00035816">
        <w:rPr>
          <w:rFonts w:ascii="Times New Roman" w:eastAsiaTheme="minorHAnsi" w:hAnsi="Times New Roman"/>
          <w:color w:val="000000" w:themeColor="text1"/>
          <w:sz w:val="24"/>
        </w:rPr>
        <w:tab/>
      </w:r>
      <w:r w:rsidRPr="00035816">
        <w:rPr>
          <w:rFonts w:ascii="Times New Roman" w:eastAsiaTheme="minorEastAsia" w:hAnsi="Times New Roman"/>
          <w:color w:val="000000" w:themeColor="text1"/>
          <w:sz w:val="24"/>
          <w:u w:val="single"/>
        </w:rPr>
        <w:t>for #single# or #two-family residences#, a horizontal plane equivalent to a height of 35 feet, and for #buildings# other than #single-# or #two-family residences#, the applicable #sky exposure plane# for the district; or</w:t>
      </w:r>
    </w:p>
    <w:p w14:paraId="3B5F14EB" w14:textId="77777777" w:rsidR="00BD5CC8" w:rsidRPr="00035816" w:rsidRDefault="00BD5CC8" w:rsidP="00BD5CC8">
      <w:pPr>
        <w:pStyle w:val="ListParagraph"/>
        <w:ind w:left="708"/>
        <w:contextualSpacing/>
        <w:jc w:val="both"/>
        <w:rPr>
          <w:rFonts w:ascii="Times New Roman" w:hAnsi="Times New Roman"/>
          <w:sz w:val="24"/>
        </w:rPr>
      </w:pPr>
    </w:p>
    <w:p w14:paraId="49B25489" w14:textId="77777777" w:rsidR="00BD5CC8" w:rsidRPr="00035816" w:rsidRDefault="00BD5CC8" w:rsidP="00BD5CC8">
      <w:pPr>
        <w:ind w:left="708" w:hanging="708"/>
        <w:contextualSpacing/>
        <w:jc w:val="both"/>
        <w:rPr>
          <w:rFonts w:ascii="Times New Roman" w:eastAsiaTheme="minorEastAsia"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eastAsiaTheme="minorHAnsi" w:hAnsi="Times New Roman"/>
          <w:color w:val="000000" w:themeColor="text1"/>
          <w:sz w:val="24"/>
        </w:rPr>
        <w:tab/>
      </w:r>
      <w:r w:rsidRPr="00035816">
        <w:rPr>
          <w:rFonts w:ascii="Times New Roman" w:eastAsiaTheme="minorEastAsia" w:hAnsi="Times New Roman"/>
          <w:color w:val="000000" w:themeColor="text1"/>
          <w:sz w:val="24"/>
          <w:u w:val="single"/>
        </w:rPr>
        <w:t>for all #residences# a horizontal plane equivalent to the pre-existing height of such #building#, as measured from the top of the #lowest usable floor#, to the highest point of such pre-existing #building#, as measured from the #reference plane#.</w:t>
      </w:r>
    </w:p>
    <w:p w14:paraId="5961EB74" w14:textId="77777777" w:rsidR="00BD5CC8" w:rsidRPr="00035816" w:rsidRDefault="00BD5CC8" w:rsidP="00BD5CC8">
      <w:pPr>
        <w:rPr>
          <w:rFonts w:ascii="Times New Roman" w:eastAsiaTheme="minorHAnsi" w:hAnsi="Times New Roman"/>
          <w:sz w:val="24"/>
        </w:rPr>
      </w:pPr>
    </w:p>
    <w:p w14:paraId="1C929942" w14:textId="77777777" w:rsidR="00BD5CC8" w:rsidRPr="00035816" w:rsidRDefault="00BD5CC8" w:rsidP="00BD5CC8">
      <w:pPr>
        <w:rPr>
          <w:rFonts w:ascii="Times New Roman" w:hAnsi="Times New Roman"/>
          <w:sz w:val="24"/>
        </w:rPr>
      </w:pPr>
    </w:p>
    <w:p w14:paraId="3F0E43D5" w14:textId="77777777" w:rsidR="00BD5CC8" w:rsidRPr="00035816" w:rsidRDefault="00BD5CC8" w:rsidP="00BD5CC8">
      <w:pPr>
        <w:pStyle w:val="Heading5"/>
        <w:rPr>
          <w:szCs w:val="24"/>
          <w:u w:val="single"/>
        </w:rPr>
      </w:pPr>
      <w:r w:rsidRPr="00035816">
        <w:rPr>
          <w:szCs w:val="24"/>
          <w:u w:val="single"/>
        </w:rPr>
        <w:t>64-614</w:t>
      </w:r>
    </w:p>
    <w:p w14:paraId="214D0777" w14:textId="77777777" w:rsidR="00BD5CC8" w:rsidRPr="00035816" w:rsidRDefault="00BD5CC8" w:rsidP="00BD5CC8">
      <w:pPr>
        <w:pStyle w:val="Heading5"/>
        <w:rPr>
          <w:szCs w:val="24"/>
          <w:u w:val="single"/>
        </w:rPr>
      </w:pPr>
      <w:r w:rsidRPr="00035816">
        <w:rPr>
          <w:szCs w:val="24"/>
          <w:u w:val="single"/>
        </w:rPr>
        <w:t>Process for establishing non-conforming uses</w:t>
      </w:r>
    </w:p>
    <w:p w14:paraId="232425D7" w14:textId="77777777" w:rsidR="00BD5CC8" w:rsidRPr="00035816" w:rsidRDefault="00BD5CC8" w:rsidP="00BD5CC8">
      <w:pPr>
        <w:rPr>
          <w:rFonts w:ascii="Times New Roman" w:hAnsi="Times New Roman"/>
          <w:color w:val="000000" w:themeColor="text1"/>
          <w:sz w:val="24"/>
          <w:u w:val="single"/>
        </w:rPr>
      </w:pPr>
    </w:p>
    <w:p w14:paraId="3CCC7921"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For all #buildings# with #non-conforming uses# utilizing any of the provisions of this Section, the amount of pre-existing #non-conforming floor area# and pre-existing #non-compliances#, as applicable, shall be based either on construction documents for such #building# that were previously approved by the Department of Buildings at the time of construction, #enlargement#, or subsequent alteration, as applicable, of the #building# or, where an approved set of construction documents does not exist for such #building#, an as-built drawing set completed by a professional engineer or architect. The Department of Buildings may request additional information to substantiate proof of #non-conformances# and #non-compliances#, as applicable. Verification </w:t>
      </w:r>
      <w:r w:rsidRPr="00035816">
        <w:rPr>
          <w:rFonts w:ascii="Times New Roman" w:hAnsi="Times New Roman"/>
          <w:color w:val="000000" w:themeColor="text1"/>
          <w:sz w:val="24"/>
          <w:u w:val="double"/>
        </w:rPr>
        <w:t xml:space="preserve">by the Department of Buildings </w:t>
      </w:r>
      <w:r w:rsidRPr="00035816">
        <w:rPr>
          <w:rFonts w:ascii="Times New Roman" w:hAnsi="Times New Roman"/>
          <w:color w:val="000000" w:themeColor="text1"/>
          <w:sz w:val="24"/>
          <w:u w:val="single"/>
        </w:rPr>
        <w:t xml:space="preserve">of such </w:t>
      </w:r>
      <w:r w:rsidRPr="00035816">
        <w:rPr>
          <w:rFonts w:ascii="Times New Roman" w:hAnsi="Times New Roman"/>
          <w:dstrike/>
          <w:color w:val="000000" w:themeColor="text1"/>
          <w:sz w:val="24"/>
          <w:u w:val="single"/>
        </w:rPr>
        <w:t xml:space="preserve">pre-existing #non-conformances# and built conditions, as well as any pre-existing #non-complying# conditions, as applicable, </w:t>
      </w:r>
      <w:r w:rsidRPr="00035816">
        <w:rPr>
          <w:rFonts w:ascii="Times New Roman" w:hAnsi="Times New Roman"/>
          <w:color w:val="000000" w:themeColor="text1"/>
          <w:sz w:val="24"/>
          <w:u w:val="double"/>
        </w:rPr>
        <w:t>documentation</w:t>
      </w:r>
      <w:r w:rsidRPr="00035816">
        <w:rPr>
          <w:rFonts w:ascii="Times New Roman" w:hAnsi="Times New Roman"/>
          <w:color w:val="000000" w:themeColor="text1"/>
          <w:sz w:val="24"/>
          <w:u w:val="single"/>
        </w:rPr>
        <w:t xml:space="preserve"> shall be a pre-condition prior to any demolition for reconstruction work, or alteration permit issued by the Department of Buildings for a #zoning lot# altering or reconstructing #buildings# with #non-conforming uses# and #non-compliances#, as applicable, pursuant to the provisions of this Section.</w:t>
      </w:r>
    </w:p>
    <w:p w14:paraId="0B4FC088" w14:textId="77777777" w:rsidR="00BD5CC8" w:rsidRPr="00035816" w:rsidRDefault="00BD5CC8" w:rsidP="00BD5CC8">
      <w:pPr>
        <w:rPr>
          <w:rFonts w:ascii="Times New Roman" w:hAnsi="Times New Roman"/>
          <w:b/>
          <w:color w:val="808080" w:themeColor="background1" w:themeShade="80"/>
          <w:sz w:val="24"/>
        </w:rPr>
      </w:pPr>
    </w:p>
    <w:p w14:paraId="0D99D735" w14:textId="77777777" w:rsidR="00BD5CC8" w:rsidRPr="00035816" w:rsidRDefault="00BD5CC8" w:rsidP="00BD5CC8">
      <w:pPr>
        <w:rPr>
          <w:rFonts w:ascii="Times New Roman" w:hAnsi="Times New Roman"/>
          <w:b/>
          <w:color w:val="808080" w:themeColor="background1" w:themeShade="80"/>
          <w:sz w:val="24"/>
        </w:rPr>
      </w:pPr>
    </w:p>
    <w:p w14:paraId="61E1CFC3" w14:textId="77777777" w:rsidR="00BD5CC8" w:rsidRPr="00904772" w:rsidRDefault="00BD5CC8" w:rsidP="00BD5CC8">
      <w:pPr>
        <w:pStyle w:val="Heading4"/>
        <w:rPr>
          <w:b/>
          <w:szCs w:val="24"/>
          <w:u w:val="none"/>
        </w:rPr>
      </w:pPr>
      <w:r w:rsidRPr="00904772">
        <w:rPr>
          <w:b/>
          <w:szCs w:val="24"/>
          <w:u w:val="none"/>
        </w:rPr>
        <w:t>64-62</w:t>
      </w:r>
    </w:p>
    <w:p w14:paraId="2EEC5EEE" w14:textId="77777777" w:rsidR="00BD5CC8" w:rsidRPr="00904772" w:rsidRDefault="00BD5CC8" w:rsidP="00BD5CC8">
      <w:pPr>
        <w:pStyle w:val="Heading4"/>
        <w:rPr>
          <w:b/>
          <w:strike/>
          <w:szCs w:val="24"/>
          <w:u w:val="none"/>
        </w:rPr>
      </w:pPr>
      <w:r w:rsidRPr="00904772">
        <w:rPr>
          <w:b/>
          <w:strike/>
          <w:szCs w:val="24"/>
          <w:u w:val="none"/>
        </w:rPr>
        <w:t>Design Requirements for Other Buildings in Residence Districts</w:t>
      </w:r>
    </w:p>
    <w:p w14:paraId="3D02AA4D" w14:textId="77777777" w:rsidR="00BD5CC8" w:rsidRPr="00904772" w:rsidRDefault="00BD5CC8" w:rsidP="00BD5CC8">
      <w:pPr>
        <w:pStyle w:val="Heading4"/>
        <w:rPr>
          <w:b/>
          <w:szCs w:val="24"/>
        </w:rPr>
      </w:pPr>
      <w:r w:rsidRPr="00904772">
        <w:rPr>
          <w:b/>
          <w:szCs w:val="24"/>
        </w:rPr>
        <w:t>Special Provisions for Non-complying Buildings</w:t>
      </w:r>
    </w:p>
    <w:p w14:paraId="2A4C1DA5" w14:textId="77777777" w:rsidR="00BD5CC8" w:rsidRPr="00035816" w:rsidRDefault="00BD5CC8" w:rsidP="00BD5CC8">
      <w:pPr>
        <w:rPr>
          <w:rFonts w:ascii="Times New Roman" w:hAnsi="Times New Roman"/>
          <w:color w:val="000000" w:themeColor="text1"/>
          <w:sz w:val="24"/>
        </w:rPr>
      </w:pPr>
    </w:p>
    <w:p w14:paraId="451A1C55"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15BDB71B" w14:textId="77777777" w:rsidR="00BD5CC8" w:rsidRPr="00035816" w:rsidRDefault="00BD5CC8" w:rsidP="00BD5CC8">
      <w:pPr>
        <w:jc w:val="center"/>
        <w:rPr>
          <w:rFonts w:ascii="Times New Roman" w:hAnsi="Times New Roman"/>
          <w:b/>
          <w:color w:val="000000" w:themeColor="text1"/>
          <w:sz w:val="24"/>
        </w:rPr>
      </w:pPr>
    </w:p>
    <w:p w14:paraId="2A265290" w14:textId="77777777" w:rsidR="00BD5CC8" w:rsidRPr="00035816" w:rsidRDefault="00BD5CC8" w:rsidP="00BD5CC8">
      <w:pPr>
        <w:rPr>
          <w:rFonts w:ascii="Times New Roman" w:hAnsi="Times New Roman"/>
          <w:strike/>
          <w:color w:val="000000" w:themeColor="text1"/>
          <w:sz w:val="24"/>
          <w:lang w:val="pt-BR"/>
        </w:rPr>
      </w:pPr>
      <w:r w:rsidRPr="00035816">
        <w:rPr>
          <w:rFonts w:ascii="Times New Roman" w:hAnsi="Times New Roman"/>
          <w:strike/>
          <w:color w:val="000000" w:themeColor="text1"/>
          <w:sz w:val="24"/>
          <w:lang w:val="pt-BR"/>
        </w:rPr>
        <w:t xml:space="preserve">R1 R2 R3 R4 R5 R6 R7 R8 R9 R10 </w:t>
      </w:r>
    </w:p>
    <w:p w14:paraId="1B3A2A4B" w14:textId="77777777" w:rsidR="00BD5CC8" w:rsidRPr="00035816" w:rsidRDefault="00BD5CC8" w:rsidP="00BD5CC8">
      <w:pPr>
        <w:rPr>
          <w:rFonts w:ascii="Times New Roman" w:hAnsi="Times New Roman"/>
          <w:strike/>
          <w:color w:val="000000" w:themeColor="text1"/>
          <w:sz w:val="24"/>
          <w:lang w:val="pt-BR"/>
        </w:rPr>
      </w:pPr>
    </w:p>
    <w:p w14:paraId="217539C4" w14:textId="77777777" w:rsidR="00BD5CC8" w:rsidRPr="00035816" w:rsidRDefault="00BD5CC8" w:rsidP="00BD5CC8">
      <w:pPr>
        <w:jc w:val="both"/>
        <w:rPr>
          <w:rFonts w:ascii="Times New Roman" w:hAnsi="Times New Roman"/>
          <w:b/>
          <w:bCs/>
          <w:strike/>
          <w:color w:val="000000" w:themeColor="text1"/>
          <w:sz w:val="24"/>
        </w:rPr>
      </w:pPr>
      <w:r w:rsidRPr="00035816">
        <w:rPr>
          <w:rFonts w:ascii="Times New Roman" w:hAnsi="Times New Roman"/>
          <w:strike/>
          <w:color w:val="000000" w:themeColor="text1"/>
          <w:sz w:val="24"/>
        </w:rPr>
        <w:t>In the districts indicated, for all #buildings#, except #single-# and #two-family residences#, where #street walls# are within 50 feet of the #street line#, the provisions of this Section, inclusive, shall apply.</w:t>
      </w:r>
    </w:p>
    <w:p w14:paraId="2935E8B9" w14:textId="77777777" w:rsidR="00BD5CC8" w:rsidRPr="00035816" w:rsidRDefault="00BD5CC8" w:rsidP="00BD5CC8">
      <w:pPr>
        <w:jc w:val="both"/>
        <w:rPr>
          <w:rFonts w:ascii="Times New Roman" w:hAnsi="Times New Roman"/>
          <w:color w:val="808080" w:themeColor="background1" w:themeShade="80"/>
          <w:sz w:val="24"/>
        </w:rPr>
      </w:pPr>
    </w:p>
    <w:p w14:paraId="142DD6DA"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Text to substitute Sections 64-722, 64-723, 64-724, 64-A12, 64-A22, 64-A23]</w:t>
      </w:r>
    </w:p>
    <w:p w14:paraId="3D983446" w14:textId="77777777" w:rsidR="00BD5CC8" w:rsidRPr="00035816" w:rsidRDefault="00BD5CC8" w:rsidP="00BD5CC8">
      <w:pPr>
        <w:jc w:val="both"/>
        <w:rPr>
          <w:rFonts w:ascii="Times New Roman" w:hAnsi="Times New Roman"/>
          <w:color w:val="808080" w:themeColor="background1" w:themeShade="80"/>
          <w:sz w:val="24"/>
        </w:rPr>
      </w:pPr>
    </w:p>
    <w:p w14:paraId="131A3B6C"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all #non-complying buildings or other structures#, the provisions of Sections 54-20 (REPAIRS OR ALTERATIONS), 54-30 (ENLARGEMENTS OR CONVERSIONS), and 54-40 (DAMAGE OR DESTRUCTION IN NON-COMPLYING BUILDINGS), inclusive, shall be modified to allow a #non-compliance# to be continued, and such #non-complying building or other structure# to be altered, #enlarged#, relocated or reconstructed to comply with #flood-resistant construction standards#, subject to the permitted thresholds of Sections 54-41 (</w:t>
      </w:r>
      <w:r w:rsidRPr="00035816">
        <w:rPr>
          <w:rFonts w:ascii="Times New Roman" w:hAnsi="Times New Roman"/>
          <w:sz w:val="24"/>
          <w:u w:val="single"/>
        </w:rPr>
        <w:t>Permitted Reconstruction</w:t>
      </w:r>
      <w:r w:rsidRPr="00035816">
        <w:rPr>
          <w:rFonts w:ascii="Times New Roman" w:hAnsi="Times New Roman"/>
          <w:color w:val="000000" w:themeColor="text1"/>
          <w:sz w:val="24"/>
          <w:u w:val="single"/>
        </w:rPr>
        <w:t>) and 54-42 (</w:t>
      </w:r>
      <w:r w:rsidRPr="00035816">
        <w:rPr>
          <w:rFonts w:ascii="Times New Roman" w:hAnsi="Times New Roman"/>
          <w:sz w:val="24"/>
          <w:u w:val="single"/>
        </w:rPr>
        <w:t>Use of Alternate Formula</w:t>
      </w:r>
      <w:r w:rsidRPr="00035816">
        <w:rPr>
          <w:rFonts w:ascii="Times New Roman" w:hAnsi="Times New Roman"/>
          <w:color w:val="000000" w:themeColor="text1"/>
          <w:sz w:val="24"/>
          <w:u w:val="single"/>
        </w:rPr>
        <w:t>), and the provisions of this Section.</w:t>
      </w:r>
    </w:p>
    <w:p w14:paraId="7066577A" w14:textId="77777777" w:rsidR="00BD5CC8" w:rsidRPr="00035816" w:rsidRDefault="00BD5CC8" w:rsidP="00BD5CC8">
      <w:pPr>
        <w:jc w:val="both"/>
        <w:rPr>
          <w:rFonts w:ascii="Times New Roman" w:hAnsi="Times New Roman"/>
          <w:color w:val="000000" w:themeColor="text1"/>
          <w:sz w:val="24"/>
          <w:u w:val="single"/>
        </w:rPr>
      </w:pPr>
    </w:p>
    <w:p w14:paraId="2136DAD5"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In addition, such altered, #enlarged#, </w:t>
      </w:r>
      <w:proofErr w:type="gramStart"/>
      <w:r w:rsidRPr="00035816">
        <w:rPr>
          <w:rFonts w:ascii="Times New Roman" w:hAnsi="Times New Roman"/>
          <w:color w:val="000000" w:themeColor="text1"/>
          <w:sz w:val="24"/>
          <w:u w:val="single"/>
        </w:rPr>
        <w:t>relocated or reconstructed #building or other structure# may create a new #non-compliance# with, or increase the degree of existing #non-compliance# with the applicable #bulk# regulations</w:t>
      </w:r>
      <w:proofErr w:type="gramEnd"/>
      <w:r w:rsidRPr="00035816">
        <w:rPr>
          <w:rFonts w:ascii="Times New Roman" w:hAnsi="Times New Roman"/>
          <w:color w:val="000000" w:themeColor="text1"/>
          <w:sz w:val="24"/>
          <w:u w:val="single"/>
        </w:rPr>
        <w:t xml:space="preserve"> for the district, subject to the applicable provisions of this Section, inclusive.</w:t>
      </w:r>
    </w:p>
    <w:p w14:paraId="5075EC6D" w14:textId="77777777" w:rsidR="00BD5CC8" w:rsidRPr="00035816" w:rsidRDefault="00BD5CC8" w:rsidP="00BD5CC8">
      <w:pPr>
        <w:pStyle w:val="ListParagraph"/>
        <w:rPr>
          <w:rFonts w:ascii="Times New Roman" w:hAnsi="Times New Roman"/>
          <w:color w:val="000000" w:themeColor="text1"/>
          <w:sz w:val="24"/>
          <w:u w:val="single"/>
        </w:rPr>
      </w:pPr>
    </w:p>
    <w:p w14:paraId="56FC03A3" w14:textId="77777777" w:rsidR="00BD5CC8" w:rsidRPr="00035816" w:rsidRDefault="00BD5CC8" w:rsidP="00BD5CC8">
      <w:pPr>
        <w:pStyle w:val="ListParagraph"/>
        <w:rPr>
          <w:rFonts w:ascii="Times New Roman" w:hAnsi="Times New Roman"/>
          <w:color w:val="000000" w:themeColor="text1"/>
          <w:sz w:val="24"/>
          <w:u w:val="single"/>
        </w:rPr>
      </w:pPr>
    </w:p>
    <w:p w14:paraId="1D246F97" w14:textId="77777777" w:rsidR="00BD5CC8" w:rsidRPr="00035816" w:rsidRDefault="00BD5CC8" w:rsidP="00BD5CC8">
      <w:pPr>
        <w:pStyle w:val="Heading5"/>
        <w:rPr>
          <w:szCs w:val="24"/>
        </w:rPr>
      </w:pPr>
      <w:r w:rsidRPr="00035816">
        <w:rPr>
          <w:szCs w:val="24"/>
        </w:rPr>
        <w:t>64-621</w:t>
      </w:r>
    </w:p>
    <w:p w14:paraId="19D9B280" w14:textId="77777777" w:rsidR="00BD5CC8" w:rsidRPr="00035816" w:rsidRDefault="00BD5CC8" w:rsidP="00BD5CC8">
      <w:pPr>
        <w:pStyle w:val="Heading5"/>
        <w:rPr>
          <w:strike/>
          <w:szCs w:val="24"/>
        </w:rPr>
      </w:pPr>
      <w:r w:rsidRPr="00035816">
        <w:rPr>
          <w:strike/>
          <w:szCs w:val="24"/>
        </w:rPr>
        <w:t>Planting requirement</w:t>
      </w:r>
    </w:p>
    <w:p w14:paraId="4FA18648" w14:textId="77777777" w:rsidR="00BD5CC8" w:rsidRPr="00035816" w:rsidRDefault="00BD5CC8" w:rsidP="00BD5CC8">
      <w:pPr>
        <w:pStyle w:val="Heading5"/>
        <w:rPr>
          <w:color w:val="808080" w:themeColor="background1" w:themeShade="80"/>
          <w:szCs w:val="24"/>
          <w:u w:val="single"/>
        </w:rPr>
      </w:pPr>
      <w:r w:rsidRPr="00035816">
        <w:rPr>
          <w:szCs w:val="24"/>
          <w:u w:val="single"/>
        </w:rPr>
        <w:t>Special floor area regulations for non-complying buildings</w:t>
      </w:r>
    </w:p>
    <w:p w14:paraId="02A95153" w14:textId="77777777" w:rsidR="00BD5CC8" w:rsidRPr="00035816" w:rsidRDefault="00BD5CC8" w:rsidP="00BD5CC8">
      <w:pPr>
        <w:pStyle w:val="BodyA"/>
        <w:ind w:left="720" w:hanging="720"/>
        <w:jc w:val="both"/>
        <w:rPr>
          <w:rFonts w:cs="Times New Roman"/>
          <w:b/>
          <w:bCs/>
          <w:strike/>
          <w:color w:val="000000" w:themeColor="text1"/>
        </w:rPr>
      </w:pPr>
    </w:p>
    <w:p w14:paraId="34A19679"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36167813" w14:textId="77777777" w:rsidR="00BD5CC8" w:rsidRPr="00035816" w:rsidRDefault="00BD5CC8" w:rsidP="00BD5CC8">
      <w:pPr>
        <w:pStyle w:val="BodyA"/>
        <w:jc w:val="both"/>
        <w:rPr>
          <w:rFonts w:cs="Times New Roman"/>
          <w:strike/>
          <w:color w:val="000000" w:themeColor="text1"/>
        </w:rPr>
      </w:pPr>
    </w:p>
    <w:p w14:paraId="170952C3"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Where the level of the #lowest </w:t>
      </w:r>
      <w:proofErr w:type="spellStart"/>
      <w:r w:rsidRPr="00035816">
        <w:rPr>
          <w:rFonts w:cs="Times New Roman"/>
          <w:strike/>
          <w:color w:val="000000" w:themeColor="text1"/>
        </w:rPr>
        <w:t>occupiable</w:t>
      </w:r>
      <w:proofErr w:type="spellEnd"/>
      <w:r w:rsidRPr="00035816">
        <w:rPr>
          <w:rFonts w:cs="Times New Roman"/>
          <w:strike/>
          <w:color w:val="000000" w:themeColor="text1"/>
        </w:rPr>
        <w:t xml:space="preserve"> floor# is five or more feet above #curb level#, the area between the #street line# and all #street walls# of the #building# shall be planted at ground level, or in raised planting beds that are permanently affixed to the ground.  Such planting shall consist of trees or shrubs within six feet of the #street wall# that attain a height of at least three feet. Such planting shall not be required at the entrances to and exits from the #building#, within driveways accessing off-street parking spaces located within, to the side, or rear of such #building#, or between #commercial uses# and the #street line#. Any such planted area shall have a depth of at least three feet. Where ramps or stairs</w:t>
      </w:r>
      <w:r w:rsidRPr="00035816">
        <w:rPr>
          <w:rFonts w:cs="Times New Roman"/>
          <w:b/>
          <w:bCs/>
          <w:strike/>
          <w:color w:val="000000" w:themeColor="text1"/>
        </w:rPr>
        <w:t xml:space="preserve"> </w:t>
      </w:r>
      <w:r w:rsidRPr="00035816">
        <w:rPr>
          <w:rFonts w:cs="Times New Roman"/>
          <w:strike/>
          <w:color w:val="000000" w:themeColor="text1"/>
        </w:rPr>
        <w:t>are located parallel to a #street wall# and within six feet of such #street wall#, minimum planting beds shall be provided between such ramps or stairs and the #street line#.</w:t>
      </w:r>
    </w:p>
    <w:p w14:paraId="5BB8BEDB" w14:textId="77777777" w:rsidR="00BD5CC8" w:rsidRPr="00035816" w:rsidRDefault="00BD5CC8" w:rsidP="00BD5CC8">
      <w:pPr>
        <w:pStyle w:val="BodyA"/>
        <w:jc w:val="both"/>
        <w:rPr>
          <w:rFonts w:cs="Times New Roman"/>
          <w:strike/>
          <w:color w:val="000000" w:themeColor="text1"/>
        </w:rPr>
      </w:pPr>
    </w:p>
    <w:p w14:paraId="597EC45A"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However, where #street wall# location rules would require a #street wall# to be located such that planting beds would be less than three feet in width, the provisions of this Section shall not apply.</w:t>
      </w:r>
    </w:p>
    <w:p w14:paraId="6F3FA701" w14:textId="77777777" w:rsidR="00BD5CC8" w:rsidRPr="00035816" w:rsidRDefault="00BD5CC8" w:rsidP="00BD5CC8">
      <w:pPr>
        <w:jc w:val="both"/>
        <w:rPr>
          <w:rFonts w:ascii="Times New Roman" w:hAnsi="Times New Roman"/>
          <w:sz w:val="24"/>
        </w:rPr>
      </w:pPr>
    </w:p>
    <w:p w14:paraId="77F6CA4B"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#buildings# with #non-complying floor area#, the maximum amount of #floor area# in the altered, #enlarged#, relocated or reconstructed #building# shall not exceed the amount of pre-existing #floor area#, nor shall it exceed the maximum #floor area# permitted by the applicable district regulations by more than 20 percent. In addition, subsequent to such alteration, #enlargement#, relocation or reconstruction, no #extension# or change of #use# may create a new #non-compliance# or increase the degree of existing #non-compliance# with #floor area#.</w:t>
      </w:r>
    </w:p>
    <w:p w14:paraId="51BBA60B" w14:textId="77777777" w:rsidR="00BD5CC8" w:rsidRPr="00035816" w:rsidRDefault="00BD5CC8" w:rsidP="00BD5CC8">
      <w:pPr>
        <w:pStyle w:val="ListParagraph"/>
        <w:jc w:val="both"/>
        <w:rPr>
          <w:rFonts w:ascii="Times New Roman" w:hAnsi="Times New Roman"/>
          <w:color w:val="000000" w:themeColor="text1"/>
          <w:sz w:val="24"/>
          <w:u w:val="single"/>
        </w:rPr>
      </w:pPr>
    </w:p>
    <w:p w14:paraId="26DDC525" w14:textId="77777777" w:rsidR="00BD5CC8" w:rsidRPr="00035816" w:rsidRDefault="00BD5CC8" w:rsidP="00BD5CC8">
      <w:pPr>
        <w:pStyle w:val="ListParagraph"/>
        <w:jc w:val="both"/>
        <w:rPr>
          <w:rFonts w:ascii="Times New Roman" w:hAnsi="Times New Roman"/>
          <w:color w:val="000000" w:themeColor="text1"/>
          <w:sz w:val="24"/>
          <w:u w:val="single"/>
        </w:rPr>
      </w:pPr>
    </w:p>
    <w:p w14:paraId="24E0EB6B" w14:textId="77777777" w:rsidR="00BD5CC8" w:rsidRPr="00035816" w:rsidRDefault="00BD5CC8" w:rsidP="00BD5CC8">
      <w:pPr>
        <w:pStyle w:val="Heading5"/>
        <w:rPr>
          <w:szCs w:val="24"/>
        </w:rPr>
      </w:pPr>
      <w:r w:rsidRPr="00035816">
        <w:rPr>
          <w:szCs w:val="24"/>
        </w:rPr>
        <w:t>64-622</w:t>
      </w:r>
    </w:p>
    <w:p w14:paraId="63B42C94" w14:textId="77777777" w:rsidR="00BD5CC8" w:rsidRPr="00035816" w:rsidRDefault="00BD5CC8" w:rsidP="00BD5CC8">
      <w:pPr>
        <w:pStyle w:val="Heading5"/>
        <w:rPr>
          <w:strike/>
          <w:szCs w:val="24"/>
        </w:rPr>
      </w:pPr>
      <w:r w:rsidRPr="00035816">
        <w:rPr>
          <w:strike/>
          <w:szCs w:val="24"/>
        </w:rPr>
        <w:t>Lobby or non-residential use</w:t>
      </w:r>
    </w:p>
    <w:p w14:paraId="121F1943" w14:textId="77777777" w:rsidR="00BD5CC8" w:rsidRPr="00035816" w:rsidRDefault="00BD5CC8" w:rsidP="00BD5CC8">
      <w:pPr>
        <w:pStyle w:val="Heading5"/>
        <w:rPr>
          <w:color w:val="808080" w:themeColor="background1" w:themeShade="80"/>
          <w:szCs w:val="24"/>
          <w:u w:val="single"/>
        </w:rPr>
      </w:pPr>
      <w:r w:rsidRPr="00035816">
        <w:rPr>
          <w:szCs w:val="24"/>
          <w:u w:val="single"/>
        </w:rPr>
        <w:t>Special open area regulations for non-complying buildings</w:t>
      </w:r>
    </w:p>
    <w:p w14:paraId="4E18DD9B" w14:textId="77777777" w:rsidR="00BD5CC8" w:rsidRPr="00035816" w:rsidRDefault="00BD5CC8" w:rsidP="00BD5CC8">
      <w:pPr>
        <w:pStyle w:val="BodyA"/>
        <w:jc w:val="both"/>
        <w:rPr>
          <w:rFonts w:cs="Times New Roman"/>
          <w:strike/>
          <w:color w:val="000000" w:themeColor="text1"/>
        </w:rPr>
      </w:pPr>
    </w:p>
    <w:p w14:paraId="2AFA5AFA"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6180F03A" w14:textId="77777777" w:rsidR="00BD5CC8" w:rsidRPr="00035816" w:rsidRDefault="00BD5CC8" w:rsidP="00BD5CC8">
      <w:pPr>
        <w:pStyle w:val="BodyA"/>
        <w:jc w:val="both"/>
        <w:rPr>
          <w:rFonts w:cs="Times New Roman"/>
          <w:strike/>
          <w:color w:val="000000" w:themeColor="text1"/>
        </w:rPr>
      </w:pPr>
    </w:p>
    <w:p w14:paraId="2A8CBEE2"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Where the #flood-resistant construction elevation# is ten or more feet above #curb level#, a lobby with a minimum width of 20 feet shall be provided along the #street wall# at the level of the adjoining sidewalk or other publicly accessible open area, with a depth of at least 20 feet.  For #buildings# with </w:t>
      </w:r>
      <w:proofErr w:type="gramStart"/>
      <w:r w:rsidRPr="00035816">
        <w:rPr>
          <w:rFonts w:cs="Times New Roman"/>
          <w:strike/>
          <w:color w:val="000000" w:themeColor="text1"/>
        </w:rPr>
        <w:t>an</w:t>
      </w:r>
      <w:proofErr w:type="gramEnd"/>
      <w:r w:rsidRPr="00035816">
        <w:rPr>
          <w:rFonts w:cs="Times New Roman"/>
          <w:strike/>
          <w:color w:val="000000" w:themeColor="text1"/>
        </w:rPr>
        <w:t xml:space="preserve"> #aggregate width of street wall# of more than 65 feet, such lobby width shall be at least 30 percent of the #aggregate width of street wall#, but need not be wider than 35 feet. For #zoning lots# with less than 25 feet of frontage along a #street#, a five-foot wide service corridor may be exempted from the requirements of this Section. Transparent glazing materials shall occupy at least 40 percent of the surface area of the #street wall# of the lobby, measured between a height of two feet above the level of the adjoining sidewalk or other publicly accessible open area and a height ten feet above the level of the first finished floor above #curb level#.</w:t>
      </w:r>
    </w:p>
    <w:p w14:paraId="7483A776" w14:textId="77777777" w:rsidR="00BD5CC8" w:rsidRPr="00035816" w:rsidRDefault="00BD5CC8" w:rsidP="00BD5CC8">
      <w:pPr>
        <w:pStyle w:val="BodyA"/>
        <w:ind w:left="720"/>
        <w:jc w:val="both"/>
        <w:rPr>
          <w:rFonts w:cs="Times New Roman"/>
          <w:strike/>
          <w:color w:val="000000" w:themeColor="text1"/>
        </w:rPr>
      </w:pPr>
    </w:p>
    <w:p w14:paraId="79BC3F04"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Any permitted #non-residential use#, other than #accessory# off-street parking or storage, may be substituted for lobby area required pursuant to this Section, provided that the required width, depth and transparency shall apply to such #use#.</w:t>
      </w:r>
    </w:p>
    <w:p w14:paraId="45CA850C" w14:textId="77777777" w:rsidR="00BD5CC8" w:rsidRPr="00035816" w:rsidRDefault="00BD5CC8" w:rsidP="00BD5CC8">
      <w:pPr>
        <w:pStyle w:val="BodyA"/>
        <w:ind w:left="720"/>
        <w:jc w:val="both"/>
        <w:rPr>
          <w:rFonts w:cs="Times New Roman"/>
          <w:strike/>
          <w:color w:val="000000" w:themeColor="text1"/>
        </w:rPr>
      </w:pPr>
    </w:p>
    <w:p w14:paraId="055EFC4C"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However, where #flood-resistant construction standards# prohibit glazing due to the location of the #building# in a zone subject to wave action as indicated on #flood maps#, the glazing requirements of this Section shall not apply.  </w:t>
      </w:r>
    </w:p>
    <w:p w14:paraId="2801A868" w14:textId="77777777" w:rsidR="00BD5CC8" w:rsidRPr="00035816" w:rsidRDefault="00BD5CC8" w:rsidP="00BD5CC8">
      <w:pPr>
        <w:pStyle w:val="ListParagraph"/>
        <w:jc w:val="both"/>
        <w:rPr>
          <w:rFonts w:ascii="Times New Roman" w:hAnsi="Times New Roman"/>
          <w:color w:val="000000" w:themeColor="text1"/>
          <w:sz w:val="24"/>
          <w:u w:val="single"/>
        </w:rPr>
      </w:pPr>
    </w:p>
    <w:p w14:paraId="62A66B7B"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following provisions may apply to #non-complying buildings or other structures#.</w:t>
      </w:r>
    </w:p>
    <w:p w14:paraId="25763563" w14:textId="77777777" w:rsidR="00BD5CC8" w:rsidRPr="00035816" w:rsidRDefault="00BD5CC8" w:rsidP="00BD5CC8">
      <w:pPr>
        <w:jc w:val="both"/>
        <w:rPr>
          <w:rFonts w:ascii="Times New Roman" w:hAnsi="Times New Roman"/>
          <w:sz w:val="24"/>
        </w:rPr>
      </w:pPr>
    </w:p>
    <w:p w14:paraId="42EAD96D"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Relocation allowances</w:t>
      </w:r>
    </w:p>
    <w:p w14:paraId="46A408DB" w14:textId="77777777" w:rsidR="00BD5CC8" w:rsidRPr="00035816" w:rsidRDefault="00BD5CC8" w:rsidP="00BD5CC8">
      <w:pPr>
        <w:pStyle w:val="ListParagraph"/>
        <w:ind w:left="12"/>
        <w:jc w:val="both"/>
        <w:rPr>
          <w:rFonts w:ascii="Times New Roman" w:hAnsi="Times New Roman"/>
          <w:color w:val="000000" w:themeColor="text1"/>
          <w:sz w:val="24"/>
          <w:u w:val="single"/>
        </w:rPr>
      </w:pPr>
    </w:p>
    <w:p w14:paraId="1DF4A6BB" w14:textId="77777777" w:rsidR="00BD5CC8" w:rsidRPr="00035816" w:rsidRDefault="00BD5CC8" w:rsidP="00BD5CC8">
      <w:pPr>
        <w:pStyle w:val="ListParagraph"/>
        <w:ind w:left="73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#Non-complying buildings or other structures# may continue an existing #non-compliance#, increase the degree of an existing #non-compliance#, or create a new #non-</w:t>
      </w:r>
      <w:r w:rsidRPr="00035816">
        <w:rPr>
          <w:rFonts w:ascii="Times New Roman" w:hAnsi="Times New Roman"/>
          <w:color w:val="000000" w:themeColor="text1"/>
          <w:sz w:val="24"/>
          <w:u w:val="single"/>
        </w:rPr>
        <w:lastRenderedPageBreak/>
        <w:t>compliance# with #yards#, #open space#, #open space ratio#, #lot coverage#, #courts#, minimum distances between two or more #buildings#, or minimum distances between #legally required windows# and walls or #lot lines#, in order to relocate or alter the footprint of the #building#, provided that:</w:t>
      </w:r>
    </w:p>
    <w:p w14:paraId="4DAD205C" w14:textId="77777777" w:rsidR="00BD5CC8" w:rsidRPr="00035816" w:rsidRDefault="00BD5CC8" w:rsidP="00BD5CC8">
      <w:pPr>
        <w:pStyle w:val="ListParagraph"/>
        <w:ind w:left="732"/>
        <w:jc w:val="both"/>
        <w:rPr>
          <w:rFonts w:ascii="Times New Roman" w:hAnsi="Times New Roman"/>
          <w:color w:val="000000" w:themeColor="text1"/>
          <w:sz w:val="24"/>
          <w:u w:val="single"/>
        </w:rPr>
      </w:pPr>
    </w:p>
    <w:p w14:paraId="05BF4DC1"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the resulting #lot coverage# shall be less than or equal to that of the pre-existing #building or other structure# as it existed prior to the alteration, #enlargement#, relocation or reconstruction work or the amount permitted by the district, as applicable, whichever is greater, except that, where the provisions of paragraph (b) of this Section are utilized, the #first story above the flood elevation# and any #stories# below, may be exempted from such calculation;</w:t>
      </w:r>
    </w:p>
    <w:p w14:paraId="1716A0E9" w14:textId="77777777" w:rsidR="00BD5CC8" w:rsidRPr="00035816" w:rsidRDefault="00BD5CC8" w:rsidP="00BD5CC8">
      <w:pPr>
        <w:pStyle w:val="ListParagraph"/>
        <w:ind w:left="732"/>
        <w:jc w:val="both"/>
        <w:rPr>
          <w:rFonts w:ascii="Times New Roman" w:hAnsi="Times New Roman"/>
          <w:color w:val="000000" w:themeColor="text1"/>
          <w:sz w:val="24"/>
          <w:u w:val="single"/>
        </w:rPr>
      </w:pPr>
    </w:p>
    <w:p w14:paraId="5A27BC2C"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w:t>
      </w:r>
      <w:proofErr w:type="gramEnd"/>
      <w:r w:rsidRPr="00035816">
        <w:rPr>
          <w:rFonts w:ascii="Times New Roman" w:hAnsi="Times New Roman"/>
          <w:color w:val="000000" w:themeColor="text1"/>
          <w:sz w:val="24"/>
          <w:u w:val="single"/>
        </w:rPr>
        <w:t xml:space="preserve"> new or increased #non-compliance# into an open area shall not exceed a horizontal distance of five feet, as measured perpendicular to the outermost edge of the #non-complying building or other structure#, as it existed prior to the alteration, #enlargement#, relocation or reconstruction work, except that such limitation shall not apply:</w:t>
      </w:r>
    </w:p>
    <w:p w14:paraId="416AC04C" w14:textId="77777777" w:rsidR="00BD5CC8" w:rsidRPr="00035816" w:rsidRDefault="00BD5CC8" w:rsidP="00BD5CC8">
      <w:pPr>
        <w:pStyle w:val="ListParagraph"/>
        <w:ind w:left="12"/>
        <w:jc w:val="both"/>
        <w:rPr>
          <w:rFonts w:ascii="Times New Roman" w:hAnsi="Times New Roman"/>
          <w:color w:val="000000" w:themeColor="text1"/>
          <w:sz w:val="24"/>
          <w:u w:val="single"/>
        </w:rPr>
      </w:pPr>
    </w:p>
    <w:p w14:paraId="375FF50F" w14:textId="77777777" w:rsidR="00BD5CC8" w:rsidRPr="00035816" w:rsidRDefault="00BD5CC8" w:rsidP="00BD5CC8">
      <w:pPr>
        <w:ind w:left="2116" w:hanging="700"/>
        <w:contextualSpacing/>
        <w:jc w:val="both"/>
        <w:textAlignment w:val="baseline"/>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where the pre-existing #building or other structure# is located either partially or entirely seaward of the #shoreline#, and such #building or other structure# will be altered, #enlarged#, relocated or reconstructed to be repositioned landward of the #shoreline# on the same #zoning lot#; or</w:t>
      </w:r>
    </w:p>
    <w:p w14:paraId="774904EE" w14:textId="77777777" w:rsidR="00BD5CC8" w:rsidRPr="00035816" w:rsidRDefault="00BD5CC8" w:rsidP="00BD5CC8">
      <w:pPr>
        <w:ind w:left="1452" w:firstLine="720"/>
        <w:jc w:val="both"/>
        <w:rPr>
          <w:rFonts w:ascii="Times New Roman" w:hAnsi="Times New Roman"/>
          <w:color w:val="000000" w:themeColor="text1"/>
          <w:sz w:val="24"/>
          <w:u w:val="single"/>
        </w:rPr>
      </w:pPr>
    </w:p>
    <w:p w14:paraId="474F1F6A" w14:textId="77777777" w:rsidR="00BD5CC8" w:rsidRPr="00035816" w:rsidRDefault="00BD5CC8" w:rsidP="00BD5CC8">
      <w:pPr>
        <w:ind w:left="2116" w:hanging="70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where</w:t>
      </w:r>
      <w:proofErr w:type="gramEnd"/>
      <w:r w:rsidRPr="00035816">
        <w:rPr>
          <w:rFonts w:ascii="Times New Roman" w:hAnsi="Times New Roman"/>
          <w:color w:val="000000" w:themeColor="text1"/>
          <w:sz w:val="24"/>
          <w:u w:val="single"/>
        </w:rPr>
        <w:t xml:space="preserve"> additional distance is necessary to accommodate access, including stairs, ramps or lifts in a required #yard#, provided that any additional encroachment is limited to the depth of such access;</w:t>
      </w:r>
    </w:p>
    <w:p w14:paraId="4174F036" w14:textId="77777777" w:rsidR="00BD5CC8" w:rsidRPr="00035816" w:rsidRDefault="00BD5CC8" w:rsidP="00BD5CC8">
      <w:pPr>
        <w:pStyle w:val="ListParagraph"/>
        <w:ind w:left="372"/>
        <w:jc w:val="both"/>
        <w:rPr>
          <w:rFonts w:ascii="Times New Roman" w:hAnsi="Times New Roman"/>
          <w:color w:val="000000" w:themeColor="text1"/>
          <w:sz w:val="24"/>
          <w:u w:val="single"/>
        </w:rPr>
      </w:pPr>
    </w:p>
    <w:p w14:paraId="3E302521" w14:textId="77777777" w:rsidR="00BD5CC8" w:rsidRPr="00035816" w:rsidRDefault="00BD5CC8" w:rsidP="00BD5CC8">
      <w:pPr>
        <w:ind w:firstLine="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(3)</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any</w:t>
      </w:r>
      <w:proofErr w:type="gramEnd"/>
      <w:r w:rsidRPr="00035816">
        <w:rPr>
          <w:rFonts w:ascii="Times New Roman" w:hAnsi="Times New Roman"/>
          <w:color w:val="000000" w:themeColor="text1"/>
          <w:sz w:val="24"/>
          <w:u w:val="single"/>
        </w:rPr>
        <w:t xml:space="preserve"> new or increased #non-compliance# shall not result in an open area of:</w:t>
      </w:r>
    </w:p>
    <w:p w14:paraId="580D30D6" w14:textId="77777777" w:rsidR="00BD5CC8" w:rsidRPr="00035816" w:rsidRDefault="00BD5CC8" w:rsidP="00BD5CC8">
      <w:pPr>
        <w:pStyle w:val="ListParagraph"/>
        <w:ind w:left="1452"/>
        <w:contextualSpacing/>
        <w:jc w:val="both"/>
        <w:rPr>
          <w:rFonts w:ascii="Times New Roman" w:hAnsi="Times New Roman"/>
          <w:color w:val="000000" w:themeColor="text1"/>
          <w:sz w:val="24"/>
          <w:u w:val="single"/>
        </w:rPr>
      </w:pPr>
    </w:p>
    <w:p w14:paraId="0D177762" w14:textId="77777777" w:rsidR="00BD5CC8" w:rsidRPr="00035816" w:rsidRDefault="00BD5CC8" w:rsidP="00BD5CC8">
      <w:pPr>
        <w:ind w:left="2116" w:hanging="70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less</w:t>
      </w:r>
      <w:proofErr w:type="gramEnd"/>
      <w:r w:rsidRPr="00035816">
        <w:rPr>
          <w:rFonts w:ascii="Times New Roman" w:hAnsi="Times New Roman"/>
          <w:color w:val="000000" w:themeColor="text1"/>
          <w:sz w:val="24"/>
          <w:u w:val="single"/>
        </w:rPr>
        <w:t xml:space="preserve"> than five feet between the wall of a #building or other structure# and a #rear lot line#;</w:t>
      </w:r>
    </w:p>
    <w:p w14:paraId="584BA4D2" w14:textId="77777777" w:rsidR="00BD5CC8" w:rsidRPr="00035816" w:rsidRDefault="00BD5CC8" w:rsidP="00BD5CC8">
      <w:pPr>
        <w:pStyle w:val="ListParagraph"/>
        <w:ind w:left="2172"/>
        <w:contextualSpacing/>
        <w:jc w:val="both"/>
        <w:rPr>
          <w:rFonts w:ascii="Times New Roman" w:hAnsi="Times New Roman"/>
          <w:color w:val="000000" w:themeColor="text1"/>
          <w:sz w:val="24"/>
          <w:u w:val="single"/>
        </w:rPr>
      </w:pPr>
    </w:p>
    <w:p w14:paraId="68FEEB4C" w14:textId="77777777" w:rsidR="00BD5CC8" w:rsidRPr="00035816" w:rsidRDefault="00BD5CC8" w:rsidP="00BD5CC8">
      <w:pPr>
        <w:pStyle w:val="NoSpacing"/>
        <w:ind w:left="2160" w:hanging="720"/>
        <w:jc w:val="both"/>
        <w:rPr>
          <w:rStyle w:val="eop"/>
          <w:rFonts w:ascii="Times New Roman" w:eastAsia="Arial Unicode MS" w:hAnsi="Times New Roman"/>
          <w:color w:val="000000" w:themeColor="text1"/>
          <w:sz w:val="24"/>
          <w:szCs w:val="24"/>
          <w:u w:val="single" w:color="000000"/>
          <w:bdr w:val="nil"/>
        </w:rPr>
      </w:pPr>
      <w:r w:rsidRPr="00035816">
        <w:rPr>
          <w:rFonts w:ascii="Times New Roman" w:hAnsi="Times New Roman"/>
          <w:color w:val="000000" w:themeColor="text1"/>
          <w:sz w:val="24"/>
          <w:szCs w:val="24"/>
          <w:u w:val="single"/>
        </w:rPr>
        <w:t>(ii)</w:t>
      </w:r>
      <w:r w:rsidRPr="00035816">
        <w:rPr>
          <w:rStyle w:val="normaltextrun"/>
          <w:rFonts w:ascii="Times New Roman" w:hAnsi="Times New Roman"/>
          <w:color w:val="000000" w:themeColor="text1"/>
          <w:sz w:val="24"/>
          <w:szCs w:val="24"/>
        </w:rPr>
        <w:tab/>
      </w:r>
      <w:r w:rsidRPr="00035816">
        <w:rPr>
          <w:rStyle w:val="normaltextrun"/>
          <w:rFonts w:ascii="Times New Roman" w:hAnsi="Times New Roman"/>
          <w:color w:val="000000" w:themeColor="text1"/>
          <w:sz w:val="24"/>
          <w:szCs w:val="24"/>
          <w:u w:val="single"/>
        </w:rPr>
        <w:t>less than three feet between the wall of a #building or other structure# and a #front lot line#, in districts with #front yard# requirements; and</w:t>
      </w:r>
      <w:r w:rsidRPr="00035816">
        <w:rPr>
          <w:rStyle w:val="eop"/>
          <w:rFonts w:ascii="Times New Roman" w:eastAsia="Arial Unicode MS" w:hAnsi="Times New Roman"/>
          <w:color w:val="000000" w:themeColor="text1"/>
          <w:sz w:val="24"/>
          <w:szCs w:val="24"/>
          <w:u w:val="single"/>
        </w:rPr>
        <w:t> </w:t>
      </w:r>
    </w:p>
    <w:p w14:paraId="1695A8BD" w14:textId="77777777" w:rsidR="00BD5CC8" w:rsidRPr="00035816" w:rsidRDefault="00BD5CC8" w:rsidP="00BD5CC8">
      <w:pPr>
        <w:pStyle w:val="ListParagraph"/>
        <w:ind w:left="12"/>
        <w:jc w:val="both"/>
        <w:rPr>
          <w:rFonts w:ascii="Times New Roman" w:hAnsi="Times New Roman"/>
          <w:color w:val="000000" w:themeColor="text1"/>
          <w:sz w:val="24"/>
          <w:u w:val="single"/>
        </w:rPr>
      </w:pPr>
    </w:p>
    <w:p w14:paraId="0677243E" w14:textId="77777777" w:rsidR="00BD5CC8" w:rsidRPr="00035816" w:rsidRDefault="00BD5CC8" w:rsidP="00BD5CC8">
      <w:pPr>
        <w:ind w:left="2116" w:hanging="70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(iii)</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three feet between the wall of a #building or other structure# and a #side lot line# for #detached buildings# in districts that do not allow #zero lot line buildings#; and</w:t>
      </w:r>
    </w:p>
    <w:p w14:paraId="23B6203D" w14:textId="77777777" w:rsidR="00BD5CC8" w:rsidRPr="00035816" w:rsidRDefault="00BD5CC8" w:rsidP="00BD5CC8">
      <w:pPr>
        <w:pStyle w:val="ListParagraph"/>
        <w:ind w:left="732"/>
        <w:jc w:val="both"/>
        <w:rPr>
          <w:rFonts w:ascii="Times New Roman" w:hAnsi="Times New Roman"/>
          <w:color w:val="000000" w:themeColor="text1"/>
          <w:sz w:val="24"/>
          <w:u w:val="single"/>
        </w:rPr>
      </w:pPr>
    </w:p>
    <w:p w14:paraId="1CFF831A"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(4)</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the height of #buildings or other structures# within #non-complying yards# or </w:t>
      </w:r>
      <w:r w:rsidRPr="00035816">
        <w:rPr>
          <w:rFonts w:ascii="Times New Roman" w:hAnsi="Times New Roman"/>
          <w:color w:val="000000" w:themeColor="text1"/>
          <w:sz w:val="24"/>
          <w:u w:val="single"/>
        </w:rPr>
        <w:lastRenderedPageBreak/>
        <w:t>#open space#, as measured from the #reference plane#, shall not exceed the height set forth in paragraph (a) of Section 64-623 (Special height regulations for non-complying buildings).</w:t>
      </w:r>
    </w:p>
    <w:p w14:paraId="1155461A" w14:textId="77777777" w:rsidR="00BD5CC8" w:rsidRPr="00035816" w:rsidRDefault="00BD5CC8" w:rsidP="00BD5CC8">
      <w:pPr>
        <w:pStyle w:val="ListParagraph"/>
        <w:ind w:left="12"/>
        <w:jc w:val="both"/>
        <w:rPr>
          <w:rFonts w:ascii="Times New Roman" w:hAnsi="Times New Roman"/>
          <w:color w:val="000000" w:themeColor="text1"/>
          <w:sz w:val="24"/>
          <w:u w:val="single"/>
        </w:rPr>
      </w:pPr>
    </w:p>
    <w:p w14:paraId="0F6F1C21"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Allowances for horizontal expansions</w:t>
      </w:r>
    </w:p>
    <w:p w14:paraId="3496D8CF" w14:textId="77777777" w:rsidR="00BD5CC8" w:rsidRPr="00035816" w:rsidRDefault="00BD5CC8" w:rsidP="00BD5CC8">
      <w:pPr>
        <w:pStyle w:val="ListParagraph"/>
        <w:ind w:left="732"/>
        <w:contextualSpacing/>
        <w:jc w:val="both"/>
        <w:rPr>
          <w:rFonts w:ascii="Times New Roman" w:hAnsi="Times New Roman"/>
          <w:color w:val="000000" w:themeColor="text1"/>
          <w:sz w:val="24"/>
          <w:u w:val="single"/>
        </w:rPr>
      </w:pPr>
    </w:p>
    <w:p w14:paraId="1A08473B" w14:textId="77777777" w:rsidR="00BD5CC8" w:rsidRPr="00035816" w:rsidRDefault="00BD5CC8" w:rsidP="00BD5CC8">
      <w:pPr>
        <w:ind w:left="732"/>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#first story above the flood elevation# and #stories# located below such #story#, may create a new #non-compliance# with, or increase the degree of existing #non-compliance# with the applicable #rear yards#, #open space#, #open space ratio#, or #lot coverage# regulations for the district, provided that:</w:t>
      </w:r>
    </w:p>
    <w:p w14:paraId="4AA16798" w14:textId="77777777" w:rsidR="00BD5CC8" w:rsidRPr="00035816" w:rsidRDefault="00BD5CC8" w:rsidP="00BD5CC8">
      <w:pPr>
        <w:ind w:left="732"/>
        <w:jc w:val="both"/>
        <w:rPr>
          <w:rFonts w:ascii="Times New Roman" w:hAnsi="Times New Roman"/>
          <w:color w:val="000000" w:themeColor="text1"/>
          <w:sz w:val="24"/>
          <w:u w:val="single"/>
        </w:rPr>
      </w:pPr>
    </w:p>
    <w:p w14:paraId="2D0FFECC"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the increased #lot coverage# does not exceed an additional 20 percent of such #lot coverage# permitted by the underlying regulations in R1-2A, R2A, R3-1, R3-2, R4, R4B, R5, R5B, and R5D Districts;</w:t>
      </w:r>
    </w:p>
    <w:p w14:paraId="59AEA403" w14:textId="77777777" w:rsidR="00BD5CC8" w:rsidRPr="00035816" w:rsidRDefault="00BD5CC8" w:rsidP="00BD5CC8">
      <w:pPr>
        <w:pStyle w:val="ListParagraph"/>
        <w:ind w:left="732"/>
        <w:jc w:val="both"/>
        <w:rPr>
          <w:rFonts w:ascii="Times New Roman" w:hAnsi="Times New Roman"/>
          <w:color w:val="000000" w:themeColor="text1"/>
          <w:sz w:val="24"/>
          <w:u w:val="single"/>
        </w:rPr>
      </w:pPr>
    </w:p>
    <w:p w14:paraId="1BD6E102"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the increased #lot coverage# does not exceed an additional 20 percent of the maximum footprint permitted by applying the applicable district #rear, side and front yard# regulations in R2X, R3A, R3X, R4-1, R4A, and R5A Districts;</w:t>
      </w:r>
    </w:p>
    <w:p w14:paraId="1D82BC02" w14:textId="77777777" w:rsidR="00BD5CC8" w:rsidRPr="00035816" w:rsidRDefault="00BD5CC8" w:rsidP="00BD5CC8">
      <w:pPr>
        <w:pStyle w:val="ListParagraph"/>
        <w:ind w:left="1362" w:hanging="630"/>
        <w:jc w:val="both"/>
        <w:rPr>
          <w:rFonts w:ascii="Times New Roman" w:hAnsi="Times New Roman"/>
          <w:color w:val="000000" w:themeColor="text1"/>
          <w:sz w:val="24"/>
          <w:u w:val="single"/>
        </w:rPr>
      </w:pPr>
    </w:p>
    <w:p w14:paraId="3B7347A2"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(3)</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for #single-# or #two-family residences#, the encroachment into a #rear yard# does not result in a #rear yard# with a depth of less than 20 feet; and</w:t>
      </w:r>
    </w:p>
    <w:p w14:paraId="508FE073" w14:textId="77777777" w:rsidR="00BD5CC8" w:rsidRPr="00035816" w:rsidRDefault="00BD5CC8" w:rsidP="00BD5CC8">
      <w:pPr>
        <w:pStyle w:val="ListParagraph"/>
        <w:ind w:left="1362" w:hanging="630"/>
        <w:jc w:val="both"/>
        <w:rPr>
          <w:rFonts w:ascii="Times New Roman" w:hAnsi="Times New Roman"/>
          <w:color w:val="000000" w:themeColor="text1"/>
          <w:sz w:val="24"/>
          <w:u w:val="single"/>
        </w:rPr>
      </w:pPr>
    </w:p>
    <w:p w14:paraId="3AA28A5F"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(4)</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in</w:t>
      </w:r>
      <w:proofErr w:type="gramEnd"/>
      <w:r w:rsidRPr="00035816">
        <w:rPr>
          <w:rFonts w:ascii="Times New Roman" w:hAnsi="Times New Roman"/>
          <w:color w:val="000000" w:themeColor="text1"/>
          <w:sz w:val="24"/>
          <w:u w:val="single"/>
        </w:rPr>
        <w:t xml:space="preserve"> all districts, the encroachment into a required open area does not exceed a height of 15 feet, as measured from the #first story above the flood elevation#.</w:t>
      </w:r>
    </w:p>
    <w:p w14:paraId="08A33C40" w14:textId="77777777" w:rsidR="00BD5CC8" w:rsidRPr="00035816" w:rsidRDefault="00BD5CC8" w:rsidP="00BD5CC8">
      <w:pPr>
        <w:jc w:val="both"/>
        <w:rPr>
          <w:rFonts w:ascii="Times New Roman" w:hAnsi="Times New Roman"/>
          <w:color w:val="000000" w:themeColor="text1"/>
          <w:sz w:val="24"/>
          <w:u w:val="single"/>
        </w:rPr>
      </w:pPr>
    </w:p>
    <w:p w14:paraId="794B1FA4"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Nothing in this Section shall affect the permitted obstruction allowances set forth by the district regulations.</w:t>
      </w:r>
    </w:p>
    <w:p w14:paraId="5209BFDA" w14:textId="77777777" w:rsidR="00BD5CC8" w:rsidRPr="00035816" w:rsidRDefault="00BD5CC8" w:rsidP="00BD5CC8">
      <w:pPr>
        <w:jc w:val="both"/>
        <w:rPr>
          <w:rFonts w:ascii="Times New Roman" w:hAnsi="Times New Roman"/>
          <w:color w:val="000000" w:themeColor="text1"/>
          <w:sz w:val="24"/>
          <w:u w:val="single"/>
        </w:rPr>
      </w:pPr>
    </w:p>
    <w:p w14:paraId="5B11EFFA" w14:textId="77777777" w:rsidR="00BD5CC8" w:rsidRPr="00035816" w:rsidRDefault="00BD5CC8" w:rsidP="00BD5CC8">
      <w:pPr>
        <w:jc w:val="both"/>
        <w:rPr>
          <w:rFonts w:ascii="Times New Roman" w:hAnsi="Times New Roman"/>
          <w:color w:val="000000" w:themeColor="text1"/>
          <w:sz w:val="24"/>
          <w:u w:val="single"/>
        </w:rPr>
      </w:pPr>
    </w:p>
    <w:p w14:paraId="5A30253B" w14:textId="77777777" w:rsidR="00BD5CC8" w:rsidRPr="00035816" w:rsidRDefault="00BD5CC8" w:rsidP="00BD5CC8">
      <w:pPr>
        <w:pStyle w:val="Heading5"/>
        <w:rPr>
          <w:szCs w:val="24"/>
          <w:u w:val="single"/>
        </w:rPr>
      </w:pPr>
      <w:r w:rsidRPr="00035816">
        <w:rPr>
          <w:szCs w:val="24"/>
          <w:u w:val="single"/>
        </w:rPr>
        <w:t>64-623</w:t>
      </w:r>
    </w:p>
    <w:p w14:paraId="0411395B" w14:textId="77777777" w:rsidR="00BD5CC8" w:rsidRPr="00035816" w:rsidRDefault="00BD5CC8" w:rsidP="00BD5CC8">
      <w:pPr>
        <w:pStyle w:val="Heading5"/>
        <w:rPr>
          <w:color w:val="808080" w:themeColor="background1" w:themeShade="80"/>
          <w:szCs w:val="24"/>
          <w:u w:val="single"/>
        </w:rPr>
      </w:pPr>
      <w:r w:rsidRPr="00035816">
        <w:rPr>
          <w:szCs w:val="24"/>
          <w:u w:val="single"/>
        </w:rPr>
        <w:t>Special height regulations for non-complying buildings</w:t>
      </w:r>
    </w:p>
    <w:p w14:paraId="23D20145" w14:textId="77777777" w:rsidR="00BD5CC8" w:rsidRPr="00035816" w:rsidRDefault="00BD5CC8" w:rsidP="00BD5CC8">
      <w:pPr>
        <w:jc w:val="both"/>
        <w:rPr>
          <w:rFonts w:ascii="Times New Roman" w:hAnsi="Times New Roman"/>
          <w:sz w:val="24"/>
        </w:rPr>
      </w:pPr>
    </w:p>
    <w:p w14:paraId="4A878A29"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For #buildings or other structures# that are #non-complying# with the applicable district height and setback regulations, the maximum height of such altered, #enlarged#, relocated or reconstructed #building or other structure#, shall not exceed the height permitted pursuant to either paragraph (a) or (b) of this Section, as applicable. An alteration, #enlargement#, relocation or reconstruction pursuant to this Section may continue an existing #non-compliance#, increase the degree of an existing #non-compliance#, or create a new #non-compliance# with height and setback regulations, and may continue or increase a #non-compliance# with other #bulk# regulations associated with such #non-complying# height, subject to the limitations of this Section. </w:t>
      </w:r>
      <w:r w:rsidRPr="00035816">
        <w:rPr>
          <w:rFonts w:ascii="Times New Roman" w:hAnsi="Times New Roman"/>
          <w:color w:val="000000" w:themeColor="text1"/>
          <w:sz w:val="24"/>
          <w:u w:val="single"/>
        </w:rPr>
        <w:lastRenderedPageBreak/>
        <w:t>All permitted obstruction allowances shall be measured with respect to the modified envelopes of this Section.</w:t>
      </w:r>
    </w:p>
    <w:p w14:paraId="4CCC156B" w14:textId="77777777" w:rsidR="00BD5CC8" w:rsidRPr="00035816" w:rsidRDefault="00BD5CC8" w:rsidP="00BD5CC8">
      <w:pPr>
        <w:pStyle w:val="ListParagraph"/>
        <w:jc w:val="both"/>
        <w:rPr>
          <w:rFonts w:ascii="Times New Roman" w:hAnsi="Times New Roman"/>
          <w:color w:val="000000" w:themeColor="text1"/>
          <w:sz w:val="24"/>
          <w:u w:val="single"/>
        </w:rPr>
      </w:pPr>
    </w:p>
    <w:p w14:paraId="4C5E917F" w14:textId="77777777" w:rsidR="00BD5CC8" w:rsidRPr="00035816" w:rsidRDefault="00BD5CC8" w:rsidP="00BD5CC8">
      <w:pPr>
        <w:ind w:left="700" w:hanging="70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For pre-existing #buildings or other structures# that do not exceed the overall permitted height</w:t>
      </w:r>
    </w:p>
    <w:p w14:paraId="630096FE" w14:textId="77777777" w:rsidR="00BD5CC8" w:rsidRPr="00035816" w:rsidRDefault="00BD5CC8" w:rsidP="00BD5CC8">
      <w:pPr>
        <w:pStyle w:val="ListParagraph"/>
        <w:contextualSpacing/>
        <w:jc w:val="both"/>
        <w:rPr>
          <w:rFonts w:ascii="Times New Roman" w:hAnsi="Times New Roman"/>
          <w:color w:val="000000" w:themeColor="text1"/>
          <w:sz w:val="24"/>
          <w:u w:val="single"/>
        </w:rPr>
      </w:pPr>
    </w:p>
    <w:p w14:paraId="28AD70A8" w14:textId="77777777" w:rsidR="00BD5CC8" w:rsidRPr="00035816" w:rsidRDefault="00BD5CC8" w:rsidP="00BD5CC8">
      <w:pPr>
        <w:pStyle w:val="ListParagraph"/>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Where the height of a pre-existing #building or other structure# does not exceed the overall height permitted by the applicable district regulations, as measured from the top of the #lowest usable floor# to the highest point of such pre-existing #building#, the height of such altered, #enlarged#, relocated or reconstructed #building or other structure# shall not exceed:</w:t>
      </w:r>
    </w:p>
    <w:p w14:paraId="20C7A377" w14:textId="77777777" w:rsidR="00BD5CC8" w:rsidRPr="00035816" w:rsidRDefault="00BD5CC8" w:rsidP="00BD5CC8">
      <w:pPr>
        <w:pStyle w:val="ListParagraph"/>
        <w:jc w:val="both"/>
        <w:rPr>
          <w:rFonts w:ascii="Times New Roman" w:hAnsi="Times New Roman"/>
          <w:color w:val="000000" w:themeColor="text1"/>
          <w:sz w:val="24"/>
          <w:u w:val="single"/>
        </w:rPr>
      </w:pPr>
    </w:p>
    <w:p w14:paraId="25D6DC2E"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the applicable #sky exposure plane#, for #buildings# governed by #sky exposure planes# as measured from the #reference plane#; or</w:t>
      </w:r>
    </w:p>
    <w:p w14:paraId="3EC9A348" w14:textId="77777777" w:rsidR="00BD5CC8" w:rsidRPr="00035816" w:rsidRDefault="00BD5CC8" w:rsidP="00BD5CC8">
      <w:pPr>
        <w:pStyle w:val="ListParagraph"/>
        <w:jc w:val="both"/>
        <w:rPr>
          <w:rFonts w:ascii="Times New Roman" w:hAnsi="Times New Roman"/>
          <w:color w:val="000000" w:themeColor="text1"/>
          <w:sz w:val="24"/>
          <w:u w:val="single"/>
        </w:rPr>
      </w:pPr>
    </w:p>
    <w:p w14:paraId="5889E170"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proofErr w:type="gramStart"/>
      <w:r w:rsidRPr="00035816">
        <w:rPr>
          <w:rFonts w:ascii="Times New Roman" w:hAnsi="Times New Roman"/>
          <w:color w:val="000000" w:themeColor="text1"/>
          <w:sz w:val="24"/>
          <w:u w:val="single"/>
        </w:rPr>
        <w:t>a</w:t>
      </w:r>
      <w:proofErr w:type="gramEnd"/>
      <w:r w:rsidRPr="00035816">
        <w:rPr>
          <w:rFonts w:ascii="Times New Roman" w:hAnsi="Times New Roman"/>
          <w:color w:val="000000" w:themeColor="text1"/>
          <w:sz w:val="24"/>
          <w:u w:val="single"/>
        </w:rPr>
        <w:t xml:space="preserve"> horizontal plane equivalent to the maximum #building# height permitted by the applicable district for all other #buildings# as measured from the #reference plane#.</w:t>
      </w:r>
    </w:p>
    <w:p w14:paraId="3C9A6F30" w14:textId="77777777" w:rsidR="00BD5CC8" w:rsidRPr="00035816" w:rsidRDefault="00BD5CC8" w:rsidP="00BD5CC8">
      <w:pPr>
        <w:pStyle w:val="ListParagraph"/>
        <w:jc w:val="both"/>
        <w:rPr>
          <w:rFonts w:ascii="Times New Roman" w:hAnsi="Times New Roman"/>
          <w:color w:val="000000" w:themeColor="text1"/>
          <w:sz w:val="24"/>
          <w:u w:val="single"/>
        </w:rPr>
      </w:pPr>
    </w:p>
    <w:p w14:paraId="0BA854B0" w14:textId="77777777" w:rsidR="00BD5CC8" w:rsidRPr="00035816" w:rsidRDefault="00BD5CC8" w:rsidP="00BD5CC8">
      <w:pPr>
        <w:contextualSpacing/>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rPr>
        <w:tab/>
      </w:r>
      <w:r w:rsidRPr="00035816">
        <w:rPr>
          <w:rFonts w:ascii="Times New Roman" w:hAnsi="Times New Roman"/>
          <w:sz w:val="24"/>
          <w:u w:val="single"/>
        </w:rPr>
        <w:t>For pre-existing #buildings or other structures# that exceed the overall permitted height</w:t>
      </w:r>
    </w:p>
    <w:p w14:paraId="53C5AC05" w14:textId="77777777" w:rsidR="00BD5CC8" w:rsidRPr="00035816" w:rsidRDefault="00BD5CC8" w:rsidP="00BD5CC8">
      <w:pPr>
        <w:pStyle w:val="ListParagraph"/>
        <w:contextualSpacing/>
        <w:jc w:val="both"/>
        <w:rPr>
          <w:rFonts w:ascii="Times New Roman" w:hAnsi="Times New Roman"/>
          <w:sz w:val="24"/>
          <w:u w:val="single"/>
        </w:rPr>
      </w:pPr>
    </w:p>
    <w:p w14:paraId="61650B9D" w14:textId="77777777" w:rsidR="00BD5CC8" w:rsidRPr="00035816" w:rsidRDefault="00BD5CC8" w:rsidP="00BD5CC8">
      <w:pPr>
        <w:pStyle w:val="ListParagraph"/>
        <w:contextualSpacing/>
        <w:jc w:val="both"/>
        <w:rPr>
          <w:rFonts w:ascii="Times New Roman" w:hAnsi="Times New Roman"/>
          <w:sz w:val="24"/>
          <w:u w:val="single"/>
        </w:rPr>
      </w:pPr>
      <w:r w:rsidRPr="00035816">
        <w:rPr>
          <w:rFonts w:ascii="Times New Roman" w:hAnsi="Times New Roman"/>
          <w:sz w:val="24"/>
          <w:u w:val="single"/>
        </w:rPr>
        <w:t>Where the height of a pre-existing #building or other structure# exceeds the overall height permitted by the applicable district regulations, as measured from the top of the #lowest usable floor# to the highest point of such pre-existing #building#:</w:t>
      </w:r>
    </w:p>
    <w:p w14:paraId="7C7B7108" w14:textId="77777777" w:rsidR="00BD5CC8" w:rsidRPr="00035816" w:rsidRDefault="00BD5CC8" w:rsidP="00BD5CC8">
      <w:pPr>
        <w:pStyle w:val="ListParagraph"/>
        <w:jc w:val="both"/>
        <w:rPr>
          <w:rFonts w:ascii="Times New Roman" w:hAnsi="Times New Roman"/>
          <w:color w:val="000000" w:themeColor="text1"/>
          <w:sz w:val="24"/>
          <w:u w:val="single"/>
        </w:rPr>
      </w:pPr>
    </w:p>
    <w:p w14:paraId="26AC286F"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the height of such altered, #enlarged#, relocated or reconstructed #building or other structure# as measured from the #reference plane# shall not exceed</w:t>
      </w:r>
      <w:r w:rsidRPr="00035816" w:rsidDel="008066FA">
        <w:rPr>
          <w:rFonts w:ascii="Times New Roman" w:hAnsi="Times New Roman"/>
          <w:color w:val="000000" w:themeColor="text1"/>
          <w:sz w:val="24"/>
          <w:u w:val="single"/>
        </w:rPr>
        <w:t xml:space="preserve"> </w:t>
      </w:r>
      <w:r w:rsidRPr="00035816">
        <w:rPr>
          <w:rFonts w:ascii="Times New Roman" w:hAnsi="Times New Roman"/>
          <w:color w:val="000000" w:themeColor="text1"/>
          <w:sz w:val="24"/>
          <w:u w:val="single"/>
        </w:rPr>
        <w:t>a horizontal plane equivalent to the pre-existing height of such #building#, as measured from the top of the #lowest usable floor#, to the highest point of such pre-existing #building#, provided also that such height shall not exceed the overall height permitted by the applicable district regulations by 10 percent, or 10 feet, whichever is less; and</w:t>
      </w:r>
    </w:p>
    <w:p w14:paraId="3597ECC9" w14:textId="77777777" w:rsidR="00BD5CC8" w:rsidRPr="00035816" w:rsidRDefault="00BD5CC8" w:rsidP="00BD5CC8">
      <w:pPr>
        <w:pStyle w:val="ListParagraph"/>
        <w:ind w:left="1440"/>
        <w:jc w:val="both"/>
        <w:rPr>
          <w:rFonts w:ascii="Times New Roman" w:hAnsi="Times New Roman"/>
          <w:color w:val="000000" w:themeColor="text1"/>
          <w:sz w:val="24"/>
          <w:u w:val="single"/>
        </w:rPr>
      </w:pPr>
    </w:p>
    <w:p w14:paraId="2063B948" w14:textId="77777777" w:rsidR="00BD5CC8" w:rsidRPr="00035816" w:rsidRDefault="00BD5CC8" w:rsidP="00BD5CC8">
      <w:pPr>
        <w:ind w:left="1416" w:hanging="708"/>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(2)</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for #single# or #two-family residences# in R1-2A, R2A, R2X, R3, R4, R4-1, R4A, or R5A Districts, where the degree of the alteration or reconstruction exceeds 75 percent of the #floor area#, the height of a perimeter wall of such altered, #enlarged#, relocated or reconstructed #building or other structure# as measured from the #reference plane# shall not exceed the higher of the maximum perimeter wall height for the district, or the pre-existing height of such perimeter wall, as measured from the top of the #lowest usable floor# to the highest point in such pre-existing #building# before setback.</w:t>
      </w:r>
    </w:p>
    <w:p w14:paraId="2CC7C5F7" w14:textId="77777777" w:rsidR="00BD5CC8" w:rsidRPr="00035816" w:rsidRDefault="00BD5CC8" w:rsidP="00BD5CC8">
      <w:pPr>
        <w:pStyle w:val="ListParagraph"/>
        <w:ind w:left="1440"/>
        <w:jc w:val="both"/>
        <w:rPr>
          <w:rFonts w:ascii="Times New Roman" w:hAnsi="Times New Roman"/>
          <w:color w:val="000000" w:themeColor="text1"/>
          <w:sz w:val="24"/>
          <w:u w:val="single"/>
        </w:rPr>
      </w:pPr>
    </w:p>
    <w:p w14:paraId="07026129" w14:textId="77777777" w:rsidR="00BD5CC8" w:rsidRPr="00035816" w:rsidRDefault="00BD5CC8" w:rsidP="00BD5CC8">
      <w:pPr>
        <w:pStyle w:val="ListParagraph"/>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However, the height allowances of this Section shall not apply to #single# or #two-family residences# that are not #non-complying# with #floor area# requirements, or where the provisions of paragraph (b) Section 64-622 (Special open area regulations for non-complying buildings) are utilized.</w:t>
      </w:r>
    </w:p>
    <w:p w14:paraId="01561FDD"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60111D14"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0B956029" w14:textId="77777777" w:rsidR="00BD5CC8" w:rsidRPr="00035816" w:rsidRDefault="00BD5CC8" w:rsidP="00BD5CC8">
      <w:pPr>
        <w:pStyle w:val="Heading5"/>
        <w:rPr>
          <w:szCs w:val="24"/>
          <w:u w:val="single"/>
        </w:rPr>
      </w:pPr>
      <w:r w:rsidRPr="00035816">
        <w:rPr>
          <w:szCs w:val="24"/>
          <w:u w:val="single"/>
        </w:rPr>
        <w:t>64-624</w:t>
      </w:r>
    </w:p>
    <w:p w14:paraId="7C96C64E" w14:textId="77777777" w:rsidR="00BD5CC8" w:rsidRPr="00035816" w:rsidRDefault="00BD5CC8" w:rsidP="00BD5CC8">
      <w:pPr>
        <w:pStyle w:val="Heading5"/>
        <w:rPr>
          <w:color w:val="808080" w:themeColor="background1" w:themeShade="80"/>
          <w:szCs w:val="24"/>
          <w:u w:val="single"/>
        </w:rPr>
      </w:pPr>
      <w:r w:rsidRPr="00035816">
        <w:rPr>
          <w:szCs w:val="24"/>
          <w:u w:val="single"/>
        </w:rPr>
        <w:t>Process for establishing non-compliances</w:t>
      </w:r>
    </w:p>
    <w:p w14:paraId="3F428E21" w14:textId="77777777" w:rsidR="00BD5CC8" w:rsidRPr="00035816" w:rsidRDefault="00BD5CC8" w:rsidP="00BD5CC8">
      <w:pPr>
        <w:jc w:val="both"/>
        <w:rPr>
          <w:rFonts w:ascii="Times New Roman" w:hAnsi="Times New Roman"/>
          <w:sz w:val="24"/>
        </w:rPr>
      </w:pPr>
    </w:p>
    <w:p w14:paraId="77536220"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For all #non-complying buildings or other structures# utilizing any of the provisions of this Section, the amount of pre-existing #non-compliances# shall be based either on the construction documents of such #building or other structure# previously approved by the Department of Buildings at the time of construction, #enlargement#, or subsequent alteration of such #building or other structure#, as applicable, or, where an approved set of construction documents does not exist for such #building or other structure#, an as-built drawing set completed by a professional engineer or architect. The Department of Buildings may request additional information to substantiate proof of #non-compliances#. Verification </w:t>
      </w:r>
      <w:r w:rsidRPr="00035816">
        <w:rPr>
          <w:rFonts w:ascii="Times New Roman" w:hAnsi="Times New Roman"/>
          <w:color w:val="000000" w:themeColor="text1"/>
          <w:sz w:val="24"/>
          <w:u w:val="double"/>
        </w:rPr>
        <w:t xml:space="preserve">by the Department of Buildings </w:t>
      </w:r>
      <w:r w:rsidRPr="00035816">
        <w:rPr>
          <w:rFonts w:ascii="Times New Roman" w:hAnsi="Times New Roman"/>
          <w:color w:val="000000" w:themeColor="text1"/>
          <w:sz w:val="24"/>
          <w:u w:val="single"/>
        </w:rPr>
        <w:t xml:space="preserve">of such </w:t>
      </w:r>
      <w:r w:rsidRPr="00035816">
        <w:rPr>
          <w:rFonts w:ascii="Times New Roman" w:hAnsi="Times New Roman"/>
          <w:dstrike/>
          <w:color w:val="000000" w:themeColor="text1"/>
          <w:sz w:val="24"/>
          <w:u w:val="single"/>
        </w:rPr>
        <w:t>pre-existing #non-complying# conditions</w:t>
      </w:r>
      <w:r w:rsidRPr="00035816">
        <w:rPr>
          <w:rFonts w:ascii="Times New Roman" w:hAnsi="Times New Roman"/>
          <w:color w:val="000000" w:themeColor="text1"/>
          <w:sz w:val="24"/>
          <w:u w:val="single"/>
        </w:rPr>
        <w:t xml:space="preserve"> </w:t>
      </w:r>
      <w:r w:rsidRPr="00035816">
        <w:rPr>
          <w:rFonts w:ascii="Times New Roman" w:hAnsi="Times New Roman"/>
          <w:color w:val="000000" w:themeColor="text1"/>
          <w:sz w:val="24"/>
          <w:u w:val="double"/>
        </w:rPr>
        <w:t>documentation</w:t>
      </w:r>
      <w:r w:rsidRPr="00035816">
        <w:rPr>
          <w:rFonts w:ascii="Times New Roman" w:hAnsi="Times New Roman"/>
          <w:color w:val="000000" w:themeColor="text1"/>
          <w:sz w:val="24"/>
          <w:u w:val="single"/>
        </w:rPr>
        <w:t xml:space="preserve"> shall be a pre-condition prior to any demolition for reconstruction work, or alteration permit issued by the Department of Buildings for a #zoning lot# altering or reconstructing #non-compliances# pursuant to the provisions of this Section.</w:t>
      </w:r>
    </w:p>
    <w:p w14:paraId="54E8532B" w14:textId="77777777" w:rsidR="00BD5CC8" w:rsidRPr="00035816" w:rsidRDefault="00BD5CC8" w:rsidP="00BD5CC8">
      <w:pPr>
        <w:pStyle w:val="BodyA"/>
        <w:jc w:val="both"/>
        <w:rPr>
          <w:rFonts w:cs="Times New Roman"/>
          <w:strike/>
          <w:color w:val="000000" w:themeColor="text1"/>
        </w:rPr>
      </w:pPr>
    </w:p>
    <w:p w14:paraId="6FCB8809" w14:textId="77777777" w:rsidR="00BD5CC8" w:rsidRPr="00035816" w:rsidRDefault="00BD5CC8" w:rsidP="00BD5CC8">
      <w:pPr>
        <w:pStyle w:val="BodyA"/>
        <w:ind w:left="720" w:hanging="720"/>
        <w:jc w:val="both"/>
        <w:rPr>
          <w:rFonts w:cs="Times New Roman"/>
          <w:strike/>
          <w:color w:val="000000" w:themeColor="text1"/>
        </w:rPr>
      </w:pPr>
    </w:p>
    <w:p w14:paraId="6E2EC54A" w14:textId="77777777" w:rsidR="00BD5CC8" w:rsidRPr="00904772" w:rsidRDefault="00BD5CC8" w:rsidP="00BD5CC8">
      <w:pPr>
        <w:pStyle w:val="Heading4"/>
        <w:rPr>
          <w:b/>
          <w:strike/>
          <w:szCs w:val="24"/>
          <w:u w:val="none"/>
        </w:rPr>
      </w:pPr>
      <w:r w:rsidRPr="00904772">
        <w:rPr>
          <w:b/>
          <w:strike/>
          <w:szCs w:val="24"/>
          <w:u w:val="none"/>
        </w:rPr>
        <w:t>64-63</w:t>
      </w:r>
    </w:p>
    <w:p w14:paraId="1353AA30" w14:textId="77777777" w:rsidR="00BD5CC8" w:rsidRPr="00904772" w:rsidRDefault="00BD5CC8" w:rsidP="00BD5CC8">
      <w:pPr>
        <w:pStyle w:val="Heading4"/>
        <w:rPr>
          <w:b/>
          <w:strike/>
          <w:szCs w:val="24"/>
          <w:u w:val="none"/>
        </w:rPr>
      </w:pPr>
      <w:r w:rsidRPr="00904772">
        <w:rPr>
          <w:b/>
          <w:strike/>
          <w:szCs w:val="24"/>
          <w:u w:val="none"/>
        </w:rPr>
        <w:t>Design Requirements for Residential Buildings in Commercial Districts</w:t>
      </w:r>
    </w:p>
    <w:p w14:paraId="0BB4A21F" w14:textId="77777777" w:rsidR="00BD5CC8" w:rsidRPr="00035816" w:rsidRDefault="00BD5CC8" w:rsidP="00BD5CC8">
      <w:pPr>
        <w:pStyle w:val="BodyA"/>
        <w:jc w:val="both"/>
        <w:rPr>
          <w:rFonts w:cs="Times New Roman"/>
          <w:strike/>
          <w:color w:val="000000" w:themeColor="text1"/>
        </w:rPr>
      </w:pPr>
    </w:p>
    <w:p w14:paraId="2BBC38F5"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6EE1E398" w14:textId="77777777" w:rsidR="00BD5CC8" w:rsidRPr="00035816" w:rsidRDefault="00BD5CC8" w:rsidP="00BD5CC8">
      <w:pPr>
        <w:pStyle w:val="BodyA"/>
        <w:jc w:val="both"/>
        <w:rPr>
          <w:rFonts w:cs="Times New Roman"/>
          <w:strike/>
          <w:color w:val="000000" w:themeColor="text1"/>
        </w:rPr>
      </w:pPr>
    </w:p>
    <w:p w14:paraId="6AE54131"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C1 C2 C3 C4 C5 C6 </w:t>
      </w:r>
    </w:p>
    <w:p w14:paraId="7802E21E" w14:textId="77777777" w:rsidR="00BD5CC8" w:rsidRPr="00035816" w:rsidRDefault="00BD5CC8" w:rsidP="00BD5CC8">
      <w:pPr>
        <w:pStyle w:val="BodyA"/>
        <w:jc w:val="both"/>
        <w:rPr>
          <w:rFonts w:cs="Times New Roman"/>
          <w:strike/>
          <w:color w:val="000000" w:themeColor="text1"/>
        </w:rPr>
      </w:pPr>
    </w:p>
    <w:p w14:paraId="21A999B4"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In the districts indicated, and in #Special Mixed Use Districts#, for all #residential buildings#, except #single-# and #two-family residences#, where #street walls# are within 50 feet of the #street line#, and where the level of the #lowest </w:t>
      </w:r>
      <w:proofErr w:type="spellStart"/>
      <w:r w:rsidRPr="00035816">
        <w:rPr>
          <w:rFonts w:cs="Times New Roman"/>
          <w:strike/>
          <w:color w:val="000000" w:themeColor="text1"/>
        </w:rPr>
        <w:t>occupiable</w:t>
      </w:r>
      <w:proofErr w:type="spellEnd"/>
      <w:r w:rsidRPr="00035816">
        <w:rPr>
          <w:rFonts w:cs="Times New Roman"/>
          <w:strike/>
          <w:color w:val="000000" w:themeColor="text1"/>
        </w:rPr>
        <w:t xml:space="preserve"> floor# is five feet or more above #curb level#, the provisions of Section 64-62 (Design Requirements for Other Buildings in Residence Districts) shall apply.</w:t>
      </w:r>
    </w:p>
    <w:p w14:paraId="027A4B29" w14:textId="77777777" w:rsidR="00BD5CC8" w:rsidRPr="00035816" w:rsidRDefault="00BD5CC8" w:rsidP="00BD5CC8">
      <w:pPr>
        <w:pStyle w:val="BodyA"/>
        <w:ind w:left="720" w:hanging="720"/>
        <w:jc w:val="both"/>
        <w:rPr>
          <w:rFonts w:cs="Times New Roman"/>
          <w:strike/>
          <w:color w:val="000000" w:themeColor="text1"/>
        </w:rPr>
      </w:pPr>
    </w:p>
    <w:p w14:paraId="28A22349" w14:textId="77777777" w:rsidR="00BD5CC8" w:rsidRPr="00035816" w:rsidRDefault="00BD5CC8" w:rsidP="00BD5CC8">
      <w:pPr>
        <w:pStyle w:val="BodyA"/>
        <w:ind w:left="720" w:hanging="720"/>
        <w:jc w:val="both"/>
        <w:rPr>
          <w:rFonts w:cs="Times New Roman"/>
          <w:strike/>
          <w:color w:val="000000" w:themeColor="text1"/>
        </w:rPr>
      </w:pPr>
    </w:p>
    <w:p w14:paraId="6F30749F" w14:textId="77777777" w:rsidR="00BD5CC8" w:rsidRPr="00904772" w:rsidRDefault="00BD5CC8" w:rsidP="00BD5CC8">
      <w:pPr>
        <w:pStyle w:val="Heading4"/>
        <w:rPr>
          <w:b/>
          <w:strike/>
          <w:szCs w:val="24"/>
          <w:u w:val="none"/>
        </w:rPr>
      </w:pPr>
      <w:r w:rsidRPr="00904772">
        <w:rPr>
          <w:b/>
          <w:strike/>
          <w:szCs w:val="24"/>
          <w:u w:val="none"/>
        </w:rPr>
        <w:t>64-64</w:t>
      </w:r>
    </w:p>
    <w:p w14:paraId="30F6E515" w14:textId="77777777" w:rsidR="00BD5CC8" w:rsidRPr="00904772" w:rsidRDefault="00BD5CC8" w:rsidP="00BD5CC8">
      <w:pPr>
        <w:pStyle w:val="Heading4"/>
        <w:rPr>
          <w:b/>
          <w:strike/>
          <w:szCs w:val="24"/>
          <w:u w:val="none"/>
        </w:rPr>
      </w:pPr>
      <w:r w:rsidRPr="00904772">
        <w:rPr>
          <w:b/>
          <w:strike/>
          <w:szCs w:val="24"/>
          <w:u w:val="none"/>
        </w:rPr>
        <w:t xml:space="preserve">Design Requirements for Non-Residential and Mixed Buildings in Commercial and </w:t>
      </w:r>
      <w:r w:rsidRPr="00904772">
        <w:rPr>
          <w:b/>
          <w:strike/>
          <w:szCs w:val="24"/>
          <w:u w:val="none"/>
        </w:rPr>
        <w:lastRenderedPageBreak/>
        <w:t>Manufacturing Districts</w:t>
      </w:r>
    </w:p>
    <w:p w14:paraId="0ABF3112" w14:textId="77777777" w:rsidR="00BD5CC8" w:rsidRPr="00035816" w:rsidRDefault="00BD5CC8" w:rsidP="00BD5CC8">
      <w:pPr>
        <w:pStyle w:val="BodyA"/>
        <w:jc w:val="both"/>
        <w:rPr>
          <w:rFonts w:cs="Times New Roman"/>
          <w:strike/>
          <w:color w:val="000000" w:themeColor="text1"/>
        </w:rPr>
      </w:pPr>
    </w:p>
    <w:p w14:paraId="63CA3C3B" w14:textId="77777777" w:rsidR="00BD5CC8" w:rsidRPr="00035816" w:rsidRDefault="00BD5CC8" w:rsidP="00BD5CC8">
      <w:pPr>
        <w:pStyle w:val="BodyA"/>
        <w:jc w:val="both"/>
        <w:rPr>
          <w:rFonts w:cs="Times New Roman"/>
          <w:strike/>
          <w:color w:val="000000" w:themeColor="text1"/>
        </w:rPr>
      </w:pPr>
    </w:p>
    <w:p w14:paraId="60758237" w14:textId="77777777" w:rsidR="00BD5CC8" w:rsidRPr="00035816" w:rsidRDefault="00BD5CC8" w:rsidP="00BD5CC8">
      <w:pPr>
        <w:pStyle w:val="Heading5"/>
        <w:rPr>
          <w:b w:val="0"/>
          <w:strike/>
          <w:szCs w:val="24"/>
        </w:rPr>
      </w:pPr>
      <w:r w:rsidRPr="00035816">
        <w:rPr>
          <w:strike/>
          <w:szCs w:val="24"/>
        </w:rPr>
        <w:t>64-641</w:t>
      </w:r>
    </w:p>
    <w:p w14:paraId="17116F92" w14:textId="77777777" w:rsidR="00BD5CC8" w:rsidRPr="00035816" w:rsidRDefault="00BD5CC8" w:rsidP="00BD5CC8">
      <w:pPr>
        <w:pStyle w:val="Heading5"/>
        <w:rPr>
          <w:b w:val="0"/>
          <w:strike/>
          <w:szCs w:val="24"/>
        </w:rPr>
      </w:pPr>
      <w:r w:rsidRPr="00035816">
        <w:rPr>
          <w:strike/>
          <w:szCs w:val="24"/>
        </w:rPr>
        <w:t xml:space="preserve">Transparency requirements </w:t>
      </w:r>
    </w:p>
    <w:p w14:paraId="12F1E39F" w14:textId="77777777" w:rsidR="00BD5CC8" w:rsidRPr="00035816" w:rsidRDefault="00BD5CC8" w:rsidP="00BD5CC8">
      <w:pPr>
        <w:pStyle w:val="BodyA"/>
        <w:jc w:val="both"/>
        <w:rPr>
          <w:rFonts w:cs="Times New Roman"/>
          <w:strike/>
          <w:color w:val="000000" w:themeColor="text1"/>
        </w:rPr>
      </w:pPr>
    </w:p>
    <w:p w14:paraId="64B60B59"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36DE4533" w14:textId="77777777" w:rsidR="00BD5CC8" w:rsidRPr="00035816" w:rsidRDefault="00BD5CC8" w:rsidP="00BD5CC8">
      <w:pPr>
        <w:pStyle w:val="BodyA"/>
        <w:jc w:val="both"/>
        <w:rPr>
          <w:rFonts w:cs="Times New Roman"/>
          <w:strike/>
          <w:color w:val="000000" w:themeColor="text1"/>
        </w:rPr>
      </w:pPr>
    </w:p>
    <w:p w14:paraId="081196A3" w14:textId="77777777" w:rsidR="00BD5CC8" w:rsidRPr="00035816" w:rsidRDefault="00BD5CC8" w:rsidP="00BD5CC8">
      <w:pPr>
        <w:pStyle w:val="BodyA"/>
        <w:jc w:val="both"/>
        <w:rPr>
          <w:rFonts w:cs="Times New Roman"/>
          <w:strike/>
          <w:color w:val="000000" w:themeColor="text1"/>
          <w:lang w:val="de-DE"/>
        </w:rPr>
      </w:pPr>
      <w:r w:rsidRPr="00035816">
        <w:rPr>
          <w:rFonts w:cs="Times New Roman"/>
          <w:strike/>
          <w:color w:val="000000" w:themeColor="text1"/>
          <w:lang w:val="de-DE"/>
        </w:rPr>
        <w:t>C1 C2 C3 C4 C5 C6 C7 C8 M1 M2 M3</w:t>
      </w:r>
    </w:p>
    <w:p w14:paraId="25CCAE47" w14:textId="77777777" w:rsidR="00BD5CC8" w:rsidRPr="00035816" w:rsidRDefault="00BD5CC8" w:rsidP="00BD5CC8">
      <w:pPr>
        <w:pStyle w:val="BodyA"/>
        <w:jc w:val="both"/>
        <w:rPr>
          <w:rFonts w:cs="Times New Roman"/>
          <w:strike/>
          <w:color w:val="000000" w:themeColor="text1"/>
          <w:lang w:val="de-DE"/>
        </w:rPr>
      </w:pPr>
    </w:p>
    <w:p w14:paraId="3846A313"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In the districts indicated, the provisions of this Section shall apply to all #buildings#, other than: </w:t>
      </w:r>
    </w:p>
    <w:p w14:paraId="08EADC1C" w14:textId="77777777" w:rsidR="00BD5CC8" w:rsidRPr="00035816" w:rsidRDefault="00BD5CC8" w:rsidP="00BD5CC8">
      <w:pPr>
        <w:pStyle w:val="BodyA"/>
        <w:jc w:val="both"/>
        <w:rPr>
          <w:rFonts w:cs="Times New Roman"/>
          <w:strike/>
          <w:color w:val="000000" w:themeColor="text1"/>
        </w:rPr>
      </w:pPr>
    </w:p>
    <w:p w14:paraId="350AC73C" w14:textId="77777777" w:rsidR="00BD5CC8" w:rsidRPr="00035816" w:rsidRDefault="00BD5CC8" w:rsidP="00BD5CC8">
      <w:pPr>
        <w:pStyle w:val="ListParagraph"/>
        <w:widowControl/>
        <w:numPr>
          <w:ilvl w:val="0"/>
          <w:numId w:val="24"/>
        </w:numPr>
        <w:pBdr>
          <w:top w:val="nil"/>
          <w:left w:val="nil"/>
          <w:bottom w:val="nil"/>
          <w:right w:val="nil"/>
          <w:between w:val="nil"/>
          <w:bar w:val="nil"/>
        </w:pBdr>
        <w:autoSpaceDE/>
        <w:autoSpaceDN/>
        <w:adjustRightInd/>
        <w:jc w:val="both"/>
        <w:rPr>
          <w:rFonts w:ascii="Times New Roman" w:hAnsi="Times New Roman"/>
          <w:strike/>
          <w:color w:val="000000" w:themeColor="text1"/>
          <w:sz w:val="24"/>
        </w:rPr>
      </w:pPr>
      <w:r w:rsidRPr="00035816">
        <w:rPr>
          <w:rFonts w:ascii="Times New Roman" w:hAnsi="Times New Roman"/>
          <w:strike/>
          <w:color w:val="000000" w:themeColor="text1"/>
          <w:sz w:val="24"/>
        </w:rPr>
        <w:t>#residential buildings#; and</w:t>
      </w:r>
    </w:p>
    <w:p w14:paraId="798A10F3" w14:textId="77777777" w:rsidR="00BD5CC8" w:rsidRPr="00035816" w:rsidRDefault="00BD5CC8" w:rsidP="00BD5CC8">
      <w:pPr>
        <w:jc w:val="both"/>
        <w:rPr>
          <w:rFonts w:ascii="Times New Roman" w:hAnsi="Times New Roman"/>
          <w:strike/>
          <w:color w:val="000000" w:themeColor="text1"/>
          <w:sz w:val="24"/>
          <w14:textOutline w14:w="12700" w14:cap="flat" w14:cmpd="sng" w14:algn="ctr">
            <w14:noFill/>
            <w14:prstDash w14:val="solid"/>
            <w14:miter w14:lim="400000"/>
          </w14:textOutline>
        </w:rPr>
      </w:pPr>
    </w:p>
    <w:p w14:paraId="40B93768" w14:textId="77777777" w:rsidR="00BD5CC8" w:rsidRPr="00035816" w:rsidRDefault="00BD5CC8" w:rsidP="00BD5CC8">
      <w:pPr>
        <w:pStyle w:val="ListParagraph"/>
        <w:widowControl/>
        <w:numPr>
          <w:ilvl w:val="0"/>
          <w:numId w:val="24"/>
        </w:numPr>
        <w:pBdr>
          <w:top w:val="nil"/>
          <w:left w:val="nil"/>
          <w:bottom w:val="nil"/>
          <w:right w:val="nil"/>
          <w:between w:val="nil"/>
          <w:bar w:val="nil"/>
        </w:pBdr>
        <w:autoSpaceDE/>
        <w:autoSpaceDN/>
        <w:adjustRightInd/>
        <w:jc w:val="both"/>
        <w:rPr>
          <w:rFonts w:ascii="Times New Roman" w:hAnsi="Times New Roman"/>
          <w:strike/>
          <w:color w:val="000000" w:themeColor="text1"/>
          <w:sz w:val="24"/>
        </w:rPr>
      </w:pPr>
      <w:proofErr w:type="gramStart"/>
      <w:r w:rsidRPr="00035816">
        <w:rPr>
          <w:rFonts w:ascii="Times New Roman" w:hAnsi="Times New Roman"/>
          <w:strike/>
          <w:color w:val="000000" w:themeColor="text1"/>
          <w:sz w:val="24"/>
        </w:rPr>
        <w:t>in</w:t>
      </w:r>
      <w:proofErr w:type="gramEnd"/>
      <w:r w:rsidRPr="00035816">
        <w:rPr>
          <w:rFonts w:ascii="Times New Roman" w:hAnsi="Times New Roman"/>
          <w:strike/>
          <w:color w:val="000000" w:themeColor="text1"/>
          <w:sz w:val="24"/>
        </w:rPr>
        <w:t xml:space="preserve"> #C8 Districts# and #Manufacturing Districts#, other than #Special Mixed Use Districts#, #buildings# containing #predominantly# Use Group 16, 17 or 18 #uses#.</w:t>
      </w:r>
    </w:p>
    <w:p w14:paraId="1C8F77CF" w14:textId="77777777" w:rsidR="00BD5CC8" w:rsidRPr="00035816" w:rsidRDefault="00BD5CC8" w:rsidP="00BD5CC8">
      <w:pPr>
        <w:pStyle w:val="ListParagraph"/>
        <w:tabs>
          <w:tab w:val="left" w:pos="720"/>
        </w:tabs>
        <w:jc w:val="both"/>
        <w:rPr>
          <w:rFonts w:ascii="Times New Roman" w:hAnsi="Times New Roman"/>
          <w:strike/>
          <w:color w:val="000000" w:themeColor="text1"/>
          <w:sz w:val="24"/>
        </w:rPr>
      </w:pPr>
    </w:p>
    <w:p w14:paraId="46F410AC"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Where #street walls# are within 50 feet of the #street line#, and where #flood-resistant construction elevation# is ten feet or more above #curb level#, a portion of the #street wall# with a minimum of 20 feet in width shall provide transparent glazing materials occupying a minimum of 50 percent of the surface area of such #street wall# portion, measured between a height of two feet above the level of the adjoining sidewalk or other publicly accessible open area and a height 12 feet above the level of the first finished floor above #curb level#.  The floor level behind such transparent glazing materials shall not exceed the level of the window sill for a depth of at least four feet, as measured perpendicular to the #street wall#.  For #buildings# with </w:t>
      </w:r>
      <w:proofErr w:type="gramStart"/>
      <w:r w:rsidRPr="00035816">
        <w:rPr>
          <w:rFonts w:cs="Times New Roman"/>
          <w:strike/>
          <w:color w:val="000000" w:themeColor="text1"/>
        </w:rPr>
        <w:t>an</w:t>
      </w:r>
      <w:proofErr w:type="gramEnd"/>
      <w:r w:rsidRPr="00035816">
        <w:rPr>
          <w:rFonts w:cs="Times New Roman"/>
          <w:strike/>
          <w:color w:val="000000" w:themeColor="text1"/>
        </w:rPr>
        <w:t xml:space="preserve"> #aggregate width of street wall# of more than 65 feet, such transparent portion of the #street wall# shall be at least 30 percent of the #aggregate width of street wall#, but need not be wider than 35 feet.</w:t>
      </w:r>
    </w:p>
    <w:p w14:paraId="1C307379" w14:textId="77777777" w:rsidR="00BD5CC8" w:rsidRPr="00035816" w:rsidRDefault="00BD5CC8" w:rsidP="00BD5CC8">
      <w:pPr>
        <w:pStyle w:val="BodyA"/>
        <w:ind w:left="720" w:hanging="720"/>
        <w:jc w:val="both"/>
        <w:rPr>
          <w:rFonts w:cs="Times New Roman"/>
          <w:strike/>
          <w:color w:val="000000" w:themeColor="text1"/>
        </w:rPr>
      </w:pPr>
    </w:p>
    <w:p w14:paraId="09CAAC65"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However, where #flood-resistant construction standards# prohibit glazing due to the location of the #building# in a zone subject to wave action as indicated on #flood maps#, the glazing requirements of this Section shall not apply.  </w:t>
      </w:r>
    </w:p>
    <w:p w14:paraId="3F446473" w14:textId="77777777" w:rsidR="00BD5CC8" w:rsidRPr="00035816" w:rsidRDefault="00BD5CC8" w:rsidP="00BD5CC8">
      <w:pPr>
        <w:pStyle w:val="BodyA"/>
        <w:ind w:left="720" w:hanging="720"/>
        <w:jc w:val="both"/>
        <w:rPr>
          <w:rFonts w:cs="Times New Roman"/>
          <w:strike/>
          <w:color w:val="000000" w:themeColor="text1"/>
        </w:rPr>
      </w:pPr>
    </w:p>
    <w:p w14:paraId="3DCE6DBD" w14:textId="77777777" w:rsidR="00BD5CC8" w:rsidRPr="00035816" w:rsidRDefault="00BD5CC8" w:rsidP="00BD5CC8">
      <w:pPr>
        <w:pStyle w:val="BodyA"/>
        <w:ind w:left="720" w:hanging="720"/>
        <w:jc w:val="both"/>
        <w:rPr>
          <w:rFonts w:cs="Times New Roman"/>
          <w:strike/>
          <w:color w:val="000000" w:themeColor="text1"/>
        </w:rPr>
      </w:pPr>
    </w:p>
    <w:p w14:paraId="3354BCF5" w14:textId="77777777" w:rsidR="00BD5CC8" w:rsidRPr="00035816" w:rsidRDefault="00BD5CC8" w:rsidP="00BD5CC8">
      <w:pPr>
        <w:pStyle w:val="Heading5"/>
        <w:rPr>
          <w:b w:val="0"/>
          <w:strike/>
          <w:szCs w:val="24"/>
        </w:rPr>
      </w:pPr>
      <w:r w:rsidRPr="00035816">
        <w:rPr>
          <w:strike/>
          <w:szCs w:val="24"/>
        </w:rPr>
        <w:t>64-642</w:t>
      </w:r>
    </w:p>
    <w:p w14:paraId="54E1DFEA" w14:textId="77777777" w:rsidR="00BD5CC8" w:rsidRPr="00035816" w:rsidRDefault="00BD5CC8" w:rsidP="00BD5CC8">
      <w:pPr>
        <w:pStyle w:val="Heading5"/>
        <w:rPr>
          <w:b w:val="0"/>
          <w:strike/>
          <w:szCs w:val="24"/>
        </w:rPr>
      </w:pPr>
      <w:r w:rsidRPr="00035816">
        <w:rPr>
          <w:strike/>
          <w:szCs w:val="24"/>
        </w:rPr>
        <w:t>Transparency requirements for buildings utilizing alternative height measurement</w:t>
      </w:r>
    </w:p>
    <w:p w14:paraId="7857F6D6" w14:textId="77777777" w:rsidR="00BD5CC8" w:rsidRPr="00035816" w:rsidRDefault="00BD5CC8" w:rsidP="00BD5CC8">
      <w:pPr>
        <w:pStyle w:val="BodyA"/>
        <w:jc w:val="both"/>
        <w:rPr>
          <w:rFonts w:cs="Times New Roman"/>
          <w:strike/>
          <w:color w:val="000000" w:themeColor="text1"/>
        </w:rPr>
      </w:pPr>
    </w:p>
    <w:p w14:paraId="61A55FFC"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64-50]</w:t>
      </w:r>
    </w:p>
    <w:p w14:paraId="20602449" w14:textId="77777777" w:rsidR="00BD5CC8" w:rsidRPr="00035816" w:rsidRDefault="00BD5CC8" w:rsidP="00BD5CC8">
      <w:pPr>
        <w:pStyle w:val="BodyA"/>
        <w:jc w:val="both"/>
        <w:rPr>
          <w:rFonts w:cs="Times New Roman"/>
          <w:strike/>
          <w:color w:val="000000" w:themeColor="text1"/>
        </w:rPr>
      </w:pPr>
    </w:p>
    <w:p w14:paraId="235CC0EA" w14:textId="77777777" w:rsidR="00BD5CC8" w:rsidRPr="00035816" w:rsidRDefault="00BD5CC8" w:rsidP="00BD5CC8">
      <w:pPr>
        <w:pStyle w:val="BodyA"/>
        <w:jc w:val="both"/>
        <w:rPr>
          <w:rFonts w:cs="Times New Roman"/>
          <w:strike/>
          <w:color w:val="000000" w:themeColor="text1"/>
          <w:lang w:val="de-DE"/>
        </w:rPr>
      </w:pPr>
      <w:r w:rsidRPr="00035816">
        <w:rPr>
          <w:rFonts w:cs="Times New Roman"/>
          <w:strike/>
          <w:color w:val="000000" w:themeColor="text1"/>
          <w:lang w:val="de-DE"/>
        </w:rPr>
        <w:t>C1 C2 C3 C4 C5 C6 C7 C8 M1 M2 M3</w:t>
      </w:r>
    </w:p>
    <w:p w14:paraId="386193EB" w14:textId="77777777" w:rsidR="00BD5CC8" w:rsidRPr="00035816" w:rsidRDefault="00BD5CC8" w:rsidP="00BD5CC8">
      <w:pPr>
        <w:pStyle w:val="BodyA"/>
        <w:jc w:val="both"/>
        <w:rPr>
          <w:rFonts w:cs="Times New Roman"/>
          <w:strike/>
          <w:color w:val="000000" w:themeColor="text1"/>
          <w:lang w:val="de-DE"/>
        </w:rPr>
      </w:pPr>
    </w:p>
    <w:p w14:paraId="12748015"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lastRenderedPageBreak/>
        <w:t xml:space="preserve">In the districts indicated, for all #buildings# utilizing the provisions of Section 64-346 (Alternative height measurement in Commercial and Manufacturing Districts), paragraph (b), </w:t>
      </w:r>
    </w:p>
    <w:p w14:paraId="1A6253B6"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#street walls# shall be glazed with transparent materials which may include #show windows#, transom windows or glazed portions of doors. Furthermore, such transparent glazing materials shall occupy at least 50 percent of the surface area of such #street wall#, measured between a height of two feet above the level of the adjoining sidewalk or other publicly accessible open area and a height of 12 feet above the level of the first finished floor above #curb level#.  The floor level behind such transparent glazing materials shall not exceed the level of the window sill for a depth of at least four feet, as measured perpendicular to the #street wall#.  </w:t>
      </w:r>
    </w:p>
    <w:p w14:paraId="49323BCB" w14:textId="77777777" w:rsidR="00BD5CC8" w:rsidRPr="00035816" w:rsidRDefault="00BD5CC8" w:rsidP="00BD5CC8">
      <w:pPr>
        <w:pStyle w:val="BodyA"/>
        <w:ind w:left="720" w:hanging="720"/>
        <w:jc w:val="both"/>
        <w:rPr>
          <w:rFonts w:cs="Times New Roman"/>
          <w:strike/>
          <w:color w:val="000000" w:themeColor="text1"/>
        </w:rPr>
      </w:pPr>
    </w:p>
    <w:p w14:paraId="272CA9F2" w14:textId="77777777" w:rsidR="00BD5CC8" w:rsidRPr="00035816" w:rsidRDefault="00BD5CC8" w:rsidP="00BD5CC8">
      <w:pPr>
        <w:pStyle w:val="BodyA"/>
        <w:ind w:left="720" w:hanging="720"/>
        <w:jc w:val="both"/>
        <w:rPr>
          <w:rFonts w:cs="Times New Roman"/>
          <w:strike/>
          <w:color w:val="000000" w:themeColor="text1"/>
        </w:rPr>
      </w:pPr>
    </w:p>
    <w:p w14:paraId="77808286" w14:textId="77777777" w:rsidR="00BD5CC8" w:rsidRPr="00904772" w:rsidRDefault="00BD5CC8" w:rsidP="00BD5CC8">
      <w:pPr>
        <w:pStyle w:val="Heading4"/>
        <w:rPr>
          <w:b/>
          <w:strike/>
          <w:szCs w:val="24"/>
          <w:u w:val="none"/>
        </w:rPr>
      </w:pPr>
      <w:r w:rsidRPr="00904772">
        <w:rPr>
          <w:b/>
          <w:strike/>
          <w:szCs w:val="24"/>
          <w:u w:val="none"/>
        </w:rPr>
        <w:t>64-65</w:t>
      </w:r>
    </w:p>
    <w:p w14:paraId="181C582D" w14:textId="77777777" w:rsidR="00BD5CC8" w:rsidRPr="00904772" w:rsidRDefault="00BD5CC8" w:rsidP="00BD5CC8">
      <w:pPr>
        <w:pStyle w:val="Heading4"/>
        <w:rPr>
          <w:b/>
          <w:strike/>
          <w:szCs w:val="24"/>
          <w:u w:val="none"/>
        </w:rPr>
      </w:pPr>
      <w:r w:rsidRPr="00904772">
        <w:rPr>
          <w:b/>
          <w:strike/>
          <w:szCs w:val="24"/>
          <w:u w:val="none"/>
        </w:rPr>
        <w:t>Screening Requirements for Parking Within or Below Buildings</w:t>
      </w:r>
    </w:p>
    <w:p w14:paraId="126F75D1" w14:textId="77777777" w:rsidR="00BD5CC8" w:rsidRPr="00035816" w:rsidRDefault="00BD5CC8" w:rsidP="00BD5CC8">
      <w:pPr>
        <w:pStyle w:val="BodyA"/>
        <w:jc w:val="both"/>
        <w:rPr>
          <w:rFonts w:cs="Times New Roman"/>
          <w:strike/>
          <w:color w:val="000000" w:themeColor="text1"/>
        </w:rPr>
      </w:pPr>
    </w:p>
    <w:p w14:paraId="590780A1"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moved to Section 64-53 and modified]</w:t>
      </w:r>
    </w:p>
    <w:p w14:paraId="0FDE990D" w14:textId="77777777" w:rsidR="00BD5CC8" w:rsidRPr="00035816" w:rsidRDefault="00BD5CC8" w:rsidP="00BD5CC8">
      <w:pPr>
        <w:pStyle w:val="BodyA"/>
        <w:jc w:val="both"/>
        <w:rPr>
          <w:rFonts w:cs="Times New Roman"/>
          <w:color w:val="000000" w:themeColor="text1"/>
        </w:rPr>
      </w:pPr>
    </w:p>
    <w:p w14:paraId="69A2452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The provisions of this Section shall apply to all #buildings#, other than:</w:t>
      </w:r>
    </w:p>
    <w:p w14:paraId="1144340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08BB26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t>#single# or #two-family residences#; and</w:t>
      </w:r>
    </w:p>
    <w:p w14:paraId="0A46E69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5D080C69"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r>
      <w:proofErr w:type="gramStart"/>
      <w:r w:rsidRPr="00035816">
        <w:rPr>
          <w:rFonts w:ascii="Times New Roman" w:hAnsi="Times New Roman"/>
          <w:strike/>
          <w:color w:val="000000"/>
          <w:sz w:val="24"/>
        </w:rPr>
        <w:t>in</w:t>
      </w:r>
      <w:proofErr w:type="gramEnd"/>
      <w:r w:rsidRPr="00035816">
        <w:rPr>
          <w:rFonts w:ascii="Times New Roman" w:hAnsi="Times New Roman"/>
          <w:strike/>
          <w:color w:val="000000"/>
          <w:sz w:val="24"/>
        </w:rPr>
        <w:t xml:space="preserve"> C8 Districts and #Manufacturing Districts#, other than #Special Mixed Use Districts#, #buildings# containing #predominantly# Use Group 16, 17 or 18 #uses#.</w:t>
      </w:r>
    </w:p>
    <w:p w14:paraId="18D1054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25C450F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#Buildings# in existence prior to October 9, 2013, shall not be altered in any way that will create a new #non-compliance# or increase the degree of #non-compliance# with the provisions of this Section.</w:t>
      </w:r>
    </w:p>
    <w:p w14:paraId="77628A8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A68B6A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Where the #flood-resistant construction elevation# is five or more feet above #curb level# and the #street wall# of a #building# is within 50 feet of the #street line#, for any level where off-street parking is provided within or below a #building#, such parking shall be screened from the #street line# with a #street wall# that is at least 50 percent opaque. Each one-foot square portion of such #street wall# shall comply individually with this requirement.</w:t>
      </w:r>
    </w:p>
    <w:p w14:paraId="3E350B0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3F5C36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case of a conflict between the provisions of this Section and the provisions of another Chapter, the more restrictive provisions shall apply.</w:t>
      </w:r>
    </w:p>
    <w:p w14:paraId="5655D314" w14:textId="77777777" w:rsidR="00BD5CC8" w:rsidRPr="00035816" w:rsidRDefault="00BD5CC8" w:rsidP="00BD5CC8">
      <w:pPr>
        <w:pStyle w:val="BodyA"/>
        <w:jc w:val="both"/>
        <w:rPr>
          <w:rFonts w:cs="Times New Roman"/>
          <w:color w:val="000000" w:themeColor="text1"/>
        </w:rPr>
      </w:pPr>
    </w:p>
    <w:p w14:paraId="358F9ADB" w14:textId="77777777" w:rsidR="00BD5CC8" w:rsidRPr="00035816" w:rsidRDefault="00BD5CC8" w:rsidP="00BD5CC8">
      <w:pPr>
        <w:pStyle w:val="BodyA"/>
        <w:jc w:val="both"/>
        <w:rPr>
          <w:rFonts w:cs="Times New Roman"/>
          <w:color w:val="000000" w:themeColor="text1"/>
        </w:rPr>
      </w:pPr>
    </w:p>
    <w:p w14:paraId="61348F4F"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64-70</w:t>
      </w:r>
    </w:p>
    <w:p w14:paraId="386ABC0A" w14:textId="77777777" w:rsidR="00BD5CC8" w:rsidRPr="00FB0BFA" w:rsidRDefault="00BD5CC8" w:rsidP="00BD5CC8">
      <w:pPr>
        <w:pStyle w:val="Heading3"/>
        <w:jc w:val="both"/>
        <w:rPr>
          <w:i w:val="0"/>
          <w:strike/>
          <w:color w:val="auto"/>
          <w:sz w:val="24"/>
          <w:szCs w:val="24"/>
          <w:u w:val="none"/>
          <w:lang w:val="de-DE"/>
        </w:rPr>
      </w:pPr>
      <w:r w:rsidRPr="00FB0BFA">
        <w:rPr>
          <w:i w:val="0"/>
          <w:strike/>
          <w:color w:val="auto"/>
          <w:sz w:val="24"/>
          <w:szCs w:val="24"/>
          <w:u w:val="none"/>
          <w:lang w:val="de-DE"/>
        </w:rPr>
        <w:t xml:space="preserve">SPECIAL REGULATIONS FOR NON-CONFORMING USES AND NON-COMPLYING </w:t>
      </w:r>
      <w:r w:rsidRPr="00FB0BFA">
        <w:rPr>
          <w:i w:val="0"/>
          <w:strike/>
          <w:color w:val="auto"/>
          <w:sz w:val="24"/>
          <w:szCs w:val="24"/>
          <w:u w:val="none"/>
          <w:lang w:val="de-DE"/>
        </w:rPr>
        <w:lastRenderedPageBreak/>
        <w:t>BUILDINGS</w:t>
      </w:r>
    </w:p>
    <w:p w14:paraId="71BCAC83" w14:textId="77777777" w:rsidR="00BD5CC8" w:rsidRPr="00035816" w:rsidRDefault="00BD5CC8" w:rsidP="00BD5CC8">
      <w:pPr>
        <w:jc w:val="both"/>
        <w:rPr>
          <w:rFonts w:ascii="Times New Roman" w:hAnsi="Times New Roman"/>
          <w:b/>
          <w:bCs/>
          <w:color w:val="000000" w:themeColor="text1"/>
          <w:sz w:val="24"/>
        </w:rPr>
      </w:pPr>
    </w:p>
    <w:p w14:paraId="6E331878"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Section 64-70 to be deleted and substituted by Section 64-60]</w:t>
      </w:r>
    </w:p>
    <w:p w14:paraId="393EAF9A" w14:textId="77777777" w:rsidR="00BD5CC8" w:rsidRPr="00035816" w:rsidRDefault="00BD5CC8" w:rsidP="00BD5CC8">
      <w:pPr>
        <w:pStyle w:val="BodyA"/>
        <w:jc w:val="both"/>
        <w:rPr>
          <w:rFonts w:cs="Times New Roman"/>
          <w:b/>
          <w:bCs/>
          <w:color w:val="000000" w:themeColor="text1"/>
        </w:rPr>
      </w:pPr>
    </w:p>
    <w:p w14:paraId="34E37219" w14:textId="77777777" w:rsidR="00BD5CC8" w:rsidRPr="00FB0BFA" w:rsidRDefault="00BD5CC8" w:rsidP="00BD5CC8">
      <w:pPr>
        <w:pStyle w:val="Heading4"/>
        <w:rPr>
          <w:b/>
          <w:strike/>
          <w:szCs w:val="24"/>
          <w:u w:val="none"/>
        </w:rPr>
      </w:pPr>
      <w:r w:rsidRPr="00FB0BFA">
        <w:rPr>
          <w:b/>
          <w:strike/>
          <w:szCs w:val="24"/>
          <w:u w:val="none"/>
        </w:rPr>
        <w:t>64-71</w:t>
      </w:r>
    </w:p>
    <w:p w14:paraId="149D0A0B" w14:textId="77777777" w:rsidR="00BD5CC8" w:rsidRPr="00FB0BFA" w:rsidRDefault="00BD5CC8" w:rsidP="00BD5CC8">
      <w:pPr>
        <w:pStyle w:val="Heading4"/>
        <w:rPr>
          <w:b/>
          <w:strike/>
          <w:szCs w:val="24"/>
          <w:u w:val="none"/>
          <w:lang w:val="it-IT"/>
        </w:rPr>
      </w:pPr>
      <w:r w:rsidRPr="00FB0BFA">
        <w:rPr>
          <w:b/>
          <w:strike/>
          <w:szCs w:val="24"/>
          <w:u w:val="none"/>
          <w:lang w:val="it-IT"/>
        </w:rPr>
        <w:t>Non-Conforming Uses</w:t>
      </w:r>
    </w:p>
    <w:p w14:paraId="6796FD1E" w14:textId="77777777" w:rsidR="00BD5CC8" w:rsidRPr="00035816" w:rsidRDefault="00BD5CC8" w:rsidP="00BD5CC8">
      <w:pPr>
        <w:pStyle w:val="BodyA"/>
        <w:jc w:val="both"/>
        <w:rPr>
          <w:rFonts w:cs="Times New Roman"/>
          <w:b/>
          <w:bCs/>
          <w:color w:val="000000" w:themeColor="text1"/>
        </w:rPr>
      </w:pPr>
      <w:r w:rsidRPr="00035816">
        <w:rPr>
          <w:rFonts w:cs="Times New Roman"/>
        </w:rPr>
        <w:br/>
      </w:r>
    </w:p>
    <w:p w14:paraId="26795FC9" w14:textId="77777777" w:rsidR="00BD5CC8" w:rsidRPr="00FB0BFA" w:rsidRDefault="00BD5CC8" w:rsidP="00BD5CC8">
      <w:pPr>
        <w:pStyle w:val="Heading5"/>
        <w:rPr>
          <w:strike/>
          <w:szCs w:val="24"/>
          <w:u w:val="single"/>
        </w:rPr>
      </w:pPr>
      <w:r w:rsidRPr="00FB0BFA">
        <w:rPr>
          <w:strike/>
          <w:szCs w:val="24"/>
        </w:rPr>
        <w:t>64-711</w:t>
      </w:r>
    </w:p>
    <w:p w14:paraId="195C6D7A" w14:textId="77777777" w:rsidR="00BD5CC8" w:rsidRPr="00FB0BFA" w:rsidRDefault="00BD5CC8" w:rsidP="00BD5CC8">
      <w:pPr>
        <w:pStyle w:val="Heading5"/>
        <w:rPr>
          <w:strike/>
          <w:szCs w:val="24"/>
        </w:rPr>
      </w:pPr>
      <w:r w:rsidRPr="00FB0BFA">
        <w:rPr>
          <w:strike/>
          <w:szCs w:val="24"/>
        </w:rPr>
        <w:t>Reconstruction of buildings damaged more than 50 percent</w:t>
      </w:r>
    </w:p>
    <w:p w14:paraId="09E0916E" w14:textId="77777777" w:rsidR="00BD5CC8" w:rsidRPr="00035816" w:rsidRDefault="00BD5CC8" w:rsidP="00BD5CC8">
      <w:pPr>
        <w:pStyle w:val="BodyA"/>
        <w:jc w:val="both"/>
        <w:rPr>
          <w:rFonts w:cs="Times New Roman"/>
          <w:color w:val="000000" w:themeColor="text1"/>
        </w:rPr>
      </w:pPr>
    </w:p>
    <w:p w14:paraId="0737CD9B" w14:textId="77777777" w:rsidR="00BD5CC8" w:rsidRPr="00035816" w:rsidRDefault="00BD5CC8" w:rsidP="00BD5CC8">
      <w:pPr>
        <w:pStyle w:val="BodyA"/>
        <w:jc w:val="center"/>
        <w:rPr>
          <w:rFonts w:cs="Times New Roman"/>
          <w:color w:val="000000" w:themeColor="text1"/>
          <w:u w:color="BFBFBF"/>
        </w:rPr>
      </w:pPr>
      <w:r w:rsidRPr="00035816">
        <w:rPr>
          <w:rFonts w:cs="Times New Roman"/>
          <w:b/>
          <w:color w:val="000000" w:themeColor="text1"/>
        </w:rPr>
        <w:t>[Note: Existing text to be deleted and substituted by Section 65-21 (a)]</w:t>
      </w:r>
    </w:p>
    <w:p w14:paraId="02D75FF8" w14:textId="77777777" w:rsidR="00BD5CC8" w:rsidRPr="00035816" w:rsidRDefault="00BD5CC8" w:rsidP="00BD5CC8">
      <w:pPr>
        <w:pStyle w:val="BodyA"/>
        <w:jc w:val="both"/>
        <w:rPr>
          <w:rFonts w:cs="Times New Roman"/>
          <w:color w:val="000000" w:themeColor="text1"/>
        </w:rPr>
      </w:pPr>
    </w:p>
    <w:p w14:paraId="1B896A76" w14:textId="77777777" w:rsidR="00BD5CC8" w:rsidRPr="00035816" w:rsidRDefault="00BD5CC8" w:rsidP="00BD5CC8">
      <w:pPr>
        <w:pStyle w:val="NoSpacing"/>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 xml:space="preserve">Section 52-53 (Buildings or Other Structures in All Districts), inclusive, shall be modified to allow the reconstruction of a #non-conforming use# where a #building# containing such #use# is damaged to the extent of 50 percent or more due to the effects of #Hurricane Sandy#, provided such reconstruction is the subject of an application for approval of construction documents that has been approved by the Department of Buildings no later than one year following the City’s adoption of new final Flood Insurance Rate Maps that supersede the Flood Insurance Rate Maps in effect on October 28, 2012. Construction pursuant to such approval may continue until a date six years after the adoption of such superseding Flood Insurance Rate Maps. After such date, the vesting provisions of Section 11-30 (Building Permits Issued </w:t>
      </w:r>
      <w:proofErr w:type="gramStart"/>
      <w:r w:rsidRPr="00035816">
        <w:rPr>
          <w:rFonts w:ascii="Times New Roman" w:hAnsi="Times New Roman"/>
          <w:strike/>
          <w:color w:val="000000" w:themeColor="text1"/>
          <w:sz w:val="24"/>
          <w:szCs w:val="24"/>
        </w:rPr>
        <w:t>Before</w:t>
      </w:r>
      <w:proofErr w:type="gramEnd"/>
      <w:r w:rsidRPr="00035816">
        <w:rPr>
          <w:rFonts w:ascii="Times New Roman" w:hAnsi="Times New Roman"/>
          <w:strike/>
          <w:color w:val="000000" w:themeColor="text1"/>
          <w:sz w:val="24"/>
          <w:szCs w:val="24"/>
        </w:rPr>
        <w:t xml:space="preserve"> Effective Date of Amendment) shall apply as if the change in #flood map# were a change in provisions of the Zoning Resolution.</w:t>
      </w:r>
    </w:p>
    <w:p w14:paraId="01C601A5" w14:textId="77777777" w:rsidR="00BD5CC8" w:rsidRPr="00035816" w:rsidRDefault="00BD5CC8" w:rsidP="00BD5CC8">
      <w:pPr>
        <w:pStyle w:val="NoSpacing"/>
        <w:jc w:val="both"/>
        <w:rPr>
          <w:rFonts w:ascii="Times New Roman" w:hAnsi="Times New Roman"/>
          <w:strike/>
          <w:color w:val="000000" w:themeColor="text1"/>
          <w:sz w:val="24"/>
          <w:szCs w:val="24"/>
        </w:rPr>
      </w:pPr>
    </w:p>
    <w:p w14:paraId="2439DA14" w14:textId="77777777" w:rsidR="00BD5CC8" w:rsidRPr="00035816" w:rsidRDefault="00BD5CC8" w:rsidP="00BD5CC8">
      <w:pPr>
        <w:pStyle w:val="NoSpacing"/>
        <w:jc w:val="both"/>
        <w:rPr>
          <w:rFonts w:ascii="Times New Roman" w:hAnsi="Times New Roman"/>
          <w:strike/>
          <w:color w:val="000000" w:themeColor="text1"/>
          <w:sz w:val="24"/>
          <w:szCs w:val="24"/>
        </w:rPr>
      </w:pPr>
      <w:r w:rsidRPr="00035816">
        <w:rPr>
          <w:rFonts w:ascii="Times New Roman" w:hAnsi="Times New Roman"/>
          <w:strike/>
          <w:color w:val="000000" w:themeColor="text1"/>
          <w:sz w:val="24"/>
          <w:szCs w:val="24"/>
        </w:rPr>
        <w:t>However, this provision shall not apply to #non-conforming residences# in C8 Districts or #</w:t>
      </w:r>
      <w:proofErr w:type="gramStart"/>
      <w:r w:rsidRPr="00035816">
        <w:rPr>
          <w:rFonts w:ascii="Times New Roman" w:hAnsi="Times New Roman"/>
          <w:strike/>
          <w:color w:val="000000" w:themeColor="text1"/>
          <w:sz w:val="24"/>
          <w:szCs w:val="24"/>
        </w:rPr>
        <w:t>Manufacturing Districts</w:t>
      </w:r>
      <w:proofErr w:type="gramEnd"/>
      <w:r w:rsidRPr="00035816">
        <w:rPr>
          <w:rFonts w:ascii="Times New Roman" w:hAnsi="Times New Roman"/>
          <w:strike/>
          <w:color w:val="000000" w:themeColor="text1"/>
          <w:sz w:val="24"/>
          <w:szCs w:val="24"/>
        </w:rPr>
        <w:t>#, or to #non-conforming manufacturing uses# located in #Residence Districts# or #Commercial Districts# other than C8 Districts.</w:t>
      </w:r>
    </w:p>
    <w:p w14:paraId="5A700184" w14:textId="77777777" w:rsidR="00BD5CC8" w:rsidRPr="00035816" w:rsidRDefault="00BD5CC8" w:rsidP="00BD5CC8">
      <w:pPr>
        <w:pStyle w:val="BodyA"/>
        <w:jc w:val="both"/>
        <w:rPr>
          <w:rFonts w:cs="Times New Roman"/>
          <w:color w:val="000000" w:themeColor="text1"/>
        </w:rPr>
      </w:pPr>
    </w:p>
    <w:p w14:paraId="15F7040A" w14:textId="77777777" w:rsidR="00BD5CC8" w:rsidRPr="00035816" w:rsidRDefault="00BD5CC8" w:rsidP="00BD5CC8">
      <w:pPr>
        <w:pStyle w:val="BodyA"/>
        <w:jc w:val="both"/>
        <w:rPr>
          <w:rFonts w:cs="Times New Roman"/>
          <w:b/>
          <w:bCs/>
          <w:color w:val="000000" w:themeColor="text1"/>
        </w:rPr>
      </w:pPr>
    </w:p>
    <w:p w14:paraId="4062BA5E" w14:textId="77777777" w:rsidR="00BD5CC8" w:rsidRPr="00035816" w:rsidRDefault="00BD5CC8" w:rsidP="00BD5CC8">
      <w:pPr>
        <w:pStyle w:val="Heading5"/>
        <w:rPr>
          <w:strike/>
          <w:szCs w:val="24"/>
        </w:rPr>
      </w:pPr>
      <w:r w:rsidRPr="00035816">
        <w:rPr>
          <w:strike/>
          <w:szCs w:val="24"/>
        </w:rPr>
        <w:t>64-712</w:t>
      </w:r>
    </w:p>
    <w:p w14:paraId="26946D9C" w14:textId="77777777" w:rsidR="00BD5CC8" w:rsidRPr="00035816" w:rsidRDefault="00BD5CC8" w:rsidP="00BD5CC8">
      <w:pPr>
        <w:pStyle w:val="Heading5"/>
        <w:rPr>
          <w:strike/>
          <w:szCs w:val="24"/>
        </w:rPr>
      </w:pPr>
      <w:r w:rsidRPr="00035816">
        <w:rPr>
          <w:strike/>
          <w:szCs w:val="24"/>
        </w:rPr>
        <w:t>Single- and two-family buildings</w:t>
      </w:r>
    </w:p>
    <w:p w14:paraId="273DBBC3" w14:textId="77777777" w:rsidR="00BD5CC8" w:rsidRPr="00035816" w:rsidRDefault="00BD5CC8" w:rsidP="00BD5CC8">
      <w:pPr>
        <w:pStyle w:val="BodyA"/>
        <w:jc w:val="both"/>
        <w:rPr>
          <w:rFonts w:cs="Times New Roman"/>
          <w:b/>
          <w:bCs/>
          <w:strike/>
          <w:color w:val="000000" w:themeColor="text1"/>
        </w:rPr>
      </w:pPr>
    </w:p>
    <w:p w14:paraId="0658E343"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64-61]</w:t>
      </w:r>
    </w:p>
    <w:p w14:paraId="1B133664" w14:textId="77777777" w:rsidR="00BD5CC8" w:rsidRPr="00035816" w:rsidRDefault="00BD5CC8" w:rsidP="00BD5CC8">
      <w:pPr>
        <w:pStyle w:val="BodyA"/>
        <w:jc w:val="both"/>
        <w:rPr>
          <w:rFonts w:cs="Times New Roman"/>
          <w:b/>
          <w:bCs/>
          <w:strike/>
          <w:color w:val="000000" w:themeColor="text1"/>
        </w:rPr>
      </w:pPr>
    </w:p>
    <w:p w14:paraId="4B1A64E2"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For #non-conforming single-# and #two-family residences#, except #non-conforming residences# in C8 Districts or #Manufacturing Districts#, reconstruction shall be permitted, provided such reconstruction is the subject of an application for approval of construction documents that has been approved by the Department of Buildings no later than six years following the City’s adoption of new final Flood Insurance Rate Maps that supersede the Flood Insurance Rate Maps in effect on </w:t>
      </w:r>
      <w:r w:rsidRPr="00035816">
        <w:rPr>
          <w:rFonts w:cs="Times New Roman"/>
          <w:strike/>
          <w:color w:val="000000" w:themeColor="text1"/>
        </w:rPr>
        <w:lastRenderedPageBreak/>
        <w:t xml:space="preserve">October 28, 2012. Construction pursuant to such approval may continue until a date ten years after the adoption of such superseding Flood Insurance Rate Maps. After such date, the vesting provisions of Section 11-30 (Building Permits Issued </w:t>
      </w:r>
      <w:proofErr w:type="gramStart"/>
      <w:r w:rsidRPr="00035816">
        <w:rPr>
          <w:rFonts w:cs="Times New Roman"/>
          <w:strike/>
          <w:color w:val="000000" w:themeColor="text1"/>
        </w:rPr>
        <w:t>Before</w:t>
      </w:r>
      <w:proofErr w:type="gramEnd"/>
      <w:r w:rsidRPr="00035816">
        <w:rPr>
          <w:rFonts w:cs="Times New Roman"/>
          <w:strike/>
          <w:color w:val="000000" w:themeColor="text1"/>
        </w:rPr>
        <w:t xml:space="preserve"> Effective Date of Amendment) shall apply as if the change in #flood map# were a change in provisions of the Zoning Resolution.</w:t>
      </w:r>
    </w:p>
    <w:p w14:paraId="4E9D01AD" w14:textId="77777777" w:rsidR="00BD5CC8" w:rsidRPr="00035816" w:rsidRDefault="00BD5CC8" w:rsidP="00BD5CC8">
      <w:pPr>
        <w:pStyle w:val="BodyA"/>
        <w:jc w:val="both"/>
        <w:rPr>
          <w:rFonts w:cs="Times New Roman"/>
          <w:strike/>
          <w:color w:val="000000" w:themeColor="text1"/>
        </w:rPr>
      </w:pPr>
    </w:p>
    <w:p w14:paraId="78561FF0" w14:textId="77777777" w:rsidR="00BD5CC8" w:rsidRPr="00035816" w:rsidRDefault="00BD5CC8" w:rsidP="00BD5CC8">
      <w:pPr>
        <w:pStyle w:val="BodyA"/>
        <w:jc w:val="both"/>
        <w:rPr>
          <w:rFonts w:cs="Times New Roman"/>
          <w:b/>
          <w:bCs/>
          <w:strike/>
          <w:color w:val="000000" w:themeColor="text1"/>
        </w:rPr>
      </w:pPr>
    </w:p>
    <w:p w14:paraId="1B142F14" w14:textId="77777777" w:rsidR="00BD5CC8" w:rsidRPr="00FB0BFA" w:rsidRDefault="00BD5CC8" w:rsidP="00BD5CC8">
      <w:pPr>
        <w:pStyle w:val="Heading4"/>
        <w:rPr>
          <w:b/>
          <w:strike/>
          <w:szCs w:val="24"/>
          <w:u w:val="none"/>
        </w:rPr>
      </w:pPr>
      <w:r w:rsidRPr="00FB0BFA">
        <w:rPr>
          <w:b/>
          <w:strike/>
          <w:szCs w:val="24"/>
          <w:u w:val="none"/>
        </w:rPr>
        <w:t>64-72</w:t>
      </w:r>
    </w:p>
    <w:p w14:paraId="705ED387" w14:textId="77777777" w:rsidR="00BD5CC8" w:rsidRPr="00FB0BFA" w:rsidRDefault="00BD5CC8" w:rsidP="00BD5CC8">
      <w:pPr>
        <w:pStyle w:val="Heading4"/>
        <w:rPr>
          <w:b/>
          <w:strike/>
          <w:szCs w:val="24"/>
          <w:u w:val="none"/>
        </w:rPr>
      </w:pPr>
      <w:r w:rsidRPr="00FB0BFA">
        <w:rPr>
          <w:b/>
          <w:strike/>
          <w:szCs w:val="24"/>
          <w:u w:val="none"/>
        </w:rPr>
        <w:t>Non-Complying Buildings</w:t>
      </w:r>
    </w:p>
    <w:p w14:paraId="00E5C3E7" w14:textId="77777777" w:rsidR="00BD5CC8" w:rsidRPr="00035816" w:rsidRDefault="00BD5CC8" w:rsidP="00BD5CC8">
      <w:pPr>
        <w:pStyle w:val="BodyA"/>
        <w:jc w:val="both"/>
        <w:rPr>
          <w:rFonts w:cs="Times New Roman"/>
          <w:b/>
          <w:bCs/>
          <w:strike/>
          <w:color w:val="000000" w:themeColor="text1"/>
        </w:rPr>
      </w:pPr>
    </w:p>
    <w:p w14:paraId="09993117" w14:textId="77777777" w:rsidR="00BD5CC8" w:rsidRPr="00035816" w:rsidRDefault="00BD5CC8" w:rsidP="00BD5CC8">
      <w:pPr>
        <w:pStyle w:val="BodyA"/>
        <w:jc w:val="both"/>
        <w:rPr>
          <w:rFonts w:cs="Times New Roman"/>
          <w:b/>
          <w:bCs/>
          <w:strike/>
          <w:color w:val="000000" w:themeColor="text1"/>
        </w:rPr>
      </w:pPr>
    </w:p>
    <w:p w14:paraId="54FCED5D" w14:textId="77777777" w:rsidR="00BD5CC8" w:rsidRPr="00035816" w:rsidRDefault="00BD5CC8" w:rsidP="00BD5CC8">
      <w:pPr>
        <w:pStyle w:val="Heading5"/>
        <w:rPr>
          <w:strike/>
          <w:szCs w:val="24"/>
        </w:rPr>
      </w:pPr>
      <w:r w:rsidRPr="00035816">
        <w:rPr>
          <w:strike/>
          <w:szCs w:val="24"/>
        </w:rPr>
        <w:t>64-721</w:t>
      </w:r>
    </w:p>
    <w:p w14:paraId="062ADBFF" w14:textId="77777777" w:rsidR="00BD5CC8" w:rsidRPr="00035816" w:rsidRDefault="00BD5CC8" w:rsidP="00BD5CC8">
      <w:pPr>
        <w:pStyle w:val="Heading5"/>
        <w:rPr>
          <w:strike/>
          <w:szCs w:val="24"/>
        </w:rPr>
      </w:pPr>
      <w:r w:rsidRPr="00035816">
        <w:rPr>
          <w:strike/>
          <w:szCs w:val="24"/>
        </w:rPr>
        <w:t xml:space="preserve">Reconstruction of buildings damaged more than 75 </w:t>
      </w:r>
      <w:r w:rsidRPr="00035816">
        <w:rPr>
          <w:b w:val="0"/>
          <w:strike/>
          <w:szCs w:val="24"/>
        </w:rPr>
        <w:t>percent</w:t>
      </w:r>
    </w:p>
    <w:p w14:paraId="35468148" w14:textId="77777777" w:rsidR="00BD5CC8" w:rsidRPr="00035816" w:rsidRDefault="00BD5CC8" w:rsidP="00BD5CC8">
      <w:pPr>
        <w:pStyle w:val="BodyA"/>
        <w:jc w:val="both"/>
        <w:rPr>
          <w:rFonts w:cs="Times New Roman"/>
          <w:strike/>
          <w:color w:val="000000" w:themeColor="text1"/>
        </w:rPr>
      </w:pPr>
    </w:p>
    <w:p w14:paraId="6CDA711C"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65-21 (b)]</w:t>
      </w:r>
    </w:p>
    <w:p w14:paraId="133223BB" w14:textId="77777777" w:rsidR="00BD5CC8" w:rsidRPr="00035816" w:rsidRDefault="00BD5CC8" w:rsidP="00BD5CC8">
      <w:pPr>
        <w:pStyle w:val="BodyA"/>
        <w:jc w:val="both"/>
        <w:rPr>
          <w:rFonts w:cs="Times New Roman"/>
          <w:strike/>
          <w:color w:val="000000" w:themeColor="text1"/>
        </w:rPr>
      </w:pPr>
    </w:p>
    <w:p w14:paraId="0591676C"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Section 54-40 (DAMAGE OR DESTRUCTION IN NON-COMPLYING BUILDINGS) shall be modified to allow the reconstruction of a #non-complying building# where such #building# is damaged to the extent of 75 percent or more due to the effects of #Hurricane Sandy#, provided such reconstruction is the subject of an application for approval of construction documents that has been approved by the Department of Buildings no later than one year following the City’s adoption of new final Flood Insurance Rate Maps that superseded the Flood Insurance Rate Maps in effect on October 28, 2012. Construction pursuant to such approval may continue until a date six years after the adoption of such superseding Flood Insurance Rate Maps. After such date, the vesting provisions of Section 11-30 (Building Permits Issued </w:t>
      </w:r>
      <w:proofErr w:type="gramStart"/>
      <w:r w:rsidRPr="00035816">
        <w:rPr>
          <w:rFonts w:cs="Times New Roman"/>
          <w:strike/>
          <w:color w:val="000000" w:themeColor="text1"/>
        </w:rPr>
        <w:t>Before</w:t>
      </w:r>
      <w:proofErr w:type="gramEnd"/>
      <w:r w:rsidRPr="00035816">
        <w:rPr>
          <w:rFonts w:cs="Times New Roman"/>
          <w:strike/>
          <w:color w:val="000000" w:themeColor="text1"/>
        </w:rPr>
        <w:t xml:space="preserve"> Effective Date of Amendment) shall apply as if the change in #flood map# were a change in provisions of the Zoning Resolution.</w:t>
      </w:r>
    </w:p>
    <w:p w14:paraId="36394D56" w14:textId="77777777" w:rsidR="00BD5CC8" w:rsidRPr="00035816" w:rsidRDefault="00BD5CC8" w:rsidP="00BD5CC8">
      <w:pPr>
        <w:pStyle w:val="BodyA"/>
        <w:jc w:val="both"/>
        <w:rPr>
          <w:rFonts w:cs="Times New Roman"/>
          <w:strike/>
          <w:color w:val="000000" w:themeColor="text1"/>
        </w:rPr>
      </w:pPr>
    </w:p>
    <w:p w14:paraId="4F58B16F" w14:textId="77777777" w:rsidR="00BD5CC8" w:rsidRPr="00035816" w:rsidRDefault="00BD5CC8" w:rsidP="00BD5CC8">
      <w:pPr>
        <w:pStyle w:val="BodyA"/>
        <w:jc w:val="both"/>
        <w:rPr>
          <w:rFonts w:cs="Times New Roman"/>
          <w:strike/>
          <w:color w:val="000000" w:themeColor="text1"/>
        </w:rPr>
      </w:pPr>
    </w:p>
    <w:p w14:paraId="189BDD52" w14:textId="77777777" w:rsidR="00BD5CC8" w:rsidRPr="00035816" w:rsidRDefault="00BD5CC8" w:rsidP="00BD5CC8">
      <w:pPr>
        <w:pStyle w:val="Heading5"/>
        <w:rPr>
          <w:strike/>
          <w:szCs w:val="24"/>
        </w:rPr>
      </w:pPr>
      <w:r w:rsidRPr="00035816">
        <w:rPr>
          <w:strike/>
          <w:szCs w:val="24"/>
        </w:rPr>
        <w:t>64-722</w:t>
      </w:r>
    </w:p>
    <w:p w14:paraId="2E865F24" w14:textId="77777777" w:rsidR="00BD5CC8" w:rsidRPr="00035816" w:rsidRDefault="00BD5CC8" w:rsidP="00BD5CC8">
      <w:pPr>
        <w:pStyle w:val="Heading5"/>
        <w:rPr>
          <w:strike/>
          <w:szCs w:val="24"/>
        </w:rPr>
      </w:pPr>
      <w:r w:rsidRPr="00035816">
        <w:rPr>
          <w:strike/>
          <w:szCs w:val="24"/>
        </w:rPr>
        <w:t>Single- and two-family residences in required front yards</w:t>
      </w:r>
    </w:p>
    <w:p w14:paraId="73FCC570" w14:textId="77777777" w:rsidR="00BD5CC8" w:rsidRPr="00035816" w:rsidRDefault="00BD5CC8" w:rsidP="00BD5CC8">
      <w:pPr>
        <w:pStyle w:val="BodyA"/>
        <w:jc w:val="both"/>
        <w:rPr>
          <w:rFonts w:cs="Times New Roman"/>
          <w:strike/>
          <w:color w:val="000000" w:themeColor="text1"/>
        </w:rPr>
      </w:pPr>
    </w:p>
    <w:p w14:paraId="432F3FF7"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64-62]</w:t>
      </w:r>
    </w:p>
    <w:p w14:paraId="06B5BE53" w14:textId="77777777" w:rsidR="00BD5CC8" w:rsidRPr="00035816" w:rsidRDefault="00BD5CC8" w:rsidP="00BD5CC8">
      <w:pPr>
        <w:pStyle w:val="BodyA"/>
        <w:jc w:val="both"/>
        <w:rPr>
          <w:rFonts w:cs="Times New Roman"/>
          <w:strike/>
          <w:color w:val="000000" w:themeColor="text1"/>
        </w:rPr>
      </w:pPr>
    </w:p>
    <w:p w14:paraId="05533698"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The provisions of Article V, Chapter 4</w:t>
      </w:r>
      <w:r w:rsidRPr="00035816">
        <w:rPr>
          <w:rFonts w:cs="Times New Roman"/>
          <w:b/>
          <w:bCs/>
          <w:strike/>
          <w:color w:val="000000" w:themeColor="text1"/>
        </w:rPr>
        <w:t>,</w:t>
      </w:r>
      <w:r w:rsidRPr="00035816">
        <w:rPr>
          <w:rFonts w:cs="Times New Roman"/>
          <w:strike/>
          <w:color w:val="000000" w:themeColor="text1"/>
        </w:rPr>
        <w:t xml:space="preserve"> shall be modified in order to accommodate stair access in a #front yard#. #Single-# and #two-family residences# with #non-complying front yards# existing on October 28, 2012, may be relocated or reconstructed in a location further from the #front lot line# on the same #zoning lot#, and thereby create or increase an encroachment in a #side yard#, #rear yard# or #rear yard equivalent#, provided that:</w:t>
      </w:r>
    </w:p>
    <w:p w14:paraId="646220C9" w14:textId="77777777" w:rsidR="00BD5CC8" w:rsidRPr="00035816" w:rsidRDefault="00BD5CC8" w:rsidP="00BD5CC8">
      <w:pPr>
        <w:pStyle w:val="BodyA"/>
        <w:ind w:left="720" w:hanging="720"/>
        <w:jc w:val="both"/>
        <w:rPr>
          <w:rFonts w:cs="Times New Roman"/>
          <w:strike/>
          <w:color w:val="000000" w:themeColor="text1"/>
        </w:rPr>
      </w:pPr>
    </w:p>
    <w:p w14:paraId="2390A85F" w14:textId="77777777" w:rsidR="00BD5CC8" w:rsidRPr="00035816" w:rsidRDefault="00BD5CC8" w:rsidP="00BD5CC8">
      <w:pPr>
        <w:pStyle w:val="doublespaceparagraphwparanum"/>
        <w:tabs>
          <w:tab w:val="clear" w:pos="360"/>
          <w:tab w:val="left" w:pos="2340"/>
        </w:tabs>
        <w:spacing w:line="240" w:lineRule="auto"/>
        <w:ind w:left="720" w:hanging="720"/>
        <w:rPr>
          <w:rFonts w:cs="Times New Roman"/>
          <w:b w:val="0"/>
          <w:bCs w:val="0"/>
          <w:strike/>
          <w:color w:val="000000" w:themeColor="text1"/>
          <w:sz w:val="24"/>
          <w:szCs w:val="24"/>
        </w:rPr>
      </w:pPr>
      <w:r w:rsidRPr="00035816">
        <w:rPr>
          <w:rFonts w:cs="Times New Roman"/>
          <w:b w:val="0"/>
          <w:bCs w:val="0"/>
          <w:strike/>
          <w:color w:val="000000" w:themeColor="text1"/>
          <w:sz w:val="24"/>
          <w:szCs w:val="24"/>
        </w:rPr>
        <w:lastRenderedPageBreak/>
        <w:t>(a)</w:t>
      </w:r>
      <w:r w:rsidRPr="00035816">
        <w:rPr>
          <w:rFonts w:cs="Times New Roman"/>
          <w:b w:val="0"/>
          <w:bCs w:val="0"/>
          <w:strike/>
          <w:color w:val="000000" w:themeColor="text1"/>
          <w:sz w:val="24"/>
          <w:szCs w:val="24"/>
          <w:u w:color="BFBFBF"/>
        </w:rPr>
        <w:tab/>
      </w:r>
      <w:r w:rsidRPr="00035816">
        <w:rPr>
          <w:rFonts w:cs="Times New Roman"/>
          <w:b w:val="0"/>
          <w:bCs w:val="0"/>
          <w:strike/>
          <w:color w:val="000000" w:themeColor="text1"/>
          <w:sz w:val="24"/>
          <w:szCs w:val="24"/>
        </w:rPr>
        <w:t xml:space="preserve">any encroachment or further encroachment into a required #side# or #rear yard# or #rear yard equivalent# at the rear of the original #building# location is limited to a depth equal to the reduction of encroachment of the #building#, excluding stairs in the #front yard#; </w:t>
      </w:r>
    </w:p>
    <w:p w14:paraId="7F9806D2" w14:textId="77777777" w:rsidR="00BD5CC8" w:rsidRPr="00035816" w:rsidRDefault="00BD5CC8" w:rsidP="00BD5CC8">
      <w:pPr>
        <w:pStyle w:val="doublespaceparagraphwparanum"/>
        <w:tabs>
          <w:tab w:val="clear" w:pos="360"/>
          <w:tab w:val="left" w:pos="2340"/>
        </w:tabs>
        <w:spacing w:line="240" w:lineRule="auto"/>
        <w:ind w:left="720" w:hanging="720"/>
        <w:rPr>
          <w:rFonts w:cs="Times New Roman"/>
          <w:b w:val="0"/>
          <w:bCs w:val="0"/>
          <w:strike/>
          <w:color w:val="000000" w:themeColor="text1"/>
          <w:sz w:val="24"/>
          <w:szCs w:val="24"/>
        </w:rPr>
      </w:pPr>
    </w:p>
    <w:p w14:paraId="064A9CFB" w14:textId="77777777" w:rsidR="00BD5CC8" w:rsidRPr="00035816" w:rsidRDefault="00BD5CC8" w:rsidP="00BD5CC8">
      <w:pPr>
        <w:pStyle w:val="doublespaceparagraphwparanum"/>
        <w:tabs>
          <w:tab w:val="clear" w:pos="360"/>
          <w:tab w:val="left" w:pos="2340"/>
        </w:tabs>
        <w:spacing w:line="240" w:lineRule="auto"/>
        <w:ind w:left="720" w:hanging="720"/>
        <w:rPr>
          <w:rFonts w:cs="Times New Roman"/>
          <w:b w:val="0"/>
          <w:bCs w:val="0"/>
          <w:strike/>
          <w:color w:val="000000" w:themeColor="text1"/>
          <w:sz w:val="24"/>
          <w:szCs w:val="24"/>
        </w:rPr>
      </w:pPr>
      <w:r w:rsidRPr="00035816">
        <w:rPr>
          <w:rFonts w:cs="Times New Roman"/>
          <w:b w:val="0"/>
          <w:bCs w:val="0"/>
          <w:strike/>
          <w:color w:val="000000" w:themeColor="text1"/>
          <w:sz w:val="24"/>
          <w:szCs w:val="24"/>
        </w:rPr>
        <w:t>(b)</w:t>
      </w:r>
      <w:r w:rsidRPr="00035816">
        <w:rPr>
          <w:rFonts w:cs="Times New Roman"/>
          <w:b w:val="0"/>
          <w:bCs w:val="0"/>
          <w:strike/>
          <w:color w:val="000000" w:themeColor="text1"/>
          <w:sz w:val="24"/>
          <w:szCs w:val="24"/>
          <w:u w:color="BFBFBF"/>
        </w:rPr>
        <w:tab/>
      </w:r>
      <w:r w:rsidRPr="00035816">
        <w:rPr>
          <w:rFonts w:cs="Times New Roman"/>
          <w:b w:val="0"/>
          <w:bCs w:val="0"/>
          <w:strike/>
          <w:color w:val="000000" w:themeColor="text1"/>
          <w:sz w:val="24"/>
          <w:szCs w:val="24"/>
        </w:rPr>
        <w:t>a distance of at least eight feet shall be maintained between the rear wall of the #building# and all other #residences# on the same or adjoining #zoning lots#; and</w:t>
      </w:r>
    </w:p>
    <w:p w14:paraId="7774F1DE" w14:textId="77777777" w:rsidR="00BD5CC8" w:rsidRPr="00035816" w:rsidRDefault="00BD5CC8" w:rsidP="00BD5CC8">
      <w:pPr>
        <w:pStyle w:val="doublespaceparagraphwparanum"/>
        <w:tabs>
          <w:tab w:val="clear" w:pos="360"/>
          <w:tab w:val="left" w:pos="2340"/>
        </w:tabs>
        <w:spacing w:line="240" w:lineRule="auto"/>
        <w:ind w:left="720" w:hanging="720"/>
        <w:rPr>
          <w:rFonts w:cs="Times New Roman"/>
          <w:b w:val="0"/>
          <w:bCs w:val="0"/>
          <w:strike/>
          <w:color w:val="000000" w:themeColor="text1"/>
          <w:sz w:val="24"/>
          <w:szCs w:val="24"/>
        </w:rPr>
      </w:pPr>
    </w:p>
    <w:p w14:paraId="5C6FC3B0" w14:textId="77777777" w:rsidR="00BD5CC8" w:rsidRPr="00035816" w:rsidRDefault="00BD5CC8" w:rsidP="00BD5CC8">
      <w:pPr>
        <w:pStyle w:val="doublespaceparagraphwparanum"/>
        <w:tabs>
          <w:tab w:val="clear" w:pos="360"/>
          <w:tab w:val="left" w:pos="2340"/>
        </w:tabs>
        <w:spacing w:line="240" w:lineRule="auto"/>
        <w:ind w:left="720" w:hanging="720"/>
        <w:rPr>
          <w:rFonts w:cs="Times New Roman"/>
          <w:b w:val="0"/>
          <w:bCs w:val="0"/>
          <w:strike/>
          <w:color w:val="000000" w:themeColor="text1"/>
          <w:sz w:val="24"/>
          <w:szCs w:val="24"/>
        </w:rPr>
      </w:pPr>
      <w:r w:rsidRPr="00035816">
        <w:rPr>
          <w:rFonts w:cs="Times New Roman"/>
          <w:b w:val="0"/>
          <w:bCs w:val="0"/>
          <w:strike/>
          <w:color w:val="000000" w:themeColor="text1"/>
          <w:sz w:val="24"/>
          <w:szCs w:val="24"/>
        </w:rPr>
        <w:t>(c)</w:t>
      </w:r>
      <w:r w:rsidRPr="00035816">
        <w:rPr>
          <w:rFonts w:cs="Times New Roman"/>
          <w:b w:val="0"/>
          <w:bCs w:val="0"/>
          <w:strike/>
          <w:color w:val="000000" w:themeColor="text1"/>
          <w:sz w:val="24"/>
          <w:szCs w:val="24"/>
          <w:u w:color="BFBFBF"/>
        </w:rPr>
        <w:tab/>
      </w:r>
      <w:proofErr w:type="gramStart"/>
      <w:r w:rsidRPr="00035816">
        <w:rPr>
          <w:rFonts w:cs="Times New Roman"/>
          <w:b w:val="0"/>
          <w:bCs w:val="0"/>
          <w:strike/>
          <w:color w:val="000000" w:themeColor="text1"/>
          <w:sz w:val="24"/>
          <w:szCs w:val="24"/>
        </w:rPr>
        <w:t>at</w:t>
      </w:r>
      <w:proofErr w:type="gramEnd"/>
      <w:r w:rsidRPr="00035816">
        <w:rPr>
          <w:rFonts w:cs="Times New Roman"/>
          <w:b w:val="0"/>
          <w:bCs w:val="0"/>
          <w:strike/>
          <w:color w:val="000000" w:themeColor="text1"/>
          <w:sz w:val="24"/>
          <w:szCs w:val="24"/>
        </w:rPr>
        <w:t xml:space="preserve"> least four feet of a #rear yard# shall be free of any encroachment, measured perpendicular to the #rear lot line# or, in a #rear yard equivalent#, at least eight feet shall be free of encroachment.</w:t>
      </w:r>
    </w:p>
    <w:p w14:paraId="46B32276" w14:textId="77777777" w:rsidR="00BD5CC8" w:rsidRPr="00035816" w:rsidRDefault="00BD5CC8" w:rsidP="00BD5CC8">
      <w:pPr>
        <w:pStyle w:val="BodyA"/>
        <w:jc w:val="both"/>
        <w:rPr>
          <w:rFonts w:cs="Times New Roman"/>
          <w:b/>
          <w:bCs/>
          <w:strike/>
          <w:color w:val="000000" w:themeColor="text1"/>
        </w:rPr>
      </w:pPr>
    </w:p>
    <w:p w14:paraId="613DD571" w14:textId="77777777" w:rsidR="00BD5CC8" w:rsidRPr="00035816" w:rsidRDefault="00BD5CC8" w:rsidP="00BD5CC8">
      <w:pPr>
        <w:pStyle w:val="BodyA"/>
        <w:jc w:val="both"/>
        <w:rPr>
          <w:rFonts w:cs="Times New Roman"/>
          <w:b/>
          <w:bCs/>
          <w:strike/>
          <w:color w:val="000000" w:themeColor="text1"/>
        </w:rPr>
      </w:pPr>
    </w:p>
    <w:p w14:paraId="1C324252" w14:textId="77777777" w:rsidR="00BD5CC8" w:rsidRPr="00035816" w:rsidRDefault="00BD5CC8" w:rsidP="00BD5CC8">
      <w:pPr>
        <w:pStyle w:val="Heading5"/>
        <w:rPr>
          <w:strike/>
          <w:szCs w:val="24"/>
        </w:rPr>
      </w:pPr>
      <w:r w:rsidRPr="00035816">
        <w:rPr>
          <w:strike/>
          <w:szCs w:val="24"/>
        </w:rPr>
        <w:t>64-723</w:t>
      </w:r>
    </w:p>
    <w:p w14:paraId="4F26F757" w14:textId="77777777" w:rsidR="00BD5CC8" w:rsidRPr="00035816" w:rsidRDefault="00BD5CC8" w:rsidP="00BD5CC8">
      <w:pPr>
        <w:pStyle w:val="Heading5"/>
        <w:rPr>
          <w:strike/>
          <w:szCs w:val="24"/>
        </w:rPr>
      </w:pPr>
      <w:r w:rsidRPr="00035816">
        <w:rPr>
          <w:strike/>
          <w:szCs w:val="24"/>
        </w:rPr>
        <w:t>Non-complying single- and two-fam</w:t>
      </w:r>
      <w:r w:rsidRPr="00035816">
        <w:rPr>
          <w:b w:val="0"/>
          <w:strike/>
          <w:szCs w:val="24"/>
        </w:rPr>
        <w:t xml:space="preserve">ily residences </w:t>
      </w:r>
    </w:p>
    <w:p w14:paraId="24EB9D3F"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000000" w:themeColor="text1"/>
        </w:rPr>
      </w:pPr>
    </w:p>
    <w:p w14:paraId="7DFC4F27"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64-62]</w:t>
      </w:r>
    </w:p>
    <w:p w14:paraId="53758021"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strike/>
          <w:color w:val="000000" w:themeColor="text1"/>
        </w:rPr>
      </w:pPr>
    </w:p>
    <w:p w14:paraId="5DC160A8"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Times New Roman"/>
          <w:strike/>
          <w:color w:val="000000" w:themeColor="text1"/>
        </w:rPr>
      </w:pPr>
      <w:r w:rsidRPr="00035816">
        <w:rPr>
          <w:rFonts w:cs="Times New Roman"/>
          <w:strike/>
          <w:color w:val="000000" w:themeColor="text1"/>
        </w:rPr>
        <w:t>(a)</w:t>
      </w:r>
      <w:r w:rsidRPr="00035816">
        <w:rPr>
          <w:rFonts w:cs="Times New Roman"/>
          <w:strike/>
          <w:color w:val="000000" w:themeColor="text1"/>
          <w:u w:color="BFBFBF"/>
        </w:rPr>
        <w:tab/>
      </w:r>
      <w:r w:rsidRPr="00035816">
        <w:rPr>
          <w:rFonts w:cs="Times New Roman"/>
          <w:strike/>
          <w:color w:val="000000" w:themeColor="text1"/>
        </w:rPr>
        <w:t xml:space="preserve">The provisions of Article V, Chapter 4, shall be modified to permit #single-# and #two-family residences# that are #non-complying# and existing on October 28, 2012, to be vertically elevated, or reconstructed to a higher elevation in order to raise the lowest floor level containing habitable space that was located at or above the adjoining grade as of October 28, 2012 to #flood-resistant construction elevation#.  </w:t>
      </w:r>
    </w:p>
    <w:p w14:paraId="5EA5F1BC" w14:textId="77777777" w:rsidR="00BD5CC8" w:rsidRPr="00035816" w:rsidRDefault="00BD5CC8" w:rsidP="00BD5CC8">
      <w:pPr>
        <w:pStyle w:val="BodyA"/>
        <w:ind w:left="720"/>
        <w:jc w:val="both"/>
        <w:rPr>
          <w:rFonts w:cs="Times New Roman"/>
          <w:strike/>
          <w:color w:val="000000" w:themeColor="text1"/>
        </w:rPr>
      </w:pPr>
    </w:p>
    <w:p w14:paraId="1F3797EF" w14:textId="77777777" w:rsidR="00BD5CC8" w:rsidRPr="00035816" w:rsidRDefault="00BD5CC8" w:rsidP="00BD5CC8">
      <w:pPr>
        <w:pStyle w:val="BodyA"/>
        <w:ind w:left="720"/>
        <w:jc w:val="both"/>
        <w:rPr>
          <w:rFonts w:cs="Times New Roman"/>
          <w:strike/>
          <w:color w:val="000000" w:themeColor="text1"/>
        </w:rPr>
      </w:pPr>
      <w:r w:rsidRPr="00035816">
        <w:rPr>
          <w:rFonts w:cs="Times New Roman"/>
          <w:strike/>
          <w:color w:val="000000" w:themeColor="text1"/>
        </w:rPr>
        <w:t>Where the elevation requirements of Appendix G of the New York City Building Code apply to the lowest horizontal structural member, the provisions of Article V, Chapter 4, shall be modified to permit #single-# and #two-family residences# that are #non-complying# and existing on October 28, 2012, to be vertically elevated, or reconstructed to a higher elevation, in order to raise the lowest horizontal structural member supporting the lowest floor containing habitable space that was located at or above the adjoining grade as of October 28, 2012, to #flood-resistant construction elevation#.</w:t>
      </w:r>
    </w:p>
    <w:p w14:paraId="32CC6F1C" w14:textId="77777777" w:rsidR="00BD5CC8" w:rsidRPr="00035816" w:rsidRDefault="00BD5CC8" w:rsidP="00BD5CC8">
      <w:pPr>
        <w:pStyle w:val="BodyA"/>
        <w:ind w:left="720"/>
        <w:jc w:val="both"/>
        <w:rPr>
          <w:rFonts w:cs="Times New Roman"/>
          <w:strike/>
          <w:color w:val="000000" w:themeColor="text1"/>
        </w:rPr>
      </w:pPr>
    </w:p>
    <w:p w14:paraId="67CF635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strike/>
          <w:color w:val="000000" w:themeColor="text1"/>
        </w:rPr>
      </w:pPr>
      <w:r w:rsidRPr="00035816">
        <w:rPr>
          <w:rFonts w:cs="Times New Roman"/>
          <w:strike/>
          <w:color w:val="000000" w:themeColor="text1"/>
        </w:rPr>
        <w:t>Such vertical elevation or reconstruction may create a new #non-compliance# as to height and setback, or increase any existing #non-compliances# as to height and setback, required #open space# and #yard# regulations to the extent that such lowest floor level is elevated or reconstructed to #flood-resistant construction elevation#. However, all other provisions of Article V, Chapter 4, shall apply without modification.</w:t>
      </w:r>
    </w:p>
    <w:p w14:paraId="1A23804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strike/>
          <w:color w:val="000000" w:themeColor="text1"/>
        </w:rPr>
      </w:pPr>
    </w:p>
    <w:p w14:paraId="5EFC5AE3" w14:textId="77777777" w:rsidR="00BD5CC8" w:rsidRPr="00035816" w:rsidRDefault="00BD5CC8" w:rsidP="00BD5CC8">
      <w:pPr>
        <w:pStyle w:val="BodyA"/>
        <w:ind w:left="720"/>
        <w:jc w:val="both"/>
        <w:rPr>
          <w:rFonts w:cs="Times New Roman"/>
          <w:strike/>
          <w:color w:val="000000" w:themeColor="text1"/>
        </w:rPr>
      </w:pPr>
      <w:r w:rsidRPr="00035816">
        <w:rPr>
          <w:rFonts w:cs="Times New Roman"/>
          <w:strike/>
          <w:color w:val="000000" w:themeColor="text1"/>
        </w:rPr>
        <w:t xml:space="preserve">This Section shall not preclude the construction of complying #enlargements# or other complying #buildings or other structures# on the #zoning lot#.  </w:t>
      </w:r>
    </w:p>
    <w:p w14:paraId="12379A6C" w14:textId="77777777" w:rsidR="00BD5CC8" w:rsidRPr="00035816" w:rsidRDefault="00BD5CC8" w:rsidP="00BD5CC8">
      <w:pPr>
        <w:pStyle w:val="BodyA"/>
        <w:jc w:val="both"/>
        <w:rPr>
          <w:rFonts w:cs="Times New Roman"/>
          <w:strike/>
          <w:color w:val="000000" w:themeColor="text1"/>
        </w:rPr>
      </w:pPr>
    </w:p>
    <w:p w14:paraId="7A2BE08C" w14:textId="77777777" w:rsidR="00BD5CC8" w:rsidRPr="00035816" w:rsidRDefault="00BD5CC8" w:rsidP="00BD5CC8">
      <w:pPr>
        <w:pStyle w:val="BodyA"/>
        <w:ind w:left="720"/>
        <w:jc w:val="both"/>
        <w:rPr>
          <w:rFonts w:cs="Times New Roman"/>
          <w:strike/>
          <w:color w:val="000000" w:themeColor="text1"/>
        </w:rPr>
      </w:pPr>
      <w:r w:rsidRPr="00035816">
        <w:rPr>
          <w:rFonts w:cs="Times New Roman"/>
          <w:strike/>
          <w:color w:val="000000" w:themeColor="text1"/>
        </w:rPr>
        <w:lastRenderedPageBreak/>
        <w:t xml:space="preserve">Furthermore, the provisions of Section 23-86 (Minimum Distance </w:t>
      </w:r>
      <w:proofErr w:type="gramStart"/>
      <w:r w:rsidRPr="00035816">
        <w:rPr>
          <w:rFonts w:cs="Times New Roman"/>
          <w:strike/>
          <w:color w:val="000000" w:themeColor="text1"/>
        </w:rPr>
        <w:t>Between</w:t>
      </w:r>
      <w:proofErr w:type="gramEnd"/>
      <w:r w:rsidRPr="00035816">
        <w:rPr>
          <w:rFonts w:cs="Times New Roman"/>
          <w:strike/>
          <w:color w:val="000000" w:themeColor="text1"/>
        </w:rPr>
        <w:t xml:space="preserve"> Legally Required Windows and Walls or Lot Lines) shall not apply to such elevated, relocated or reconstructed #buildings#.</w:t>
      </w:r>
    </w:p>
    <w:p w14:paraId="0052475C" w14:textId="77777777" w:rsidR="00BD5CC8" w:rsidRPr="00035816" w:rsidRDefault="00BD5CC8" w:rsidP="00BD5CC8">
      <w:pPr>
        <w:pStyle w:val="BodyA"/>
        <w:ind w:left="720"/>
        <w:jc w:val="both"/>
        <w:rPr>
          <w:rFonts w:cs="Times New Roman"/>
          <w:strike/>
          <w:color w:val="000000" w:themeColor="text1"/>
        </w:rPr>
      </w:pPr>
    </w:p>
    <w:p w14:paraId="6F88487F"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 xml:space="preserve"> (b)</w:t>
      </w:r>
      <w:r w:rsidRPr="00035816">
        <w:rPr>
          <w:rFonts w:cs="Times New Roman"/>
          <w:strike/>
          <w:color w:val="000000" w:themeColor="text1"/>
          <w:u w:color="BFBFBF"/>
        </w:rPr>
        <w:tab/>
      </w:r>
      <w:r w:rsidRPr="00035816">
        <w:rPr>
          <w:rFonts w:cs="Times New Roman"/>
          <w:strike/>
          <w:color w:val="000000" w:themeColor="text1"/>
        </w:rPr>
        <w:t>For #non-complying single-# and #two-family residences#, reconstruction shall be permitted, provided such reconstruction is the subject of an application for approval of construction documents that has been approved by the Department of Buildings no later than six years following the City’s adoption of new final Flood Insurance Rate Maps that supersede the Flood Insurance Rate Maps in effect on October 28, 2012.  Construction pursuant to such approval may continue until a date ten years after the adoption of such superseding Flood Insurance Rate Maps. After such date, the vesting provisions of Section 11-30 (Building Permits Issued before Effective Date of Amendment) shall apply as if the change in #flood map# were a change in provisions of the Zoning Resolution.</w:t>
      </w:r>
    </w:p>
    <w:p w14:paraId="5A521331" w14:textId="77777777" w:rsidR="00BD5CC8" w:rsidRPr="00035816" w:rsidRDefault="00BD5CC8" w:rsidP="00BD5CC8">
      <w:pPr>
        <w:pStyle w:val="BodyA"/>
        <w:jc w:val="both"/>
        <w:rPr>
          <w:rFonts w:cs="Times New Roman"/>
          <w:strike/>
          <w:color w:val="000000" w:themeColor="text1"/>
        </w:rPr>
      </w:pPr>
    </w:p>
    <w:p w14:paraId="19B72BF9" w14:textId="77777777" w:rsidR="00BD5CC8" w:rsidRPr="00035816" w:rsidRDefault="00BD5CC8" w:rsidP="00BD5CC8">
      <w:pPr>
        <w:pStyle w:val="BodyA"/>
        <w:jc w:val="both"/>
        <w:rPr>
          <w:rFonts w:cs="Times New Roman"/>
          <w:strike/>
          <w:color w:val="000000" w:themeColor="text1"/>
        </w:rPr>
      </w:pPr>
    </w:p>
    <w:p w14:paraId="231EBBE3" w14:textId="77777777" w:rsidR="00BD5CC8" w:rsidRPr="00035816" w:rsidRDefault="00BD5CC8" w:rsidP="00BD5CC8">
      <w:pPr>
        <w:pStyle w:val="Heading5"/>
        <w:rPr>
          <w:strike/>
          <w:szCs w:val="24"/>
        </w:rPr>
      </w:pPr>
      <w:r w:rsidRPr="00035816">
        <w:rPr>
          <w:strike/>
          <w:szCs w:val="24"/>
        </w:rPr>
        <w:t>64-724</w:t>
      </w:r>
    </w:p>
    <w:p w14:paraId="6D1AB16E" w14:textId="77777777" w:rsidR="00BD5CC8" w:rsidRPr="00035816" w:rsidRDefault="00BD5CC8" w:rsidP="00BD5CC8">
      <w:pPr>
        <w:pStyle w:val="Heading5"/>
        <w:rPr>
          <w:strike/>
          <w:szCs w:val="24"/>
        </w:rPr>
      </w:pPr>
      <w:r w:rsidRPr="00035816">
        <w:rPr>
          <w:strike/>
          <w:szCs w:val="24"/>
        </w:rPr>
        <w:t>Special provisions for other buildings within flood zones</w:t>
      </w:r>
    </w:p>
    <w:p w14:paraId="3415AB1E" w14:textId="77777777" w:rsidR="00BD5CC8" w:rsidRPr="00035816" w:rsidRDefault="00BD5CC8" w:rsidP="00BD5CC8">
      <w:pPr>
        <w:pStyle w:val="BodyA"/>
        <w:jc w:val="both"/>
        <w:rPr>
          <w:rFonts w:cs="Times New Roman"/>
          <w:b/>
          <w:bCs/>
          <w:strike/>
          <w:color w:val="000000" w:themeColor="text1"/>
        </w:rPr>
      </w:pPr>
    </w:p>
    <w:p w14:paraId="3E5275F1"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64-62]</w:t>
      </w:r>
    </w:p>
    <w:p w14:paraId="7C83626F" w14:textId="77777777" w:rsidR="00BD5CC8" w:rsidRPr="00035816" w:rsidRDefault="00BD5CC8" w:rsidP="00BD5CC8">
      <w:pPr>
        <w:pStyle w:val="BodyA"/>
        <w:jc w:val="both"/>
        <w:rPr>
          <w:rFonts w:cs="Times New Roman"/>
          <w:b/>
          <w:bCs/>
          <w:strike/>
          <w:color w:val="000000" w:themeColor="text1"/>
        </w:rPr>
      </w:pPr>
    </w:p>
    <w:p w14:paraId="57642BE4"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#Non-complying buildings# may be elevated or reconstructed to an increased height, which at  all points does not exceed the difference between #flood-resistant construction elevation# and the applicable datum from which height is measured pursuant to the underlying regulations. Such elevation or reconstruction may create a new #non-compliance# or increase the degree of an existing #non-compliance#.</w:t>
      </w:r>
    </w:p>
    <w:p w14:paraId="38F4B580" w14:textId="77777777" w:rsidR="00BD5CC8" w:rsidRPr="00035816" w:rsidRDefault="00BD5CC8" w:rsidP="00BD5CC8">
      <w:pPr>
        <w:pStyle w:val="BodyA"/>
        <w:jc w:val="both"/>
        <w:rPr>
          <w:rFonts w:cs="Times New Roman"/>
          <w:b/>
          <w:bCs/>
          <w:color w:val="000000" w:themeColor="text1"/>
        </w:rPr>
      </w:pPr>
    </w:p>
    <w:p w14:paraId="1EE3CA04" w14:textId="77777777" w:rsidR="00BD5CC8" w:rsidRPr="00035816" w:rsidRDefault="00BD5CC8" w:rsidP="00BD5CC8">
      <w:pPr>
        <w:pStyle w:val="BodyA"/>
        <w:jc w:val="both"/>
        <w:rPr>
          <w:rFonts w:cs="Times New Roman"/>
          <w:b/>
          <w:bCs/>
          <w:color w:val="000000" w:themeColor="text1"/>
        </w:rPr>
      </w:pPr>
    </w:p>
    <w:p w14:paraId="23C9BF1E"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64-80</w:t>
      </w:r>
    </w:p>
    <w:p w14:paraId="0DB59634"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MODIFICATION OF SPECIAL REGULATIONS APPLYING IN WATERFRONT AREAS</w:t>
      </w:r>
    </w:p>
    <w:p w14:paraId="0A4FF421" w14:textId="77777777" w:rsidR="00BD5CC8" w:rsidRPr="00035816" w:rsidRDefault="00BD5CC8" w:rsidP="00BD5CC8">
      <w:pPr>
        <w:pStyle w:val="BodyA"/>
        <w:jc w:val="both"/>
        <w:rPr>
          <w:rFonts w:cs="Times New Roman"/>
          <w:strike/>
          <w:color w:val="000000" w:themeColor="text1"/>
        </w:rPr>
      </w:pPr>
    </w:p>
    <w:p w14:paraId="3855420C" w14:textId="77777777" w:rsidR="00BD5CC8" w:rsidRPr="00035816" w:rsidRDefault="00BD5CC8" w:rsidP="00BD5CC8">
      <w:pPr>
        <w:pStyle w:val="NoSpacing"/>
        <w:jc w:val="center"/>
        <w:rPr>
          <w:rFonts w:ascii="Times New Roman" w:hAnsi="Times New Roman"/>
          <w:b/>
          <w:sz w:val="24"/>
          <w:szCs w:val="24"/>
          <w:u w:val="single"/>
        </w:rPr>
      </w:pPr>
      <w:r w:rsidRPr="00035816">
        <w:rPr>
          <w:rFonts w:ascii="Times New Roman" w:hAnsi="Times New Roman"/>
          <w:b/>
          <w:sz w:val="24"/>
          <w:szCs w:val="24"/>
        </w:rPr>
        <w:t xml:space="preserve">[Note: Existing text to be deleted] </w:t>
      </w:r>
    </w:p>
    <w:p w14:paraId="39D398B5" w14:textId="77777777" w:rsidR="00BD5CC8" w:rsidRPr="00035816" w:rsidRDefault="00BD5CC8" w:rsidP="00BD5CC8">
      <w:pPr>
        <w:pStyle w:val="BodyA"/>
        <w:jc w:val="both"/>
        <w:rPr>
          <w:rFonts w:cs="Times New Roman"/>
          <w:strike/>
          <w:color w:val="000000" w:themeColor="text1"/>
        </w:rPr>
      </w:pPr>
    </w:p>
    <w:p w14:paraId="05962323"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The following regulations shall apply in #flood zones# and shall modify regulations set forth in Article VI, Chapter 2 (Special Regulations Applying in Waterfront Areas).</w:t>
      </w:r>
    </w:p>
    <w:p w14:paraId="6BCE9ED9" w14:textId="77777777" w:rsidR="00BD5CC8" w:rsidRPr="00035816" w:rsidRDefault="00BD5CC8" w:rsidP="00BD5CC8">
      <w:pPr>
        <w:pStyle w:val="BodyA"/>
        <w:jc w:val="both"/>
        <w:rPr>
          <w:rFonts w:cs="Times New Roman"/>
          <w:strike/>
          <w:color w:val="000000" w:themeColor="text1"/>
        </w:rPr>
      </w:pPr>
    </w:p>
    <w:p w14:paraId="70B0E051" w14:textId="77777777" w:rsidR="00BD5CC8" w:rsidRPr="00035816" w:rsidRDefault="00BD5CC8" w:rsidP="00BD5CC8">
      <w:pPr>
        <w:pStyle w:val="BodyA"/>
        <w:jc w:val="both"/>
        <w:rPr>
          <w:rFonts w:cs="Times New Roman"/>
          <w:strike/>
          <w:color w:val="000000" w:themeColor="text1"/>
        </w:rPr>
      </w:pPr>
    </w:p>
    <w:p w14:paraId="4C9A7C6F" w14:textId="77777777" w:rsidR="00BD5CC8" w:rsidRPr="00FB0BFA" w:rsidRDefault="00BD5CC8" w:rsidP="00BD5CC8">
      <w:pPr>
        <w:pStyle w:val="Heading4"/>
        <w:rPr>
          <w:b/>
          <w:strike/>
          <w:szCs w:val="24"/>
          <w:u w:val="none"/>
        </w:rPr>
      </w:pPr>
      <w:r w:rsidRPr="00FB0BFA">
        <w:rPr>
          <w:b/>
          <w:strike/>
          <w:szCs w:val="24"/>
          <w:u w:val="none"/>
        </w:rPr>
        <w:t xml:space="preserve">64-81 </w:t>
      </w:r>
    </w:p>
    <w:p w14:paraId="5DA495A6" w14:textId="77777777" w:rsidR="00BD5CC8" w:rsidRPr="00FB0BFA" w:rsidRDefault="00BD5CC8" w:rsidP="00BD5CC8">
      <w:pPr>
        <w:pStyle w:val="Heading4"/>
        <w:rPr>
          <w:b/>
          <w:strike/>
          <w:szCs w:val="24"/>
          <w:u w:val="none"/>
        </w:rPr>
      </w:pPr>
      <w:r w:rsidRPr="00FB0BFA">
        <w:rPr>
          <w:b/>
          <w:strike/>
          <w:szCs w:val="24"/>
          <w:u w:val="none"/>
        </w:rPr>
        <w:t xml:space="preserve">Modification of Waterfront Public Access and Visual Corridor Regulations for Substantially </w:t>
      </w:r>
      <w:r w:rsidRPr="00FB0BFA">
        <w:rPr>
          <w:b/>
          <w:strike/>
          <w:szCs w:val="24"/>
          <w:u w:val="none"/>
        </w:rPr>
        <w:lastRenderedPageBreak/>
        <w:t>Damaged Buildings</w:t>
      </w:r>
    </w:p>
    <w:p w14:paraId="0E0DEDA8" w14:textId="77777777" w:rsidR="00BD5CC8" w:rsidRPr="00035816" w:rsidRDefault="00BD5CC8" w:rsidP="00BD5CC8">
      <w:pPr>
        <w:pStyle w:val="BodyA"/>
        <w:jc w:val="both"/>
        <w:rPr>
          <w:rFonts w:cs="Times New Roman"/>
          <w:strike/>
          <w:color w:val="000000" w:themeColor="text1"/>
        </w:rPr>
      </w:pPr>
    </w:p>
    <w:p w14:paraId="4762EC2B"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to be deleted and substituted by Section 65-21]</w:t>
      </w:r>
    </w:p>
    <w:p w14:paraId="390B18EB" w14:textId="77777777" w:rsidR="00BD5CC8" w:rsidRPr="00035816" w:rsidRDefault="00BD5CC8" w:rsidP="00BD5CC8">
      <w:pPr>
        <w:pStyle w:val="BodyA"/>
        <w:jc w:val="both"/>
        <w:rPr>
          <w:rFonts w:cs="Times New Roman"/>
          <w:strike/>
          <w:color w:val="000000" w:themeColor="text1"/>
        </w:rPr>
      </w:pPr>
    </w:p>
    <w:p w14:paraId="79C7CD67"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Sections 62-50 (GENERAL REQUIREMENTS FOR VISUAL CORRIDORS AND WATERFRONT PUBLIC ACCESS AREAS), inclusive, and 62-811 shall not apply to the reconstruction of #buildings# that sustained substantial damage, as defined in Appendix G of the New York City Building Code, due to the effects of #Hurricane Sandy#, provided that:</w:t>
      </w:r>
    </w:p>
    <w:p w14:paraId="011FE70D" w14:textId="77777777" w:rsidR="00BD5CC8" w:rsidRPr="00035816" w:rsidRDefault="00BD5CC8" w:rsidP="00BD5CC8">
      <w:pPr>
        <w:pStyle w:val="BodyA"/>
        <w:jc w:val="both"/>
        <w:rPr>
          <w:rFonts w:cs="Times New Roman"/>
          <w:strike/>
          <w:color w:val="000000" w:themeColor="text1"/>
        </w:rPr>
      </w:pPr>
    </w:p>
    <w:p w14:paraId="3FEF904D"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(a)</w:t>
      </w:r>
      <w:r w:rsidRPr="00035816">
        <w:rPr>
          <w:rFonts w:cs="Times New Roman"/>
          <w:strike/>
          <w:color w:val="000000" w:themeColor="text1"/>
          <w:u w:color="BFBFBF"/>
        </w:rPr>
        <w:tab/>
      </w:r>
      <w:proofErr w:type="gramStart"/>
      <w:r w:rsidRPr="00035816">
        <w:rPr>
          <w:rFonts w:cs="Times New Roman"/>
          <w:strike/>
          <w:color w:val="000000" w:themeColor="text1"/>
        </w:rPr>
        <w:t>such</w:t>
      </w:r>
      <w:proofErr w:type="gramEnd"/>
      <w:r w:rsidRPr="00035816">
        <w:rPr>
          <w:rFonts w:cs="Times New Roman"/>
          <w:strike/>
          <w:color w:val="000000" w:themeColor="text1"/>
        </w:rPr>
        <w:t xml:space="preserve"> #buildings# had no more than 20,000 square feet of #floor area# prior to October 28, 2012;  </w:t>
      </w:r>
    </w:p>
    <w:p w14:paraId="647FA4C0" w14:textId="77777777" w:rsidR="00BD5CC8" w:rsidRPr="00035816" w:rsidRDefault="00BD5CC8" w:rsidP="00BD5CC8">
      <w:pPr>
        <w:pStyle w:val="BodyA"/>
        <w:jc w:val="both"/>
        <w:rPr>
          <w:rFonts w:cs="Times New Roman"/>
          <w:strike/>
          <w:color w:val="000000" w:themeColor="text1"/>
        </w:rPr>
      </w:pPr>
    </w:p>
    <w:p w14:paraId="0FE049B2" w14:textId="77777777" w:rsidR="00BD5CC8" w:rsidRPr="00035816" w:rsidRDefault="00BD5CC8" w:rsidP="00BD5CC8">
      <w:pPr>
        <w:pStyle w:val="doublespaceparagraphwparanum"/>
        <w:tabs>
          <w:tab w:val="clear" w:pos="360"/>
          <w:tab w:val="left" w:pos="720"/>
        </w:tabs>
        <w:spacing w:line="240" w:lineRule="auto"/>
        <w:ind w:left="720" w:hanging="720"/>
        <w:rPr>
          <w:rFonts w:cs="Times New Roman"/>
          <w:b w:val="0"/>
          <w:bCs w:val="0"/>
          <w:strike/>
          <w:color w:val="000000" w:themeColor="text1"/>
          <w:sz w:val="24"/>
          <w:szCs w:val="24"/>
        </w:rPr>
      </w:pPr>
      <w:r w:rsidRPr="00035816">
        <w:rPr>
          <w:rFonts w:cs="Times New Roman"/>
          <w:b w:val="0"/>
          <w:bCs w:val="0"/>
          <w:strike/>
          <w:color w:val="000000" w:themeColor="text1"/>
          <w:sz w:val="24"/>
          <w:szCs w:val="24"/>
        </w:rPr>
        <w:t>(b)</w:t>
      </w:r>
      <w:r w:rsidRPr="00035816">
        <w:rPr>
          <w:rFonts w:cs="Times New Roman"/>
          <w:b w:val="0"/>
          <w:bCs w:val="0"/>
          <w:strike/>
          <w:color w:val="000000" w:themeColor="text1"/>
          <w:sz w:val="24"/>
          <w:szCs w:val="24"/>
          <w:u w:color="BFBFBF"/>
        </w:rPr>
        <w:tab/>
      </w:r>
      <w:proofErr w:type="gramStart"/>
      <w:r w:rsidRPr="00035816">
        <w:rPr>
          <w:rFonts w:cs="Times New Roman"/>
          <w:b w:val="0"/>
          <w:bCs w:val="0"/>
          <w:strike/>
          <w:color w:val="000000" w:themeColor="text1"/>
          <w:sz w:val="24"/>
          <w:szCs w:val="24"/>
        </w:rPr>
        <w:t>the</w:t>
      </w:r>
      <w:proofErr w:type="gramEnd"/>
      <w:r w:rsidRPr="00035816">
        <w:rPr>
          <w:rFonts w:cs="Times New Roman"/>
          <w:b w:val="0"/>
          <w:bCs w:val="0"/>
          <w:strike/>
          <w:color w:val="000000" w:themeColor="text1"/>
          <w:sz w:val="24"/>
          <w:szCs w:val="24"/>
        </w:rPr>
        <w:t xml:space="preserve"> dimensions of the #building# footprint are no greater than the footprint that existed on October 28, 2012; </w:t>
      </w:r>
    </w:p>
    <w:p w14:paraId="2A77F361" w14:textId="77777777" w:rsidR="00BD5CC8" w:rsidRPr="00035816" w:rsidRDefault="00BD5CC8" w:rsidP="00BD5CC8">
      <w:pPr>
        <w:pStyle w:val="BodyA"/>
        <w:jc w:val="both"/>
        <w:rPr>
          <w:rFonts w:cs="Times New Roman"/>
          <w:strike/>
          <w:color w:val="000000" w:themeColor="text1"/>
        </w:rPr>
      </w:pPr>
    </w:p>
    <w:p w14:paraId="56C08F2D"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(c)</w:t>
      </w:r>
      <w:r w:rsidRPr="00035816">
        <w:rPr>
          <w:rFonts w:cs="Times New Roman"/>
          <w:strike/>
          <w:color w:val="000000" w:themeColor="text1"/>
          <w:u w:color="BFBFBF"/>
        </w:rPr>
        <w:tab/>
      </w:r>
      <w:r w:rsidRPr="00035816">
        <w:rPr>
          <w:rFonts w:cs="Times New Roman"/>
          <w:strike/>
          <w:color w:val="000000" w:themeColor="text1"/>
        </w:rPr>
        <w:t xml:space="preserve">if such #building# is repositioned on the #zoning lot#, such repositioning does not newly encroach, or further encroach into a required #yard#, #rear yard equivalent#, #visual corridor# or existing #public access area#, as defined in Article VI, Chapter 2; and </w:t>
      </w:r>
    </w:p>
    <w:p w14:paraId="3441A15E" w14:textId="77777777" w:rsidR="00BD5CC8" w:rsidRPr="00035816" w:rsidRDefault="00BD5CC8" w:rsidP="00BD5CC8">
      <w:pPr>
        <w:pStyle w:val="BodyA"/>
        <w:ind w:left="720" w:hanging="720"/>
        <w:jc w:val="both"/>
        <w:rPr>
          <w:rFonts w:cs="Times New Roman"/>
          <w:strike/>
          <w:color w:val="000000" w:themeColor="text1"/>
        </w:rPr>
      </w:pPr>
    </w:p>
    <w:p w14:paraId="54D85BD4"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(d)</w:t>
      </w:r>
      <w:r w:rsidRPr="00035816">
        <w:rPr>
          <w:rFonts w:cs="Times New Roman"/>
          <w:strike/>
          <w:color w:val="000000" w:themeColor="text1"/>
          <w:u w:color="BFBFBF"/>
        </w:rPr>
        <w:tab/>
      </w:r>
      <w:proofErr w:type="gramStart"/>
      <w:r w:rsidRPr="00035816">
        <w:rPr>
          <w:rFonts w:cs="Times New Roman"/>
          <w:strike/>
          <w:color w:val="000000" w:themeColor="text1"/>
        </w:rPr>
        <w:t>the</w:t>
      </w:r>
      <w:proofErr w:type="gramEnd"/>
      <w:r w:rsidRPr="00035816">
        <w:rPr>
          <w:rFonts w:cs="Times New Roman"/>
          <w:strike/>
          <w:color w:val="000000" w:themeColor="text1"/>
        </w:rPr>
        <w:t xml:space="preserve"> reconstruction does not result in a change of #use# from that existing on October 28, 2012. </w:t>
      </w:r>
    </w:p>
    <w:p w14:paraId="0B47B533" w14:textId="77777777" w:rsidR="00BD5CC8" w:rsidRPr="00035816" w:rsidRDefault="00BD5CC8" w:rsidP="00BD5CC8">
      <w:pPr>
        <w:pStyle w:val="BodyA"/>
        <w:ind w:left="720" w:hanging="720"/>
        <w:jc w:val="both"/>
        <w:rPr>
          <w:rFonts w:cs="Times New Roman"/>
          <w:strike/>
          <w:color w:val="000000" w:themeColor="text1"/>
        </w:rPr>
      </w:pPr>
      <w:r w:rsidRPr="00035816">
        <w:rPr>
          <w:rFonts w:cs="Times New Roman"/>
          <w:strike/>
          <w:color w:val="000000" w:themeColor="text1"/>
        </w:rPr>
        <w:t xml:space="preserve"> </w:t>
      </w:r>
    </w:p>
    <w:p w14:paraId="58FF2F8E"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 xml:space="preserve">The provisions of this Section shall apply to #buildings# that are the subject of an application for approval of construction documents that has been approved by the Department of Buildings no later than one year after the adoption of new final Flood Insurance Rate Maps that supersede the maps in effect on October 28, 2012.  Construction pursuant to such approval may continue until a date six years after the adoption of such superseding Flood Insurance Rate Maps. After such date, the vesting provisions of Section 11-30 (Building Permits Issued </w:t>
      </w:r>
      <w:proofErr w:type="gramStart"/>
      <w:r w:rsidRPr="00035816">
        <w:rPr>
          <w:rFonts w:cs="Times New Roman"/>
          <w:strike/>
          <w:color w:val="000000" w:themeColor="text1"/>
        </w:rPr>
        <w:t>Before</w:t>
      </w:r>
      <w:proofErr w:type="gramEnd"/>
      <w:r w:rsidRPr="00035816">
        <w:rPr>
          <w:rFonts w:cs="Times New Roman"/>
          <w:strike/>
          <w:color w:val="000000" w:themeColor="text1"/>
        </w:rPr>
        <w:t xml:space="preserve"> Effective Date of Amendment) shall apply as if the change in #flood map# were a change in provisions of the Zoning Resolution.</w:t>
      </w:r>
    </w:p>
    <w:p w14:paraId="50D0461B" w14:textId="77777777" w:rsidR="00BD5CC8" w:rsidRPr="00035816" w:rsidRDefault="00BD5CC8" w:rsidP="00BD5CC8">
      <w:pPr>
        <w:pStyle w:val="BodyA"/>
        <w:jc w:val="both"/>
        <w:rPr>
          <w:rFonts w:cs="Times New Roman"/>
          <w:b/>
          <w:bCs/>
          <w:strike/>
          <w:color w:val="000000" w:themeColor="text1"/>
        </w:rPr>
      </w:pPr>
    </w:p>
    <w:p w14:paraId="611E6CBF" w14:textId="77777777" w:rsidR="00BD5CC8" w:rsidRPr="00035816" w:rsidRDefault="00BD5CC8" w:rsidP="00BD5CC8">
      <w:pPr>
        <w:pStyle w:val="BodyA"/>
        <w:jc w:val="both"/>
        <w:rPr>
          <w:rFonts w:cs="Times New Roman"/>
          <w:b/>
          <w:bCs/>
          <w:strike/>
          <w:color w:val="000000" w:themeColor="text1"/>
        </w:rPr>
      </w:pPr>
    </w:p>
    <w:p w14:paraId="673ECDA6" w14:textId="77777777" w:rsidR="00BD5CC8" w:rsidRPr="00FB0BFA" w:rsidRDefault="00BD5CC8" w:rsidP="00BD5CC8">
      <w:pPr>
        <w:pStyle w:val="Heading4"/>
        <w:rPr>
          <w:b/>
          <w:strike/>
          <w:szCs w:val="24"/>
          <w:u w:val="none"/>
        </w:rPr>
      </w:pPr>
      <w:r w:rsidRPr="00FB0BFA">
        <w:rPr>
          <w:b/>
          <w:strike/>
          <w:szCs w:val="24"/>
          <w:u w:val="none"/>
        </w:rPr>
        <w:t>64-82</w:t>
      </w:r>
    </w:p>
    <w:p w14:paraId="6F645994" w14:textId="77777777" w:rsidR="00BD5CC8" w:rsidRPr="00FB0BFA" w:rsidRDefault="00BD5CC8" w:rsidP="00BD5CC8">
      <w:pPr>
        <w:pStyle w:val="Heading4"/>
        <w:rPr>
          <w:b/>
          <w:strike/>
          <w:szCs w:val="24"/>
          <w:u w:val="none"/>
        </w:rPr>
      </w:pPr>
      <w:r w:rsidRPr="00FB0BFA">
        <w:rPr>
          <w:b/>
          <w:strike/>
          <w:szCs w:val="24"/>
          <w:u w:val="none"/>
        </w:rPr>
        <w:t xml:space="preserve">Modification of Waterfront Regulations Relating to Level of Yards, Visual Corridors and the Ground Floor </w:t>
      </w:r>
    </w:p>
    <w:p w14:paraId="77CD81C4" w14:textId="77777777" w:rsidR="00BD5CC8" w:rsidRPr="00035816" w:rsidRDefault="00BD5CC8" w:rsidP="00BD5CC8">
      <w:pPr>
        <w:pStyle w:val="BodyA"/>
        <w:jc w:val="both"/>
        <w:rPr>
          <w:rFonts w:cs="Times New Roman"/>
          <w:strike/>
          <w:color w:val="000000" w:themeColor="text1"/>
        </w:rPr>
      </w:pPr>
    </w:p>
    <w:p w14:paraId="21F837E9" w14:textId="77777777" w:rsidR="00BD5CC8" w:rsidRPr="00035816" w:rsidRDefault="00BD5CC8" w:rsidP="00BD5CC8">
      <w:pPr>
        <w:pStyle w:val="NoSpacing"/>
        <w:jc w:val="center"/>
        <w:rPr>
          <w:rFonts w:ascii="Times New Roman" w:hAnsi="Times New Roman"/>
          <w:b/>
          <w:color w:val="000000" w:themeColor="text1"/>
          <w:sz w:val="24"/>
          <w:szCs w:val="24"/>
        </w:rPr>
      </w:pPr>
      <w:r w:rsidRPr="00035816">
        <w:rPr>
          <w:rFonts w:ascii="Times New Roman" w:hAnsi="Times New Roman"/>
          <w:b/>
          <w:color w:val="000000" w:themeColor="text1"/>
          <w:sz w:val="24"/>
          <w:szCs w:val="24"/>
        </w:rPr>
        <w:t>[Note: Existing text to be deleted]</w:t>
      </w:r>
    </w:p>
    <w:p w14:paraId="4A85BB4A" w14:textId="77777777" w:rsidR="00BD5CC8" w:rsidRPr="00035816" w:rsidRDefault="00BD5CC8" w:rsidP="00BD5CC8">
      <w:pPr>
        <w:pStyle w:val="NoSpacing"/>
        <w:jc w:val="both"/>
        <w:rPr>
          <w:rFonts w:ascii="Times New Roman" w:hAnsi="Times New Roman"/>
          <w:color w:val="000000" w:themeColor="text1"/>
          <w:sz w:val="24"/>
          <w:szCs w:val="24"/>
        </w:rPr>
      </w:pPr>
    </w:p>
    <w:p w14:paraId="076ED0F7"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lastRenderedPageBreak/>
        <w:t>The provisions of paragraphs (a) and (b) of this Section shall apply to all #zoning lots#, without requiring a #building# to comply with #flood-resistant construction standards# as established in paragraph (a) of Section 64-12 (Applicability).</w:t>
      </w:r>
    </w:p>
    <w:p w14:paraId="4153475B" w14:textId="77777777" w:rsidR="00BD5CC8" w:rsidRPr="00035816" w:rsidRDefault="00BD5CC8" w:rsidP="00BD5CC8">
      <w:pPr>
        <w:pStyle w:val="BodyA"/>
        <w:jc w:val="both"/>
        <w:rPr>
          <w:rFonts w:cs="Times New Roman"/>
          <w:strike/>
          <w:color w:val="000000" w:themeColor="text1"/>
        </w:rPr>
      </w:pPr>
    </w:p>
    <w:p w14:paraId="32E54DAB"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Within the area that has a one percent chance of flooding in a given year, as determined by the Federal Emergency Management Agency (FEMA) in #flood maps# or by earlier adopted Flood Insurance Rate Maps, certain provisions regarding #waterfront yards# and #visual corridors#, as defined in Section 62-11, and  ground floor #uses#, are modified as follows:</w:t>
      </w:r>
    </w:p>
    <w:p w14:paraId="21E16A45" w14:textId="77777777" w:rsidR="00BD5CC8" w:rsidRPr="00035816" w:rsidRDefault="00BD5CC8" w:rsidP="00BD5CC8">
      <w:pPr>
        <w:pStyle w:val="BodyA"/>
        <w:jc w:val="both"/>
        <w:rPr>
          <w:rFonts w:cs="Times New Roman"/>
          <w:strike/>
          <w:color w:val="000000" w:themeColor="text1"/>
        </w:rPr>
      </w:pPr>
    </w:p>
    <w:p w14:paraId="5FB6A80A"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b/>
          <w:bCs/>
          <w:color w:val="000000" w:themeColor="text1"/>
          <w:sz w:val="24"/>
        </w:rPr>
      </w:pPr>
      <w:r w:rsidRPr="00035816">
        <w:rPr>
          <w:rFonts w:ascii="Times New Roman" w:hAnsi="Times New Roman"/>
          <w:strike/>
          <w:color w:val="000000"/>
          <w:sz w:val="24"/>
        </w:rPr>
        <w:t>(a)</w:t>
      </w:r>
      <w:r w:rsidRPr="00035816">
        <w:rPr>
          <w:rFonts w:ascii="Times New Roman" w:hAnsi="Times New Roman"/>
          <w:strike/>
          <w:color w:val="000000"/>
          <w:sz w:val="24"/>
        </w:rPr>
        <w:tab/>
        <w:t>#Waterfront yards#</w:t>
      </w:r>
    </w:p>
    <w:p w14:paraId="7D5972B4"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b/>
          <w:bCs/>
          <w:color w:val="000000" w:themeColor="text1"/>
          <w:sz w:val="24"/>
        </w:rPr>
      </w:pPr>
    </w:p>
    <w:p w14:paraId="6B9252E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ascii="Times New Roman" w:hAnsi="Times New Roman"/>
          <w:b/>
          <w:color w:val="000000" w:themeColor="text1"/>
          <w:sz w:val="24"/>
        </w:rPr>
      </w:pPr>
      <w:r w:rsidRPr="00035816">
        <w:rPr>
          <w:rFonts w:ascii="Times New Roman" w:hAnsi="Times New Roman"/>
          <w:b/>
          <w:color w:val="000000" w:themeColor="text1"/>
          <w:sz w:val="24"/>
        </w:rPr>
        <w:t>[Note: Existing text moved to Section 62-332 and modified]</w:t>
      </w:r>
    </w:p>
    <w:p w14:paraId="67828CBA"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z w:val="24"/>
        </w:rPr>
        <w:br/>
      </w:r>
      <w:r w:rsidRPr="00035816">
        <w:rPr>
          <w:rFonts w:ascii="Times New Roman" w:hAnsi="Times New Roman"/>
          <w:strike/>
          <w:color w:val="000000" w:themeColor="text1"/>
          <w:sz w:val="24"/>
        </w:rPr>
        <w:t>Section 62-332 (Rear yards and waterfront yards) shall be modified to allow the level of a #waterfront yard# to be raised above the elevation of the top of the adjoining existing bulkhead, existing stabilized natural shore or mean high water line, as applicable, provided that:</w:t>
      </w:r>
    </w:p>
    <w:p w14:paraId="165DB9A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24A8F03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(1)</w:t>
      </w:r>
      <w:r w:rsidRPr="00035816">
        <w:rPr>
          <w:rFonts w:ascii="Times New Roman" w:hAnsi="Times New Roman"/>
          <w:strike/>
          <w:color w:val="000000"/>
          <w:sz w:val="24"/>
        </w:rPr>
        <w:tab/>
        <w:t>where a #waterfront yard# terminates at a #lot line#, the grade of the #waterfront yard# shall be no higher than the grade of the adjacent #street# or #zoning lot#, except that natural grade need not be disturbed to comply with this requirement;</w:t>
      </w:r>
    </w:p>
    <w:p w14:paraId="0014946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308DD0C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(2)</w:t>
      </w:r>
      <w:r w:rsidRPr="00035816">
        <w:rPr>
          <w:rFonts w:ascii="Times New Roman" w:hAnsi="Times New Roman"/>
          <w:strike/>
          <w:color w:val="000000"/>
          <w:sz w:val="24"/>
        </w:rPr>
        <w:tab/>
        <w:t>for #zoning lots# without a #shore public walkway#, as defined in Section 62-11, the maximum grade of the #waterfront yard#, measured parallel to the #shoreline#, shall not exceed three percent; and</w:t>
      </w:r>
    </w:p>
    <w:p w14:paraId="4B8FB70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p>
    <w:p w14:paraId="636CEF9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color w:val="000000"/>
          <w:sz w:val="24"/>
        </w:rPr>
      </w:pPr>
      <w:r w:rsidRPr="00035816">
        <w:rPr>
          <w:rFonts w:ascii="Times New Roman" w:hAnsi="Times New Roman"/>
          <w:strike/>
          <w:color w:val="000000"/>
          <w:sz w:val="24"/>
        </w:rPr>
        <w:t>(3)</w:t>
      </w:r>
      <w:r w:rsidRPr="00035816">
        <w:rPr>
          <w:rFonts w:ascii="Times New Roman" w:hAnsi="Times New Roman"/>
          <w:strike/>
          <w:color w:val="000000"/>
          <w:sz w:val="24"/>
        </w:rPr>
        <w:tab/>
        <w:t>for #zoning lots# with a #shore public walkway#, as defined in Section 62-11, the maximum grade shall be determined by the maximum permitted grade of the circulation path and the provisions of Section 62-60 (DESIGN REQUIREMENTS FOR WATERFRONT PUBLIC ACCESS AREAS).</w:t>
      </w:r>
    </w:p>
    <w:p w14:paraId="652F62B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65EB0CE6" w14:textId="77777777" w:rsidR="00BD5CC8" w:rsidRPr="00035816" w:rsidRDefault="00BD5CC8" w:rsidP="00BD5CC8">
      <w:pPr>
        <w:pStyle w:val="ListParagraph"/>
        <w:widowControl/>
        <w:numPr>
          <w:ilvl w:val="0"/>
          <w:numId w:val="20"/>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hanging="720"/>
        <w:jc w:val="both"/>
        <w:rPr>
          <w:rFonts w:ascii="Times New Roman" w:hAnsi="Times New Roman"/>
          <w:strike/>
          <w:sz w:val="24"/>
        </w:rPr>
      </w:pPr>
      <w:r w:rsidRPr="00035816">
        <w:rPr>
          <w:rFonts w:ascii="Times New Roman" w:hAnsi="Times New Roman"/>
          <w:strike/>
          <w:sz w:val="24"/>
        </w:rPr>
        <w:t>#Visual corridors#</w:t>
      </w:r>
    </w:p>
    <w:p w14:paraId="055ACE84" w14:textId="77777777" w:rsidR="00BD5CC8" w:rsidRPr="00035816" w:rsidRDefault="00BD5CC8" w:rsidP="00BD5C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7B15434" w14:textId="77777777" w:rsidR="00BD5CC8" w:rsidRPr="00035816" w:rsidRDefault="00BD5CC8" w:rsidP="00BD5CC8">
      <w:pPr>
        <w:pStyle w:val="NoSpacing"/>
        <w:ind w:left="720"/>
        <w:jc w:val="center"/>
        <w:rPr>
          <w:rFonts w:ascii="Times New Roman" w:hAnsi="Times New Roman"/>
          <w:sz w:val="24"/>
          <w:szCs w:val="24"/>
        </w:rPr>
      </w:pPr>
      <w:r w:rsidRPr="00035816">
        <w:rPr>
          <w:rFonts w:ascii="Times New Roman" w:hAnsi="Times New Roman"/>
          <w:b/>
          <w:color w:val="000000" w:themeColor="text1"/>
          <w:sz w:val="24"/>
          <w:szCs w:val="24"/>
        </w:rPr>
        <w:t>[Note: Existing text moved to Section 62-512 and modified]</w:t>
      </w:r>
    </w:p>
    <w:p w14:paraId="38F815D9" w14:textId="77777777" w:rsidR="00BD5CC8" w:rsidRPr="00035816" w:rsidRDefault="00BD5CC8" w:rsidP="00BD5C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z w:val="24"/>
        </w:rPr>
        <w:br/>
      </w:r>
      <w:r w:rsidRPr="00035816">
        <w:rPr>
          <w:rFonts w:ascii="Times New Roman" w:hAnsi="Times New Roman"/>
          <w:strike/>
          <w:sz w:val="24"/>
        </w:rPr>
        <w:t xml:space="preserve">Section 62-512 (Dimensions of visual corridors) shall be modified so that the lowest level of a #visual corridor# shall be determined by establishing a plane connecting the two points along the #street lines# from which the #visual corridor# emanates at an elevation three feet above #curb level# with the two points where the prolonged #street lines# intersect the #shoreline#, stabilized natural shore, bulkhead, upland edge of a #waterfront yard# raised </w:t>
      </w:r>
      <w:r w:rsidRPr="00035816">
        <w:rPr>
          <w:rFonts w:ascii="Times New Roman" w:hAnsi="Times New Roman"/>
          <w:strike/>
          <w:sz w:val="24"/>
        </w:rPr>
        <w:lastRenderedPageBreak/>
        <w:t>pursuant to the provisions of paragraph (a) of this Section, or the #base plane# of a #pier# or #platform#, whichever intersection occurs first. Such plane shall then continue horizontally seaward from the line of intersection. #Visual corridors# that are not prolongations of mapped #streets# shall be determined by establishing a plane connecting an elevation three feet above #curb level# at the two points along the #lot line# from which the #visual corridor# emanates with the two points of intersection at the #shoreline#, stabilized natural shore, bulkhead, upland edge of a #waterfront yard# raised pursuant to the provisions of paragraph (a) of this Section, or the #base plane# of a #pier# or #platform#, whichever intersection occurs first.</w:t>
      </w:r>
    </w:p>
    <w:p w14:paraId="206B003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strike/>
          <w:color w:val="000000" w:themeColor="text1"/>
        </w:rPr>
      </w:pPr>
    </w:p>
    <w:p w14:paraId="43F35A40" w14:textId="77777777" w:rsidR="00BD5CC8" w:rsidRPr="00035816" w:rsidRDefault="00BD5CC8" w:rsidP="00BD5CC8">
      <w:pPr>
        <w:pStyle w:val="BodyA"/>
        <w:jc w:val="both"/>
        <w:rPr>
          <w:rFonts w:cs="Times New Roman"/>
          <w:strike/>
          <w:color w:val="000000" w:themeColor="text1"/>
        </w:rPr>
      </w:pPr>
      <w:r w:rsidRPr="00035816">
        <w:rPr>
          <w:rFonts w:cs="Times New Roman"/>
          <w:strike/>
          <w:color w:val="000000" w:themeColor="text1"/>
        </w:rPr>
        <w:t>(c)</w:t>
      </w:r>
      <w:r w:rsidRPr="00035816">
        <w:rPr>
          <w:rFonts w:cs="Times New Roman"/>
          <w:strike/>
          <w:color w:val="000000" w:themeColor="text1"/>
          <w:u w:color="BFBFBF"/>
        </w:rPr>
        <w:tab/>
      </w:r>
      <w:r w:rsidRPr="00035816">
        <w:rPr>
          <w:rFonts w:cs="Times New Roman"/>
          <w:strike/>
          <w:color w:val="000000" w:themeColor="text1"/>
        </w:rPr>
        <w:t>Ground floor #uses#</w:t>
      </w:r>
    </w:p>
    <w:p w14:paraId="69DA2C27" w14:textId="77777777" w:rsidR="00BD5CC8" w:rsidRPr="00035816" w:rsidRDefault="00BD5CC8" w:rsidP="00BD5CC8">
      <w:pPr>
        <w:pStyle w:val="BodyA"/>
        <w:jc w:val="both"/>
        <w:rPr>
          <w:rFonts w:cs="Times New Roman"/>
          <w:strike/>
          <w:color w:val="000000" w:themeColor="text1"/>
        </w:rPr>
      </w:pPr>
    </w:p>
    <w:p w14:paraId="71DCCB60" w14:textId="77777777" w:rsidR="00BD5CC8" w:rsidRPr="00035816" w:rsidRDefault="00BD5CC8" w:rsidP="00BD5CC8">
      <w:pPr>
        <w:pStyle w:val="NoSpacing"/>
        <w:jc w:val="center"/>
        <w:rPr>
          <w:rFonts w:ascii="Times New Roman" w:hAnsi="Times New Roman"/>
          <w:b/>
          <w:color w:val="000000" w:themeColor="text1"/>
          <w:sz w:val="24"/>
          <w:szCs w:val="24"/>
        </w:rPr>
      </w:pPr>
      <w:r w:rsidRPr="00035816">
        <w:rPr>
          <w:rFonts w:ascii="Times New Roman" w:hAnsi="Times New Roman"/>
          <w:b/>
          <w:color w:val="000000" w:themeColor="text1"/>
          <w:sz w:val="24"/>
          <w:szCs w:val="24"/>
        </w:rPr>
        <w:t>[Note: Existing text to be deleted]</w:t>
      </w:r>
    </w:p>
    <w:p w14:paraId="3E7321B4"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strike/>
          <w:color w:val="000000" w:themeColor="text1"/>
        </w:rPr>
      </w:pPr>
    </w:p>
    <w:p w14:paraId="61E0CBBB"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cs="Times New Roman"/>
          <w:strike/>
          <w:color w:val="000000" w:themeColor="text1"/>
        </w:rPr>
      </w:pPr>
      <w:r w:rsidRPr="00035816">
        <w:rPr>
          <w:rFonts w:cs="Times New Roman"/>
          <w:strike/>
          <w:color w:val="000000" w:themeColor="text1"/>
        </w:rPr>
        <w:t>Section 62-341 (Developments on land and platforms), paragraph (c)(6), shall be modified  so that “ground floor level” shall mean the lowest level permitted for habitable use as if it were “</w:t>
      </w:r>
      <w:r w:rsidRPr="00035816">
        <w:rPr>
          <w:rFonts w:cs="Times New Roman"/>
          <w:strike/>
          <w:color w:val="000000" w:themeColor="text1"/>
          <w:lang w:val="fr-FR"/>
        </w:rPr>
        <w:t>Post-FIRM Construction</w:t>
      </w:r>
      <w:r w:rsidRPr="00035816">
        <w:rPr>
          <w:rFonts w:cs="Times New Roman"/>
          <w:strike/>
          <w:color w:val="000000" w:themeColor="text1"/>
        </w:rPr>
        <w:t>” as defined by Appendix G of the New York City Building Code, using elevation and wet flood-proofing techniques, provided that where such lowest permitted level would be less than five feet above the finished level of the adjacent sidewalk, such level need not be lower than five feet above the finished level of the adjacent sidewalk.</w:t>
      </w:r>
    </w:p>
    <w:p w14:paraId="07F4C0DE" w14:textId="77777777" w:rsidR="00BD5CC8" w:rsidRPr="00035816" w:rsidRDefault="00BD5CC8" w:rsidP="00BD5CC8">
      <w:pPr>
        <w:pStyle w:val="BodyA"/>
        <w:jc w:val="both"/>
        <w:rPr>
          <w:rFonts w:cs="Times New Roman"/>
          <w:strike/>
          <w:color w:val="000000" w:themeColor="text1"/>
        </w:rPr>
      </w:pPr>
    </w:p>
    <w:p w14:paraId="5397C8C2" w14:textId="77777777" w:rsidR="00BD5CC8" w:rsidRPr="00035816" w:rsidRDefault="00BD5CC8" w:rsidP="00BD5CC8">
      <w:pPr>
        <w:pStyle w:val="BodyA"/>
        <w:ind w:left="720" w:hanging="720"/>
        <w:jc w:val="both"/>
        <w:rPr>
          <w:rFonts w:cs="Times New Roman"/>
          <w:color w:val="000000" w:themeColor="text1"/>
        </w:rPr>
      </w:pPr>
    </w:p>
    <w:p w14:paraId="00FD9897" w14:textId="77777777" w:rsidR="00BD5CC8" w:rsidRPr="00FB0BFA" w:rsidRDefault="00BD5CC8" w:rsidP="00FB0BFA">
      <w:pPr>
        <w:pStyle w:val="Heading3"/>
        <w:jc w:val="left"/>
        <w:rPr>
          <w:i w:val="0"/>
          <w:strike/>
          <w:color w:val="auto"/>
          <w:sz w:val="24"/>
          <w:szCs w:val="24"/>
          <w:u w:val="none"/>
        </w:rPr>
      </w:pPr>
      <w:r w:rsidRPr="00FB0BFA">
        <w:rPr>
          <w:i w:val="0"/>
          <w:strike/>
          <w:color w:val="auto"/>
          <w:sz w:val="24"/>
          <w:szCs w:val="24"/>
          <w:u w:val="none"/>
        </w:rPr>
        <w:t>64-90 SPECIAL APPROVALS</w:t>
      </w:r>
    </w:p>
    <w:p w14:paraId="1BD391BB" w14:textId="77777777" w:rsidR="00BD5CC8" w:rsidRPr="00035816" w:rsidRDefault="00BD5CC8" w:rsidP="00BD5CC8">
      <w:pPr>
        <w:pStyle w:val="BodyA"/>
        <w:ind w:left="720" w:hanging="720"/>
        <w:jc w:val="both"/>
        <w:rPr>
          <w:rFonts w:cs="Times New Roman"/>
          <w:b/>
          <w:bCs/>
          <w:color w:val="000000" w:themeColor="text1"/>
        </w:rPr>
      </w:pPr>
    </w:p>
    <w:p w14:paraId="1E8A613E" w14:textId="77777777" w:rsidR="00BD5CC8" w:rsidRPr="00035816" w:rsidRDefault="00BD5CC8" w:rsidP="00BD5CC8">
      <w:pPr>
        <w:pStyle w:val="BodyA"/>
        <w:ind w:left="720" w:hanging="720"/>
        <w:jc w:val="both"/>
        <w:rPr>
          <w:rFonts w:cs="Times New Roman"/>
          <w:b/>
          <w:bCs/>
          <w:color w:val="000000" w:themeColor="text1"/>
        </w:rPr>
      </w:pPr>
    </w:p>
    <w:p w14:paraId="3DC1503E" w14:textId="77777777" w:rsidR="00BD5CC8" w:rsidRPr="00FB0BFA" w:rsidRDefault="00BD5CC8" w:rsidP="00BD5CC8">
      <w:pPr>
        <w:pStyle w:val="Heading4"/>
        <w:rPr>
          <w:b/>
          <w:strike/>
          <w:szCs w:val="24"/>
          <w:u w:val="none"/>
        </w:rPr>
      </w:pPr>
      <w:r w:rsidRPr="00FB0BFA">
        <w:rPr>
          <w:b/>
          <w:strike/>
          <w:szCs w:val="24"/>
          <w:u w:val="none"/>
        </w:rPr>
        <w:t xml:space="preserve">64-91 </w:t>
      </w:r>
    </w:p>
    <w:p w14:paraId="3C302C02" w14:textId="77777777" w:rsidR="00BD5CC8" w:rsidRPr="00FB0BFA" w:rsidRDefault="00BD5CC8" w:rsidP="00BD5CC8">
      <w:pPr>
        <w:pStyle w:val="Heading4"/>
        <w:rPr>
          <w:b/>
          <w:strike/>
          <w:szCs w:val="24"/>
          <w:u w:val="none"/>
        </w:rPr>
      </w:pPr>
      <w:r w:rsidRPr="00FB0BFA">
        <w:rPr>
          <w:b/>
          <w:strike/>
          <w:szCs w:val="24"/>
          <w:u w:val="none"/>
        </w:rPr>
        <w:t>Modification of Certain Certification Requirements in the Special South Richmond Development District</w:t>
      </w:r>
    </w:p>
    <w:p w14:paraId="1F1523D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090CC427" w14:textId="77777777" w:rsidR="00BD5CC8" w:rsidRPr="00035816" w:rsidRDefault="00BD5CC8" w:rsidP="00BD5CC8">
      <w:pPr>
        <w:pStyle w:val="BodyA"/>
        <w:ind w:left="720" w:hanging="720"/>
        <w:jc w:val="center"/>
        <w:rPr>
          <w:rFonts w:cs="Times New Roman"/>
          <w:b/>
          <w:bCs/>
          <w:color w:val="000000" w:themeColor="text1"/>
        </w:rPr>
      </w:pPr>
      <w:r w:rsidRPr="00035816">
        <w:rPr>
          <w:rFonts w:cs="Times New Roman"/>
          <w:b/>
          <w:bCs/>
          <w:color w:val="000000" w:themeColor="text1"/>
        </w:rPr>
        <w:t xml:space="preserve">[Note: Existing text to be </w:t>
      </w:r>
      <w:r w:rsidRPr="00035816">
        <w:rPr>
          <w:rFonts w:cs="Times New Roman"/>
          <w:b/>
          <w:color w:val="000000" w:themeColor="text1"/>
        </w:rPr>
        <w:t>deleted</w:t>
      </w:r>
      <w:r w:rsidRPr="00035816">
        <w:rPr>
          <w:rFonts w:cs="Times New Roman"/>
          <w:b/>
          <w:bCs/>
          <w:color w:val="000000" w:themeColor="text1"/>
        </w:rPr>
        <w:t>]</w:t>
      </w:r>
    </w:p>
    <w:p w14:paraId="49CDC5D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762C83E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The provisions of this Section shall apply without requiring a #building# to comply with #flood-resistant construction standards# as established in paragraph (a) of Section 64-12 (Applicability).</w:t>
      </w:r>
    </w:p>
    <w:p w14:paraId="24CC2B5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47A7E2A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In the #Special South Richmond Development District#, Sections 107-22 (Designated Open Space), inclusive, and 107-23 (Waterfront Esplanade) shall not apply to the reconstruction or repair of #buildings# that were damaged due to the effects of #Hurricane Sandy#, provided that:</w:t>
      </w:r>
    </w:p>
    <w:p w14:paraId="0EAEFB09"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69E13DFE"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(a)</w:t>
      </w:r>
      <w:r w:rsidRPr="00035816">
        <w:rPr>
          <w:rFonts w:ascii="Times New Roman" w:hAnsi="Times New Roman"/>
          <w:strike/>
          <w:color w:val="000000" w:themeColor="text1"/>
          <w:sz w:val="24"/>
        </w:rPr>
        <w:tab/>
      </w:r>
      <w:proofErr w:type="gramStart"/>
      <w:r w:rsidRPr="00035816">
        <w:rPr>
          <w:rFonts w:ascii="Times New Roman" w:hAnsi="Times New Roman"/>
          <w:strike/>
          <w:color w:val="000000" w:themeColor="text1"/>
          <w:sz w:val="24"/>
        </w:rPr>
        <w:t>the</w:t>
      </w:r>
      <w:proofErr w:type="gramEnd"/>
      <w:r w:rsidRPr="00035816">
        <w:rPr>
          <w:rFonts w:ascii="Times New Roman" w:hAnsi="Times New Roman"/>
          <w:strike/>
          <w:color w:val="000000" w:themeColor="text1"/>
          <w:sz w:val="24"/>
        </w:rPr>
        <w:t xml:space="preserve"> dimensions of the #building# footprint are no greater than the footprint that existed on </w:t>
      </w:r>
      <w:r w:rsidRPr="00035816">
        <w:rPr>
          <w:rFonts w:ascii="Times New Roman" w:hAnsi="Times New Roman"/>
          <w:strike/>
          <w:color w:val="000000" w:themeColor="text1"/>
          <w:sz w:val="24"/>
        </w:rPr>
        <w:lastRenderedPageBreak/>
        <w:t>October 28, 2012; and</w:t>
      </w:r>
    </w:p>
    <w:p w14:paraId="01141C2F"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7B89E18E"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r w:rsidRPr="00035816">
        <w:rPr>
          <w:rFonts w:ascii="Times New Roman" w:hAnsi="Times New Roman"/>
          <w:strike/>
          <w:color w:val="000000" w:themeColor="text1"/>
          <w:sz w:val="24"/>
        </w:rPr>
        <w:t>(b)</w:t>
      </w:r>
      <w:r w:rsidRPr="00035816">
        <w:rPr>
          <w:rFonts w:ascii="Times New Roman" w:hAnsi="Times New Roman"/>
          <w:strike/>
          <w:color w:val="000000" w:themeColor="text1"/>
          <w:sz w:val="24"/>
        </w:rPr>
        <w:tab/>
      </w:r>
      <w:proofErr w:type="gramStart"/>
      <w:r w:rsidRPr="00035816">
        <w:rPr>
          <w:rFonts w:ascii="Times New Roman" w:hAnsi="Times New Roman"/>
          <w:strike/>
          <w:color w:val="000000" w:themeColor="text1"/>
          <w:sz w:val="24"/>
        </w:rPr>
        <w:t>there</w:t>
      </w:r>
      <w:proofErr w:type="gramEnd"/>
      <w:r w:rsidRPr="00035816">
        <w:rPr>
          <w:rFonts w:ascii="Times New Roman" w:hAnsi="Times New Roman"/>
          <w:strike/>
          <w:color w:val="000000" w:themeColor="text1"/>
          <w:sz w:val="24"/>
        </w:rPr>
        <w:t xml:space="preserve"> is no increase in impervious surfaces on the #zoning lot#.</w:t>
      </w:r>
    </w:p>
    <w:p w14:paraId="739F0469"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3679373E"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In addition, the provisions of Section 107-22, inclusive, shall not apply to a #site alteration# that is not a #development# or #enlargement# where the Commissioner of Buildings determines it is the minimum necessary to enable the reconstruction of a #building#.</w:t>
      </w:r>
    </w:p>
    <w:p w14:paraId="63490C2E"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0465259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r w:rsidRPr="00035816">
        <w:rPr>
          <w:rFonts w:ascii="Times New Roman" w:hAnsi="Times New Roman"/>
          <w:strike/>
          <w:color w:val="000000" w:themeColor="text1"/>
          <w:sz w:val="24"/>
        </w:rPr>
        <w:t>These provisions shall not affect the terms of a certification previously made by the City Planning Commission. The provisions of this Section shall apply to #buildings# that are the subject of an application for approval of construction documents that has been approved by the Department of Buildings no later than one year after the adoption of new final Flood Insurance Rate Maps that supersede the maps in effect on October 28, 2012. Construction pursuant to such approval may continue until a date six years after the adoption of such superseding Flood Insurance Rate Maps. After such date, the vesting provisions of Section 11-30 (</w:t>
      </w:r>
      <w:r w:rsidRPr="00035816">
        <w:rPr>
          <w:rFonts w:ascii="Times New Roman" w:hAnsi="Times New Roman"/>
          <w:caps/>
          <w:strike/>
          <w:color w:val="000000" w:themeColor="text1"/>
          <w:sz w:val="24"/>
        </w:rPr>
        <w:t>Building Permits Issued Before Effective Date of Amendment</w:t>
      </w:r>
      <w:r w:rsidRPr="00035816">
        <w:rPr>
          <w:rFonts w:ascii="Times New Roman" w:hAnsi="Times New Roman"/>
          <w:strike/>
          <w:color w:val="000000" w:themeColor="text1"/>
          <w:sz w:val="24"/>
        </w:rPr>
        <w:t>) shall apply as if the change in #flood map# were a change in provisions of the Zoning Resolution.</w:t>
      </w:r>
    </w:p>
    <w:p w14:paraId="375EF1E2"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themeColor="text1"/>
          <w:sz w:val="24"/>
        </w:rPr>
      </w:pPr>
    </w:p>
    <w:p w14:paraId="50724C82" w14:textId="77777777" w:rsidR="00BD5CC8" w:rsidRPr="00035816" w:rsidRDefault="00BD5CC8" w:rsidP="00BD5CC8">
      <w:pPr>
        <w:pStyle w:val="BodyA"/>
        <w:ind w:left="720" w:hanging="720"/>
        <w:jc w:val="both"/>
        <w:rPr>
          <w:rFonts w:cs="Times New Roman"/>
          <w:b/>
          <w:bCs/>
          <w:strike/>
          <w:color w:val="000000" w:themeColor="text1"/>
        </w:rPr>
      </w:pPr>
    </w:p>
    <w:p w14:paraId="4BEDF629" w14:textId="77777777" w:rsidR="00BD5CC8" w:rsidRPr="00FB0BFA" w:rsidRDefault="00BD5CC8" w:rsidP="00BD5CC8">
      <w:pPr>
        <w:pStyle w:val="Heading4"/>
        <w:rPr>
          <w:b/>
          <w:strike/>
          <w:szCs w:val="24"/>
          <w:u w:val="none"/>
        </w:rPr>
      </w:pPr>
      <w:r w:rsidRPr="00FB0BFA">
        <w:rPr>
          <w:b/>
          <w:strike/>
          <w:szCs w:val="24"/>
          <w:u w:val="none"/>
        </w:rPr>
        <w:t>64-92</w:t>
      </w:r>
    </w:p>
    <w:p w14:paraId="0309620F" w14:textId="77777777" w:rsidR="00BD5CC8" w:rsidRPr="00FB0BFA" w:rsidRDefault="00BD5CC8" w:rsidP="00BD5CC8">
      <w:pPr>
        <w:pStyle w:val="Heading4"/>
        <w:rPr>
          <w:b/>
          <w:strike/>
          <w:szCs w:val="24"/>
          <w:u w:val="none"/>
        </w:rPr>
      </w:pPr>
      <w:r w:rsidRPr="00FB0BFA">
        <w:rPr>
          <w:b/>
          <w:strike/>
          <w:szCs w:val="24"/>
          <w:u w:val="none"/>
        </w:rPr>
        <w:t>Special Permit for Modification of Certain Zoning Regulations</w:t>
      </w:r>
    </w:p>
    <w:p w14:paraId="1A0380CA"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137086BA" w14:textId="77777777" w:rsidR="00BD5CC8" w:rsidRPr="00035816" w:rsidRDefault="00BD5CC8" w:rsidP="00BD5CC8">
      <w:pPr>
        <w:pStyle w:val="BodyA"/>
        <w:ind w:left="720" w:hanging="720"/>
        <w:jc w:val="center"/>
        <w:rPr>
          <w:rFonts w:cs="Times New Roman"/>
          <w:b/>
          <w:bCs/>
          <w:color w:val="000000" w:themeColor="text1"/>
        </w:rPr>
      </w:pPr>
      <w:r w:rsidRPr="00035816">
        <w:rPr>
          <w:rFonts w:cs="Times New Roman"/>
          <w:b/>
          <w:bCs/>
          <w:color w:val="000000" w:themeColor="text1"/>
        </w:rPr>
        <w:t>[Note: Existing text moved to Section 73-71 and modified]</w:t>
      </w:r>
    </w:p>
    <w:p w14:paraId="5EED40AB"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themeColor="text1"/>
          <w:sz w:val="24"/>
        </w:rPr>
      </w:pPr>
    </w:p>
    <w:p w14:paraId="4ED6DBAD"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order to allow for the alteration of existing #buildings# in compliance with #flood-resistant construction standards# and for #developments# and #enlargements# in compliance with #flood-resistant construction standards#, the Community Board of Standards and Appeals may permit modification of Section 64-60 (DESIGN REQUIREMENTS), the #bulk# regulations of Sections 64-30, 64-40 (SPECIAL BULK REGULATIONS FOR BUILDINGS EXISTING ON OCTOBER 28, 2012) and 64-70 (SPECIAL REGULATIONS FOR NON-CONFORMING USES AND NON-COMPLYING BUILDINGS), as well as all other applicable #bulk# regulations of the Zoning Resolution, except #floor area ratio# regulations, provided the following findings are made:</w:t>
      </w:r>
    </w:p>
    <w:p w14:paraId="23B669D8"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28074FD3"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t xml:space="preserve">that there would be a practical difficulty in complying with #flood-resistant construction standards# without such modifications, and that such modifications are the minimum necessary to allow for an appropriate #building# in compliance with #flood-resistant construction standards#; </w:t>
      </w:r>
    </w:p>
    <w:p w14:paraId="3B8E08A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52EEAE95"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t xml:space="preserve">that any modification of #bulk# regulations related to height is limited to no more than 10 feet in height or 10 percent of permitted height as measured from #flood-resistant </w:t>
      </w:r>
      <w:r w:rsidRPr="00035816">
        <w:rPr>
          <w:rFonts w:ascii="Times New Roman" w:hAnsi="Times New Roman"/>
          <w:strike/>
          <w:color w:val="000000"/>
          <w:sz w:val="24"/>
        </w:rPr>
        <w:lastRenderedPageBreak/>
        <w:t>construction elevation#, whichever is less; and</w:t>
      </w:r>
    </w:p>
    <w:p w14:paraId="29AC61A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552AD6C6"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(c)</w:t>
      </w:r>
      <w:r w:rsidRPr="00035816">
        <w:rPr>
          <w:rFonts w:ascii="Times New Roman" w:hAnsi="Times New Roman"/>
          <w:strike/>
          <w:color w:val="000000"/>
          <w:sz w:val="24"/>
        </w:rPr>
        <w:tab/>
      </w:r>
      <w:proofErr w:type="gramStart"/>
      <w:r w:rsidRPr="00035816">
        <w:rPr>
          <w:rFonts w:ascii="Times New Roman" w:hAnsi="Times New Roman"/>
          <w:strike/>
          <w:color w:val="000000"/>
          <w:sz w:val="24"/>
        </w:rPr>
        <w:t>the</w:t>
      </w:r>
      <w:proofErr w:type="gramEnd"/>
      <w:r w:rsidRPr="00035816">
        <w:rPr>
          <w:rFonts w:ascii="Times New Roman" w:hAnsi="Times New Roman"/>
          <w:strike/>
          <w:color w:val="000000"/>
          <w:sz w:val="24"/>
        </w:rPr>
        <w:t xml:space="preserve"> proposed modifications will not alter the essential character of the neighborhood in which the #building# is located, nor impair the future use or development of the surrounding area in consideration of the neighborhood’s potential development in accordance with #flood-resistant construction standards#. </w:t>
      </w:r>
    </w:p>
    <w:p w14:paraId="677E4FFB"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73CF3928" w14:textId="77777777" w:rsidR="00BD5CC8" w:rsidRPr="00035816" w:rsidRDefault="00BD5CC8" w:rsidP="00BD5CC8">
      <w:p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The Community Board may prescribe appropriate conditions and safeguards to minimize adverse effects on the character of the surrounding area.</w:t>
      </w:r>
    </w:p>
    <w:p w14:paraId="6FD09FBA" w14:textId="77777777" w:rsidR="00BD5CC8" w:rsidRPr="00035816" w:rsidRDefault="00BD5CC8" w:rsidP="00BD5CC8">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olor w:val="808080" w:themeColor="background1" w:themeShade="80"/>
          <w:sz w:val="24"/>
        </w:rPr>
      </w:pPr>
    </w:p>
    <w:p w14:paraId="318C8780" w14:textId="77777777" w:rsidR="00BD5CC8" w:rsidRPr="00035816" w:rsidRDefault="00BD5CC8" w:rsidP="00BD5CC8">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4"/>
        </w:rPr>
      </w:pPr>
    </w:p>
    <w:p w14:paraId="773706BF" w14:textId="77777777" w:rsidR="00BD5CC8" w:rsidRPr="00FB0BFA" w:rsidRDefault="00BD5CC8" w:rsidP="00BD5CC8">
      <w:pPr>
        <w:pStyle w:val="Heading3"/>
        <w:jc w:val="both"/>
        <w:rPr>
          <w:b w:val="0"/>
          <w:i w:val="0"/>
          <w:strike/>
          <w:color w:val="auto"/>
          <w:sz w:val="24"/>
          <w:szCs w:val="24"/>
          <w:u w:val="none"/>
        </w:rPr>
      </w:pPr>
      <w:r w:rsidRPr="00FB0BFA">
        <w:rPr>
          <w:i w:val="0"/>
          <w:strike/>
          <w:color w:val="auto"/>
          <w:sz w:val="24"/>
          <w:szCs w:val="24"/>
          <w:u w:val="none"/>
        </w:rPr>
        <w:t>Appendix A</w:t>
      </w:r>
    </w:p>
    <w:p w14:paraId="150AD802" w14:textId="77777777" w:rsidR="00BD5CC8" w:rsidRPr="00FB0BFA" w:rsidRDefault="00BD5CC8" w:rsidP="00BD5CC8">
      <w:pPr>
        <w:pStyle w:val="Heading3"/>
        <w:jc w:val="both"/>
        <w:rPr>
          <w:b w:val="0"/>
          <w:i w:val="0"/>
          <w:strike/>
          <w:color w:val="auto"/>
          <w:sz w:val="24"/>
          <w:szCs w:val="24"/>
          <w:u w:val="none"/>
        </w:rPr>
      </w:pPr>
      <w:r w:rsidRPr="00FB0BFA">
        <w:rPr>
          <w:i w:val="0"/>
          <w:strike/>
          <w:color w:val="auto"/>
          <w:sz w:val="24"/>
          <w:szCs w:val="24"/>
          <w:u w:val="none"/>
        </w:rPr>
        <w:t>Special Regulations for Neighborhood Recovery</w:t>
      </w:r>
    </w:p>
    <w:p w14:paraId="5C0D79B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C02B1FB" w14:textId="77777777" w:rsidR="00BD5CC8" w:rsidRPr="00035816" w:rsidRDefault="00BD5CC8" w:rsidP="00BD5CC8">
      <w:pPr>
        <w:pStyle w:val="Header"/>
        <w:tabs>
          <w:tab w:val="right" w:pos="9340"/>
        </w:tabs>
        <w:jc w:val="center"/>
        <w:rPr>
          <w:rFonts w:ascii="Times New Roman" w:hAnsi="Times New Roman"/>
          <w:b/>
          <w:szCs w:val="24"/>
        </w:rPr>
      </w:pPr>
      <w:r w:rsidRPr="00035816">
        <w:rPr>
          <w:rFonts w:ascii="Times New Roman" w:hAnsi="Times New Roman"/>
          <w:b/>
          <w:szCs w:val="24"/>
        </w:rPr>
        <w:t>[Note: Appendix A to be deleted, unless otherwise noted]</w:t>
      </w:r>
    </w:p>
    <w:p w14:paraId="5E72978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D2B78AB"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64-A00</w:t>
      </w:r>
    </w:p>
    <w:p w14:paraId="37C13088"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GENERAL PROVISIONS</w:t>
      </w:r>
    </w:p>
    <w:p w14:paraId="096FA75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B73E84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this Resolution shall apply as modified by this Chapter and by the special regulations set forth in this Appendix. The provisions of this Appendix are optional, but when utilized, shall be applied in their entirety. This Appendix shall be in effect until July 23, 2020, at which time it shall automatically expire.</w:t>
      </w:r>
    </w:p>
    <w:p w14:paraId="48A3020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091814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919B6F1" w14:textId="77777777" w:rsidR="00BD5CC8" w:rsidRPr="00FB0BFA" w:rsidRDefault="00BD5CC8" w:rsidP="00BD5CC8">
      <w:pPr>
        <w:pStyle w:val="Heading4"/>
        <w:rPr>
          <w:b/>
          <w:strike/>
          <w:szCs w:val="24"/>
          <w:u w:val="none"/>
        </w:rPr>
      </w:pPr>
      <w:r w:rsidRPr="00FB0BFA">
        <w:rPr>
          <w:b/>
          <w:strike/>
          <w:szCs w:val="24"/>
          <w:u w:val="none"/>
        </w:rPr>
        <w:t>64-A01</w:t>
      </w:r>
    </w:p>
    <w:p w14:paraId="4A8C2B32" w14:textId="77777777" w:rsidR="00BD5CC8" w:rsidRPr="00FB0BFA" w:rsidRDefault="00BD5CC8" w:rsidP="00BD5CC8">
      <w:pPr>
        <w:pStyle w:val="Heading4"/>
        <w:rPr>
          <w:b/>
          <w:strike/>
          <w:szCs w:val="24"/>
          <w:u w:val="none"/>
        </w:rPr>
      </w:pPr>
      <w:r w:rsidRPr="00FB0BFA">
        <w:rPr>
          <w:b/>
          <w:strike/>
          <w:szCs w:val="24"/>
          <w:u w:val="none"/>
        </w:rPr>
        <w:t>Applicability of Special Regulations for Neighborhood Recovery</w:t>
      </w:r>
    </w:p>
    <w:p w14:paraId="7E61E95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D428A9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this Appendix shall only be applicable to #buildings# containing #residential use# whose vertical elevation or reconstruction will result in a #single-# or #two-family residence# that complies with #flood-resistant construction standards#, where such #building# is located in a Neighborhood Recovery Area (Section 64-A80), inclusive.</w:t>
      </w:r>
    </w:p>
    <w:p w14:paraId="4CCAF18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0A1D1B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AF7405B" w14:textId="77777777" w:rsidR="00BD5CC8" w:rsidRPr="00FB0BFA" w:rsidRDefault="00BD5CC8" w:rsidP="00BD5CC8">
      <w:pPr>
        <w:pStyle w:val="Heading4"/>
        <w:rPr>
          <w:b/>
          <w:strike/>
          <w:szCs w:val="24"/>
          <w:u w:val="none"/>
        </w:rPr>
      </w:pPr>
      <w:r w:rsidRPr="00FB0BFA">
        <w:rPr>
          <w:b/>
          <w:strike/>
          <w:szCs w:val="24"/>
          <w:u w:val="none"/>
        </w:rPr>
        <w:t>64-A02</w:t>
      </w:r>
    </w:p>
    <w:p w14:paraId="7A6CCBF4" w14:textId="77777777" w:rsidR="00BD5CC8" w:rsidRPr="00FB0BFA" w:rsidRDefault="00BD5CC8" w:rsidP="00BD5CC8">
      <w:pPr>
        <w:pStyle w:val="Heading4"/>
        <w:rPr>
          <w:b/>
          <w:strike/>
          <w:szCs w:val="24"/>
          <w:u w:val="none"/>
        </w:rPr>
      </w:pPr>
      <w:r w:rsidRPr="00FB0BFA">
        <w:rPr>
          <w:b/>
          <w:strike/>
          <w:szCs w:val="24"/>
          <w:u w:val="none"/>
        </w:rPr>
        <w:t>Special Requirements for Application</w:t>
      </w:r>
    </w:p>
    <w:p w14:paraId="3AD95B3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F8DCF8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Prior to the approval of any application to the Department of Buildings pursuant to this Appendix, an applicant shall submit the following documents in order to establish that there was a #building# on the subject lot that contained a #residential use# on October 28, 2012:</w:t>
      </w:r>
    </w:p>
    <w:p w14:paraId="3E6074B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56A9388" w14:textId="77777777" w:rsidR="00BD5CC8" w:rsidRPr="00035816" w:rsidRDefault="00BD5CC8" w:rsidP="00BD5CC8">
      <w:pPr>
        <w:numPr>
          <w:ilvl w:val="0"/>
          <w:numId w:val="22"/>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imes New Roman" w:hAnsi="Times New Roman"/>
          <w:strike/>
          <w:sz w:val="24"/>
        </w:rPr>
      </w:pPr>
      <w:r w:rsidRPr="00035816">
        <w:rPr>
          <w:rFonts w:ascii="Times New Roman" w:hAnsi="Times New Roman"/>
          <w:strike/>
          <w:sz w:val="24"/>
        </w:rPr>
        <w:t>an aerial photograph taken up to one year prior to October 28, 2012, establishing that a #building# existed on the subject lot on October 28, 2012; and</w:t>
      </w:r>
    </w:p>
    <w:p w14:paraId="34AA965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0F56112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r>
      <w:proofErr w:type="gramStart"/>
      <w:r w:rsidRPr="00035816">
        <w:rPr>
          <w:rFonts w:ascii="Times New Roman" w:hAnsi="Times New Roman"/>
          <w:strike/>
          <w:sz w:val="24"/>
        </w:rPr>
        <w:t>a</w:t>
      </w:r>
      <w:proofErr w:type="gramEnd"/>
      <w:r w:rsidRPr="00035816">
        <w:rPr>
          <w:rFonts w:ascii="Times New Roman" w:hAnsi="Times New Roman"/>
          <w:strike/>
          <w:sz w:val="24"/>
        </w:rPr>
        <w:t xml:space="preserve"> 2012 tax bill or assessment roll for the subject lot stating that such #building# contained a #residential use#.</w:t>
      </w:r>
    </w:p>
    <w:p w14:paraId="73DBAEB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DCACE9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Where the documents specified in this Section are unavailable or inconclusive, the Department of Buildings may accept alternative documentation to satisfy the requirements of paragraphs (a) or (b).</w:t>
      </w:r>
    </w:p>
    <w:p w14:paraId="7864598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CCBBF1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F6E21BA" w14:textId="77777777" w:rsidR="00BD5CC8" w:rsidRPr="00FB0BFA" w:rsidRDefault="00BD5CC8" w:rsidP="00BD5CC8">
      <w:pPr>
        <w:pStyle w:val="Heading4"/>
        <w:rPr>
          <w:b/>
          <w:strike/>
          <w:szCs w:val="24"/>
          <w:u w:val="none"/>
        </w:rPr>
      </w:pPr>
      <w:r w:rsidRPr="00FB0BFA">
        <w:rPr>
          <w:b/>
          <w:strike/>
          <w:szCs w:val="24"/>
          <w:u w:val="none"/>
        </w:rPr>
        <w:t>64-A03</w:t>
      </w:r>
    </w:p>
    <w:p w14:paraId="6F10D700" w14:textId="77777777" w:rsidR="00BD5CC8" w:rsidRPr="00FB0BFA" w:rsidRDefault="00BD5CC8" w:rsidP="00BD5CC8">
      <w:pPr>
        <w:pStyle w:val="Heading4"/>
        <w:rPr>
          <w:b/>
          <w:strike/>
          <w:szCs w:val="24"/>
          <w:u w:val="none"/>
        </w:rPr>
      </w:pPr>
      <w:r w:rsidRPr="00FB0BFA">
        <w:rPr>
          <w:b/>
          <w:strike/>
          <w:szCs w:val="24"/>
          <w:u w:val="none"/>
        </w:rPr>
        <w:t xml:space="preserve">Zoning Lots in Neighborhood Recovery Areas </w:t>
      </w:r>
    </w:p>
    <w:p w14:paraId="741513B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7A1F89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The definition of #zoning lot# set forth in Section 12-10 (DEFINITIONS) shall apply in this Appendix. However, as an option, where a tax lot contained one or more #buildings# on October 28, 2012, or  where a #building# or #buildings# occupied more than one tax lot on October 28, 2012, such tax lot may be provisionally considered a #zoning lot# for the sole purpose of demonstrating compliance with the #bulk# requirements of this Resolution, and shall be referred to as a #zoning lot# in this Appendix, provided that the proposed application will not affect compliance with any applicable provisions of the New York City Building Code or Fire Code with respect to access to the same or other #zoning lots# on the same #block#, unless a waiver or modification is obtained from the Department of Buildings or the Fire Department, respectively.  </w:t>
      </w:r>
    </w:p>
    <w:p w14:paraId="4BC9CF9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82D591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EC00959"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64-A10</w:t>
      </w:r>
    </w:p>
    <w:p w14:paraId="48335913"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 xml:space="preserve">SPECIAL REGULATIONS FOR ESTABLISHING NON-CONFORMANCE AND </w:t>
      </w:r>
    </w:p>
    <w:p w14:paraId="74ECFB27"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NON-COMPLIANCE</w:t>
      </w:r>
    </w:p>
    <w:p w14:paraId="426BEB6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33699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C65EFFC" w14:textId="77777777" w:rsidR="00BD5CC8" w:rsidRPr="00FB0BFA" w:rsidRDefault="00BD5CC8" w:rsidP="00BD5CC8">
      <w:pPr>
        <w:pStyle w:val="Heading4"/>
        <w:rPr>
          <w:b/>
          <w:strike/>
          <w:szCs w:val="24"/>
          <w:u w:val="none"/>
        </w:rPr>
      </w:pPr>
      <w:r w:rsidRPr="00FB0BFA">
        <w:rPr>
          <w:b/>
          <w:strike/>
          <w:szCs w:val="24"/>
          <w:u w:val="none"/>
        </w:rPr>
        <w:t>64-A11</w:t>
      </w:r>
    </w:p>
    <w:p w14:paraId="1DB4909C" w14:textId="77777777" w:rsidR="00BD5CC8" w:rsidRPr="00FB0BFA" w:rsidRDefault="00BD5CC8" w:rsidP="00BD5CC8">
      <w:pPr>
        <w:pStyle w:val="Heading4"/>
        <w:rPr>
          <w:b/>
          <w:strike/>
          <w:szCs w:val="24"/>
          <w:u w:val="none"/>
        </w:rPr>
      </w:pPr>
      <w:r w:rsidRPr="00FB0BFA">
        <w:rPr>
          <w:b/>
          <w:strike/>
          <w:szCs w:val="24"/>
          <w:u w:val="none"/>
        </w:rPr>
        <w:t>Special Regulations for Establishing Non-conformance of Residences</w:t>
      </w:r>
    </w:p>
    <w:p w14:paraId="331C601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29F9E7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all #districts#, for a #zoning lot# that contained two or more #dwelling units# on October 28, 2012, and does not have lawful documentation indicating that more than one #dwelling unit# existed on the #zoning lot# on such date, the Community Board of Standards and Appeals may permit the vertical elevation or reconstruction of #buildings# containing such #dwelling units# and may establish #non-conformance# of such #buildings#, pursuant to Section 64-A71 (Special Permit for Establishing Non-conformance).</w:t>
      </w:r>
    </w:p>
    <w:p w14:paraId="208EE69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531F56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89FEDCD" w14:textId="77777777" w:rsidR="00BD5CC8" w:rsidRPr="00FB0BFA" w:rsidRDefault="00BD5CC8" w:rsidP="00BD5CC8">
      <w:pPr>
        <w:pStyle w:val="Heading4"/>
        <w:rPr>
          <w:b/>
          <w:strike/>
          <w:szCs w:val="24"/>
          <w:u w:val="none"/>
        </w:rPr>
      </w:pPr>
      <w:r w:rsidRPr="00FB0BFA">
        <w:rPr>
          <w:b/>
          <w:strike/>
          <w:szCs w:val="24"/>
          <w:u w:val="none"/>
        </w:rPr>
        <w:t>64-A12</w:t>
      </w:r>
    </w:p>
    <w:p w14:paraId="7A72773C" w14:textId="77777777" w:rsidR="00BD5CC8" w:rsidRPr="00FB0BFA" w:rsidRDefault="00BD5CC8" w:rsidP="00BD5CC8">
      <w:pPr>
        <w:pStyle w:val="Heading4"/>
        <w:rPr>
          <w:b/>
          <w:strike/>
          <w:szCs w:val="24"/>
          <w:u w:val="none"/>
        </w:rPr>
      </w:pPr>
      <w:r w:rsidRPr="00FB0BFA">
        <w:rPr>
          <w:b/>
          <w:strike/>
          <w:szCs w:val="24"/>
          <w:u w:val="none"/>
        </w:rPr>
        <w:t xml:space="preserve">Special Regulations for Establishing Non-compliance of Existing Buildings </w:t>
      </w:r>
    </w:p>
    <w:p w14:paraId="1455279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1DDA4C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all districts, a #building# containing #residences#, and any other structure that is attached to such #building#, including porches, stairs, terraces or balconies, that existed both on October 28, 2012, and on the date of application for a building permit, may be considered #non-complying# for the purpose of utilizing the applicable provisions of Article V, Chapter 4 and Article VI, Chapter 4 of this Resolution relating to #non-complying buildings or other structures# provided that:</w:t>
      </w:r>
    </w:p>
    <w:p w14:paraId="4F06371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C7D1373"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a survey, prepared by a licensed land surveyor, specifying the location and height of such #building# and any other structures that are attached to such #building#, is submitted as documentation of such #non-compliance#; and</w:t>
      </w:r>
    </w:p>
    <w:p w14:paraId="255FFA4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6E11EF14"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such #building# shall either be vertically elevated in compliance with the #bulk# provisions of Section 64-A20 (SPECIAL BULK REGULATIONS FOR THE VERTICAL ELEVATION OF EXISTING BUILDINGS), or be reconstructed in compliance with the #bulk# provisions of Section 64-A30 (SPECIAL BULK REGULATIONS FOR THE RECONSTRUCTION OF BUILDINGS EXISTING ON OCTOBER 28, 2012).</w:t>
      </w:r>
    </w:p>
    <w:p w14:paraId="410DB85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664E48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Upon completion and sign-off of work completed pursuant to the provisions of this Appendix, the #building# shall be considered #non-complying#.</w:t>
      </w:r>
    </w:p>
    <w:p w14:paraId="27A0C8F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E4B94F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49E6F4C"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64-A20</w:t>
      </w:r>
    </w:p>
    <w:p w14:paraId="1D20667E"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BULK REGULATIONS FOR THE VERTICAL ELEVATION OF EXISTING BUILDINGS</w:t>
      </w:r>
    </w:p>
    <w:p w14:paraId="7F08A5D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9D03B6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this Section shall apply to the vertical elevation of #buildings# containing #residences# that existed on October 28, 2012. Except as specifically modified by the provisions of this Section, inclusive, the applicable #bulk# regulations of this Chapter, the regulations of Article V of this Resolution and the applicable zoning district shall remain in effect.</w:t>
      </w:r>
    </w:p>
    <w:p w14:paraId="1483746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21442D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No #building# that is vertically elevated pursuant to this Section shall subsequently be #enlarged# pursuant to paragraph (b) of Section 54-313 (Single- or two-family residences with non-complying front yards or side yards) or Section 73-622 (Enlargements of single- and two-family detached and semi-detached residences).</w:t>
      </w:r>
    </w:p>
    <w:p w14:paraId="2E5431C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F058D2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3061645" w14:textId="77777777" w:rsidR="00BD5CC8" w:rsidRPr="00FB0BFA" w:rsidRDefault="00BD5CC8" w:rsidP="00BD5CC8">
      <w:pPr>
        <w:pStyle w:val="Heading4"/>
        <w:rPr>
          <w:b/>
          <w:strike/>
          <w:szCs w:val="24"/>
          <w:u w:val="none"/>
        </w:rPr>
      </w:pPr>
      <w:r w:rsidRPr="00FB0BFA">
        <w:rPr>
          <w:b/>
          <w:strike/>
          <w:szCs w:val="24"/>
          <w:u w:val="none"/>
        </w:rPr>
        <w:t>64-A21</w:t>
      </w:r>
    </w:p>
    <w:p w14:paraId="5B9138F2" w14:textId="77777777" w:rsidR="00BD5CC8" w:rsidRPr="00FB0BFA" w:rsidRDefault="00BD5CC8" w:rsidP="00BD5CC8">
      <w:pPr>
        <w:pStyle w:val="Heading4"/>
        <w:rPr>
          <w:b/>
          <w:strike/>
          <w:szCs w:val="24"/>
          <w:u w:val="none"/>
        </w:rPr>
      </w:pPr>
      <w:r w:rsidRPr="00FB0BFA">
        <w:rPr>
          <w:b/>
          <w:strike/>
          <w:szCs w:val="24"/>
          <w:u w:val="none"/>
        </w:rPr>
        <w:t>Special Regulations for Rebuilt Portions of Vertically Elevated Buildings</w:t>
      </w:r>
    </w:p>
    <w:p w14:paraId="6D427A9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A67166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A portion of a #building# that is being vertically elevated pursuant to this Appendix may be rebuilt, provided that:</w:t>
      </w:r>
    </w:p>
    <w:p w14:paraId="4FD2616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4EE8D6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the</w:t>
      </w:r>
      <w:proofErr w:type="gramEnd"/>
      <w:r w:rsidRPr="00035816">
        <w:rPr>
          <w:rFonts w:ascii="Times New Roman" w:hAnsi="Times New Roman"/>
          <w:strike/>
          <w:sz w:val="24"/>
        </w:rPr>
        <w:t xml:space="preserve"> rebuilt portion does not exceed 75 percent of the existing #floor area# of such #building#; and</w:t>
      </w:r>
    </w:p>
    <w:p w14:paraId="5EB43123"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41CE01CD"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except as specifically allowed by this Chapter, no new #non-compliance# shall be created, nor shall the degree of any existing #non-compliance# be increased beyond that established pursuant to Section 64-A10 (SPECIAL REGULATIONS FOR ESTABLISHING NON-CONFORMANCE AND  NON-COMPLIANCE).</w:t>
      </w:r>
    </w:p>
    <w:p w14:paraId="1727F98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39B902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If the rebuilt portion of a #building# exceeds 75 percent of the existing #floor area# of the #building#, such #building# shall be subject to the regulations of 64-A30 (SPECIAL BULK REGULATIONS FOR THE RECONSTRUCTION OF BUILDINGS EXISTING ON OCTOBER 28, 2012).</w:t>
      </w:r>
    </w:p>
    <w:p w14:paraId="31F5C3D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C6603D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0AD2911" w14:textId="77777777" w:rsidR="00BD5CC8" w:rsidRPr="00FB0BFA" w:rsidRDefault="00BD5CC8" w:rsidP="00BD5CC8">
      <w:pPr>
        <w:pStyle w:val="Heading4"/>
        <w:rPr>
          <w:b/>
          <w:strike/>
          <w:szCs w:val="24"/>
          <w:u w:val="none"/>
        </w:rPr>
      </w:pPr>
      <w:r w:rsidRPr="00FB0BFA">
        <w:rPr>
          <w:b/>
          <w:strike/>
          <w:szCs w:val="24"/>
          <w:u w:val="none"/>
        </w:rPr>
        <w:t>64-A22</w:t>
      </w:r>
    </w:p>
    <w:p w14:paraId="7E0D373B" w14:textId="77777777" w:rsidR="00BD5CC8" w:rsidRPr="00FB0BFA" w:rsidRDefault="00BD5CC8" w:rsidP="00BD5CC8">
      <w:pPr>
        <w:pStyle w:val="Heading4"/>
        <w:rPr>
          <w:b/>
          <w:strike/>
          <w:szCs w:val="24"/>
          <w:u w:val="none"/>
        </w:rPr>
      </w:pPr>
      <w:r w:rsidRPr="00FB0BFA">
        <w:rPr>
          <w:b/>
          <w:strike/>
          <w:szCs w:val="24"/>
          <w:u w:val="none"/>
        </w:rPr>
        <w:t>Special Regulations for Space Partially Below Grade</w:t>
      </w:r>
    </w:p>
    <w:p w14:paraId="5C0CCC4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205340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For a #building# where the lowest floor containing habitable space is partially below adjoining grade, and at least one-half of the floor-to-ceiling height of such floor is above adjoining grade, such #building# may be vertically elevated in order to raise the lowest floor containing habitable space to the #flood-resistant construction elevation#, provided that:</w:t>
      </w:r>
    </w:p>
    <w:p w14:paraId="4CA9DCE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B8BE37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the elevated #building# does not exceed two #stories#, except that attic space providing structural headroom of less than eight feet shall not be considered a #story# for the purposes of this Section; and</w:t>
      </w:r>
    </w:p>
    <w:p w14:paraId="30A2B88E"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6D8EF56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r>
      <w:proofErr w:type="gramStart"/>
      <w:r w:rsidRPr="00035816">
        <w:rPr>
          <w:rFonts w:ascii="Times New Roman" w:hAnsi="Times New Roman"/>
          <w:strike/>
          <w:sz w:val="24"/>
        </w:rPr>
        <w:t>the</w:t>
      </w:r>
      <w:proofErr w:type="gramEnd"/>
      <w:r w:rsidRPr="00035816">
        <w:rPr>
          <w:rFonts w:ascii="Times New Roman" w:hAnsi="Times New Roman"/>
          <w:strike/>
          <w:sz w:val="24"/>
        </w:rPr>
        <w:t xml:space="preserve"> height of such elevated #building#, including the apex of a pitched roof, does not exceed 25 feet, as measured from the #flood-resistant construction elevation#.</w:t>
      </w:r>
    </w:p>
    <w:p w14:paraId="2068634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FB4865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Any floor space that becomes #floor area# in excess of the maximum permitted #floor area ratio# for such #zoning lot#, as a result of the vertical elevation, shall be considered #non-complying floor area#. Such vertical elevation may increase any existing #non-compliances# with respect to required #open space# and #yard# regulations to the extent that such #non-compliance# results </w:t>
      </w:r>
      <w:r w:rsidRPr="00035816">
        <w:rPr>
          <w:rFonts w:ascii="Times New Roman" w:hAnsi="Times New Roman"/>
          <w:strike/>
          <w:sz w:val="24"/>
        </w:rPr>
        <w:lastRenderedPageBreak/>
        <w:t>from the elevation of the lowest floor to the #flood-resistant construction elevation#. All other provisions of Article V, Chapter 4 (Non-complying Buildings), shall apply without modification.</w:t>
      </w:r>
    </w:p>
    <w:p w14:paraId="2B9357C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E9B5DC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level of the adjoining grade shall be the average elevation of the grade adjoining the building, before it is elevated, determined in the manner prescribed by the Building Code of the City of New York for adjoining grade elevation.</w:t>
      </w:r>
    </w:p>
    <w:p w14:paraId="3968CDF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4B26B8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BD4CC80" w14:textId="77777777" w:rsidR="00BD5CC8" w:rsidRPr="00FB0BFA" w:rsidRDefault="00BD5CC8" w:rsidP="00BD5CC8">
      <w:pPr>
        <w:pStyle w:val="Heading4"/>
        <w:rPr>
          <w:b/>
          <w:strike/>
          <w:szCs w:val="24"/>
          <w:u w:val="none"/>
        </w:rPr>
      </w:pPr>
      <w:r w:rsidRPr="00FB0BFA">
        <w:rPr>
          <w:b/>
          <w:strike/>
          <w:szCs w:val="24"/>
          <w:u w:val="none"/>
        </w:rPr>
        <w:t>64-A23</w:t>
      </w:r>
    </w:p>
    <w:p w14:paraId="3DB620E5" w14:textId="77777777" w:rsidR="00BD5CC8" w:rsidRPr="00FB0BFA" w:rsidRDefault="00BD5CC8" w:rsidP="00BD5CC8">
      <w:pPr>
        <w:pStyle w:val="Heading4"/>
        <w:rPr>
          <w:b/>
          <w:strike/>
          <w:szCs w:val="24"/>
          <w:u w:val="none"/>
        </w:rPr>
      </w:pPr>
      <w:r w:rsidRPr="00FB0BFA">
        <w:rPr>
          <w:b/>
          <w:strike/>
          <w:szCs w:val="24"/>
          <w:u w:val="none"/>
        </w:rPr>
        <w:t>Special Regulations for Existing Buildings Located Over Water</w:t>
      </w:r>
    </w:p>
    <w:p w14:paraId="0F18B53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ED493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For a #building# that will be vertically elevated and is located either partially or entirely seaward of the #shoreline#, such #building# may be relocated landward of the #shoreline# on the same #zoning lot#. Such relocation may create a new #non-compliance# or increase the degree of any existing #non-compliance# as to #side yards#, waterfront yards, #rear yards# or #rear yard equivalents#, provided that:</w:t>
      </w:r>
    </w:p>
    <w:p w14:paraId="471E7FF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82047C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an open area of at least three feet shall be maintained between the exterior wall of the #building# and any #lot line#; and</w:t>
      </w:r>
    </w:p>
    <w:p w14:paraId="096D77D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479BBDA3"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except as specifically allowed by this Chapter, no new #non-compliance# shall be created, nor shall the degree of any existing #non-compliance# be increased, beyond that established pursuant to Section 64-A12 (Special Regulations for Establishing Non-compliance of Existing Buildings).</w:t>
      </w:r>
    </w:p>
    <w:p w14:paraId="3CC6EF15"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36CEBC7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41FFD4A" w14:textId="77777777" w:rsidR="00BD5CC8" w:rsidRPr="00FB0BFA" w:rsidRDefault="00BD5CC8" w:rsidP="00BD5CC8">
      <w:pPr>
        <w:pStyle w:val="Heading4"/>
        <w:rPr>
          <w:b/>
          <w:strike/>
          <w:szCs w:val="24"/>
          <w:u w:val="none"/>
        </w:rPr>
      </w:pPr>
      <w:r w:rsidRPr="00FB0BFA">
        <w:rPr>
          <w:b/>
          <w:strike/>
          <w:szCs w:val="24"/>
          <w:u w:val="none"/>
        </w:rPr>
        <w:t>64-A24</w:t>
      </w:r>
    </w:p>
    <w:p w14:paraId="4A44C93D" w14:textId="77777777" w:rsidR="00BD5CC8" w:rsidRPr="00FB0BFA" w:rsidRDefault="00BD5CC8" w:rsidP="00BD5CC8">
      <w:pPr>
        <w:pStyle w:val="Heading4"/>
        <w:rPr>
          <w:b/>
          <w:strike/>
          <w:szCs w:val="24"/>
          <w:u w:val="none"/>
        </w:rPr>
      </w:pPr>
      <w:r w:rsidRPr="00FB0BFA">
        <w:rPr>
          <w:b/>
          <w:strike/>
          <w:szCs w:val="24"/>
          <w:u w:val="none"/>
        </w:rPr>
        <w:t>Permitted Obstructions in Required Open Space, Yards and Courts</w:t>
      </w:r>
    </w:p>
    <w:p w14:paraId="4BE8FC5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425142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Sections 23-12 (Permitted Obstructions in Open Space), 23-44 (Permitted Obstructions in Required Yards or Rear Yard Equivalents) and 64-421 (Permitted obstructions) shall be modified such that:</w:t>
      </w:r>
    </w:p>
    <w:p w14:paraId="5D84179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 </w:t>
      </w:r>
    </w:p>
    <w:p w14:paraId="2F8A688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mechanical equipment including, but not limited to, #accessory# heating and cooling equipment, fuel oil tanks and emergency generators shall be permitted obstructions in #open space# required on the #zoning lot#, in any #side yard#, #rear yard# or #rear yard equivalent# and in #courts#, provided such equipment is:</w:t>
      </w:r>
    </w:p>
    <w:p w14:paraId="6BD9E1D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20BA795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(1)</w:t>
      </w:r>
      <w:r w:rsidRPr="00035816">
        <w:rPr>
          <w:rFonts w:ascii="Times New Roman" w:hAnsi="Times New Roman"/>
          <w:strike/>
          <w:sz w:val="24"/>
        </w:rPr>
        <w:tab/>
      </w:r>
      <w:proofErr w:type="gramStart"/>
      <w:r w:rsidRPr="00035816">
        <w:rPr>
          <w:rFonts w:ascii="Times New Roman" w:hAnsi="Times New Roman"/>
          <w:strike/>
          <w:sz w:val="24"/>
        </w:rPr>
        <w:t>located</w:t>
      </w:r>
      <w:proofErr w:type="gramEnd"/>
      <w:r w:rsidRPr="00035816">
        <w:rPr>
          <w:rFonts w:ascii="Times New Roman" w:hAnsi="Times New Roman"/>
          <w:strike/>
          <w:sz w:val="24"/>
        </w:rPr>
        <w:t xml:space="preserve"> at least three feet from any #lot line#;</w:t>
      </w:r>
    </w:p>
    <w:p w14:paraId="2CCD859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638A2E1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lastRenderedPageBreak/>
        <w:t>(2)</w:t>
      </w:r>
      <w:r w:rsidRPr="00035816">
        <w:rPr>
          <w:rFonts w:ascii="Times New Roman" w:hAnsi="Times New Roman"/>
          <w:strike/>
          <w:sz w:val="24"/>
        </w:rPr>
        <w:tab/>
      </w:r>
      <w:proofErr w:type="gramStart"/>
      <w:r w:rsidRPr="00035816">
        <w:rPr>
          <w:rFonts w:ascii="Times New Roman" w:hAnsi="Times New Roman"/>
          <w:strike/>
          <w:sz w:val="24"/>
        </w:rPr>
        <w:t>screened</w:t>
      </w:r>
      <w:proofErr w:type="gramEnd"/>
      <w:r w:rsidRPr="00035816">
        <w:rPr>
          <w:rFonts w:ascii="Times New Roman" w:hAnsi="Times New Roman"/>
          <w:strike/>
          <w:sz w:val="24"/>
        </w:rPr>
        <w:t xml:space="preserve"> on all sides by walls consisting of at least 50 percent opaque materials; and</w:t>
      </w:r>
    </w:p>
    <w:p w14:paraId="47182D4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058F059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(3)</w:t>
      </w:r>
      <w:r w:rsidRPr="00035816">
        <w:rPr>
          <w:rFonts w:ascii="Times New Roman" w:hAnsi="Times New Roman"/>
          <w:strike/>
          <w:sz w:val="24"/>
        </w:rPr>
        <w:tab/>
      </w:r>
      <w:proofErr w:type="gramStart"/>
      <w:r w:rsidRPr="00035816">
        <w:rPr>
          <w:rFonts w:ascii="Times New Roman" w:hAnsi="Times New Roman"/>
          <w:strike/>
          <w:sz w:val="24"/>
        </w:rPr>
        <w:t>in</w:t>
      </w:r>
      <w:proofErr w:type="gramEnd"/>
      <w:r w:rsidRPr="00035816">
        <w:rPr>
          <w:rFonts w:ascii="Times New Roman" w:hAnsi="Times New Roman"/>
          <w:strike/>
          <w:sz w:val="24"/>
        </w:rPr>
        <w:t xml:space="preserve"> compliance with the standards of either of the following provisions:</w:t>
      </w:r>
    </w:p>
    <w:p w14:paraId="5AD56BA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48900005"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r w:rsidRPr="00035816">
        <w:rPr>
          <w:rFonts w:ascii="Times New Roman" w:hAnsi="Times New Roman"/>
          <w:strike/>
          <w:sz w:val="24"/>
        </w:rPr>
        <w:t>(i)</w:t>
      </w:r>
      <w:r w:rsidRPr="00035816">
        <w:rPr>
          <w:rFonts w:ascii="Times New Roman" w:hAnsi="Times New Roman"/>
          <w:strike/>
          <w:sz w:val="24"/>
        </w:rPr>
        <w:tab/>
        <w:t>all structures and screening are located no more than 10 feet from the wall of a #building# and limited to a height of no more than 12 feet above #flood-resistant construction elevation#; or</w:t>
      </w:r>
    </w:p>
    <w:p w14:paraId="575DA08C"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p>
    <w:p w14:paraId="3DE507CE"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r w:rsidRPr="00035816">
        <w:rPr>
          <w:rFonts w:ascii="Times New Roman" w:hAnsi="Times New Roman"/>
          <w:strike/>
          <w:sz w:val="24"/>
        </w:rPr>
        <w:t>(ii)</w:t>
      </w:r>
      <w:r w:rsidRPr="00035816">
        <w:rPr>
          <w:rFonts w:ascii="Times New Roman" w:hAnsi="Times New Roman"/>
          <w:strike/>
          <w:sz w:val="24"/>
        </w:rPr>
        <w:tab/>
      </w:r>
      <w:proofErr w:type="gramStart"/>
      <w:r w:rsidRPr="00035816">
        <w:rPr>
          <w:rFonts w:ascii="Times New Roman" w:hAnsi="Times New Roman"/>
          <w:strike/>
          <w:sz w:val="24"/>
        </w:rPr>
        <w:t>is</w:t>
      </w:r>
      <w:proofErr w:type="gramEnd"/>
      <w:r w:rsidRPr="00035816">
        <w:rPr>
          <w:rFonts w:ascii="Times New Roman" w:hAnsi="Times New Roman"/>
          <w:strike/>
          <w:sz w:val="24"/>
        </w:rPr>
        <w:t xml:space="preserve"> located on the roof of a #building or other structure#, provided that the height of such equipment and screening does not exceed six feet, as measured from the finished level of a flat roof or, for a sloping roof, as measured from the midpoint of such roof. Such equipment shall be located not less than 15 feet from any #street wall# of a #building or other structure#.</w:t>
      </w:r>
    </w:p>
    <w:p w14:paraId="166947B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5FF14E8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r>
      <w:proofErr w:type="gramStart"/>
      <w:r w:rsidRPr="00035816">
        <w:rPr>
          <w:rFonts w:ascii="Times New Roman" w:hAnsi="Times New Roman"/>
          <w:strike/>
          <w:sz w:val="24"/>
        </w:rPr>
        <w:t>visual</w:t>
      </w:r>
      <w:proofErr w:type="gramEnd"/>
      <w:r w:rsidRPr="00035816">
        <w:rPr>
          <w:rFonts w:ascii="Times New Roman" w:hAnsi="Times New Roman"/>
          <w:strike/>
          <w:sz w:val="24"/>
        </w:rPr>
        <w:t xml:space="preserve"> mitigation elements, provided pursuant to Section 64-A50 (SPECIAL DESIGN REQUIREMENTS) shall be permitted obstructions in any #open space# required on the #zoning lot#, in any #yard# and in #courts#.</w:t>
      </w:r>
    </w:p>
    <w:p w14:paraId="475EBEC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8CAA0E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08C97DD"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64-A30</w:t>
      </w:r>
    </w:p>
    <w:p w14:paraId="1CAAC51D"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BULK REGULATIONS FOR THE RECONSTRUCTION OF BUILDINGS EXISTING ON OCTOBER 28, 2012</w:t>
      </w:r>
    </w:p>
    <w:p w14:paraId="5E58BC7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D439773" w14:textId="77777777" w:rsidR="00BD5CC8" w:rsidRPr="00035816" w:rsidRDefault="00BD5CC8" w:rsidP="00BD5CC8">
      <w:pPr>
        <w:pStyle w:val="BodyA"/>
        <w:jc w:val="center"/>
        <w:rPr>
          <w:rFonts w:cs="Times New Roman"/>
          <w:b/>
          <w:color w:val="auto"/>
        </w:rPr>
      </w:pPr>
      <w:r w:rsidRPr="00035816">
        <w:rPr>
          <w:rFonts w:cs="Times New Roman"/>
          <w:b/>
          <w:color w:val="auto"/>
        </w:rPr>
        <w:t>[Note: Existing text moved to Section 64-33 and modified]</w:t>
      </w:r>
    </w:p>
    <w:p w14:paraId="7515C54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F3F39D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The #bulk# regulations of this Section shall apply only to the permitted reconstruction of a #building# that existed on October 28, 2012, and results in a #single-# or #two-family detached residence#. Except as specifically modified by the provisions of this Section, inclusive, the #bulk# regulations of this Chapter and the applicable zoning district shall remain in effect. #Buildings# reconstructed pursuant to this Section shall not be considered #developments# or #enlargements#.</w:t>
      </w:r>
    </w:p>
    <w:p w14:paraId="179A0A2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B83497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No #building# that is reconstructed pursuant to this Section shall subsequently be #enlarged# pursuant to paragraph (b) of Section 54-313 (Single- or two-family residences with non-complying front yards or side yards) or Section 73-622 (Enlargements of single- and two-family detached and semi-detached residences).</w:t>
      </w:r>
    </w:p>
    <w:p w14:paraId="46A70E6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1E0AF5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3B40E65" w14:textId="77777777" w:rsidR="00BD5CC8" w:rsidRPr="00FB0BFA" w:rsidRDefault="00BD5CC8" w:rsidP="00BD5CC8">
      <w:pPr>
        <w:pStyle w:val="Heading4"/>
        <w:rPr>
          <w:b/>
          <w:strike/>
          <w:szCs w:val="24"/>
          <w:u w:val="none"/>
        </w:rPr>
      </w:pPr>
      <w:r w:rsidRPr="00FB0BFA">
        <w:rPr>
          <w:b/>
          <w:strike/>
          <w:szCs w:val="24"/>
          <w:u w:val="none"/>
        </w:rPr>
        <w:lastRenderedPageBreak/>
        <w:t>64-A31</w:t>
      </w:r>
    </w:p>
    <w:p w14:paraId="5D993ED0" w14:textId="77777777" w:rsidR="00BD5CC8" w:rsidRPr="00FB0BFA" w:rsidRDefault="00BD5CC8" w:rsidP="00BD5CC8">
      <w:pPr>
        <w:pStyle w:val="Heading4"/>
        <w:rPr>
          <w:b/>
          <w:strike/>
          <w:szCs w:val="24"/>
          <w:u w:val="none"/>
        </w:rPr>
      </w:pPr>
      <w:r w:rsidRPr="00FB0BFA">
        <w:rPr>
          <w:b/>
          <w:strike/>
          <w:szCs w:val="24"/>
          <w:u w:val="none"/>
        </w:rPr>
        <w:t>Special Regulations for Minimum Required Open Space, Maximum Lot Coverage and Maximum Floor Area</w:t>
      </w:r>
    </w:p>
    <w:p w14:paraId="5B0B90C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5BEB6C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076D3DF" w14:textId="77777777" w:rsidR="00BD5CC8" w:rsidRPr="00035816" w:rsidRDefault="00BD5CC8" w:rsidP="00BD5CC8">
      <w:pPr>
        <w:pStyle w:val="Heading5"/>
        <w:rPr>
          <w:strike/>
          <w:szCs w:val="24"/>
        </w:rPr>
      </w:pPr>
      <w:r w:rsidRPr="00035816">
        <w:rPr>
          <w:strike/>
          <w:szCs w:val="24"/>
        </w:rPr>
        <w:t>64-A311</w:t>
      </w:r>
    </w:p>
    <w:p w14:paraId="49AAFB36" w14:textId="77777777" w:rsidR="00BD5CC8" w:rsidRPr="00035816" w:rsidRDefault="00BD5CC8" w:rsidP="00BD5CC8">
      <w:pPr>
        <w:pStyle w:val="Heading5"/>
        <w:rPr>
          <w:strike/>
          <w:szCs w:val="24"/>
        </w:rPr>
      </w:pPr>
      <w:r w:rsidRPr="00035816">
        <w:rPr>
          <w:strike/>
          <w:szCs w:val="24"/>
        </w:rPr>
        <w:t>Lot coverage and open space</w:t>
      </w:r>
    </w:p>
    <w:p w14:paraId="3F74215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530789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b/>
          <w:sz w:val="24"/>
        </w:rPr>
        <w:t>[Note: Existing text moved to Section 64-332 (a) and modified]</w:t>
      </w:r>
    </w:p>
    <w:p w14:paraId="0F90606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0D0085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R1-2A R2A R3-1 R3-2 R4 R4-1 R4A</w:t>
      </w:r>
    </w:p>
    <w:p w14:paraId="37DBF9A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D05103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the districts indicated, for #zoning lots# that do not meet the required minimum #lot area# or #lot width# of the applicable district, #lot coverage# and #open space# shall be governed by the #yard# requirements set forth in Section 64-A35 (Special Yard Regulations).</w:t>
      </w:r>
    </w:p>
    <w:p w14:paraId="164B458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0B70D14" w14:textId="77777777" w:rsidR="00BD5CC8" w:rsidRPr="00035816" w:rsidRDefault="00BD5CC8" w:rsidP="00BD5CC8">
      <w:pPr>
        <w:pStyle w:val="Heading5"/>
        <w:rPr>
          <w:strike/>
          <w:szCs w:val="24"/>
          <w:lang w:val="pt-BR"/>
        </w:rPr>
      </w:pPr>
      <w:r w:rsidRPr="00035816">
        <w:rPr>
          <w:strike/>
          <w:szCs w:val="24"/>
          <w:lang w:val="pt-BR"/>
        </w:rPr>
        <w:t>64-A312</w:t>
      </w:r>
    </w:p>
    <w:p w14:paraId="697DAB94" w14:textId="77777777" w:rsidR="00BD5CC8" w:rsidRPr="00035816" w:rsidRDefault="00BD5CC8" w:rsidP="00BD5CC8">
      <w:pPr>
        <w:pStyle w:val="Heading5"/>
        <w:rPr>
          <w:strike/>
          <w:szCs w:val="24"/>
          <w:lang w:val="pt-BR"/>
        </w:rPr>
      </w:pPr>
      <w:r w:rsidRPr="00035816">
        <w:rPr>
          <w:strike/>
          <w:szCs w:val="24"/>
          <w:lang w:val="pt-BR"/>
        </w:rPr>
        <w:t xml:space="preserve">Floor area </w:t>
      </w:r>
    </w:p>
    <w:p w14:paraId="152C3B8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p>
    <w:p w14:paraId="5CF3D5E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lang w:val="pt-BR"/>
        </w:rPr>
      </w:pPr>
      <w:r w:rsidRPr="00035816">
        <w:rPr>
          <w:rFonts w:ascii="Times New Roman" w:hAnsi="Times New Roman"/>
          <w:strike/>
          <w:color w:val="000000" w:themeColor="text1"/>
          <w:sz w:val="24"/>
          <w:lang w:val="pt-BR"/>
        </w:rPr>
        <w:t>R2X R3 R4 R4-1 R4A</w:t>
      </w:r>
    </w:p>
    <w:p w14:paraId="1161B31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lang w:val="pt-BR"/>
        </w:rPr>
      </w:pPr>
    </w:p>
    <w:p w14:paraId="6C1F7D3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the districts indicated, the #floor area ratio# set forth in Section 23-142 (Open space and floor area regulations in R1 and R2 Districts with a letter suffix and R3 through R5 Districts) may be increased by 20 percent provided that any such increase in #floor area# is located in any portion of a #building# covered by a sloping roof that rises at least seven inches in vertical distance for each foot of horizontal distance.</w:t>
      </w:r>
    </w:p>
    <w:p w14:paraId="0F12E83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362718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2AAE837" w14:textId="77777777" w:rsidR="00BD5CC8" w:rsidRPr="00035816" w:rsidRDefault="00BD5CC8" w:rsidP="00BD5CC8">
      <w:pPr>
        <w:pStyle w:val="Heading5"/>
        <w:rPr>
          <w:strike/>
          <w:szCs w:val="24"/>
        </w:rPr>
      </w:pPr>
      <w:r w:rsidRPr="00035816">
        <w:rPr>
          <w:strike/>
          <w:szCs w:val="24"/>
        </w:rPr>
        <w:t>64-A313</w:t>
      </w:r>
    </w:p>
    <w:p w14:paraId="019B7674" w14:textId="77777777" w:rsidR="00BD5CC8" w:rsidRPr="00035816" w:rsidRDefault="00BD5CC8" w:rsidP="00BD5CC8">
      <w:pPr>
        <w:pStyle w:val="Heading5"/>
        <w:rPr>
          <w:strike/>
          <w:szCs w:val="24"/>
        </w:rPr>
      </w:pPr>
      <w:r w:rsidRPr="00035816">
        <w:rPr>
          <w:strike/>
          <w:szCs w:val="24"/>
        </w:rPr>
        <w:t>Special open space, lot coverage and floor area regulations for small lots</w:t>
      </w:r>
    </w:p>
    <w:p w14:paraId="441BE5E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D4FBDB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R1 R2 R3 R4 R5 R6</w:t>
      </w:r>
    </w:p>
    <w:p w14:paraId="772ED36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A70E4D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the districts indicated, for #zoning lots# with a #lot area# of less than 1,800 square feet, #open space#, #lot coverage# and #floor area ratio# regulations shall not apply. In lieu thereof, the #yard# requirements set forth in Section 64-A35 (Special Yard Regulations) and the height and setback requirements of Section 64-A36 (Special Height and Setback Regulations) shall govern.</w:t>
      </w:r>
    </w:p>
    <w:p w14:paraId="3808F96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B53EB2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D7247F5" w14:textId="77777777" w:rsidR="00BD5CC8" w:rsidRPr="00FB0BFA" w:rsidRDefault="00BD5CC8" w:rsidP="00BD5CC8">
      <w:pPr>
        <w:pStyle w:val="Heading4"/>
        <w:rPr>
          <w:b/>
          <w:strike/>
          <w:szCs w:val="24"/>
          <w:u w:val="none"/>
        </w:rPr>
      </w:pPr>
      <w:r w:rsidRPr="00FB0BFA">
        <w:rPr>
          <w:b/>
          <w:strike/>
          <w:szCs w:val="24"/>
          <w:u w:val="none"/>
        </w:rPr>
        <w:lastRenderedPageBreak/>
        <w:t>64-A32</w:t>
      </w:r>
    </w:p>
    <w:p w14:paraId="543F72B2" w14:textId="77777777" w:rsidR="00BD5CC8" w:rsidRPr="00FB0BFA" w:rsidRDefault="00BD5CC8" w:rsidP="00BD5CC8">
      <w:pPr>
        <w:pStyle w:val="Heading4"/>
        <w:rPr>
          <w:b/>
          <w:strike/>
          <w:szCs w:val="24"/>
          <w:u w:val="none"/>
        </w:rPr>
      </w:pPr>
      <w:r w:rsidRPr="00FB0BFA">
        <w:rPr>
          <w:b/>
          <w:strike/>
          <w:szCs w:val="24"/>
          <w:u w:val="none"/>
        </w:rPr>
        <w:t>Special Regulations for Maximum Number of Dwelling Units and Minimum Size of Dwelling Units</w:t>
      </w:r>
    </w:p>
    <w:p w14:paraId="211FF7B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26E4A1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C1E54AA" w14:textId="77777777" w:rsidR="00BD5CC8" w:rsidRPr="00035816" w:rsidRDefault="00BD5CC8" w:rsidP="00BD5CC8">
      <w:pPr>
        <w:pStyle w:val="Heading5"/>
        <w:rPr>
          <w:strike/>
          <w:szCs w:val="24"/>
        </w:rPr>
      </w:pPr>
      <w:r w:rsidRPr="00035816">
        <w:rPr>
          <w:strike/>
          <w:szCs w:val="24"/>
        </w:rPr>
        <w:t>64-A321</w:t>
      </w:r>
    </w:p>
    <w:p w14:paraId="72A2C995" w14:textId="77777777" w:rsidR="00BD5CC8" w:rsidRPr="00035816" w:rsidRDefault="00BD5CC8" w:rsidP="00BD5CC8">
      <w:pPr>
        <w:pStyle w:val="Heading5"/>
        <w:rPr>
          <w:strike/>
          <w:szCs w:val="24"/>
        </w:rPr>
      </w:pPr>
      <w:r w:rsidRPr="00035816">
        <w:rPr>
          <w:strike/>
          <w:szCs w:val="24"/>
        </w:rPr>
        <w:t>Maximum number of dwelling units</w:t>
      </w:r>
    </w:p>
    <w:p w14:paraId="6A1C527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B936F8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R1 R2 R3 R4 R5 R6</w:t>
      </w:r>
    </w:p>
    <w:p w14:paraId="422A438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A6DF97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the districts indicated, the provisions of Section 23-22 (Maximum Number of Dwelling Units) shall not apply. In lieu thereof, not more than one #single-family detached residence# or, where permitted in the applicable zoning district pursuant to Section 22-12 (Use Group 2), one #two-family detached residence#, may be reconstructed. However, any #two-family detached residence# may only be reconstructed if such #zoning lot# contained two or more #dwelling units# on October 28, 2012, as indicated on the certificate of occupancy or upon approval by the Community Board of Standards and Appeals pursuant to Section 64-A71 (Special Permit for Establishing Non-conformance).</w:t>
      </w:r>
    </w:p>
    <w:p w14:paraId="18095A5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9DBE0A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347063E" w14:textId="77777777" w:rsidR="00BD5CC8" w:rsidRPr="00035816" w:rsidRDefault="00BD5CC8" w:rsidP="00BD5CC8">
      <w:pPr>
        <w:pStyle w:val="Heading5"/>
        <w:rPr>
          <w:strike/>
          <w:szCs w:val="24"/>
        </w:rPr>
      </w:pPr>
      <w:r w:rsidRPr="00035816">
        <w:rPr>
          <w:strike/>
          <w:szCs w:val="24"/>
        </w:rPr>
        <w:t>64-A322</w:t>
      </w:r>
    </w:p>
    <w:p w14:paraId="16C7579C" w14:textId="77777777" w:rsidR="00BD5CC8" w:rsidRPr="00035816" w:rsidRDefault="00BD5CC8" w:rsidP="00BD5CC8">
      <w:pPr>
        <w:pStyle w:val="Heading5"/>
        <w:rPr>
          <w:strike/>
          <w:szCs w:val="24"/>
        </w:rPr>
      </w:pPr>
      <w:r w:rsidRPr="00035816">
        <w:rPr>
          <w:strike/>
          <w:szCs w:val="24"/>
        </w:rPr>
        <w:t>Minimum size of dwelling units</w:t>
      </w:r>
    </w:p>
    <w:p w14:paraId="7878C26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BC6D53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R3 R4-1 R4A</w:t>
      </w:r>
    </w:p>
    <w:p w14:paraId="25EF6DB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D4FBB5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the districts indicated, the minimum size of a #dwelling unit# as set forth in paragraph (b) of Section 23-23 shall not apply to the permitted reconstruction of a #two-family detached residence#.</w:t>
      </w:r>
    </w:p>
    <w:p w14:paraId="26D2367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97F7E6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B21A1E4"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64-A33</w:t>
      </w:r>
    </w:p>
    <w:p w14:paraId="344C8B8F"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Regulations for Minimum Lot Area or Lot Width for Residences</w:t>
      </w:r>
    </w:p>
    <w:p w14:paraId="7792BDB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38534B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all districts, including #lower density growth management areas#, either one #single-family detached residence# or, where permitted in the applicable zoning district pursuant to Section 22-12 (Use Group 2) one #two-family detached residence#, may be reconstructed upon a #zoning lot# that:</w:t>
      </w:r>
    </w:p>
    <w:p w14:paraId="3843B6C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8C7E4E2"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has</w:t>
      </w:r>
      <w:proofErr w:type="gramEnd"/>
      <w:r w:rsidRPr="00035816">
        <w:rPr>
          <w:rFonts w:ascii="Times New Roman" w:hAnsi="Times New Roman"/>
          <w:strike/>
          <w:sz w:val="24"/>
        </w:rPr>
        <w:t xml:space="preserve"> less than the prescribed minimum #lot area# or #lot width# as required by the applicable district regulations; and</w:t>
      </w:r>
    </w:p>
    <w:p w14:paraId="47A47DD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lastRenderedPageBreak/>
        <w:t xml:space="preserve"> </w:t>
      </w:r>
    </w:p>
    <w:p w14:paraId="0C7D068A"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r>
      <w:proofErr w:type="gramStart"/>
      <w:r w:rsidRPr="00035816">
        <w:rPr>
          <w:rFonts w:ascii="Times New Roman" w:hAnsi="Times New Roman"/>
          <w:strike/>
          <w:sz w:val="24"/>
        </w:rPr>
        <w:t>if</w:t>
      </w:r>
      <w:proofErr w:type="gramEnd"/>
      <w:r w:rsidRPr="00035816">
        <w:rPr>
          <w:rFonts w:ascii="Times New Roman" w:hAnsi="Times New Roman"/>
          <w:strike/>
          <w:sz w:val="24"/>
        </w:rPr>
        <w:t xml:space="preserve"> reconstructed as a #two-family detached residence#, either:</w:t>
      </w:r>
    </w:p>
    <w:p w14:paraId="337096A7"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p>
    <w:p w14:paraId="0150593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(1)</w:t>
      </w:r>
      <w:r w:rsidRPr="00035816">
        <w:rPr>
          <w:rFonts w:ascii="Times New Roman" w:hAnsi="Times New Roman"/>
          <w:strike/>
          <w:sz w:val="24"/>
        </w:rPr>
        <w:tab/>
      </w:r>
      <w:proofErr w:type="gramStart"/>
      <w:r w:rsidRPr="00035816">
        <w:rPr>
          <w:rFonts w:ascii="Times New Roman" w:hAnsi="Times New Roman"/>
          <w:strike/>
          <w:sz w:val="24"/>
        </w:rPr>
        <w:t>complies</w:t>
      </w:r>
      <w:proofErr w:type="gramEnd"/>
      <w:r w:rsidRPr="00035816">
        <w:rPr>
          <w:rFonts w:ascii="Times New Roman" w:hAnsi="Times New Roman"/>
          <w:strike/>
          <w:sz w:val="24"/>
        </w:rPr>
        <w:t xml:space="preserve"> with the maximum number of #dwelling units# requirement of the applicable zoning district; or</w:t>
      </w:r>
    </w:p>
    <w:p w14:paraId="027A5C1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2B2B5CB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(2)</w:t>
      </w:r>
      <w:r w:rsidRPr="00035816">
        <w:rPr>
          <w:rFonts w:ascii="Times New Roman" w:hAnsi="Times New Roman"/>
          <w:strike/>
          <w:sz w:val="24"/>
        </w:rPr>
        <w:tab/>
        <w:t>such #zoning lot# contained two or more #dwelling units# on October 28, 2012, as indicated on the certificate of occupancy or upon approval by the Community Board of Standards and Appeals pursuant to Section 64-A71 (Special Permit for Establishing Non-conformance).</w:t>
      </w:r>
    </w:p>
    <w:p w14:paraId="3990713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5552EC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FF062F4"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64-A34</w:t>
      </w:r>
    </w:p>
    <w:p w14:paraId="241122C1"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Permitted Obstructions in Required Open Space, Yards and Courts</w:t>
      </w:r>
    </w:p>
    <w:p w14:paraId="406F001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D63FC4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Sections 23-12 (Permitted Obstructions in Open Space), 23-44 (Permitted Obstructions in Required Yards or Rear Yard Equivalents) and 64-421 (Permitted obstructions) shall be modified as follows:</w:t>
      </w:r>
    </w:p>
    <w:p w14:paraId="7FD1FBE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5BA5531"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mechanical equipment, including, but not limited to, #accessory# heating and cooling equipment, fuel oil tanks and emergency generators, shall be permitted obstructions in any #open space# required on the #zoning lot#, in any #side yard#, #rear yard# or #rear yard equivalent# and in #courts#, provided that such equipment is:</w:t>
      </w:r>
    </w:p>
    <w:p w14:paraId="48630527"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19C9868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(1)</w:t>
      </w:r>
      <w:r w:rsidRPr="00035816">
        <w:rPr>
          <w:rFonts w:ascii="Times New Roman" w:hAnsi="Times New Roman"/>
          <w:strike/>
          <w:sz w:val="24"/>
        </w:rPr>
        <w:tab/>
      </w:r>
      <w:proofErr w:type="gramStart"/>
      <w:r w:rsidRPr="00035816">
        <w:rPr>
          <w:rFonts w:ascii="Times New Roman" w:hAnsi="Times New Roman"/>
          <w:strike/>
          <w:sz w:val="24"/>
        </w:rPr>
        <w:t>located</w:t>
      </w:r>
      <w:proofErr w:type="gramEnd"/>
      <w:r w:rsidRPr="00035816">
        <w:rPr>
          <w:rFonts w:ascii="Times New Roman" w:hAnsi="Times New Roman"/>
          <w:strike/>
          <w:sz w:val="24"/>
        </w:rPr>
        <w:t xml:space="preserve"> at least three feet from any #lot line#;</w:t>
      </w:r>
    </w:p>
    <w:p w14:paraId="633ACF5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6230544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(2)</w:t>
      </w:r>
      <w:r w:rsidRPr="00035816">
        <w:rPr>
          <w:rFonts w:ascii="Times New Roman" w:hAnsi="Times New Roman"/>
          <w:strike/>
          <w:sz w:val="24"/>
        </w:rPr>
        <w:tab/>
      </w:r>
      <w:proofErr w:type="gramStart"/>
      <w:r w:rsidRPr="00035816">
        <w:rPr>
          <w:rFonts w:ascii="Times New Roman" w:hAnsi="Times New Roman"/>
          <w:strike/>
          <w:sz w:val="24"/>
        </w:rPr>
        <w:t>screened</w:t>
      </w:r>
      <w:proofErr w:type="gramEnd"/>
      <w:r w:rsidRPr="00035816">
        <w:rPr>
          <w:rFonts w:ascii="Times New Roman" w:hAnsi="Times New Roman"/>
          <w:strike/>
          <w:sz w:val="24"/>
        </w:rPr>
        <w:t xml:space="preserve"> on all sides by walls consisting of at least 50 percent opaque materials; and</w:t>
      </w:r>
    </w:p>
    <w:p w14:paraId="731F142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0A559BA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r w:rsidRPr="00035816">
        <w:rPr>
          <w:rFonts w:ascii="Times New Roman" w:hAnsi="Times New Roman"/>
          <w:strike/>
          <w:sz w:val="24"/>
        </w:rPr>
        <w:t>(3)</w:t>
      </w:r>
      <w:r w:rsidRPr="00035816">
        <w:rPr>
          <w:rFonts w:ascii="Times New Roman" w:hAnsi="Times New Roman"/>
          <w:strike/>
          <w:sz w:val="24"/>
        </w:rPr>
        <w:tab/>
      </w:r>
      <w:proofErr w:type="gramStart"/>
      <w:r w:rsidRPr="00035816">
        <w:rPr>
          <w:rFonts w:ascii="Times New Roman" w:hAnsi="Times New Roman"/>
          <w:strike/>
          <w:sz w:val="24"/>
        </w:rPr>
        <w:t>in</w:t>
      </w:r>
      <w:proofErr w:type="gramEnd"/>
      <w:r w:rsidRPr="00035816">
        <w:rPr>
          <w:rFonts w:ascii="Times New Roman" w:hAnsi="Times New Roman"/>
          <w:strike/>
          <w:sz w:val="24"/>
        </w:rPr>
        <w:t xml:space="preserve"> compliance with the standards of either of the following provisions:</w:t>
      </w:r>
    </w:p>
    <w:p w14:paraId="1141FE9D"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strike/>
          <w:sz w:val="24"/>
        </w:rPr>
      </w:pPr>
    </w:p>
    <w:p w14:paraId="2BD17A71"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r w:rsidRPr="00035816">
        <w:rPr>
          <w:rFonts w:ascii="Times New Roman" w:hAnsi="Times New Roman"/>
          <w:strike/>
          <w:sz w:val="24"/>
        </w:rPr>
        <w:t>(i)</w:t>
      </w:r>
      <w:r w:rsidRPr="00035816">
        <w:rPr>
          <w:rFonts w:ascii="Times New Roman" w:hAnsi="Times New Roman"/>
          <w:strike/>
          <w:sz w:val="24"/>
        </w:rPr>
        <w:tab/>
        <w:t>all structures and screening are located no more than 10 feet from the wall of a #building# and limited to a height of no more than 12 feet above #flood-resistant construction elevation#; or</w:t>
      </w:r>
    </w:p>
    <w:p w14:paraId="1E531DBD"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p>
    <w:p w14:paraId="75A8A995" w14:textId="77777777" w:rsidR="00BD5CC8" w:rsidRPr="00035816" w:rsidRDefault="00BD5CC8" w:rsidP="00BD5CC8">
      <w:pPr>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strike/>
          <w:sz w:val="24"/>
        </w:rPr>
      </w:pPr>
      <w:r w:rsidRPr="00035816">
        <w:rPr>
          <w:rFonts w:ascii="Times New Roman" w:hAnsi="Times New Roman"/>
          <w:strike/>
          <w:sz w:val="24"/>
        </w:rPr>
        <w:t>(ii)</w:t>
      </w:r>
      <w:r w:rsidRPr="00035816">
        <w:rPr>
          <w:rFonts w:ascii="Times New Roman" w:hAnsi="Times New Roman"/>
          <w:strike/>
          <w:sz w:val="24"/>
        </w:rPr>
        <w:tab/>
      </w:r>
      <w:proofErr w:type="gramStart"/>
      <w:r w:rsidRPr="00035816">
        <w:rPr>
          <w:rFonts w:ascii="Times New Roman" w:hAnsi="Times New Roman"/>
          <w:strike/>
          <w:sz w:val="24"/>
        </w:rPr>
        <w:t>is</w:t>
      </w:r>
      <w:proofErr w:type="gramEnd"/>
      <w:r w:rsidRPr="00035816">
        <w:rPr>
          <w:rFonts w:ascii="Times New Roman" w:hAnsi="Times New Roman"/>
          <w:strike/>
          <w:sz w:val="24"/>
        </w:rPr>
        <w:t xml:space="preserve"> located on the roof of a #building# or other structure, provided that the height of such equipment and screening does not exceed six feet, as measured from the finished level of a flat roof or, for a sloping roof, as measured from the midpoint of such roof. Such equipment shall be located not less than 15 feet from any #street wall# of a #building or other </w:t>
      </w:r>
      <w:r w:rsidRPr="00035816">
        <w:rPr>
          <w:rFonts w:ascii="Times New Roman" w:hAnsi="Times New Roman"/>
          <w:strike/>
          <w:sz w:val="24"/>
        </w:rPr>
        <w:lastRenderedPageBreak/>
        <w:t>structure#.</w:t>
      </w:r>
    </w:p>
    <w:p w14:paraId="627EB5BC"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320EC9D6"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eaves, gutters or downspouts shall be permitted obstructions in any #open space# required on the #zoning lot#, in any #yard# and in #courts#, provided that such eave, gutter or downspout does not project further than 16 inches into such required #open space#, #yard# or #court#.</w:t>
      </w:r>
    </w:p>
    <w:p w14:paraId="7C61D6BA"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5077A26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(c)</w:t>
      </w:r>
      <w:r w:rsidRPr="00035816">
        <w:rPr>
          <w:rFonts w:ascii="Times New Roman" w:hAnsi="Times New Roman"/>
          <w:strike/>
          <w:sz w:val="24"/>
        </w:rPr>
        <w:tab/>
      </w:r>
      <w:proofErr w:type="gramStart"/>
      <w:r w:rsidRPr="00035816">
        <w:rPr>
          <w:rFonts w:ascii="Times New Roman" w:hAnsi="Times New Roman"/>
          <w:strike/>
          <w:sz w:val="24"/>
        </w:rPr>
        <w:t>visual</w:t>
      </w:r>
      <w:proofErr w:type="gramEnd"/>
      <w:r w:rsidRPr="00035816">
        <w:rPr>
          <w:rFonts w:ascii="Times New Roman" w:hAnsi="Times New Roman"/>
          <w:strike/>
          <w:sz w:val="24"/>
        </w:rPr>
        <w:t xml:space="preserve"> mitigation elements, provided pursuant to Section 64-A50 (SPECIAL DESIGN REQUIREMENTS) shall be permitted obstructions in any #open space# required on the #zoning lot#, in any #yard# and in #courts#.</w:t>
      </w:r>
    </w:p>
    <w:p w14:paraId="189EBEA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D05206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8B9D6ED"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64-A35</w:t>
      </w:r>
    </w:p>
    <w:p w14:paraId="3C77406D"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Yard Regulations</w:t>
      </w:r>
    </w:p>
    <w:p w14:paraId="45EF78E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EFD1D1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F50DA0A" w14:textId="77777777" w:rsidR="00BD5CC8" w:rsidRPr="00035816" w:rsidRDefault="00BD5CC8" w:rsidP="00BD5CC8">
      <w:pPr>
        <w:pStyle w:val="Heading5"/>
        <w:rPr>
          <w:strike/>
          <w:szCs w:val="24"/>
        </w:rPr>
      </w:pPr>
      <w:r w:rsidRPr="00035816">
        <w:rPr>
          <w:strike/>
          <w:szCs w:val="24"/>
        </w:rPr>
        <w:t>64-A351</w:t>
      </w:r>
    </w:p>
    <w:p w14:paraId="7BC96255" w14:textId="77777777" w:rsidR="00BD5CC8" w:rsidRPr="00035816" w:rsidRDefault="00BD5CC8" w:rsidP="00BD5CC8">
      <w:pPr>
        <w:pStyle w:val="Heading5"/>
        <w:rPr>
          <w:strike/>
          <w:szCs w:val="24"/>
        </w:rPr>
      </w:pPr>
      <w:r w:rsidRPr="00035816">
        <w:rPr>
          <w:strike/>
          <w:szCs w:val="24"/>
        </w:rPr>
        <w:t>Special provisions for front yards</w:t>
      </w:r>
    </w:p>
    <w:p w14:paraId="77CE59A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2514DFB" w14:textId="77777777" w:rsidR="00BD5CC8" w:rsidRPr="00035816" w:rsidRDefault="00BD5CC8" w:rsidP="00BD5CC8">
      <w:pPr>
        <w:pStyle w:val="BodyA"/>
        <w:jc w:val="center"/>
        <w:rPr>
          <w:rFonts w:cs="Times New Roman"/>
          <w:b/>
          <w:bCs/>
          <w:color w:val="auto"/>
        </w:rPr>
      </w:pPr>
      <w:r w:rsidRPr="00035816">
        <w:rPr>
          <w:rFonts w:cs="Times New Roman"/>
          <w:b/>
          <w:bCs/>
          <w:color w:val="auto"/>
        </w:rPr>
        <w:t>[Note: Existing text to be deleted and substituted by Section 64-332(b)]</w:t>
      </w:r>
    </w:p>
    <w:p w14:paraId="44295D9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1F847A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R1 R2 R3 R4 R5</w:t>
      </w:r>
    </w:p>
    <w:p w14:paraId="2CE22E7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C1E09D6"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 xml:space="preserve">In the districts indicated, the #front yard# provisions of the applicable district shall apply, except that in R4 and R5 Districts, a #front yard# may have a depth of any dimension equal to or exceeding 10 feet. </w:t>
      </w:r>
    </w:p>
    <w:p w14:paraId="276C4FD4"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p>
    <w:p w14:paraId="013F3FE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 xml:space="preserve">In the districts indicated, where an enclosed garage fronts upon a #street#, there shall be an unobstructed area at ground level, between the garage door and the #street line#, which is at least eight and one half feet in width by 18 feet in depth, except no such space shall be required in R5D Districts. Where an unenclosed #accessory# off-street parking space is provided in an open area on a #zoning lot#, or provided beneath an elevated #building#, an unobstructed area at ground level which is at least eight and one half feet in width by 18 feet in depth shall be provided between the #street line# and such space. </w:t>
      </w:r>
    </w:p>
    <w:p w14:paraId="72822F44"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p>
    <w:p w14:paraId="075C3B12"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r w:rsidRPr="00035816">
        <w:rPr>
          <w:rFonts w:ascii="Times New Roman" w:hAnsi="Times New Roman"/>
          <w:strike/>
          <w:sz w:val="24"/>
        </w:rPr>
        <w:t>(c)</w:t>
      </w:r>
      <w:r w:rsidRPr="00035816">
        <w:rPr>
          <w:rFonts w:ascii="Times New Roman" w:hAnsi="Times New Roman"/>
          <w:strike/>
          <w:sz w:val="24"/>
        </w:rPr>
        <w:tab/>
        <w:t>For #buildings# that are reconstructed pursuant to this Section 64-A30, inclusive, the provisions regulating the depth of #front yards# in relation to adjacent #buildings#, set forth in paragraphs (b) and (c) of Section 23-45, shall not apply.</w:t>
      </w:r>
    </w:p>
    <w:p w14:paraId="7852C7D3"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rFonts w:ascii="Times New Roman" w:hAnsi="Times New Roman"/>
          <w:strike/>
          <w:sz w:val="24"/>
        </w:rPr>
      </w:pPr>
    </w:p>
    <w:p w14:paraId="1AC8E2E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7B4F469" w14:textId="77777777" w:rsidR="00BD5CC8" w:rsidRPr="00035816" w:rsidRDefault="00BD5CC8" w:rsidP="00BD5CC8">
      <w:pPr>
        <w:pStyle w:val="Heading5"/>
        <w:rPr>
          <w:strike/>
          <w:szCs w:val="24"/>
        </w:rPr>
      </w:pPr>
      <w:r w:rsidRPr="00035816">
        <w:rPr>
          <w:strike/>
          <w:szCs w:val="24"/>
        </w:rPr>
        <w:lastRenderedPageBreak/>
        <w:t>64-A352</w:t>
      </w:r>
    </w:p>
    <w:p w14:paraId="641120BB" w14:textId="77777777" w:rsidR="00BD5CC8" w:rsidRPr="00035816" w:rsidRDefault="00BD5CC8" w:rsidP="00BD5CC8">
      <w:pPr>
        <w:pStyle w:val="Heading5"/>
        <w:rPr>
          <w:strike/>
          <w:szCs w:val="24"/>
        </w:rPr>
      </w:pPr>
      <w:r w:rsidRPr="00035816">
        <w:rPr>
          <w:strike/>
          <w:szCs w:val="24"/>
        </w:rPr>
        <w:t xml:space="preserve">Special provisions for narrow lots </w:t>
      </w:r>
    </w:p>
    <w:p w14:paraId="002195C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37CBA95"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ascii="Times New Roman" w:hAnsi="Times New Roman"/>
          <w:strike/>
          <w:sz w:val="24"/>
        </w:rPr>
      </w:pPr>
      <w:r w:rsidRPr="00035816">
        <w:rPr>
          <w:rFonts w:ascii="Times New Roman" w:hAnsi="Times New Roman"/>
          <w:b/>
          <w:bCs/>
          <w:sz w:val="24"/>
        </w:rPr>
        <w:t>[Note: Existing text moved to Section 64-332(c) and modified]</w:t>
      </w:r>
    </w:p>
    <w:p w14:paraId="030EA93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47D947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 xml:space="preserve">R1 R2 R3 R4 R5 R6 </w:t>
      </w:r>
    </w:p>
    <w:p w14:paraId="40B5870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F08FFD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t xml:space="preserve">In the districts indicated, the #side yard# provisions of the applicable district shall apply, except that the required total width of #side yards# for a #single-# or #two-family detached residence# may be reduced by four inches for each foot by which the width of a #zoning lot# is less than that required under the provisions of Section 23-32 (Minimum Lot Area or Lot Width for Residences). In no event shall the required width of a #side yard# be less than three feet. For #zoning lots# with less than 21 feet in #lot width#, the required total width of #side yards# shall be six feet. </w:t>
      </w:r>
    </w:p>
    <w:p w14:paraId="674AAF3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3730DD5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t xml:space="preserve">In the #Special South Richmond Development District#, the provisions of Sections 107-42 (Minimum Lot Area and Lot Width for Residences) and 107-462 (Side yards) shall not apply. In lieu thereof, the regulations of the applicable underlying #Residence District# shall apply pursuant to Section 23-32 (Minimum Lot Area or Lot Width for Residences) and Section 23-46 (Minimum Required Side Yards) and may be modified, as applicable, by the regulations of this Appendix. </w:t>
      </w:r>
    </w:p>
    <w:p w14:paraId="68A774C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7B38800F"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(c)</w:t>
      </w:r>
      <w:r w:rsidRPr="00035816">
        <w:rPr>
          <w:rFonts w:ascii="Times New Roman" w:hAnsi="Times New Roman"/>
          <w:strike/>
          <w:color w:val="000000"/>
          <w:sz w:val="24"/>
        </w:rPr>
        <w:tab/>
        <w:t>For the permitted reconstruction of #detached buildings# the provisions of paragraph (c) of Section 23-461 (Side yards for single- or two-family residences) shall not apply, provided such open area does not serve as access to required #accessory# off-street parking.</w:t>
      </w:r>
    </w:p>
    <w:p w14:paraId="4195CA5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A8148FF" w14:textId="77777777" w:rsidR="00BD5CC8" w:rsidRPr="00035816" w:rsidRDefault="00BD5CC8" w:rsidP="00BD5CC8">
      <w:pPr>
        <w:pStyle w:val="Heading5"/>
        <w:rPr>
          <w:strike/>
          <w:szCs w:val="24"/>
        </w:rPr>
      </w:pPr>
      <w:r w:rsidRPr="00035816">
        <w:rPr>
          <w:strike/>
          <w:szCs w:val="24"/>
        </w:rPr>
        <w:t>64-A353</w:t>
      </w:r>
    </w:p>
    <w:p w14:paraId="3CDA381A" w14:textId="77777777" w:rsidR="00BD5CC8" w:rsidRPr="00035816" w:rsidRDefault="00BD5CC8" w:rsidP="00BD5CC8">
      <w:pPr>
        <w:pStyle w:val="Heading5"/>
        <w:rPr>
          <w:strike/>
          <w:szCs w:val="24"/>
        </w:rPr>
      </w:pPr>
      <w:r w:rsidRPr="00035816">
        <w:rPr>
          <w:strike/>
          <w:szCs w:val="24"/>
        </w:rPr>
        <w:t>Special provisions for shallow lots</w:t>
      </w:r>
    </w:p>
    <w:p w14:paraId="1AA712A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682E53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b/>
          <w:bCs/>
          <w:sz w:val="24"/>
        </w:rPr>
        <w:t>[Note: Existing text moved to Section 64-332(d) and modified]</w:t>
      </w:r>
    </w:p>
    <w:p w14:paraId="36A014F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6514B7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 xml:space="preserve">R1 R2 R3 R4 R5 R6 </w:t>
      </w:r>
    </w:p>
    <w:p w14:paraId="67C8876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2FFEB6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the districts indicated, if at any point the depth of a #zoning lot# is less than 95 feet, the depth of a required #rear yard# or waterfront yard may be reduced by six inches for each foot by which the mean lot depth is less than 95 feet. In no event shall the required depth of a rear yard be less than 10 feet.</w:t>
      </w:r>
    </w:p>
    <w:p w14:paraId="7EF614C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88BC29" w14:textId="77777777" w:rsidR="00BD5CC8" w:rsidRPr="00035816" w:rsidRDefault="00BD5CC8" w:rsidP="00BD5CC8">
      <w:pPr>
        <w:pStyle w:val="Heading5"/>
        <w:rPr>
          <w:strike/>
          <w:szCs w:val="24"/>
        </w:rPr>
      </w:pPr>
      <w:r w:rsidRPr="00035816">
        <w:rPr>
          <w:strike/>
          <w:szCs w:val="24"/>
        </w:rPr>
        <w:lastRenderedPageBreak/>
        <w:t>64-A354</w:t>
      </w:r>
    </w:p>
    <w:p w14:paraId="35A75A05" w14:textId="77777777" w:rsidR="00BD5CC8" w:rsidRPr="00035816" w:rsidRDefault="00BD5CC8" w:rsidP="00BD5CC8">
      <w:pPr>
        <w:pStyle w:val="Heading5"/>
        <w:rPr>
          <w:strike/>
          <w:szCs w:val="24"/>
        </w:rPr>
      </w:pPr>
      <w:r w:rsidRPr="00035816">
        <w:rPr>
          <w:strike/>
          <w:szCs w:val="24"/>
        </w:rPr>
        <w:t xml:space="preserve">Special provisions for corner lots </w:t>
      </w:r>
    </w:p>
    <w:p w14:paraId="7035459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6BB682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b/>
          <w:bCs/>
          <w:sz w:val="24"/>
        </w:rPr>
        <w:t>[Note: Existing text moved to Section 64-332(e) and modified]</w:t>
      </w:r>
    </w:p>
    <w:p w14:paraId="1E987AB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AA8755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 xml:space="preserve">For #corner lots# in R1-2 Districts, if one #front yard# has a depth of 20 feet, then the other #front yard# may have a depth of 15 feet. For #corner lots# in R3 Districts, if one #front yard# has a depth of 15 feet, then the other #front yard# may have a depth of 10 feet. </w:t>
      </w:r>
    </w:p>
    <w:p w14:paraId="0BA9EFD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1163845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all districts, for #corner lots# with less than the minimum #lot area# required pursuant to the applicable district regulations, the following provisions shall apply:</w:t>
      </w:r>
    </w:p>
    <w:p w14:paraId="31D7F68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4518C65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(a)</w:t>
      </w:r>
      <w:r w:rsidRPr="00035816">
        <w:rPr>
          <w:rFonts w:ascii="Times New Roman" w:hAnsi="Times New Roman"/>
          <w:strike/>
          <w:color w:val="000000"/>
          <w:sz w:val="24"/>
        </w:rPr>
        <w:tab/>
      </w:r>
      <w:proofErr w:type="gramStart"/>
      <w:r w:rsidRPr="00035816">
        <w:rPr>
          <w:rFonts w:ascii="Times New Roman" w:hAnsi="Times New Roman"/>
          <w:strike/>
          <w:color w:val="000000"/>
          <w:sz w:val="24"/>
        </w:rPr>
        <w:t>one</w:t>
      </w:r>
      <w:proofErr w:type="gramEnd"/>
      <w:r w:rsidRPr="00035816">
        <w:rPr>
          <w:rFonts w:ascii="Times New Roman" w:hAnsi="Times New Roman"/>
          <w:strike/>
          <w:color w:val="000000"/>
          <w:sz w:val="24"/>
        </w:rPr>
        <w:t xml:space="preserve"> #front yard# shall be provided along the full length of either #front lot line#;</w:t>
      </w:r>
    </w:p>
    <w:p w14:paraId="627D239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75CC001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(b)</w:t>
      </w:r>
      <w:r w:rsidRPr="00035816">
        <w:rPr>
          <w:rFonts w:ascii="Times New Roman" w:hAnsi="Times New Roman"/>
          <w:strike/>
          <w:color w:val="000000"/>
          <w:sz w:val="24"/>
        </w:rPr>
        <w:tab/>
      </w:r>
      <w:proofErr w:type="gramStart"/>
      <w:r w:rsidRPr="00035816">
        <w:rPr>
          <w:rFonts w:ascii="Times New Roman" w:hAnsi="Times New Roman"/>
          <w:strike/>
          <w:color w:val="000000"/>
          <w:sz w:val="24"/>
        </w:rPr>
        <w:t>the</w:t>
      </w:r>
      <w:proofErr w:type="gramEnd"/>
      <w:r w:rsidRPr="00035816">
        <w:rPr>
          <w:rFonts w:ascii="Times New Roman" w:hAnsi="Times New Roman"/>
          <w:strike/>
          <w:color w:val="000000"/>
          <w:sz w:val="24"/>
        </w:rPr>
        <w:t xml:space="preserve"> remaining #front lot line# shall be treated as a #side lot line#; and</w:t>
      </w:r>
    </w:p>
    <w:p w14:paraId="2E2D870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p>
    <w:p w14:paraId="23A28C7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color w:val="000000"/>
          <w:sz w:val="24"/>
        </w:rPr>
      </w:pPr>
      <w:r w:rsidRPr="00035816">
        <w:rPr>
          <w:rFonts w:ascii="Times New Roman" w:hAnsi="Times New Roman"/>
          <w:strike/>
          <w:color w:val="000000"/>
          <w:sz w:val="24"/>
        </w:rPr>
        <w:t>(c)</w:t>
      </w:r>
      <w:r w:rsidRPr="00035816">
        <w:rPr>
          <w:rFonts w:ascii="Times New Roman" w:hAnsi="Times New Roman"/>
          <w:strike/>
          <w:color w:val="000000"/>
          <w:sz w:val="24"/>
        </w:rPr>
        <w:tab/>
      </w:r>
      <w:proofErr w:type="gramStart"/>
      <w:r w:rsidRPr="00035816">
        <w:rPr>
          <w:rFonts w:ascii="Times New Roman" w:hAnsi="Times New Roman"/>
          <w:strike/>
          <w:color w:val="000000"/>
          <w:sz w:val="24"/>
        </w:rPr>
        <w:t>any</w:t>
      </w:r>
      <w:proofErr w:type="gramEnd"/>
      <w:r w:rsidRPr="00035816">
        <w:rPr>
          <w:rFonts w:ascii="Times New Roman" w:hAnsi="Times New Roman"/>
          <w:strike/>
          <w:color w:val="000000"/>
          <w:sz w:val="24"/>
        </w:rPr>
        <w:t xml:space="preserve"> #side lot line# that is parallel to, or within 45 degrees of being parallel to the #front lot line# selected pursuant to paragraph (a) of this Section, shall be treated as a #rear lot line# and a #rear yard# shall be provided along the full length of such #lot line#. </w:t>
      </w:r>
    </w:p>
    <w:p w14:paraId="2DF4429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0EAAA67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The #rear# and #side yards# provided pursuant to this Section may be reduced pursuant to Sections 64-A352 (Special provisions for narrow lots) and 64-A353 (Special provisions for shallow lots).</w:t>
      </w:r>
    </w:p>
    <w:p w14:paraId="43C2063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576438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5096511" w14:textId="77777777" w:rsidR="00BD5CC8" w:rsidRPr="00FB0BFA" w:rsidRDefault="00BD5CC8" w:rsidP="00BD5CC8">
      <w:pPr>
        <w:pStyle w:val="Heading4"/>
        <w:rPr>
          <w:b/>
          <w:strike/>
          <w:szCs w:val="24"/>
          <w:u w:val="none"/>
        </w:rPr>
      </w:pPr>
      <w:r w:rsidRPr="00FB0BFA">
        <w:rPr>
          <w:b/>
          <w:strike/>
          <w:szCs w:val="24"/>
          <w:u w:val="none"/>
        </w:rPr>
        <w:t>64-A36</w:t>
      </w:r>
    </w:p>
    <w:p w14:paraId="7476FA8A" w14:textId="77777777" w:rsidR="00BD5CC8" w:rsidRPr="00FB0BFA" w:rsidRDefault="00BD5CC8" w:rsidP="00BD5CC8">
      <w:pPr>
        <w:pStyle w:val="Heading4"/>
        <w:rPr>
          <w:b/>
          <w:strike/>
          <w:szCs w:val="24"/>
          <w:u w:val="none"/>
        </w:rPr>
      </w:pPr>
      <w:r w:rsidRPr="00FB0BFA">
        <w:rPr>
          <w:b/>
          <w:strike/>
          <w:szCs w:val="24"/>
          <w:u w:val="none"/>
        </w:rPr>
        <w:t xml:space="preserve">Special Height and Setback Regulations </w:t>
      </w:r>
    </w:p>
    <w:p w14:paraId="1376774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2CA64B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trike/>
          <w:sz w:val="24"/>
        </w:rPr>
      </w:pPr>
      <w:r w:rsidRPr="00035816">
        <w:rPr>
          <w:rFonts w:ascii="Times New Roman" w:hAnsi="Times New Roman"/>
          <w:b/>
          <w:sz w:val="24"/>
        </w:rPr>
        <w:t>[Note: Existing text moved to Section 64-333 and modified]</w:t>
      </w:r>
    </w:p>
    <w:p w14:paraId="6986815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81DD88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R1 R2 R3 R4 R5 R6</w:t>
      </w:r>
    </w:p>
    <w:p w14:paraId="5C0883A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p>
    <w:p w14:paraId="4DAFFBA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color w:val="000000"/>
          <w:sz w:val="24"/>
        </w:rPr>
      </w:pPr>
      <w:r w:rsidRPr="00035816">
        <w:rPr>
          <w:rFonts w:ascii="Times New Roman" w:hAnsi="Times New Roman"/>
          <w:strike/>
          <w:color w:val="000000" w:themeColor="text1"/>
          <w:sz w:val="24"/>
        </w:rPr>
        <w:t>In the districts indicated, the height and setback regulations of the applicable district shall not apply. In lieu thereof, all #buildings# shall be subject to the height and setback provisions set forth in paragraph (b) of Section 23-631 (General provisions), except that the maximum height of a perimeter wall before setback shall be 19 feet, the maximum height of a ridge line shall be 25 feet and all heights shall be measured from the #flood-resistant construction elevation#. In no event shall any #building# exceed two #stories#, except that attic space providing structural headroom of less than eight feet shall not be considered a #story# for the purposes of this Section.</w:t>
      </w:r>
    </w:p>
    <w:p w14:paraId="735723C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104031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F6C6E5"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lastRenderedPageBreak/>
        <w:t>64-A40</w:t>
      </w:r>
    </w:p>
    <w:p w14:paraId="333914B0"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PARKING PROVISIONS</w:t>
      </w:r>
    </w:p>
    <w:p w14:paraId="2FDB611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E281E8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426CCFF" w14:textId="77777777" w:rsidR="00BD5CC8" w:rsidRPr="00FB0BFA" w:rsidRDefault="00BD5CC8" w:rsidP="00BD5CC8">
      <w:pPr>
        <w:pStyle w:val="Heading4"/>
        <w:rPr>
          <w:b/>
          <w:strike/>
          <w:szCs w:val="24"/>
          <w:u w:val="none"/>
        </w:rPr>
      </w:pPr>
      <w:r w:rsidRPr="00FB0BFA">
        <w:rPr>
          <w:b/>
          <w:strike/>
          <w:szCs w:val="24"/>
          <w:u w:val="none"/>
        </w:rPr>
        <w:t>64-A41</w:t>
      </w:r>
    </w:p>
    <w:p w14:paraId="4F932AD4" w14:textId="77777777" w:rsidR="00BD5CC8" w:rsidRPr="00FB0BFA" w:rsidRDefault="00BD5CC8" w:rsidP="00BD5CC8">
      <w:pPr>
        <w:pStyle w:val="Heading4"/>
        <w:rPr>
          <w:b/>
          <w:strike/>
          <w:szCs w:val="24"/>
          <w:u w:val="none"/>
        </w:rPr>
      </w:pPr>
      <w:r w:rsidRPr="00FB0BFA">
        <w:rPr>
          <w:b/>
          <w:strike/>
          <w:szCs w:val="24"/>
          <w:u w:val="none"/>
        </w:rPr>
        <w:t>Waiver of Requirements for Certain Zoning Lots</w:t>
      </w:r>
    </w:p>
    <w:p w14:paraId="5BDED8D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F31711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R1 R2 R3 R4 R5 R6</w:t>
      </w:r>
    </w:p>
    <w:p w14:paraId="76CB858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8CE322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the districts indicated, the requirements set forth in Section 25-22 (Requirements Where Individual Parking Facilities Are Provided) shall be waived for a #single-# or #two-family residence# on an #interior zoning lot# that has a #lot width# along a #street# of less than 25 feet, and where the #flood-resistant construction elevation# is less than six feet above #curb level#.</w:t>
      </w:r>
    </w:p>
    <w:p w14:paraId="1967FA1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4F1DCB5"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DACE6DF" w14:textId="77777777" w:rsidR="00BD5CC8" w:rsidRPr="00FB0BFA" w:rsidRDefault="00BD5CC8" w:rsidP="00BD5CC8">
      <w:pPr>
        <w:pStyle w:val="Heading4"/>
        <w:rPr>
          <w:b/>
          <w:strike/>
          <w:szCs w:val="24"/>
          <w:u w:val="none"/>
        </w:rPr>
      </w:pPr>
      <w:r w:rsidRPr="00FB0BFA">
        <w:rPr>
          <w:b/>
          <w:strike/>
          <w:szCs w:val="24"/>
          <w:u w:val="none"/>
        </w:rPr>
        <w:t>64-A42</w:t>
      </w:r>
    </w:p>
    <w:p w14:paraId="3D21A7B1" w14:textId="77777777" w:rsidR="00BD5CC8" w:rsidRPr="00FB0BFA" w:rsidRDefault="00BD5CC8" w:rsidP="00BD5CC8">
      <w:pPr>
        <w:pStyle w:val="Heading4"/>
        <w:rPr>
          <w:b/>
          <w:strike/>
          <w:szCs w:val="24"/>
          <w:u w:val="none"/>
        </w:rPr>
      </w:pPr>
      <w:r w:rsidRPr="00FB0BFA">
        <w:rPr>
          <w:b/>
          <w:strike/>
          <w:szCs w:val="24"/>
          <w:u w:val="none"/>
        </w:rPr>
        <w:t>For Elevated Buildings</w:t>
      </w:r>
    </w:p>
    <w:p w14:paraId="4F2B115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245CB0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Section 64-52 (For Elevated Buildings) shall be modified to allow the #accessory# off-street parking spaces, required pursuant to that section, to be located anywhere on the #zoning lot#.</w:t>
      </w:r>
    </w:p>
    <w:p w14:paraId="0A8A351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322942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099B6B8" w14:textId="77777777" w:rsidR="00BD5CC8" w:rsidRPr="00FB0BFA" w:rsidRDefault="00BD5CC8" w:rsidP="00BD5CC8">
      <w:pPr>
        <w:pStyle w:val="Heading3"/>
        <w:jc w:val="both"/>
        <w:rPr>
          <w:i w:val="0"/>
          <w:strike/>
          <w:color w:val="auto"/>
          <w:sz w:val="24"/>
          <w:szCs w:val="24"/>
          <w:u w:val="none"/>
          <w:lang w:val="pt-BR"/>
        </w:rPr>
      </w:pPr>
      <w:r w:rsidRPr="00FB0BFA">
        <w:rPr>
          <w:i w:val="0"/>
          <w:strike/>
          <w:color w:val="auto"/>
          <w:sz w:val="24"/>
          <w:szCs w:val="24"/>
          <w:u w:val="none"/>
          <w:lang w:val="pt-BR"/>
        </w:rPr>
        <w:t>64-A50</w:t>
      </w:r>
    </w:p>
    <w:p w14:paraId="740366B7" w14:textId="77777777" w:rsidR="00BD5CC8" w:rsidRPr="00FB0BFA" w:rsidRDefault="00BD5CC8" w:rsidP="00BD5CC8">
      <w:pPr>
        <w:pStyle w:val="Heading3"/>
        <w:jc w:val="both"/>
        <w:rPr>
          <w:i w:val="0"/>
          <w:strike/>
          <w:color w:val="auto"/>
          <w:sz w:val="24"/>
          <w:szCs w:val="24"/>
          <w:u w:val="none"/>
          <w:lang w:val="pt-BR"/>
        </w:rPr>
      </w:pPr>
      <w:r w:rsidRPr="00FB0BFA">
        <w:rPr>
          <w:i w:val="0"/>
          <w:strike/>
          <w:color w:val="auto"/>
          <w:sz w:val="24"/>
          <w:szCs w:val="24"/>
          <w:u w:val="none"/>
          <w:lang w:val="pt-BR"/>
        </w:rPr>
        <w:t>SPECIAL DESIGN REQUIREMENTS</w:t>
      </w:r>
    </w:p>
    <w:p w14:paraId="41886B5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p>
    <w:p w14:paraId="298A17E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r w:rsidRPr="00035816">
        <w:rPr>
          <w:rFonts w:ascii="Times New Roman" w:hAnsi="Times New Roman"/>
          <w:strike/>
          <w:sz w:val="24"/>
          <w:lang w:val="pt-BR"/>
        </w:rPr>
        <w:t>R1 R2 R3 R4 R5 R6</w:t>
      </w:r>
    </w:p>
    <w:p w14:paraId="31C4076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lang w:val="pt-BR"/>
        </w:rPr>
      </w:pPr>
    </w:p>
    <w:p w14:paraId="485DF33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the districts indicated, the provisions of Section 64-61 (Design Requirements for Single- and Two-family Residences) shall apply, except as expressly modified by this Section. Visual mitigation elements shall be required unless more than 50 percent of the #street wall# is within 18 inches of the #street line#.</w:t>
      </w:r>
    </w:p>
    <w:p w14:paraId="57490A5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81E27F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7EED97D" w14:textId="77777777" w:rsidR="00BD5CC8" w:rsidRPr="00FB0BFA" w:rsidRDefault="00BD5CC8" w:rsidP="00BD5CC8">
      <w:pPr>
        <w:pStyle w:val="Heading4"/>
        <w:rPr>
          <w:b/>
          <w:strike/>
          <w:szCs w:val="24"/>
          <w:u w:val="none"/>
        </w:rPr>
      </w:pPr>
      <w:r w:rsidRPr="00FB0BFA">
        <w:rPr>
          <w:b/>
          <w:strike/>
          <w:szCs w:val="24"/>
          <w:u w:val="none"/>
        </w:rPr>
        <w:t>64-A51</w:t>
      </w:r>
    </w:p>
    <w:p w14:paraId="111A45D6" w14:textId="77777777" w:rsidR="00BD5CC8" w:rsidRPr="00FB0BFA" w:rsidRDefault="00BD5CC8" w:rsidP="00BD5CC8">
      <w:pPr>
        <w:pStyle w:val="Heading4"/>
        <w:rPr>
          <w:b/>
          <w:strike/>
          <w:szCs w:val="24"/>
          <w:u w:val="none"/>
        </w:rPr>
      </w:pPr>
      <w:r w:rsidRPr="00FB0BFA">
        <w:rPr>
          <w:b/>
          <w:strike/>
          <w:szCs w:val="24"/>
          <w:u w:val="none"/>
        </w:rPr>
        <w:t>Special Regulations for Corner Lots</w:t>
      </w:r>
    </w:p>
    <w:p w14:paraId="37F5E9C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016324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design requirements set forth in Section 64-61 shall apply separately along each #street frontage# of a #corner lot#, except as modified below:</w:t>
      </w:r>
    </w:p>
    <w:p w14:paraId="1E930C4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A4BEFC5"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lastRenderedPageBreak/>
        <w:t>(a)</w:t>
      </w:r>
      <w:r w:rsidRPr="00035816">
        <w:rPr>
          <w:rFonts w:ascii="Times New Roman" w:hAnsi="Times New Roman"/>
          <w:strike/>
          <w:sz w:val="24"/>
        </w:rPr>
        <w:tab/>
        <w:t xml:space="preserve">For #corner lots#, where the level of the #lowest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 is nine feet or more above #curb level#, and more than 50 percent of the #street wall# of a #building# is within six feet of a #street line#, only one visual mitigation element shall be required along such #street# frontage.</w:t>
      </w:r>
    </w:p>
    <w:p w14:paraId="1E3A0D78"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34237136"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For #corner lots#, where trees or shrubs are provided as visual mitigation elements along both #street frontages# pursuant to paragraph (d) of Section 64-61, the required total length of planted areas shall be reduced to a minimum of 45 percent of the aggregate length of #street walls#, provided that the planting bed is continuous for the minimum required length, measured along such #street walls#, and at least six feet of planting bed is provided facing each #street#.</w:t>
      </w:r>
    </w:p>
    <w:p w14:paraId="4EBAFC6F"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767303AA"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5608CB1" w14:textId="77777777" w:rsidR="00BD5CC8" w:rsidRPr="00FB0BFA" w:rsidRDefault="00BD5CC8" w:rsidP="00BD5CC8">
      <w:pPr>
        <w:pStyle w:val="Heading4"/>
        <w:rPr>
          <w:b/>
          <w:strike/>
          <w:szCs w:val="24"/>
          <w:u w:val="none"/>
        </w:rPr>
      </w:pPr>
      <w:r w:rsidRPr="00FB0BFA">
        <w:rPr>
          <w:b/>
          <w:strike/>
          <w:szCs w:val="24"/>
          <w:u w:val="none"/>
        </w:rPr>
        <w:t>64-A52</w:t>
      </w:r>
    </w:p>
    <w:p w14:paraId="5402268F" w14:textId="77777777" w:rsidR="00BD5CC8" w:rsidRPr="00FB0BFA" w:rsidRDefault="00BD5CC8" w:rsidP="00BD5CC8">
      <w:pPr>
        <w:pStyle w:val="Heading4"/>
        <w:rPr>
          <w:b/>
          <w:strike/>
          <w:szCs w:val="24"/>
          <w:u w:val="none"/>
        </w:rPr>
      </w:pPr>
      <w:r w:rsidRPr="00FB0BFA">
        <w:rPr>
          <w:b/>
          <w:strike/>
          <w:szCs w:val="24"/>
          <w:u w:val="none"/>
        </w:rPr>
        <w:t>Special Regulations for Narrow Lots</w:t>
      </w:r>
    </w:p>
    <w:p w14:paraId="718E27F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5A138A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For #interior zoning lots# that have a #lot width# less than 25 feet, the design requirements of paragraph (d) of Section 64-61 shall be modified to require the total length of planted areas to be greater than 40 percent of the #lot width# and to be planted to screen at least 40 percent of the length of the #street wall#.</w:t>
      </w:r>
    </w:p>
    <w:p w14:paraId="45064DF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DEA79C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74E170A" w14:textId="77777777" w:rsidR="00BD5CC8" w:rsidRPr="00FB0BFA" w:rsidRDefault="00BD5CC8" w:rsidP="00BD5CC8">
      <w:pPr>
        <w:pStyle w:val="Heading4"/>
        <w:rPr>
          <w:b/>
          <w:strike/>
          <w:szCs w:val="24"/>
          <w:u w:val="none"/>
        </w:rPr>
      </w:pPr>
      <w:r w:rsidRPr="00FB0BFA">
        <w:rPr>
          <w:b/>
          <w:strike/>
          <w:szCs w:val="24"/>
          <w:u w:val="none"/>
        </w:rPr>
        <w:t>64-A53</w:t>
      </w:r>
    </w:p>
    <w:p w14:paraId="19D6B560" w14:textId="77777777" w:rsidR="00BD5CC8" w:rsidRPr="00FB0BFA" w:rsidRDefault="00BD5CC8" w:rsidP="00BD5CC8">
      <w:pPr>
        <w:pStyle w:val="Heading4"/>
        <w:rPr>
          <w:b/>
          <w:strike/>
          <w:szCs w:val="24"/>
          <w:u w:val="none"/>
        </w:rPr>
      </w:pPr>
      <w:r w:rsidRPr="00FB0BFA">
        <w:rPr>
          <w:b/>
          <w:strike/>
          <w:szCs w:val="24"/>
          <w:u w:val="none"/>
        </w:rPr>
        <w:t xml:space="preserve">Special Regulations for Zoning Lots </w:t>
      </w:r>
      <w:proofErr w:type="gramStart"/>
      <w:r w:rsidRPr="00FB0BFA">
        <w:rPr>
          <w:b/>
          <w:strike/>
          <w:szCs w:val="24"/>
          <w:u w:val="none"/>
        </w:rPr>
        <w:t>With</w:t>
      </w:r>
      <w:proofErr w:type="gramEnd"/>
      <w:r w:rsidRPr="00FB0BFA">
        <w:rPr>
          <w:b/>
          <w:strike/>
          <w:szCs w:val="24"/>
          <w:u w:val="none"/>
        </w:rPr>
        <w:t xml:space="preserve"> Shallow Yards</w:t>
      </w:r>
    </w:p>
    <w:p w14:paraId="5CF8D613"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1398B9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For #zoning lots# where more than 50 percent of the #street wall# of a #building# is located within six feet of a #street line#, one or more of the following visual mitigation elements may be provided in lieu of paragraph (d) of Section 64-61:</w:t>
      </w:r>
    </w:p>
    <w:p w14:paraId="27AC0C6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E646CEA"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Climbing vines</w:t>
      </w:r>
    </w:p>
    <w:p w14:paraId="3DB307E7"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1842F9EB"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b/>
        <w:t>Where provided as a visual mitigation element, climbing vines shall be planted along 40 percent of the aggregate width of #street walls# in a planting bed that is at least 18 inches in width, measured perpendicular to the #street wall# and allows a soil depth of at least two feet. A framework for the climbing vines shall be provided for the full length of the planting bed to a height of at least four feet. Such framework may be freestanding or attached to the #building#.</w:t>
      </w:r>
    </w:p>
    <w:p w14:paraId="5C7A6D68"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5FC42218"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Green wall</w:t>
      </w:r>
    </w:p>
    <w:p w14:paraId="025CE178"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4042578A"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lastRenderedPageBreak/>
        <w:tab/>
        <w:t>Where provided as a visual mitigation element, a green wall or landscaped fence shall extend along 40 percent of the aggregate width of #street walls# to a height of at least four feet. Hanging plants, potted plants or plant material shall be distributed along the entire length of such green wall or landscaped fence. The supporting structure may be freestanding or attached to the #building# and shall be considered a permitted obstruction in any required #yard#, #court# or #open space#.</w:t>
      </w:r>
    </w:p>
    <w:p w14:paraId="4C2523A6"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47D571F8"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(c)</w:t>
      </w:r>
      <w:r w:rsidRPr="00035816">
        <w:rPr>
          <w:rFonts w:ascii="Times New Roman" w:hAnsi="Times New Roman"/>
          <w:strike/>
          <w:sz w:val="24"/>
        </w:rPr>
        <w:tab/>
        <w:t>Planter box or raised planting bed</w:t>
      </w:r>
    </w:p>
    <w:p w14:paraId="628208B0"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p>
    <w:p w14:paraId="319440B9"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strike/>
          <w:sz w:val="24"/>
        </w:rPr>
      </w:pPr>
      <w:r w:rsidRPr="00035816">
        <w:rPr>
          <w:rFonts w:ascii="Times New Roman" w:hAnsi="Times New Roman"/>
          <w:strike/>
          <w:sz w:val="24"/>
        </w:rPr>
        <w:tab/>
        <w:t>Where provided as a visual mitigation element, planter boxes or raised planting beds may be used in place of planting beds at grade. The top of such planter boxes shall be located between 18 and 36 inches above adjacent grade. Raised planting beds shall be at least 18 inches in height and shall not exceed 36 inches above adjacent grade. For planter boxes and raised planting beds, the minimum soil width shall be at least one foot, measured perpendicular to the street line, and the minimum soil depth shall be 18 inches. The planted area may be comprised of any combination of groundcover, perennials, annuals, shrubs, trees or other living plant material, and must attain a height of at least six inches. Planter boxes may be freestanding or attached to the #building#.</w:t>
      </w:r>
    </w:p>
    <w:p w14:paraId="1F83CB8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E24D1F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597C03C"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64-A60</w:t>
      </w:r>
    </w:p>
    <w:p w14:paraId="29B6668F"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NON-CONFORMING AND NON-COMPLYING BUILDINGS</w:t>
      </w:r>
    </w:p>
    <w:p w14:paraId="55894E9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F99047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C4D54F8" w14:textId="77777777" w:rsidR="00BD5CC8" w:rsidRPr="00FB0BFA" w:rsidRDefault="00BD5CC8" w:rsidP="00BD5CC8">
      <w:pPr>
        <w:pStyle w:val="Heading4"/>
        <w:rPr>
          <w:b/>
          <w:strike/>
          <w:szCs w:val="24"/>
          <w:u w:val="none"/>
        </w:rPr>
      </w:pPr>
      <w:r w:rsidRPr="00FB0BFA">
        <w:rPr>
          <w:b/>
          <w:strike/>
          <w:szCs w:val="24"/>
          <w:u w:val="none"/>
        </w:rPr>
        <w:t>64-A61</w:t>
      </w:r>
    </w:p>
    <w:p w14:paraId="3DC1A515" w14:textId="77777777" w:rsidR="00BD5CC8" w:rsidRPr="00FB0BFA" w:rsidRDefault="00BD5CC8" w:rsidP="00BD5CC8">
      <w:pPr>
        <w:pStyle w:val="Heading4"/>
        <w:rPr>
          <w:b/>
          <w:strike/>
          <w:szCs w:val="24"/>
          <w:u w:val="none"/>
        </w:rPr>
      </w:pPr>
      <w:r w:rsidRPr="00FB0BFA">
        <w:rPr>
          <w:b/>
          <w:strike/>
          <w:szCs w:val="24"/>
          <w:u w:val="none"/>
        </w:rPr>
        <w:t>Special Regulations for Non-conforming Single- or Two-family Residences in Manufacturing Districts</w:t>
      </w:r>
    </w:p>
    <w:p w14:paraId="48E6DB3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B73A1FE"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[Note: Existing text to be deleted and substituted by Section 64-61]</w:t>
      </w:r>
    </w:p>
    <w:p w14:paraId="7E1A7A24"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8CCB45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The provisions of Section 64-712 (Single- and two-family buildings), shall be modified to allow the vertical elevation or reconstruction of a #non-conforming single-# or #two-family residence# in a #Manufacturing District#. Reconstructions of such #residences# shall utilize the applicable #bulk# regulations of an R4-1 District, as modified by Section 64-A30 of this Appendix.</w:t>
      </w:r>
    </w:p>
    <w:p w14:paraId="402FFBD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BDE7AAC"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114D819"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64-A70</w:t>
      </w:r>
    </w:p>
    <w:p w14:paraId="47B31917"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SPECIAL APPROVALS</w:t>
      </w:r>
    </w:p>
    <w:p w14:paraId="3CD6514F"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4FA284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The special permit and variance provisions of this Resolution shall apply to properties in the </w:t>
      </w:r>
      <w:r w:rsidRPr="00035816">
        <w:rPr>
          <w:rFonts w:ascii="Times New Roman" w:hAnsi="Times New Roman"/>
          <w:strike/>
          <w:sz w:val="24"/>
        </w:rPr>
        <w:lastRenderedPageBreak/>
        <w:t>Neighborhood Recovery Areas.</w:t>
      </w:r>
    </w:p>
    <w:p w14:paraId="0BE7165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B4FC69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E826C4A" w14:textId="77777777" w:rsidR="00BD5CC8" w:rsidRPr="00FB0BFA" w:rsidRDefault="00BD5CC8" w:rsidP="00BD5CC8">
      <w:pPr>
        <w:pStyle w:val="Heading4"/>
        <w:rPr>
          <w:b/>
          <w:strike/>
          <w:szCs w:val="24"/>
          <w:u w:val="none"/>
        </w:rPr>
      </w:pPr>
      <w:r w:rsidRPr="00FB0BFA">
        <w:rPr>
          <w:b/>
          <w:strike/>
          <w:szCs w:val="24"/>
          <w:u w:val="none"/>
        </w:rPr>
        <w:t>64-A71</w:t>
      </w:r>
    </w:p>
    <w:p w14:paraId="6C814020" w14:textId="77777777" w:rsidR="00BD5CC8" w:rsidRPr="00FB0BFA" w:rsidRDefault="00BD5CC8" w:rsidP="00BD5CC8">
      <w:pPr>
        <w:pStyle w:val="Heading4"/>
        <w:rPr>
          <w:b/>
          <w:strike/>
          <w:szCs w:val="24"/>
          <w:u w:val="none"/>
        </w:rPr>
      </w:pPr>
      <w:r w:rsidRPr="00FB0BFA">
        <w:rPr>
          <w:b/>
          <w:strike/>
          <w:szCs w:val="24"/>
          <w:u w:val="none"/>
        </w:rPr>
        <w:t>Special Permit for Establishing Non-conformance</w:t>
      </w:r>
    </w:p>
    <w:p w14:paraId="3586058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18F20A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all districts, for a #zoning lot# that contained two or more #dwelling units# on October 28, 2012, and does not have a certificate of occupancy, or other lawful documentation, indicating that more than one #dwelling unit# existed on the #zoning lot# on such date, the Community Board of Standards and Appeals may permit the vertical elevation or reconstruction of up to two #dwelling units# on such #zoning lot# in accordance with this Appendix, and all applicable requirements of the New York City Construction Codes, provided that the Community Board of Standards and Appeals determines that more than one #dwelling unit# existed on the site on October 28, 2012, based on evidence submitted to the Community Board of Standards and Appeals, which may include, but shall not be limited to, Department of Finance tax records, utility bills or an affidavit from a licensed architect or engineer that documents an on-site inspection of the #zoning lot# performed under the auspices of a governmental agency.</w:t>
      </w:r>
    </w:p>
    <w:p w14:paraId="1AE37B62"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 </w:t>
      </w:r>
    </w:p>
    <w:p w14:paraId="24012FC0"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Such #buildings# which are vertically elevated shall comply with the #bulk# provisions of Section 64-A20, and such #buildings# that are reconstructed shall comply with the #bulk# provisions of Section 64-A30.</w:t>
      </w:r>
    </w:p>
    <w:p w14:paraId="5C91A7B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ADC4F4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Upon completion and sign-off of work completed under the provisions of this Appendix, such #building# shall be considered #non-conforming#.</w:t>
      </w:r>
    </w:p>
    <w:p w14:paraId="50DA4649"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0C74326"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767E078"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64-A80</w:t>
      </w:r>
    </w:p>
    <w:p w14:paraId="471B495D" w14:textId="77777777" w:rsidR="00BD5CC8" w:rsidRPr="00FB0BFA" w:rsidRDefault="00BD5CC8" w:rsidP="00BD5CC8">
      <w:pPr>
        <w:pStyle w:val="Heading3"/>
        <w:jc w:val="both"/>
        <w:rPr>
          <w:i w:val="0"/>
          <w:strike/>
          <w:color w:val="auto"/>
          <w:sz w:val="24"/>
          <w:szCs w:val="24"/>
          <w:u w:val="none"/>
        </w:rPr>
      </w:pPr>
      <w:r w:rsidRPr="00FB0BFA">
        <w:rPr>
          <w:i w:val="0"/>
          <w:strike/>
          <w:color w:val="auto"/>
          <w:sz w:val="24"/>
          <w:szCs w:val="24"/>
          <w:u w:val="none"/>
        </w:rPr>
        <w:t>NEIGHBORHOOD RECOVERY AREA MAPS</w:t>
      </w:r>
    </w:p>
    <w:p w14:paraId="7CDA529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E9F7AF1"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Neighborhoods that experienced a high concentration of damage to #single#- and #two-family residences# from #Hurricane Sandy# are defined as Neighborhood Recovery Areas. </w:t>
      </w:r>
    </w:p>
    <w:p w14:paraId="273C54C8"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08D3F5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5C3DFC5" w14:textId="77777777" w:rsidR="00BD5CC8" w:rsidRPr="00FB0BFA" w:rsidRDefault="00BD5CC8" w:rsidP="00BD5CC8">
      <w:pPr>
        <w:pStyle w:val="Heading4"/>
        <w:rPr>
          <w:b/>
          <w:strike/>
          <w:szCs w:val="24"/>
          <w:u w:val="none"/>
        </w:rPr>
      </w:pPr>
      <w:r w:rsidRPr="00FB0BFA">
        <w:rPr>
          <w:b/>
          <w:strike/>
          <w:szCs w:val="24"/>
          <w:u w:val="none"/>
        </w:rPr>
        <w:t>64-A81</w:t>
      </w:r>
    </w:p>
    <w:p w14:paraId="566C695F" w14:textId="77777777" w:rsidR="00BD5CC8" w:rsidRPr="00FB0BFA" w:rsidRDefault="00BD5CC8" w:rsidP="00BD5CC8">
      <w:pPr>
        <w:pStyle w:val="Heading4"/>
        <w:rPr>
          <w:b/>
          <w:strike/>
          <w:szCs w:val="24"/>
          <w:u w:val="none"/>
        </w:rPr>
      </w:pPr>
      <w:r w:rsidRPr="00FB0BFA">
        <w:rPr>
          <w:b/>
          <w:strike/>
          <w:szCs w:val="24"/>
          <w:u w:val="none"/>
        </w:rPr>
        <w:t>Neighborhood Recovery Areas in Brooklyn</w:t>
      </w:r>
    </w:p>
    <w:p w14:paraId="1813556E"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8C1105D"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13</w:t>
      </w:r>
    </w:p>
    <w:p w14:paraId="619D8A7D" w14:textId="77777777" w:rsidR="00BD5CC8" w:rsidRPr="00035816" w:rsidRDefault="00BD5CC8" w:rsidP="00BD5CC8">
      <w:pPr>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3D6BAEB"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noProof/>
          <w:sz w:val="24"/>
        </w:rPr>
        <w:lastRenderedPageBreak/>
        <w:drawing>
          <wp:inline distT="0" distB="0" distL="0" distR="0" wp14:anchorId="69C864D7" wp14:editId="47D18171">
            <wp:extent cx="3771900" cy="4703253"/>
            <wp:effectExtent l="0" t="0" r="0" b="0"/>
            <wp:docPr id="1" name="Picture 12" descr="G:\Climate Resilience\Flood Text II\03_Drawings\SKP\Amnesty\Text Ma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3771900" cy="4703253"/>
                    </a:xfrm>
                    <a:prstGeom prst="rect">
                      <a:avLst/>
                    </a:prstGeom>
                  </pic:spPr>
                </pic:pic>
              </a:graphicData>
            </a:graphic>
          </wp:inline>
        </w:drawing>
      </w:r>
    </w:p>
    <w:p w14:paraId="0FCDBD9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2EEF2D7" w14:textId="77777777" w:rsidR="00BD5CC8" w:rsidRPr="00035816" w:rsidRDefault="00BD5CC8" w:rsidP="00BD5CC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Neighborhood Recovery Area Blocks within Community District 13:</w:t>
      </w:r>
    </w:p>
    <w:p w14:paraId="03E709A9" w14:textId="77777777" w:rsidR="00BD5CC8" w:rsidRPr="00035816" w:rsidRDefault="00BD5CC8" w:rsidP="00BD5CC8">
      <w:pPr>
        <w:jc w:val="both"/>
        <w:rPr>
          <w:rFonts w:ascii="Times New Roman" w:hAnsi="Times New Roman"/>
          <w:strike/>
          <w:sz w:val="24"/>
        </w:rPr>
      </w:pPr>
    </w:p>
    <w:p w14:paraId="516A4CEB"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6955, 6956, 6957, 6958, 6959, 6960, 6971, 6972, 6973, 6974, 6975, 6976, 6977, 6998, 6999,</w:t>
      </w:r>
    </w:p>
    <w:p w14:paraId="7615B9DF" w14:textId="77777777" w:rsidR="00BD5CC8" w:rsidRPr="00035816" w:rsidRDefault="00BD5CC8" w:rsidP="00BD5CC8">
      <w:pPr>
        <w:jc w:val="both"/>
        <w:rPr>
          <w:rFonts w:ascii="Times New Roman" w:hAnsi="Times New Roman"/>
          <w:strike/>
          <w:sz w:val="24"/>
        </w:rPr>
      </w:pPr>
    </w:p>
    <w:p w14:paraId="3A888C6F"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7000, 7001, 7002, 7003, 7024, 7025, 7026, 7027, 7028, 7029, 7030, 7031, 7032, 7033, 7034, 7035, 7036, 7037, 7038, 7039, 7040, 7041, 7042, 7043, 7044.</w:t>
      </w:r>
    </w:p>
    <w:p w14:paraId="238051DF" w14:textId="77777777" w:rsidR="00BD5CC8" w:rsidRPr="00035816" w:rsidRDefault="00BD5CC8" w:rsidP="00BD5CC8">
      <w:pPr>
        <w:jc w:val="both"/>
        <w:rPr>
          <w:rFonts w:ascii="Times New Roman" w:hAnsi="Times New Roman"/>
          <w:strike/>
          <w:sz w:val="24"/>
        </w:rPr>
      </w:pPr>
    </w:p>
    <w:p w14:paraId="0CD19FCC" w14:textId="77777777" w:rsidR="00BD5CC8" w:rsidRPr="00035816" w:rsidRDefault="00BD5CC8" w:rsidP="00BD5CC8">
      <w:pPr>
        <w:jc w:val="both"/>
        <w:rPr>
          <w:rFonts w:ascii="Times New Roman" w:hAnsi="Times New Roman"/>
          <w:strike/>
          <w:sz w:val="24"/>
        </w:rPr>
      </w:pPr>
    </w:p>
    <w:p w14:paraId="60EC090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(b)  </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Districts 13 and 15</w:t>
      </w:r>
    </w:p>
    <w:p w14:paraId="5A23736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D0E83F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r w:rsidRPr="00035816">
        <w:rPr>
          <w:rFonts w:ascii="Times New Roman" w:hAnsi="Times New Roman"/>
          <w:noProof/>
          <w:sz w:val="24"/>
        </w:rPr>
        <w:lastRenderedPageBreak/>
        <w:drawing>
          <wp:inline distT="0" distB="0" distL="0" distR="0" wp14:anchorId="4B5FB71F" wp14:editId="32010FC2">
            <wp:extent cx="4686300" cy="3013216"/>
            <wp:effectExtent l="0" t="0" r="0" b="0"/>
            <wp:docPr id="222344343" name="Picture 11" descr="G:\Climate Resilience\Flood Text II\03_Drawings\SKP\Amnesty\Text Map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4686300" cy="3013216"/>
                    </a:xfrm>
                    <a:prstGeom prst="rect">
                      <a:avLst/>
                    </a:prstGeom>
                  </pic:spPr>
                </pic:pic>
              </a:graphicData>
            </a:graphic>
          </wp:inline>
        </w:drawing>
      </w:r>
    </w:p>
    <w:p w14:paraId="50EA77B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4E00B75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Neighborhood Recovery Area Blocks within Community Districts 13 and 15:</w:t>
      </w:r>
    </w:p>
    <w:p w14:paraId="0C87A15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A443FD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7220, 7222, 7223, 7224, 7239, 7242, 7243, 7244, 7245, 7260, 7261, 7262, 7263, 7264,</w:t>
      </w:r>
    </w:p>
    <w:p w14:paraId="3751394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20E1D8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7430, 7431, 7433, 7434, 7435, 7436, 7437, 7438, 7439, 7440, 7441, 7442, 7443, 7444, 7445, 7446, 7447, 7449, 7452, 7454, 7455, 7456, 7457, 7458, 7459, 7460, 7462, 7463, 7464, 7465, 7466, 7467, 7468, 7469, 7470, 7471, 7472, 7473, 7474, 7475, 7476, 7477, 7478, 7479, 7481,</w:t>
      </w:r>
    </w:p>
    <w:p w14:paraId="329060C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7DD486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8590, 8661, 8662, 8663, 8664, 8665, 8666, 8667, 8668, 8669, 8670, 8671, 8672, 8673, 8674, 8675, 8676, 8677, 8678, 8679, 8680, 8682, 8683, 8684, 8685, 8686, 8687, 8688, 8689, 8690, 8691, 8692, 8693,</w:t>
      </w:r>
    </w:p>
    <w:p w14:paraId="2F2F3AE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F4C06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8700, 8701, 8702, 8703, 8704, 8705, 8706, 8707, 8709, 8711, 8712, 8714, 8715, 8716, 8717, 8718, 8720, 8721, 8722, 8723, 8725, 8761, 8762, 8763, 8764, 8765, 8766, 8767, 8768, 8769, 8770, 8771, 8772, 8773, 8774, 8775, 8776, 8777, 8778, 8779, 8780, 8781, 8782, 8783, 8784, 8785, 8786, 8787, 8788, 8789, 8790, 8791, 8792, 8793, 8794, 8795, 8796, 8797, 8798, 8799,</w:t>
      </w:r>
    </w:p>
    <w:p w14:paraId="658650F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CDCDEE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8800, 8801, 8802, 8803, 8804, 8805, 8806, 8807, 8808, 8809, 8810, 8811, 8812, 8813, 8815, 8830, 8833, 8834, 8835, 8837, 8839, 8840, 8841, 8842, 8843, 8844, 8845, 8856, 8866, 8876, 8883, 8885, 8891, 8896,</w:t>
      </w:r>
    </w:p>
    <w:p w14:paraId="705F650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6B4CC1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8900, 8907, 8914, 8923, 8925, 8932, 8939, 8946, 8955.</w:t>
      </w:r>
    </w:p>
    <w:p w14:paraId="3106478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8F2D03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(c) </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18</w:t>
      </w:r>
    </w:p>
    <w:p w14:paraId="762AEDC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7F1BC2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r w:rsidRPr="00035816">
        <w:rPr>
          <w:rFonts w:ascii="Times New Roman" w:hAnsi="Times New Roman"/>
          <w:noProof/>
          <w:sz w:val="24"/>
        </w:rPr>
        <w:drawing>
          <wp:inline distT="0" distB="0" distL="0" distR="0" wp14:anchorId="6DC643BD" wp14:editId="6A21A7B0">
            <wp:extent cx="4114800" cy="3692871"/>
            <wp:effectExtent l="0" t="0" r="0" b="3175"/>
            <wp:docPr id="1194037289" name="Picture 10" descr="G:\Climate Resilience\Flood Text II\03_Drawings\SKP\Amnesty\Text Map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114800" cy="3692871"/>
                    </a:xfrm>
                    <a:prstGeom prst="rect">
                      <a:avLst/>
                    </a:prstGeom>
                  </pic:spPr>
                </pic:pic>
              </a:graphicData>
            </a:graphic>
          </wp:inline>
        </w:drawing>
      </w:r>
    </w:p>
    <w:p w14:paraId="3FCCB0A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2AA1301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Neighborhood Recovery Area Blocks within Community District 18:</w:t>
      </w:r>
    </w:p>
    <w:p w14:paraId="04BE91C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DEBA50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8012, 8029, 8030, 8031, 8032, 8033, 8034, 8035, 8036, 8037, 8038, 8039, 8040, 8041, 8043, 8044, 8046, 8047, 8048, 8049, 8050, 8051, 8052, 8053, 8054, 8055, 8056, 8057, 8058, 8059, 8060, 8061, 8062, 8063, 8064, 8065, 8066, 8067, 8068, 8069, 8070, 8071, 8072, 8073, 8074, 8075, 8076, 8077, 8078, 8079, 8080, 8081, 8082, 8083, 8084, 8085, 8086, 8088, 8089, 8090,</w:t>
      </w:r>
    </w:p>
    <w:p w14:paraId="74271C0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B6AA5D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8217, 8218, 8219, 8220, 8221, 8222, 8224, 8225, 8226, 8227, 8228, 8229, 8230, 8231, 8232, 8233, 8234, 8235, 8236, 8237, 8238, 8239, 8240, 8241, 8242, 8243, 8244, 8245, 8246, 8247, 8248, 8249, 8250, 8251, 8252, 8253, 8255, 8256, 8257, 8258, 8259, 8260, 8261, 8262, 8263, 8264, 8265, 8266, 8267, 8268, 8269, 8270, 8271, 8272, 8273, 8274, 8275, 8277, 8278, 8279, 8280, 8281, 8282, 8283, 8284, 8285, 8286, 8287, 8288, 8289, 8290, 8291, 8293, 8294, 8295, 8296, 8297, 8298, 8299,</w:t>
      </w:r>
    </w:p>
    <w:p w14:paraId="6567E6D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E0EB9F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8300, 8301, 8302, 8303, 8304, 8305, 8306, 8307, 8308, 8309, 8310, 8312, 8316, 8317, 8318, 8321, 8322, 8323, 8324, 8326, 8327, 8328, 8329, 8330, 8331, 8334.</w:t>
      </w:r>
    </w:p>
    <w:p w14:paraId="7602057C" w14:textId="77777777" w:rsidR="00BD5CC8" w:rsidRPr="00FB0BFA" w:rsidRDefault="00BD5CC8" w:rsidP="00BD5CC8">
      <w:pPr>
        <w:pStyle w:val="Heading4"/>
        <w:rPr>
          <w:b/>
          <w:strike/>
          <w:szCs w:val="24"/>
          <w:u w:val="none"/>
        </w:rPr>
      </w:pPr>
      <w:r w:rsidRPr="00FB0BFA">
        <w:rPr>
          <w:b/>
          <w:strike/>
          <w:szCs w:val="24"/>
          <w:u w:val="none"/>
        </w:rPr>
        <w:lastRenderedPageBreak/>
        <w:t>64-A82</w:t>
      </w:r>
    </w:p>
    <w:p w14:paraId="46995970" w14:textId="77777777" w:rsidR="00BD5CC8" w:rsidRPr="00FB0BFA" w:rsidRDefault="00BD5CC8" w:rsidP="00BD5CC8">
      <w:pPr>
        <w:pStyle w:val="Heading4"/>
        <w:rPr>
          <w:b/>
          <w:strike/>
          <w:szCs w:val="24"/>
          <w:u w:val="none"/>
        </w:rPr>
      </w:pPr>
      <w:r w:rsidRPr="00FB0BFA">
        <w:rPr>
          <w:b/>
          <w:strike/>
          <w:szCs w:val="24"/>
          <w:u w:val="none"/>
        </w:rPr>
        <w:t>Neighborhood Recovery Areas in Queens</w:t>
      </w:r>
    </w:p>
    <w:p w14:paraId="0408ED0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57A59D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10</w:t>
      </w:r>
    </w:p>
    <w:p w14:paraId="21D4A82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644ACD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noProof/>
          <w:sz w:val="24"/>
        </w:rPr>
        <w:drawing>
          <wp:inline distT="0" distB="0" distL="0" distR="0" wp14:anchorId="282AF8DC" wp14:editId="1399D54F">
            <wp:extent cx="4254352" cy="3749040"/>
            <wp:effectExtent l="0" t="0" r="635" b="0"/>
            <wp:docPr id="9" name="Picture 9" descr="G:\Climate Resilience\Flood Text II\03_Drawings\SKP\Amnesty\Text Maps\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rcRect b="15176"/>
                    <a:stretch>
                      <a:fillRect/>
                    </a:stretch>
                  </pic:blipFill>
                  <pic:spPr>
                    <a:xfrm>
                      <a:off x="0" y="0"/>
                      <a:ext cx="4254352" cy="3749040"/>
                    </a:xfrm>
                    <a:prstGeom prst="rect">
                      <a:avLst/>
                    </a:prstGeom>
                  </pic:spPr>
                </pic:pic>
              </a:graphicData>
            </a:graphic>
          </wp:inline>
        </w:drawing>
      </w:r>
    </w:p>
    <w:p w14:paraId="43A7ED4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1C45AA2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Neighborhood Recovery Area Blocks within Community District 10:</w:t>
      </w:r>
    </w:p>
    <w:p w14:paraId="379DAEA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3742FD2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11469, 11472,</w:t>
      </w:r>
    </w:p>
    <w:p w14:paraId="1FF5FCD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3AF15E6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11572, 11583, 11588, 11589, 11590, 11591,</w:t>
      </w:r>
    </w:p>
    <w:p w14:paraId="58BF8C4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4774769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13947, 13949, 13950, 13951, 13952, 13953, 13954, 13955, 13956, 13957, 13959, 13960, 13961, 13962, 13963, 13964, 13965, 13966, 13967, 13968, 13969, 13970, 13971, 13972, 13977, 13978, 13979, 13980, 13981, 13982, 13983, 13984, 13985, 13986, 13987, 13988, 13989, 13990, 13991, 13999,</w:t>
      </w:r>
    </w:p>
    <w:p w14:paraId="59F6B56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6899365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 xml:space="preserve">14000, 14001, 14002, 14003, 14004, 14005, 14006, 14007, 14008, 14009, 14010, 14011, 14012, 14013, 14016, 14017, 14018, 14019, 14020, 14021, 14022, 14023, 14024, 14025, 14026, 14027, </w:t>
      </w:r>
      <w:r w:rsidRPr="00035816">
        <w:rPr>
          <w:rFonts w:ascii="Times New Roman" w:hAnsi="Times New Roman"/>
          <w:strike/>
          <w:noProof/>
          <w:sz w:val="24"/>
        </w:rPr>
        <w:lastRenderedPageBreak/>
        <w:t>14028, 14029, 14030, 14039, 14040, 14041, 14042, 14043, 14044, 14045, 14046, 14047, 14048, 14057, 14058, 14059, 14060, 14061, 14062, 14063, 14064, 14065, 14066, 14067, 14068, 14069, 14070, 14071, 14072, 14073, 14074, 14075, 14076, 14077, 14078, 14079, 14080, 14081, 14082, 14083, 14084, 14085, 14086,</w:t>
      </w:r>
    </w:p>
    <w:p w14:paraId="58C7456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6FBD91E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14140, 14141, 14142, 14143, 14145, 14147, 14148, 14149, 14150, 14151, 14152, 14154, 14155, 14156, 14158, 14159, 14160, 14161, 14162, 14163, 14165, 14166, 14167, 14168, 14169, 14170, 14171, 14172, 14173, 14175, 14176, 14177, 14178, 14179, 14180, 14181, 14182, 14183, 14185, 14186, 14187, 14188, 14189, 14191, 14192, 14193, 14194, 14195, 14197, 14198, 14199,</w:t>
      </w:r>
    </w:p>
    <w:p w14:paraId="5693017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60AC150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14200, 14201, 14203, 14204, 14205, 14206, 14207, 14209, 14210, 14211, 14212, 14225, 14228, 14231, 14234, 14238, 14239, 14240, 14241, 14242, 14243, 14244, 14245, 14246, 14247, 14248, 14249, 14250, 14251, 14252, 14253, 14254, 14255, 14260.</w:t>
      </w:r>
    </w:p>
    <w:p w14:paraId="44B0D0B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4E42F3E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(b)</w:t>
      </w:r>
      <w:r w:rsidRPr="00035816">
        <w:rPr>
          <w:rFonts w:ascii="Times New Roman" w:hAnsi="Times New Roman"/>
          <w:strike/>
          <w:noProof/>
          <w:sz w:val="24"/>
        </w:rPr>
        <w:tab/>
        <w:t>within Community District 13</w:t>
      </w:r>
    </w:p>
    <w:p w14:paraId="7993204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C4A5BA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r w:rsidRPr="00035816">
        <w:rPr>
          <w:rFonts w:ascii="Times New Roman" w:hAnsi="Times New Roman"/>
          <w:noProof/>
          <w:sz w:val="24"/>
        </w:rPr>
        <w:drawing>
          <wp:inline distT="0" distB="0" distL="0" distR="0" wp14:anchorId="0F98F2D2" wp14:editId="79A821D3">
            <wp:extent cx="2286000" cy="2125905"/>
            <wp:effectExtent l="0" t="0" r="0" b="0"/>
            <wp:docPr id="887739499" name="Picture 8" descr="G:\Climate Resilience\Flood Text II\03_Drawings\SKP\Amnesty\Text Maps\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2286000" cy="2125905"/>
                    </a:xfrm>
                    <a:prstGeom prst="rect">
                      <a:avLst/>
                    </a:prstGeom>
                  </pic:spPr>
                </pic:pic>
              </a:graphicData>
            </a:graphic>
          </wp:inline>
        </w:drawing>
      </w:r>
    </w:p>
    <w:p w14:paraId="6BABB684"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3585C86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r w:rsidRPr="00035816">
        <w:rPr>
          <w:rFonts w:ascii="Times New Roman" w:hAnsi="Times New Roman"/>
          <w:strike/>
          <w:noProof/>
          <w:sz w:val="24"/>
        </w:rPr>
        <w:t>Neighborhood Recovery Area Blocks within Community District 13:</w:t>
      </w:r>
    </w:p>
    <w:p w14:paraId="686631B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rPr>
      </w:pPr>
    </w:p>
    <w:p w14:paraId="338D536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noProof/>
          <w:sz w:val="24"/>
        </w:rPr>
        <w:t>13895, 13910, 13911, 13912, 13913, 13914, 13921, 14260.</w:t>
      </w:r>
    </w:p>
    <w:p w14:paraId="4FC66DA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A69F04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(c)</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14</w:t>
      </w:r>
    </w:p>
    <w:p w14:paraId="1D3354E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54D8AA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r w:rsidRPr="00035816">
        <w:rPr>
          <w:rFonts w:ascii="Times New Roman" w:hAnsi="Times New Roman"/>
          <w:noProof/>
          <w:sz w:val="24"/>
        </w:rPr>
        <w:lastRenderedPageBreak/>
        <w:drawing>
          <wp:inline distT="0" distB="0" distL="0" distR="0" wp14:anchorId="42269D0E" wp14:editId="5E63F03C">
            <wp:extent cx="5936746" cy="3066623"/>
            <wp:effectExtent l="0" t="0" r="0" b="0"/>
            <wp:docPr id="7" name="Picture 7" descr="G:\Climate Resilience\Flood Text II\03_Drawings\SKP\Amnesty\Text Maps\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rcRect t="7317" b="5910"/>
                    <a:stretch>
                      <a:fillRect/>
                    </a:stretch>
                  </pic:blipFill>
                  <pic:spPr>
                    <a:xfrm>
                      <a:off x="0" y="0"/>
                      <a:ext cx="5936746" cy="3066623"/>
                    </a:xfrm>
                    <a:prstGeom prst="rect">
                      <a:avLst/>
                    </a:prstGeom>
                  </pic:spPr>
                </pic:pic>
              </a:graphicData>
            </a:graphic>
          </wp:inline>
        </w:drawing>
      </w:r>
    </w:p>
    <w:p w14:paraId="1ACCBC8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3B693FB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Neighborhood Recovery Area Blocks within Community District 14:</w:t>
      </w:r>
    </w:p>
    <w:p w14:paraId="4FBD291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6DD3AC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15100,</w:t>
      </w:r>
    </w:p>
    <w:p w14:paraId="1023E63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C42A4B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15300, 15301, 15302, 15303, 15304, 15305, 15306, 15308, 15311, 15312, 15313, 15314, 15315, 15316, 15317, 15318, 15319, 15320, 15321, 15322, 15323, 15324, 15325, 15326, 15327, 15350, 15375, 15376,</w:t>
      </w:r>
    </w:p>
    <w:p w14:paraId="33B6D6A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85699E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15400, 15450, 15451, 15452, 15453, 15454, 15455, 15456, 15457, 15458, 15459, 15460, 15461, 15462, 15463, 15464, 15465, 15466, 15475, 15476, 15477, 15478, 15479, 15480, 15481, 15482, 15483, 15484, 15485, 15486,</w:t>
      </w:r>
    </w:p>
    <w:p w14:paraId="7D5AA10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8DFBA1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15500, 15501, 15502, 15503, 15504, 15505, 15506, 15507, 15508, 15509, 15510, 15511, 15512, 15513, 15514, 15515, 15516, 15525, 15526, 15527, 15528, 15529, 15530, 15531, 15532, 15533, 15534, 15535, 15536, 15537, 15541, 15542, 15543, 15544, 15545, 15546, 15547, 15549, 15551, 15552, 15553, 15554, 15555, 15556, 15557, 15559, 15560, 15561, 15562, 15563, 15564, 15566, 15567, 15568, 15569, 15570, 15571, 15572, 15573, 15574, 15575, 15576, 15577, 15578, 15579, 15580, 15581, 15582, 15583, 15584, 15585, 15586, 15587, 15588, 15589, 15590, 15591, 15592, 15593, 15594, 15595, 15596, 15597, 15598, 15599,</w:t>
      </w:r>
    </w:p>
    <w:p w14:paraId="59F3FC6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02787D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15600, 15601, 15602, 15603, 15604, 15605, 15606, 15607, 15608, 15609, 15610, 15612, 15613, 15614, 15615, 15616, 15617, 15618, 15619, 15620, 15621, 15622, 15624, 15625, 15626, 15627, </w:t>
      </w:r>
      <w:r w:rsidRPr="00035816">
        <w:rPr>
          <w:rFonts w:ascii="Times New Roman" w:hAnsi="Times New Roman"/>
          <w:strike/>
          <w:sz w:val="24"/>
        </w:rPr>
        <w:lastRenderedPageBreak/>
        <w:t>15628, 15629, 15631, 15632, 15633, 15634, 15636, 15637, 15638, 15649, 15650, 15651, 15652, 15653, 15654, 15655, 15656, 15657, 15658, 15659, 15660, 15661, 15662, 15663, 15664, 15665, 15669, 15670, 15675, 15680, 15681, 15682, 15683, 15684, 15685, 15686, 15687, 15688, 15689, 15690, 15691, 15693, 15694, 15695, 15696, 15697, 15698, 15699,</w:t>
      </w:r>
    </w:p>
    <w:p w14:paraId="0792027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775692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15700, 15701, 15702, 15703, 15704, 15705, 15706, 15707, 15709, 15710, 15711, 15712, 15713, 15714, 15716, 15717, 15718, 15719, 15720, 15721, 15722, 15723, 15724, 15725, 15726, 15728, 15731, 15732, 15733, 15734, 15735, 15736, 15737, 15738, 15739, 15740, 15741, 15742, 15744, 15745, 15747, 15749, 15750, 15751, 15752, 15753, 15754, 15756, 15758, 15759, 15760, 15761, 15762, 15763, 15764, 15765, 15766, 15767, 15768, 15769, 15770, 15771, 15772, 15773, 15774, 15775, 15776, 15780, 15781, 15782, 15783, 15784, 15785, 15786, 15787, 15788, 15789, 15790, 15791, 15793, 15794, 15795, 15796, 15797, 15798, 15799,</w:t>
      </w:r>
    </w:p>
    <w:p w14:paraId="3E4F977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E724B1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15800, 15801, 15802, 15803, 15804, 15805, 15806, 15807, 15808, 15810, 15815, 15817, 15818, 15819, 15820, 15821, 15822, 15823, 15824, 15825, 15826, 15827, 15828, 15829, 15830, 15831, 15833, 15834, 15835, 15836, 15837, 15838, 15839, 15840, 15841, 15842, 15843, 15845, 15847, 15848, 15849, 15850, 15851, 15852, 15853, 15855, 15857, 15859, 15860, 15861, 15862, 15863, 15864, 15865, 15866, 15867, 15868, 15869, 15870, 15871, 15873, 15874, 15875, 15876, 15877, 15878, 15879, 15880, 15881, 15882, 15883, 15884, 15885, 15886, 15887, 15888, 15889, 15890, 15891, 15892, 15894, 15895, 15897, 15898,</w:t>
      </w:r>
    </w:p>
    <w:p w14:paraId="51B746E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F2924A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15900, 15901, 15902, 15903, 15904, 15905, 15907, 15908, 15909, 15910, 15913, 15915, 15916, 15917, 15918, 15919, 15921, 15922, 15923, 15926, 15931, 15932, 15933, 15934, 15935, 15936, 15937, 15938, 15939, 15940, 15941, 15942, 15944, 15945, 15947, 15948, 15950, 15952, 15953, 15954, 15955, 15960, 15961, 15962, 15963, 15964, 15965, 15966, 15967, 15968, 15969, 15970, 15971, 15972, 15973, 15974, 15976, 15977, 15980, 15990,</w:t>
      </w:r>
    </w:p>
    <w:p w14:paraId="686FEEB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9269B0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16000, 16001, 16002, 16003, 16004, 16005, 16006, 16007, 16008, 16010, 16011, 16013, 16014, 16015, 16017, 16019, 16021, 16022, 16023, 16024, 16025, 16026, 16027, 16028, 16029, 16030, 16031, 16032, 16033, 16034, 16035, 16036, 16037, 16038, 16039, 16040, 16041, 16042, 16043, 16045, 16046, 16047, 16048, 16049, 16050, 16051, 16052, 16053, 16054, 16056, 16057, 16058, 16059, 16061, 16062, 16063, 16064, 16065, 16066, 16067, 16069, 16070, 16075, 16076, 16077, 16078, 16079, 16080, 16081, 16083, 16087, 16088, 16089, 16090, 16091, 16092, 16093, 16096, 16099,</w:t>
      </w:r>
    </w:p>
    <w:p w14:paraId="4915671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521464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16100, 16103, 16104, 16105, 16106, 16109, 16110, 16111, 16112, 16113, 16114, 16115, 16116, 16117, 16118, 16119, 16120, 16121, 16122, 16123, 16124, 16125, 16126, 16127, 16128, 16129, 16130, 16131, 16133, 16134, 16135, 16136, 16137, 16138, 16139, 16150, 16151, 16152, 16153, 16154, 16155, 16156, 16157, 16158, 16159, 16160, 16161, 16162, 16164, 16166, 16167, 16168, 16169, 16170, 16171, 16172, 16173, 16174, 16175, 16176, 16177, 16178, 16179, 16180, 16181, </w:t>
      </w:r>
      <w:r w:rsidRPr="00035816">
        <w:rPr>
          <w:rFonts w:ascii="Times New Roman" w:hAnsi="Times New Roman"/>
          <w:strike/>
          <w:sz w:val="24"/>
        </w:rPr>
        <w:lastRenderedPageBreak/>
        <w:t>16183, 16184, 16185, 16186, 16187, 16188, 16189, 16190, 16191, 16192, 16193, 16194, 16195, 16196, 16197, 16198, 16199,</w:t>
      </w:r>
    </w:p>
    <w:p w14:paraId="789313D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D6C584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16200, 16201, 16202, 16203, 16204, 16205, 16206, 16207, 16208, 16209, 16210, 16211, 16212, 16213, 16214, 16215, 16216, 16217, 16218, 16219, 16220, 16221, 16222, 16223, 16224, 16225, 16226, 16227, 16228, 16229, 16230, 16231, 16232, 16233, 16234, 16235, 16236, 16237, 16238, 16239, 16240, 16241, 16242, 16243, 16244, 16245, 16246, 16247, 16248, 16249, 16250, 16251, 16252, 16253, 16254, 16255, 16256, 16257, 16258, 16259, 16260, 16261, 16262, 16263, 16264, 16265, 16266, 16267, 16268, 16269, 16270, 16271, 16272, 16273, 16274, 16275, 16276, 16277, 16278, 16279, 16280, 16281, 16282, 16283, 16284, 16285, 16286, 16287, 16288, 16290, 16292, 16293, 16294, 16295, 16296, 16297, 16298, 16299,</w:t>
      </w:r>
    </w:p>
    <w:p w14:paraId="008442F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D08B72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16300, 16301, 16302, 16303, 16304, 16305, 16306, 16307, 16308, 16309, 16310, 16311, 16312, 16313, 16314, 16315, 16316, 16317, 16318, 16319, 16320, 16321, 16322, 16323, 16324, 16325, 16340.</w:t>
      </w:r>
    </w:p>
    <w:p w14:paraId="0267DF7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5F58EF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87A30F7" w14:textId="77777777" w:rsidR="00BD5CC8" w:rsidRPr="00FB0BFA" w:rsidRDefault="00BD5CC8" w:rsidP="00BD5CC8">
      <w:pPr>
        <w:pStyle w:val="Heading4"/>
        <w:rPr>
          <w:b/>
          <w:strike/>
          <w:szCs w:val="24"/>
          <w:u w:val="none"/>
        </w:rPr>
      </w:pPr>
      <w:r w:rsidRPr="00FB0BFA">
        <w:rPr>
          <w:b/>
          <w:strike/>
          <w:szCs w:val="24"/>
          <w:u w:val="none"/>
        </w:rPr>
        <w:t>64-A83</w:t>
      </w:r>
    </w:p>
    <w:p w14:paraId="22B523B0" w14:textId="77777777" w:rsidR="00BD5CC8" w:rsidRPr="00FB0BFA" w:rsidRDefault="00BD5CC8" w:rsidP="00BD5CC8">
      <w:pPr>
        <w:pStyle w:val="Heading4"/>
        <w:rPr>
          <w:b/>
          <w:strike/>
          <w:szCs w:val="24"/>
          <w:u w:val="none"/>
        </w:rPr>
      </w:pPr>
      <w:r w:rsidRPr="00FB0BFA">
        <w:rPr>
          <w:b/>
          <w:strike/>
          <w:szCs w:val="24"/>
          <w:u w:val="none"/>
        </w:rPr>
        <w:t>Neighborhood Recovery Areas in Staten Island</w:t>
      </w:r>
    </w:p>
    <w:p w14:paraId="1A26D40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EA005A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In Staten Island, any areas designated by New York State as part of the NYS Enhanced Buyout Area Program located within #Special Coastal Risk District# 3, as established in the Appendix to Article XIII, Chapter 7, are excluded from a Neighborhood Recovery Area.</w:t>
      </w:r>
    </w:p>
    <w:p w14:paraId="3C04AE1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A9819A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2</w:t>
      </w:r>
    </w:p>
    <w:p w14:paraId="581BE47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118A52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w:t>
      </w:r>
    </w:p>
    <w:p w14:paraId="6985005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E6BF44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E86673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br w:type="page"/>
      </w:r>
      <w:r w:rsidRPr="00035816">
        <w:rPr>
          <w:rFonts w:ascii="Times New Roman" w:hAnsi="Times New Roman"/>
          <w:noProof/>
          <w:sz w:val="24"/>
        </w:rPr>
        <w:lastRenderedPageBreak/>
        <w:drawing>
          <wp:inline distT="0" distB="0" distL="0" distR="0" wp14:anchorId="3B0418F2" wp14:editId="273DCC04">
            <wp:extent cx="3120887" cy="6942861"/>
            <wp:effectExtent l="0" t="0" r="3810" b="4445"/>
            <wp:docPr id="6" name="Picture 6" descr="G:\Climate Resilience\Flood Text II\03_Drawings\SKP\Amnesty\Text Maps\S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rcRect r="21127"/>
                    <a:stretch>
                      <a:fillRect/>
                    </a:stretch>
                  </pic:blipFill>
                  <pic:spPr>
                    <a:xfrm>
                      <a:off x="0" y="0"/>
                      <a:ext cx="3120887" cy="6942861"/>
                    </a:xfrm>
                    <a:prstGeom prst="rect">
                      <a:avLst/>
                    </a:prstGeom>
                  </pic:spPr>
                </pic:pic>
              </a:graphicData>
            </a:graphic>
          </wp:inline>
        </w:drawing>
      </w:r>
    </w:p>
    <w:p w14:paraId="0532574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774B6F3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lastRenderedPageBreak/>
        <w:t>Neighborhood Recovery Area Blocks within Community District 2:</w:t>
      </w:r>
    </w:p>
    <w:p w14:paraId="23F7BB0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1CEA7D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3108, 3109, 3110, 3111, 3112, 3113, 3114, 3115, 3116, 3117, 3118, 3119, 3120, 3121, 3122, 3123, 3124, 3125, 3128,</w:t>
      </w:r>
    </w:p>
    <w:p w14:paraId="200930E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BA5F37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3220, 3221, 3222, 3223, 3224, 3235, 3236, 3237, 3238, 3239, 3243, 3246, 3247, 3248, 3249, 3250, 3251, 3252, 3253, 3254, 3255, 3256, 3257, 3263, 3264, 3266, 3267, 3268, 3269, 3270, 3271, 3272, 3273, 3274, 3275, 3276, 3277, 3278, 3279, 3280, 3281, 3282, 3284,</w:t>
      </w:r>
    </w:p>
    <w:p w14:paraId="48793AF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6DD8452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3346, 3347, 3348, 3349, 3350, 3351, 3352, 3353, 3354, 3355, 3358, 3359, 3360, 3361, 3362, 3368, 3369, 3370, 3371, 3372, 3373, 3374, 3375, 3376, 3377, 3378, 3379, 3380, 3389, 3390, 3391, 3392, 3393, 3394, 3395, 3396, 3397, 3398,</w:t>
      </w:r>
    </w:p>
    <w:p w14:paraId="1CE1320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648CFA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3400, 3401, 3402, 3403, 3404, 3405, 3406, 3407, 3408, 3410, 3411, 3412, 3413, 3414, 3415, 3416, 3417, 3418, 3419, 3420, 3422, 3423, 3427, 3472, 3475, 3478, 3481, 3491,</w:t>
      </w:r>
    </w:p>
    <w:p w14:paraId="3252C10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BC3624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3500, 3525, 3538, 3539, 3540, 3541, 3542, 3543, 3544, 3545, 3546, 3547, 3548, 3549, 3550, 3551, 3555, 3556, 3557, 3558, 3559, 3560, 3561, 3567, 3568, 3569, 3570, 3571, 3572, 3573, 3574, 3575, 3583, 3584, 3585, 3586, 3587, 3588, 3589, 3590, 3591,</w:t>
      </w:r>
    </w:p>
    <w:p w14:paraId="019E6E54"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5FB3DE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3603, 3604, 3605, 3608, 3609, 3610, 3613, 3614, 3615, 3650, 3651, 3652, 3655, 3656, 3657, 3658, 3659, 3660, 3661, 3662, 3663, 3664, 3665, 3666, 3667, 3668, 3669, 3670, 3671, 3672, 3673, 3674, 3679, 3680, 3681, 3682, 3683, 3684, 3685, 3686, 3687, 3688, 3689, 3690, 3691, 3692, 3696, 3697, 3698, 3699,</w:t>
      </w:r>
    </w:p>
    <w:p w14:paraId="0282489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B26C7D4"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3700, 3701, 3702, 3703, 3704, 3705, 3706, 3707, 3708, 3709, 3710, 3711, 3712, 3713, 3714, 3715, 3716, 3717, 3718, 3721, 3722, 3723, 3724, 3725, 3726, 3727, 3728, 3729, 3730, 3731, 3732, 3733, 3734, 3735, 3736, 3737, 3738, 3739, 3740, 3741, 3742, 3743, 3744, 3745, 3746, 3747, 3748, 3750, 3751, 3752, 3753, 3754, 3755, 3756, 3757, 3758, 3759, 3760, 3761, 3762, 3763, 3764, 3765, 3766, 3767, 3768, 3769, 3790, 3791, 3792, 3793, 3794, 3795, 3796, 3797, 3798, 3799,</w:t>
      </w:r>
    </w:p>
    <w:p w14:paraId="79CCF21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670910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3800, 3801, 3802, 3803, 3804, 3805, 3806, 3807, 3808, 3809, 3810, 3811, 3812, 3813, 3814, 3815, 3816, 3817, 3818, 3819, 3820, 3821, 3822, 3823, 3824, 3825, 3826, 3829, 3830, 3831, 3832, 3833, 3834, 3835, 3836, 3837, 3838, 3839, 3840, 3842, 3843, 3844, 3845, 3846, 3847, 3848, 3849, 3850, 3851, 3856, 3859, 3860, 3861, 3864, 3868, 3871, 3873, 3875, 3879, 3881, 3882, 3883, 3884, 3885, 3886, 3887, 3888, 3889, 3891, 3893,</w:t>
      </w:r>
    </w:p>
    <w:p w14:paraId="6777D12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AA0377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3930,</w:t>
      </w:r>
    </w:p>
    <w:p w14:paraId="6F7D7A3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BC69F0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4031, 4033, 4035, 4037, 4038, 4039, 4040, 4041, 4043, 4045, 4046, 4047, 4048, 4049, 4050, 4064, </w:t>
      </w:r>
      <w:r w:rsidRPr="00035816">
        <w:rPr>
          <w:rFonts w:ascii="Times New Roman" w:hAnsi="Times New Roman"/>
          <w:strike/>
          <w:sz w:val="24"/>
        </w:rPr>
        <w:lastRenderedPageBreak/>
        <w:t>4065, 4066, 4067, 4068, 4069, 4076, 4077, 4078, 4079, 4080, 4081, 4082, 4083, 4084, 4085, 4086, 4087, 4088, 4089, 4091, 4092, 4093, 4105.</w:t>
      </w:r>
    </w:p>
    <w:p w14:paraId="4DCF533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5B83B0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(b) </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3</w:t>
      </w:r>
    </w:p>
    <w:p w14:paraId="27BC368F"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A85D154"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noProof/>
          <w:sz w:val="24"/>
        </w:rPr>
        <w:drawing>
          <wp:inline distT="0" distB="0" distL="0" distR="0" wp14:anchorId="08C86F9A" wp14:editId="0C6E18A0">
            <wp:extent cx="2842591" cy="6124967"/>
            <wp:effectExtent l="0" t="0" r="2540" b="0"/>
            <wp:docPr id="868060387" name="Picture 5" descr="G:\Climate Resilience\Flood Text II\03_Drawings\SKP\Amnesty\Text Maps\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842591" cy="6124967"/>
                    </a:xfrm>
                    <a:prstGeom prst="rect">
                      <a:avLst/>
                    </a:prstGeom>
                  </pic:spPr>
                </pic:pic>
              </a:graphicData>
            </a:graphic>
          </wp:inline>
        </w:drawing>
      </w:r>
    </w:p>
    <w:p w14:paraId="7ABC8B5B"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E3B2E6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lastRenderedPageBreak/>
        <w:t>Neighborhood Recovery Area Blocks within Community District 3:</w:t>
      </w:r>
    </w:p>
    <w:p w14:paraId="2F6FE12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721CCCA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3983,</w:t>
      </w:r>
    </w:p>
    <w:p w14:paraId="55E369A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058D67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4000, 4001, 4002, 4007, 4015, 4016, 4017, 4018, 4019, 4020, 4021, 4022, 4023, 4024, 4025, 4026, 4027, 4028, 4029, 4030, 4049, 4051, 4052, 4053, 4054, 4055, 4056, 4057, 4058, 4063, 4070, 4071, 4073, 4074,</w:t>
      </w:r>
    </w:p>
    <w:p w14:paraId="3B27EF1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060D169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4105, 4108, 4130, 4131, 4160,</w:t>
      </w:r>
    </w:p>
    <w:p w14:paraId="3F2927C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8E8C81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4668, 4669, 4672, 4673, 4674, 4675, 4676, 4678, 4679, 4680, 4681, 4682, 4683, 4684, 4685, 4686, 4687, 4688, 4689, 4690, 4691, 4692, 4693, 4694, 4695,</w:t>
      </w:r>
    </w:p>
    <w:p w14:paraId="0551651E"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EA0D0F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4717, 4718, 4719, 4720, 4721, 4722, 4723, 4724, 4725, 4726, 4728, 4736, 4737, 4738, 4739, 4740, 4746, 4754, 4758, 4759, 4760, 4761, 4762, 4767, 4768, 4772, 4773, 4774, 4775, 4776, 4781, 4782, 4785, 4787, 4788, 4791, 4792, 4793,</w:t>
      </w:r>
    </w:p>
    <w:p w14:paraId="1A7C8B5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6FB3226"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4802, 4803, 4805, 4994,</w:t>
      </w:r>
    </w:p>
    <w:p w14:paraId="5DBF9A98"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A9A9B4D"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5067, 5190, 5195, 5200, 5201, 5202, 5203, 5204, 5205, 5206, 5207, 5208, 5209, 5212, 5298, 5299,</w:t>
      </w:r>
    </w:p>
    <w:p w14:paraId="3844A9E5"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D3696A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5302, 5303, 5306, 5307, 5308, 5309, 5310, 5311, 5312, 5313, 5314, 5315, 5316, 5317, 5318, 5319, 5320, 5321, 5322,</w:t>
      </w:r>
    </w:p>
    <w:p w14:paraId="723D4932"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342DF18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5409, 5410, 5411, 5412, 5415, 5418.</w:t>
      </w:r>
    </w:p>
    <w:p w14:paraId="6197DDAC"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A20059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982961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 xml:space="preserve">(c) </w:t>
      </w:r>
      <w:r w:rsidRPr="00035816">
        <w:rPr>
          <w:rFonts w:ascii="Times New Roman" w:hAnsi="Times New Roman"/>
          <w:strike/>
          <w:sz w:val="24"/>
        </w:rPr>
        <w:tab/>
      </w:r>
      <w:proofErr w:type="gramStart"/>
      <w:r w:rsidRPr="00035816">
        <w:rPr>
          <w:rFonts w:ascii="Times New Roman" w:hAnsi="Times New Roman"/>
          <w:strike/>
          <w:sz w:val="24"/>
        </w:rPr>
        <w:t>within</w:t>
      </w:r>
      <w:proofErr w:type="gramEnd"/>
      <w:r w:rsidRPr="00035816">
        <w:rPr>
          <w:rFonts w:ascii="Times New Roman" w:hAnsi="Times New Roman"/>
          <w:strike/>
          <w:sz w:val="24"/>
        </w:rPr>
        <w:t xml:space="preserve"> Community District 3</w:t>
      </w:r>
    </w:p>
    <w:p w14:paraId="01C3F6D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55E0BEAA"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r w:rsidRPr="00035816">
        <w:rPr>
          <w:rFonts w:ascii="Times New Roman" w:hAnsi="Times New Roman"/>
          <w:noProof/>
          <w:sz w:val="24"/>
        </w:rPr>
        <w:lastRenderedPageBreak/>
        <w:drawing>
          <wp:inline distT="0" distB="0" distL="0" distR="0" wp14:anchorId="76B37602" wp14:editId="5DC31A4B">
            <wp:extent cx="4190281" cy="2592324"/>
            <wp:effectExtent l="0" t="0" r="1270" b="0"/>
            <wp:docPr id="272143890" name="Picture 4" descr="G:\Climate Resilience\Flood Text II\03_Drawings\SKP\Amnesty\Text Maps\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4190281" cy="2592324"/>
                    </a:xfrm>
                    <a:prstGeom prst="rect">
                      <a:avLst/>
                    </a:prstGeom>
                  </pic:spPr>
                </pic:pic>
              </a:graphicData>
            </a:graphic>
          </wp:inline>
        </w:drawing>
      </w:r>
    </w:p>
    <w:p w14:paraId="29FF5A9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noProof/>
          <w:sz w:val="24"/>
          <w:u w:val="single"/>
        </w:rPr>
      </w:pPr>
    </w:p>
    <w:p w14:paraId="44428993"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Neighborhood Recovery Area Blocks within Community District 3:</w:t>
      </w:r>
    </w:p>
    <w:p w14:paraId="47A4B3E1"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149592A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7722,</w:t>
      </w:r>
    </w:p>
    <w:p w14:paraId="492821A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239FEFB7"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7857, 7858, 7859, 7860, 7861, 7862, 7863, 7880, 7881, 7883, 7884, 7885,</w:t>
      </w:r>
    </w:p>
    <w:p w14:paraId="49BC1679"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p>
    <w:p w14:paraId="4FB6F560" w14:textId="77777777" w:rsidR="00BD5CC8" w:rsidRPr="00035816" w:rsidRDefault="00BD5CC8" w:rsidP="00BD5CC8">
      <w:pPr>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trike/>
          <w:sz w:val="24"/>
        </w:rPr>
      </w:pPr>
      <w:r w:rsidRPr="00035816">
        <w:rPr>
          <w:rFonts w:ascii="Times New Roman" w:hAnsi="Times New Roman"/>
          <w:strike/>
          <w:sz w:val="24"/>
        </w:rPr>
        <w:t>7905, 7906.</w:t>
      </w:r>
    </w:p>
    <w:p w14:paraId="38F0406A" w14:textId="77777777" w:rsidR="00BD5CC8" w:rsidRPr="00035816" w:rsidRDefault="00BD5CC8" w:rsidP="00BD5CC8">
      <w:pPr>
        <w:jc w:val="both"/>
        <w:rPr>
          <w:rFonts w:ascii="Times New Roman" w:hAnsi="Times New Roman"/>
          <w:color w:val="000000" w:themeColor="text1"/>
          <w:sz w:val="24"/>
        </w:rPr>
      </w:pPr>
    </w:p>
    <w:p w14:paraId="73E3E27E"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87500A0" w14:textId="77777777" w:rsidR="00BD5CC8" w:rsidRPr="00035816" w:rsidRDefault="00BD5CC8" w:rsidP="00BD5CC8">
      <w:pPr>
        <w:pStyle w:val="Header"/>
        <w:jc w:val="both"/>
        <w:rPr>
          <w:rFonts w:ascii="Times New Roman" w:hAnsi="Times New Roman"/>
          <w:color w:val="000000" w:themeColor="text1"/>
          <w:szCs w:val="24"/>
        </w:rPr>
      </w:pPr>
    </w:p>
    <w:p w14:paraId="0BA5AF8D" w14:textId="77777777" w:rsidR="00BD5CC8" w:rsidRPr="00035816" w:rsidRDefault="00BD5CC8" w:rsidP="00BD5CC8">
      <w:pPr>
        <w:pStyle w:val="Heading2"/>
        <w:jc w:val="both"/>
        <w:rPr>
          <w:b w:val="0"/>
          <w:szCs w:val="24"/>
          <w:u w:val="single"/>
        </w:rPr>
      </w:pPr>
      <w:r w:rsidRPr="00035816">
        <w:rPr>
          <w:szCs w:val="24"/>
          <w:u w:val="single"/>
        </w:rPr>
        <w:t>Chapter 5</w:t>
      </w:r>
    </w:p>
    <w:p w14:paraId="6E4C7B41" w14:textId="77777777" w:rsidR="00BD5CC8" w:rsidRPr="00035816" w:rsidRDefault="00BD5CC8" w:rsidP="00BD5CC8">
      <w:pPr>
        <w:pStyle w:val="Heading2"/>
        <w:jc w:val="both"/>
        <w:rPr>
          <w:b w:val="0"/>
          <w:szCs w:val="24"/>
          <w:u w:val="single"/>
        </w:rPr>
      </w:pPr>
      <w:r w:rsidRPr="00035816">
        <w:rPr>
          <w:szCs w:val="24"/>
          <w:u w:val="single"/>
        </w:rPr>
        <w:t>Special Regulations Applying in Designated Recovery Areas</w:t>
      </w:r>
    </w:p>
    <w:p w14:paraId="07214DF3" w14:textId="77777777" w:rsidR="00BD5CC8" w:rsidRPr="00035816" w:rsidRDefault="00BD5CC8" w:rsidP="00BD5CC8">
      <w:pPr>
        <w:pStyle w:val="Header"/>
        <w:rPr>
          <w:rFonts w:ascii="Times New Roman" w:hAnsi="Times New Roman"/>
          <w:szCs w:val="24"/>
        </w:rPr>
      </w:pPr>
    </w:p>
    <w:p w14:paraId="23B814F5" w14:textId="77777777" w:rsidR="00BD5CC8" w:rsidRPr="00035816" w:rsidRDefault="00BD5CC8" w:rsidP="00BD5CC8">
      <w:pPr>
        <w:rPr>
          <w:rFonts w:ascii="Times New Roman" w:hAnsi="Times New Roman"/>
          <w:b/>
          <w:color w:val="000000" w:themeColor="text1"/>
          <w:sz w:val="24"/>
          <w:u w:val="single"/>
        </w:rPr>
      </w:pPr>
    </w:p>
    <w:p w14:paraId="6808BEE3" w14:textId="77777777" w:rsidR="00BD5CC8" w:rsidRPr="00FB0BFA" w:rsidRDefault="00BD5CC8" w:rsidP="00BD5CC8">
      <w:pPr>
        <w:pStyle w:val="Heading3"/>
        <w:jc w:val="both"/>
        <w:rPr>
          <w:i w:val="0"/>
          <w:color w:val="auto"/>
          <w:sz w:val="24"/>
          <w:szCs w:val="24"/>
        </w:rPr>
      </w:pPr>
      <w:r w:rsidRPr="00FB0BFA">
        <w:rPr>
          <w:i w:val="0"/>
          <w:color w:val="auto"/>
          <w:sz w:val="24"/>
          <w:szCs w:val="24"/>
        </w:rPr>
        <w:t>65-00</w:t>
      </w:r>
    </w:p>
    <w:p w14:paraId="328FFA09" w14:textId="77777777" w:rsidR="00BD5CC8" w:rsidRPr="00FB0BFA" w:rsidRDefault="00BD5CC8" w:rsidP="00BD5CC8">
      <w:pPr>
        <w:pStyle w:val="Heading3"/>
        <w:jc w:val="both"/>
        <w:rPr>
          <w:i w:val="0"/>
          <w:color w:val="auto"/>
          <w:sz w:val="24"/>
          <w:szCs w:val="24"/>
        </w:rPr>
      </w:pPr>
      <w:r w:rsidRPr="00FB0BFA">
        <w:rPr>
          <w:i w:val="0"/>
          <w:color w:val="auto"/>
          <w:sz w:val="24"/>
          <w:szCs w:val="24"/>
        </w:rPr>
        <w:t>GENERAL PROVISIONS</w:t>
      </w:r>
    </w:p>
    <w:p w14:paraId="5877F081" w14:textId="77777777" w:rsidR="00BD5CC8" w:rsidRPr="00035816" w:rsidRDefault="00BD5CC8" w:rsidP="00BD5CC8">
      <w:pPr>
        <w:jc w:val="both"/>
        <w:rPr>
          <w:rFonts w:ascii="Times New Roman" w:hAnsi="Times New Roman"/>
          <w:b/>
          <w:bCs/>
          <w:color w:val="000000" w:themeColor="text1"/>
          <w:sz w:val="24"/>
          <w:u w:val="single"/>
        </w:rPr>
      </w:pPr>
    </w:p>
    <w:p w14:paraId="0C525869"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provisions of this Resolution shall apply as modified by this Chapter and by the special regulations set forth herein. The provisions of this Chapter establish optional special regulations which are designed to facilitate, on a temporary basis, the recovery of areas impacted by a severe disaster and in so doing promote and protect public health, safety and general welfare. These general goals include, among others, the following purposes:</w:t>
      </w:r>
    </w:p>
    <w:p w14:paraId="4E167BED" w14:textId="77777777" w:rsidR="00BD5CC8" w:rsidRPr="00035816" w:rsidRDefault="00BD5CC8" w:rsidP="00BD5CC8">
      <w:pPr>
        <w:ind w:left="720" w:hanging="720"/>
        <w:jc w:val="both"/>
        <w:rPr>
          <w:rFonts w:ascii="Times New Roman" w:hAnsi="Times New Roman"/>
          <w:sz w:val="24"/>
          <w:u w:val="single"/>
        </w:rPr>
      </w:pPr>
    </w:p>
    <w:p w14:paraId="4F9D0D63" w14:textId="77777777" w:rsidR="00BD5CC8" w:rsidRPr="00035816" w:rsidRDefault="00BD5CC8" w:rsidP="00BD5CC8">
      <w:pPr>
        <w:ind w:left="720" w:hanging="720"/>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rPr>
        <w:tab/>
      </w:r>
      <w:proofErr w:type="gramStart"/>
      <w:r w:rsidRPr="00035816">
        <w:rPr>
          <w:rFonts w:ascii="Times New Roman" w:hAnsi="Times New Roman"/>
          <w:sz w:val="24"/>
          <w:u w:val="single"/>
        </w:rPr>
        <w:t>to</w:t>
      </w:r>
      <w:proofErr w:type="gramEnd"/>
      <w:r w:rsidRPr="00035816">
        <w:rPr>
          <w:rFonts w:ascii="Times New Roman" w:hAnsi="Times New Roman"/>
          <w:sz w:val="24"/>
          <w:u w:val="single"/>
        </w:rPr>
        <w:t xml:space="preserve"> expedite the recovery of neighborhoods that have experienced </w:t>
      </w:r>
      <w:r w:rsidRPr="00035816">
        <w:rPr>
          <w:rFonts w:ascii="Times New Roman" w:hAnsi="Times New Roman"/>
          <w:color w:val="000000" w:themeColor="text1"/>
          <w:sz w:val="24"/>
          <w:u w:val="single"/>
        </w:rPr>
        <w:t>physical or non-physical impacts from a</w:t>
      </w:r>
      <w:r w:rsidRPr="00035816">
        <w:rPr>
          <w:rFonts w:ascii="Times New Roman" w:hAnsi="Times New Roman"/>
          <w:sz w:val="24"/>
          <w:u w:val="single"/>
        </w:rPr>
        <w:t xml:space="preserve"> severe disaster;</w:t>
      </w:r>
    </w:p>
    <w:p w14:paraId="57176415" w14:textId="77777777" w:rsidR="00BD5CC8" w:rsidRPr="00035816" w:rsidRDefault="00BD5CC8" w:rsidP="00BD5CC8">
      <w:pPr>
        <w:jc w:val="both"/>
        <w:rPr>
          <w:rFonts w:ascii="Times New Roman" w:hAnsi="Times New Roman"/>
          <w:sz w:val="24"/>
          <w:u w:val="single"/>
        </w:rPr>
      </w:pPr>
    </w:p>
    <w:p w14:paraId="376760A8" w14:textId="77777777" w:rsidR="00BD5CC8" w:rsidRPr="00035816" w:rsidRDefault="00BD5CC8" w:rsidP="00BD5CC8">
      <w:pPr>
        <w:ind w:left="700" w:hanging="700"/>
        <w:jc w:val="both"/>
        <w:rPr>
          <w:rFonts w:ascii="Times New Roman" w:eastAsiaTheme="minorEastAsia" w:hAnsi="Times New Roman"/>
          <w:sz w:val="24"/>
          <w:u w:val="single"/>
        </w:rPr>
      </w:pPr>
      <w:r w:rsidRPr="00035816">
        <w:rPr>
          <w:rFonts w:ascii="Times New Roman" w:hAnsi="Times New Roman"/>
          <w:sz w:val="24"/>
          <w:u w:val="single"/>
        </w:rPr>
        <w:t>(b)</w:t>
      </w:r>
      <w:r w:rsidRPr="00035816">
        <w:rPr>
          <w:rFonts w:ascii="Times New Roman" w:hAnsi="Times New Roman"/>
          <w:sz w:val="24"/>
        </w:rPr>
        <w:tab/>
      </w:r>
      <w:proofErr w:type="gramStart"/>
      <w:r w:rsidRPr="00035816">
        <w:rPr>
          <w:rFonts w:ascii="Times New Roman" w:eastAsiaTheme="minorEastAsia" w:hAnsi="Times New Roman"/>
          <w:sz w:val="24"/>
          <w:u w:val="single"/>
        </w:rPr>
        <w:t>to</w:t>
      </w:r>
      <w:proofErr w:type="gramEnd"/>
      <w:r w:rsidRPr="00035816">
        <w:rPr>
          <w:rFonts w:ascii="Times New Roman" w:eastAsiaTheme="minorEastAsia" w:hAnsi="Times New Roman"/>
          <w:sz w:val="24"/>
          <w:u w:val="single"/>
        </w:rPr>
        <w:t xml:space="preserve"> enable the reconstruction and alteration of buildings damaged by a severe disaster, by removing disincentives; and</w:t>
      </w:r>
    </w:p>
    <w:p w14:paraId="13F3DD82" w14:textId="77777777" w:rsidR="00BD5CC8" w:rsidRPr="00035816" w:rsidRDefault="00BD5CC8" w:rsidP="00BD5CC8">
      <w:pPr>
        <w:jc w:val="both"/>
        <w:rPr>
          <w:rFonts w:ascii="Times New Roman" w:hAnsi="Times New Roman"/>
          <w:sz w:val="24"/>
          <w:u w:val="single"/>
        </w:rPr>
      </w:pPr>
    </w:p>
    <w:p w14:paraId="0D857ADA"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z w:val="24"/>
          <w:u w:val="single"/>
        </w:rPr>
        <w:t>(c)</w:t>
      </w:r>
      <w:r w:rsidRPr="00035816">
        <w:rPr>
          <w:rFonts w:ascii="Times New Roman" w:hAnsi="Times New Roman"/>
          <w:sz w:val="24"/>
        </w:rPr>
        <w:tab/>
      </w:r>
      <w:proofErr w:type="gramStart"/>
      <w:r w:rsidRPr="00035816">
        <w:rPr>
          <w:rFonts w:ascii="Times New Roman" w:hAnsi="Times New Roman"/>
          <w:sz w:val="24"/>
          <w:u w:val="single"/>
        </w:rPr>
        <w:t>to</w:t>
      </w:r>
      <w:proofErr w:type="gramEnd"/>
      <w:r w:rsidRPr="00035816">
        <w:rPr>
          <w:rFonts w:ascii="Times New Roman" w:hAnsi="Times New Roman"/>
          <w:sz w:val="24"/>
          <w:u w:val="single"/>
        </w:rPr>
        <w:t xml:space="preserve"> promote the most desirable use of land in accordance with a well-considered plan and thus conserve the value of land and buildings, and thereby protect the City’s tax revenues.</w:t>
      </w:r>
    </w:p>
    <w:p w14:paraId="54C6C0A1" w14:textId="77777777" w:rsidR="00BD5CC8" w:rsidRPr="00035816" w:rsidRDefault="00BD5CC8" w:rsidP="00BD5CC8">
      <w:pPr>
        <w:ind w:left="720" w:hanging="720"/>
        <w:jc w:val="both"/>
        <w:rPr>
          <w:rFonts w:ascii="Times New Roman" w:hAnsi="Times New Roman"/>
          <w:sz w:val="24"/>
        </w:rPr>
      </w:pPr>
    </w:p>
    <w:p w14:paraId="67D8CC9C" w14:textId="77777777" w:rsidR="00BD5CC8" w:rsidRPr="00035816" w:rsidRDefault="00BD5CC8" w:rsidP="00BD5CC8">
      <w:pPr>
        <w:jc w:val="both"/>
        <w:rPr>
          <w:rFonts w:ascii="Times New Roman" w:hAnsi="Times New Roman"/>
          <w:b/>
          <w:bCs/>
          <w:color w:val="000000" w:themeColor="text1"/>
          <w:sz w:val="24"/>
          <w:u w:val="single"/>
        </w:rPr>
      </w:pPr>
    </w:p>
    <w:p w14:paraId="032E5AA3" w14:textId="77777777" w:rsidR="00BD5CC8" w:rsidRPr="00FB0BFA" w:rsidRDefault="00BD5CC8" w:rsidP="00BD5CC8">
      <w:pPr>
        <w:pStyle w:val="Heading4"/>
        <w:rPr>
          <w:b/>
          <w:szCs w:val="24"/>
        </w:rPr>
      </w:pPr>
      <w:r w:rsidRPr="00FB0BFA">
        <w:rPr>
          <w:b/>
          <w:szCs w:val="24"/>
        </w:rPr>
        <w:t>65-01</w:t>
      </w:r>
    </w:p>
    <w:p w14:paraId="2457CA27" w14:textId="77777777" w:rsidR="00BD5CC8" w:rsidRPr="00FB0BFA" w:rsidRDefault="00BD5CC8" w:rsidP="00BD5CC8">
      <w:pPr>
        <w:pStyle w:val="Heading4"/>
        <w:rPr>
          <w:b/>
          <w:szCs w:val="24"/>
        </w:rPr>
      </w:pPr>
      <w:r w:rsidRPr="00FB0BFA">
        <w:rPr>
          <w:b/>
          <w:szCs w:val="24"/>
        </w:rPr>
        <w:t>Applicability of Article VI, Chapter 5</w:t>
      </w:r>
    </w:p>
    <w:p w14:paraId="56F2F0B8" w14:textId="77777777" w:rsidR="00BD5CC8" w:rsidRPr="00035816" w:rsidRDefault="00BD5CC8" w:rsidP="00BD5CC8">
      <w:pPr>
        <w:jc w:val="both"/>
        <w:rPr>
          <w:rFonts w:ascii="Times New Roman" w:hAnsi="Times New Roman"/>
          <w:b/>
          <w:bCs/>
          <w:color w:val="000000" w:themeColor="text1"/>
          <w:sz w:val="24"/>
          <w:u w:val="single"/>
        </w:rPr>
      </w:pPr>
    </w:p>
    <w:p w14:paraId="41099650"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provisions of this Chapter shall apply based on the type of impacts caused by each #severe disaster#, and such applicability shall be determined at the time such provisions are added to the Chapter’s applicability. #</w:t>
      </w:r>
      <w:proofErr w:type="gramStart"/>
      <w:r w:rsidRPr="00035816">
        <w:rPr>
          <w:rFonts w:ascii="Times New Roman" w:hAnsi="Times New Roman"/>
          <w:color w:val="000000" w:themeColor="text1"/>
          <w:sz w:val="24"/>
          <w:u w:val="single"/>
        </w:rPr>
        <w:t>Designated</w:t>
      </w:r>
      <w:proofErr w:type="gramEnd"/>
      <w:r w:rsidRPr="00035816">
        <w:rPr>
          <w:rFonts w:ascii="Times New Roman" w:hAnsi="Times New Roman"/>
          <w:color w:val="000000" w:themeColor="text1"/>
          <w:sz w:val="24"/>
          <w:u w:val="single"/>
        </w:rPr>
        <w:t xml:space="preserve"> recovery areas# shall be determined based on the extent of the impacts caused by the #severe disaster# and recovery plans, as applicable. For each of the #designated recovery areas#, applicable recovery provisions will be set forth in this Chapter based on the type of impacts caused by the #severe disaster#. The #designated recovery areas# shall be listed in Appendix A of this Chapter, and the applicable time duration shall be set forth in the following table.</w:t>
      </w:r>
    </w:p>
    <w:p w14:paraId="27D8623E" w14:textId="77777777" w:rsidR="00BD5CC8" w:rsidRPr="00035816" w:rsidRDefault="00BD5CC8" w:rsidP="00BD5CC8">
      <w:pPr>
        <w:jc w:val="both"/>
        <w:rPr>
          <w:rFonts w:ascii="Times New Roman" w:hAnsi="Times New Roman"/>
          <w:color w:val="000000" w:themeColor="text1"/>
          <w:sz w:val="24"/>
          <w:u w:val="single"/>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5" w:type="dxa"/>
          <w:left w:w="115" w:type="dxa"/>
          <w:bottom w:w="115" w:type="dxa"/>
          <w:right w:w="115" w:type="dxa"/>
        </w:tblCellMar>
        <w:tblLook w:val="04A0" w:firstRow="1" w:lastRow="0" w:firstColumn="1" w:lastColumn="0" w:noHBand="0" w:noVBand="1"/>
      </w:tblPr>
      <w:tblGrid>
        <w:gridCol w:w="1346"/>
        <w:gridCol w:w="1079"/>
        <w:gridCol w:w="716"/>
        <w:gridCol w:w="720"/>
        <w:gridCol w:w="722"/>
        <w:gridCol w:w="722"/>
        <w:gridCol w:w="718"/>
        <w:gridCol w:w="722"/>
        <w:gridCol w:w="720"/>
        <w:gridCol w:w="877"/>
        <w:gridCol w:w="1008"/>
      </w:tblGrid>
      <w:tr w:rsidR="00BD5CC8" w:rsidRPr="00035816" w14:paraId="5218B835" w14:textId="77777777" w:rsidTr="00BD5CC8">
        <w:trPr>
          <w:trHeight w:val="1009"/>
        </w:trPr>
        <w:tc>
          <w:tcPr>
            <w:tcW w:w="720" w:type="pct"/>
            <w:vMerge w:val="restart"/>
          </w:tcPr>
          <w:p w14:paraId="333D9C92" w14:textId="77777777" w:rsidR="00BD5CC8" w:rsidRPr="00035816" w:rsidRDefault="00BD5CC8" w:rsidP="00BD5CC8">
            <w:pPr>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#Designated Recovery Area# Number and #severe disaster#</w:t>
            </w:r>
          </w:p>
        </w:tc>
        <w:tc>
          <w:tcPr>
            <w:tcW w:w="577" w:type="pct"/>
            <w:vMerge w:val="restart"/>
          </w:tcPr>
          <w:p w14:paraId="5DAC61C8" w14:textId="77777777" w:rsidR="00BD5CC8" w:rsidRPr="00035816" w:rsidRDefault="00BD5CC8" w:rsidP="00BD5CC8">
            <w:pPr>
              <w:jc w:val="both"/>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Effective Date</w:t>
            </w:r>
          </w:p>
        </w:tc>
        <w:tc>
          <w:tcPr>
            <w:tcW w:w="3164" w:type="pct"/>
            <w:gridSpan w:val="8"/>
          </w:tcPr>
          <w:p w14:paraId="39302034" w14:textId="77777777" w:rsidR="00BD5CC8" w:rsidRPr="00035816" w:rsidRDefault="00BD5CC8" w:rsidP="00BD5CC8">
            <w:pPr>
              <w:jc w:val="both"/>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Applicable Sections</w:t>
            </w:r>
          </w:p>
        </w:tc>
        <w:tc>
          <w:tcPr>
            <w:tcW w:w="539" w:type="pct"/>
            <w:vMerge w:val="restart"/>
          </w:tcPr>
          <w:p w14:paraId="06504FF9" w14:textId="77777777" w:rsidR="00BD5CC8" w:rsidRPr="00035816" w:rsidRDefault="00BD5CC8" w:rsidP="00BD5CC8">
            <w:pPr>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Time Duration (after effective date)*</w:t>
            </w:r>
          </w:p>
        </w:tc>
      </w:tr>
      <w:tr w:rsidR="00BD5CC8" w:rsidRPr="00035816" w14:paraId="126F812A" w14:textId="77777777" w:rsidTr="00BD5CC8">
        <w:tc>
          <w:tcPr>
            <w:tcW w:w="720" w:type="pct"/>
            <w:vMerge/>
          </w:tcPr>
          <w:p w14:paraId="195F9E4D" w14:textId="77777777" w:rsidR="00BD5CC8" w:rsidRPr="00035816" w:rsidRDefault="00BD5CC8" w:rsidP="00BD5CC8">
            <w:pPr>
              <w:rPr>
                <w:rFonts w:ascii="Times New Roman" w:hAnsi="Times New Roman"/>
                <w:color w:val="000000" w:themeColor="text1"/>
                <w:sz w:val="24"/>
                <w:u w:val="single"/>
              </w:rPr>
            </w:pPr>
          </w:p>
        </w:tc>
        <w:tc>
          <w:tcPr>
            <w:tcW w:w="577" w:type="pct"/>
            <w:vMerge/>
          </w:tcPr>
          <w:p w14:paraId="0448A9AC" w14:textId="77777777" w:rsidR="00BD5CC8" w:rsidRPr="00035816" w:rsidRDefault="00BD5CC8" w:rsidP="00BD5CC8">
            <w:pPr>
              <w:rPr>
                <w:rFonts w:ascii="Times New Roman" w:hAnsi="Times New Roman"/>
                <w:color w:val="000000" w:themeColor="text1"/>
                <w:sz w:val="24"/>
                <w:u w:val="single"/>
              </w:rPr>
            </w:pPr>
          </w:p>
        </w:tc>
        <w:tc>
          <w:tcPr>
            <w:tcW w:w="383" w:type="pct"/>
          </w:tcPr>
          <w:p w14:paraId="72A1D9B6"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65-11</w:t>
            </w:r>
          </w:p>
        </w:tc>
        <w:tc>
          <w:tcPr>
            <w:tcW w:w="385" w:type="pct"/>
          </w:tcPr>
          <w:p w14:paraId="462A1E17"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65-12</w:t>
            </w:r>
          </w:p>
        </w:tc>
        <w:tc>
          <w:tcPr>
            <w:tcW w:w="386" w:type="pct"/>
          </w:tcPr>
          <w:p w14:paraId="58D145AD"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65-13</w:t>
            </w:r>
          </w:p>
        </w:tc>
        <w:tc>
          <w:tcPr>
            <w:tcW w:w="386" w:type="pct"/>
          </w:tcPr>
          <w:p w14:paraId="6F6AD835"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65-21</w:t>
            </w:r>
          </w:p>
        </w:tc>
        <w:tc>
          <w:tcPr>
            <w:tcW w:w="384" w:type="pct"/>
          </w:tcPr>
          <w:p w14:paraId="70F56BB4"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65-31</w:t>
            </w:r>
          </w:p>
        </w:tc>
        <w:tc>
          <w:tcPr>
            <w:tcW w:w="386" w:type="pct"/>
          </w:tcPr>
          <w:p w14:paraId="1231BB60"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65-41</w:t>
            </w:r>
          </w:p>
        </w:tc>
        <w:tc>
          <w:tcPr>
            <w:tcW w:w="385" w:type="pct"/>
          </w:tcPr>
          <w:p w14:paraId="18EE0368"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65-42</w:t>
            </w:r>
          </w:p>
        </w:tc>
        <w:tc>
          <w:tcPr>
            <w:tcW w:w="469" w:type="pct"/>
          </w:tcPr>
          <w:p w14:paraId="7E0562BA"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64-51</w:t>
            </w:r>
          </w:p>
        </w:tc>
        <w:tc>
          <w:tcPr>
            <w:tcW w:w="539" w:type="pct"/>
            <w:vMerge/>
          </w:tcPr>
          <w:p w14:paraId="2FA97162" w14:textId="77777777" w:rsidR="00BD5CC8" w:rsidRPr="00035816" w:rsidRDefault="00BD5CC8" w:rsidP="00BD5CC8">
            <w:pPr>
              <w:rPr>
                <w:rFonts w:ascii="Times New Roman" w:hAnsi="Times New Roman"/>
                <w:color w:val="000000" w:themeColor="text1"/>
                <w:sz w:val="24"/>
                <w:u w:val="single"/>
              </w:rPr>
            </w:pPr>
          </w:p>
        </w:tc>
      </w:tr>
      <w:tr w:rsidR="00BD5CC8" w:rsidRPr="00035816" w14:paraId="6AF06813" w14:textId="77777777" w:rsidTr="00BD5CC8">
        <w:tc>
          <w:tcPr>
            <w:tcW w:w="720" w:type="pct"/>
          </w:tcPr>
          <w:p w14:paraId="5ABAE373" w14:textId="77777777" w:rsidR="00BD5CC8" w:rsidRPr="00035816" w:rsidRDefault="00BD5CC8" w:rsidP="00BD5CC8">
            <w:pPr>
              <w:rPr>
                <w:rFonts w:ascii="Times New Roman" w:hAnsi="Times New Roman"/>
                <w:color w:val="000000" w:themeColor="text1"/>
                <w:sz w:val="24"/>
                <w:u w:val="single"/>
              </w:rPr>
            </w:pPr>
            <w:r w:rsidRPr="00035816">
              <w:rPr>
                <w:rFonts w:ascii="Times New Roman" w:hAnsi="Times New Roman"/>
                <w:color w:val="000000" w:themeColor="text1"/>
                <w:sz w:val="24"/>
                <w:u w:val="single"/>
              </w:rPr>
              <w:t>1: COVID-19</w:t>
            </w:r>
          </w:p>
        </w:tc>
        <w:tc>
          <w:tcPr>
            <w:tcW w:w="577" w:type="pct"/>
          </w:tcPr>
          <w:p w14:paraId="4EB49FA6" w14:textId="77777777" w:rsidR="00BD5CC8" w:rsidRPr="00035816" w:rsidRDefault="00BD5CC8" w:rsidP="00BD5CC8">
            <w:pPr>
              <w:rPr>
                <w:rFonts w:ascii="Times New Roman" w:hAnsi="Times New Roman"/>
                <w:color w:val="000000" w:themeColor="text1"/>
                <w:sz w:val="24"/>
                <w:u w:val="single"/>
              </w:rPr>
            </w:pPr>
            <w:r w:rsidRPr="00035816">
              <w:rPr>
                <w:rFonts w:ascii="Times New Roman" w:hAnsi="Times New Roman"/>
                <w:color w:val="000000" w:themeColor="text1"/>
                <w:sz w:val="24"/>
                <w:u w:val="single"/>
              </w:rPr>
              <w:t>[date of adoption]</w:t>
            </w:r>
          </w:p>
        </w:tc>
        <w:tc>
          <w:tcPr>
            <w:tcW w:w="383" w:type="pct"/>
          </w:tcPr>
          <w:p w14:paraId="025D7A3A" w14:textId="77777777" w:rsidR="00BD5CC8" w:rsidRPr="00035816" w:rsidRDefault="00BD5CC8" w:rsidP="00BD5CC8">
            <w:pPr>
              <w:rPr>
                <w:rFonts w:ascii="Times New Roman" w:hAnsi="Times New Roman"/>
                <w:color w:val="000000" w:themeColor="text1"/>
                <w:sz w:val="24"/>
                <w:u w:val="single"/>
              </w:rPr>
            </w:pPr>
          </w:p>
        </w:tc>
        <w:tc>
          <w:tcPr>
            <w:tcW w:w="385" w:type="pct"/>
          </w:tcPr>
          <w:p w14:paraId="5726AB28" w14:textId="77777777" w:rsidR="00BD5CC8" w:rsidRPr="00035816" w:rsidRDefault="00BD5CC8" w:rsidP="00BD5CC8">
            <w:pPr>
              <w:rPr>
                <w:rFonts w:ascii="Times New Roman" w:hAnsi="Times New Roman"/>
                <w:color w:val="000000" w:themeColor="text1"/>
                <w:sz w:val="24"/>
                <w:u w:val="single"/>
              </w:rPr>
            </w:pPr>
            <w:r w:rsidRPr="00035816">
              <w:rPr>
                <w:rFonts w:ascii="Times New Roman" w:hAnsi="Times New Roman"/>
                <w:color w:val="000000" w:themeColor="text1"/>
                <w:sz w:val="24"/>
                <w:u w:val="single"/>
              </w:rPr>
              <w:t>x</w:t>
            </w:r>
          </w:p>
        </w:tc>
        <w:tc>
          <w:tcPr>
            <w:tcW w:w="386" w:type="pct"/>
          </w:tcPr>
          <w:p w14:paraId="0180FE32" w14:textId="77777777" w:rsidR="00BD5CC8" w:rsidRPr="00035816" w:rsidRDefault="00BD5CC8" w:rsidP="00BD5CC8">
            <w:pPr>
              <w:rPr>
                <w:rFonts w:ascii="Times New Roman" w:hAnsi="Times New Roman"/>
                <w:color w:val="000000" w:themeColor="text1"/>
                <w:sz w:val="24"/>
                <w:u w:val="single"/>
              </w:rPr>
            </w:pPr>
            <w:r w:rsidRPr="00035816">
              <w:rPr>
                <w:rFonts w:ascii="Times New Roman" w:hAnsi="Times New Roman"/>
                <w:color w:val="000000" w:themeColor="text1"/>
                <w:sz w:val="24"/>
                <w:u w:val="single"/>
              </w:rPr>
              <w:t>x</w:t>
            </w:r>
          </w:p>
        </w:tc>
        <w:tc>
          <w:tcPr>
            <w:tcW w:w="386" w:type="pct"/>
          </w:tcPr>
          <w:p w14:paraId="4CA4746B" w14:textId="77777777" w:rsidR="00BD5CC8" w:rsidRPr="00035816" w:rsidRDefault="00BD5CC8" w:rsidP="00BD5CC8">
            <w:pPr>
              <w:rPr>
                <w:rFonts w:ascii="Times New Roman" w:hAnsi="Times New Roman"/>
                <w:color w:val="000000" w:themeColor="text1"/>
                <w:sz w:val="24"/>
                <w:u w:val="single"/>
              </w:rPr>
            </w:pPr>
          </w:p>
        </w:tc>
        <w:tc>
          <w:tcPr>
            <w:tcW w:w="384" w:type="pct"/>
          </w:tcPr>
          <w:p w14:paraId="5C1305D0" w14:textId="77777777" w:rsidR="00BD5CC8" w:rsidRPr="00035816" w:rsidRDefault="00BD5CC8" w:rsidP="00BD5CC8">
            <w:pPr>
              <w:rPr>
                <w:rFonts w:ascii="Times New Roman" w:hAnsi="Times New Roman"/>
                <w:color w:val="000000" w:themeColor="text1"/>
                <w:sz w:val="24"/>
                <w:u w:val="single"/>
              </w:rPr>
            </w:pPr>
          </w:p>
        </w:tc>
        <w:tc>
          <w:tcPr>
            <w:tcW w:w="386" w:type="pct"/>
          </w:tcPr>
          <w:p w14:paraId="60D2D2CE" w14:textId="77777777" w:rsidR="00BD5CC8" w:rsidRPr="00035816" w:rsidRDefault="00BD5CC8" w:rsidP="00BD5CC8">
            <w:pPr>
              <w:rPr>
                <w:rFonts w:ascii="Times New Roman" w:hAnsi="Times New Roman"/>
                <w:color w:val="000000" w:themeColor="text1"/>
                <w:sz w:val="24"/>
                <w:u w:val="single"/>
              </w:rPr>
            </w:pPr>
          </w:p>
        </w:tc>
        <w:tc>
          <w:tcPr>
            <w:tcW w:w="385" w:type="pct"/>
          </w:tcPr>
          <w:p w14:paraId="12EE054D" w14:textId="77777777" w:rsidR="00BD5CC8" w:rsidRPr="00035816" w:rsidRDefault="00BD5CC8" w:rsidP="00BD5CC8">
            <w:pPr>
              <w:rPr>
                <w:rFonts w:ascii="Times New Roman" w:hAnsi="Times New Roman"/>
                <w:color w:val="000000" w:themeColor="text1"/>
                <w:sz w:val="24"/>
                <w:u w:val="single"/>
              </w:rPr>
            </w:pPr>
          </w:p>
        </w:tc>
        <w:tc>
          <w:tcPr>
            <w:tcW w:w="469" w:type="pct"/>
          </w:tcPr>
          <w:p w14:paraId="504E13FE" w14:textId="77777777" w:rsidR="00BD5CC8" w:rsidRPr="00035816" w:rsidRDefault="00BD5CC8" w:rsidP="00BD5CC8">
            <w:pPr>
              <w:rPr>
                <w:rFonts w:ascii="Times New Roman" w:hAnsi="Times New Roman"/>
                <w:color w:val="000000" w:themeColor="text1"/>
                <w:sz w:val="24"/>
                <w:u w:val="single"/>
              </w:rPr>
            </w:pPr>
          </w:p>
        </w:tc>
        <w:tc>
          <w:tcPr>
            <w:tcW w:w="539" w:type="pct"/>
          </w:tcPr>
          <w:p w14:paraId="5E61D9E1" w14:textId="77777777" w:rsidR="00BD5CC8" w:rsidRPr="00035816" w:rsidRDefault="00BD5CC8" w:rsidP="00BD5CC8">
            <w:pPr>
              <w:rPr>
                <w:rFonts w:ascii="Times New Roman" w:hAnsi="Times New Roman"/>
                <w:color w:val="000000" w:themeColor="text1"/>
                <w:sz w:val="24"/>
                <w:u w:val="single"/>
              </w:rPr>
            </w:pPr>
            <w:r w:rsidRPr="00035816">
              <w:rPr>
                <w:rFonts w:ascii="Times New Roman" w:hAnsi="Times New Roman"/>
                <w:color w:val="000000" w:themeColor="text1"/>
                <w:sz w:val="24"/>
                <w:u w:val="single"/>
              </w:rPr>
              <w:t>2 years</w:t>
            </w:r>
          </w:p>
        </w:tc>
      </w:tr>
    </w:tbl>
    <w:p w14:paraId="23D58ADA" w14:textId="77777777" w:rsidR="00BD5CC8" w:rsidRPr="00035816" w:rsidRDefault="00BD5CC8" w:rsidP="00BD5CC8">
      <w:pPr>
        <w:jc w:val="both"/>
        <w:rPr>
          <w:rFonts w:ascii="Times New Roman" w:hAnsi="Times New Roman"/>
          <w:b/>
          <w:bCs/>
          <w:color w:val="000000" w:themeColor="text1"/>
          <w:sz w:val="24"/>
          <w:u w:val="single"/>
        </w:rPr>
      </w:pPr>
    </w:p>
    <w:p w14:paraId="523CA10A" w14:textId="77777777" w:rsidR="00BD5CC8" w:rsidRPr="00035816" w:rsidRDefault="00BD5CC8" w:rsidP="00BD5CC8">
      <w:pPr>
        <w:jc w:val="both"/>
        <w:rPr>
          <w:rFonts w:ascii="Times New Roman" w:hAnsi="Times New Roman"/>
          <w:b/>
          <w:bCs/>
          <w:color w:val="000000" w:themeColor="text1"/>
          <w:sz w:val="24"/>
          <w:u w:val="single"/>
        </w:rPr>
      </w:pPr>
      <w:r w:rsidRPr="00035816">
        <w:rPr>
          <w:rFonts w:ascii="Times New Roman" w:hAnsi="Times New Roman"/>
          <w:b/>
          <w:bCs/>
          <w:color w:val="000000" w:themeColor="text1"/>
          <w:sz w:val="24"/>
          <w:u w:val="single"/>
        </w:rPr>
        <w:t xml:space="preserve">* </w:t>
      </w:r>
      <w:r w:rsidRPr="00035816">
        <w:rPr>
          <w:rFonts w:ascii="Times New Roman" w:hAnsi="Times New Roman"/>
          <w:color w:val="000000" w:themeColor="text1"/>
          <w:sz w:val="24"/>
          <w:u w:val="single"/>
        </w:rPr>
        <w:t>Such time duration limitation may be modified by the specific provision located in this Chapter</w:t>
      </w:r>
    </w:p>
    <w:p w14:paraId="7AFAE049" w14:textId="77777777" w:rsidR="00BD5CC8" w:rsidRPr="00035816" w:rsidRDefault="00BD5CC8" w:rsidP="00BD5CC8">
      <w:pPr>
        <w:jc w:val="both"/>
        <w:rPr>
          <w:rFonts w:ascii="Times New Roman" w:hAnsi="Times New Roman"/>
          <w:color w:val="000000" w:themeColor="text1"/>
          <w:sz w:val="24"/>
          <w:u w:val="single"/>
        </w:rPr>
      </w:pPr>
    </w:p>
    <w:p w14:paraId="057B40B1"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w:t>
      </w:r>
    </w:p>
    <w:p w14:paraId="646D76A1" w14:textId="77777777" w:rsidR="00BD5CC8" w:rsidRPr="00035816" w:rsidRDefault="00BD5CC8" w:rsidP="00BD5CC8">
      <w:pPr>
        <w:jc w:val="both"/>
        <w:rPr>
          <w:rFonts w:ascii="Times New Roman" w:hAnsi="Times New Roman"/>
          <w:b/>
          <w:bCs/>
          <w:color w:val="000000" w:themeColor="text1"/>
          <w:sz w:val="24"/>
          <w:u w:val="single"/>
        </w:rPr>
      </w:pPr>
    </w:p>
    <w:p w14:paraId="566CDE65" w14:textId="77777777" w:rsidR="00BD5CC8" w:rsidRPr="00035816" w:rsidRDefault="00BD5CC8" w:rsidP="00BD5CC8">
      <w:pPr>
        <w:jc w:val="both"/>
        <w:rPr>
          <w:rFonts w:ascii="Times New Roman" w:hAnsi="Times New Roman"/>
          <w:color w:val="000000" w:themeColor="text1"/>
          <w:sz w:val="24"/>
        </w:rPr>
      </w:pPr>
    </w:p>
    <w:p w14:paraId="299CB5B7" w14:textId="77777777" w:rsidR="00BD5CC8" w:rsidRPr="00FB0BFA" w:rsidRDefault="00BD5CC8" w:rsidP="00BD5CC8">
      <w:pPr>
        <w:pStyle w:val="Heading3"/>
        <w:jc w:val="both"/>
        <w:rPr>
          <w:b w:val="0"/>
          <w:i w:val="0"/>
          <w:color w:val="auto"/>
          <w:sz w:val="24"/>
          <w:szCs w:val="24"/>
        </w:rPr>
      </w:pPr>
      <w:r w:rsidRPr="00FB0BFA">
        <w:rPr>
          <w:i w:val="0"/>
          <w:color w:val="auto"/>
          <w:sz w:val="24"/>
          <w:szCs w:val="24"/>
        </w:rPr>
        <w:t>65-10</w:t>
      </w:r>
    </w:p>
    <w:p w14:paraId="7BF3EBF8" w14:textId="77777777" w:rsidR="00BD5CC8" w:rsidRPr="00FB0BFA" w:rsidRDefault="00BD5CC8" w:rsidP="00BD5CC8">
      <w:pPr>
        <w:pStyle w:val="Heading3"/>
        <w:jc w:val="both"/>
        <w:rPr>
          <w:b w:val="0"/>
          <w:i w:val="0"/>
          <w:strike/>
          <w:color w:val="auto"/>
          <w:sz w:val="24"/>
          <w:szCs w:val="24"/>
        </w:rPr>
      </w:pPr>
      <w:r w:rsidRPr="00FB0BFA">
        <w:rPr>
          <w:i w:val="0"/>
          <w:color w:val="auto"/>
          <w:sz w:val="24"/>
          <w:szCs w:val="24"/>
        </w:rPr>
        <w:t>SPECIAL TIME-BASED PROVISIONS</w:t>
      </w:r>
    </w:p>
    <w:p w14:paraId="57B075AA" w14:textId="77777777" w:rsidR="00BD5CC8" w:rsidRPr="00035816" w:rsidRDefault="00BD5CC8" w:rsidP="00BD5CC8">
      <w:pPr>
        <w:jc w:val="both"/>
        <w:rPr>
          <w:rFonts w:ascii="Times New Roman" w:hAnsi="Times New Roman"/>
          <w:color w:val="000000" w:themeColor="text1"/>
          <w:sz w:val="24"/>
          <w:u w:val="single"/>
        </w:rPr>
      </w:pPr>
    </w:p>
    <w:p w14:paraId="279EDC3E" w14:textId="77777777" w:rsidR="00BD5CC8" w:rsidRPr="00035816" w:rsidRDefault="00BD5CC8" w:rsidP="00BD5CC8">
      <w:pPr>
        <w:jc w:val="both"/>
        <w:rPr>
          <w:rFonts w:ascii="Times New Roman" w:hAnsi="Times New Roman"/>
          <w:b/>
          <w:bCs/>
          <w:color w:val="000000" w:themeColor="text1"/>
          <w:sz w:val="24"/>
        </w:rPr>
      </w:pPr>
      <w:r w:rsidRPr="00035816">
        <w:rPr>
          <w:rFonts w:ascii="Times New Roman" w:hAnsi="Times New Roman"/>
          <w:color w:val="000000" w:themeColor="text1"/>
          <w:sz w:val="24"/>
          <w:u w:val="single"/>
        </w:rPr>
        <w:t>The modifications to time limits associated with this Resolution and set forth in this Section, inclusive, may be applied to #zoning lots# within #designated recovery areas#, as set forth in Section 65-01 (Applicability of Article VI, Chapter 5).</w:t>
      </w:r>
    </w:p>
    <w:p w14:paraId="1473F611" w14:textId="77777777" w:rsidR="00BD5CC8" w:rsidRPr="00035816" w:rsidRDefault="00BD5CC8" w:rsidP="00BD5CC8">
      <w:pPr>
        <w:ind w:left="720" w:hanging="720"/>
        <w:jc w:val="both"/>
        <w:rPr>
          <w:rFonts w:ascii="Times New Roman" w:hAnsi="Times New Roman"/>
          <w:color w:val="000000" w:themeColor="text1"/>
          <w:position w:val="-1"/>
          <w:sz w:val="24"/>
          <w:u w:val="single"/>
        </w:rPr>
      </w:pPr>
    </w:p>
    <w:p w14:paraId="3FB39EDA" w14:textId="77777777" w:rsidR="00BD5CC8" w:rsidRPr="00035816" w:rsidRDefault="00BD5CC8" w:rsidP="00BD5CC8">
      <w:pPr>
        <w:ind w:left="720" w:hanging="720"/>
        <w:jc w:val="both"/>
        <w:rPr>
          <w:rFonts w:ascii="Times New Roman" w:hAnsi="Times New Roman"/>
          <w:color w:val="000000" w:themeColor="text1"/>
          <w:position w:val="-1"/>
          <w:sz w:val="24"/>
          <w:u w:val="single"/>
        </w:rPr>
      </w:pPr>
    </w:p>
    <w:p w14:paraId="68E1DF45" w14:textId="77777777" w:rsidR="00BD5CC8" w:rsidRPr="00FB0BFA" w:rsidRDefault="00BD5CC8" w:rsidP="00BD5CC8">
      <w:pPr>
        <w:pStyle w:val="Heading4"/>
        <w:rPr>
          <w:b/>
          <w:szCs w:val="24"/>
        </w:rPr>
      </w:pPr>
      <w:r w:rsidRPr="00FB0BFA">
        <w:rPr>
          <w:b/>
          <w:szCs w:val="24"/>
        </w:rPr>
        <w:t>65-11</w:t>
      </w:r>
    </w:p>
    <w:p w14:paraId="3C3F3E3F" w14:textId="77777777" w:rsidR="00BD5CC8" w:rsidRPr="00FB0BFA" w:rsidRDefault="00BD5CC8" w:rsidP="00BD5CC8">
      <w:pPr>
        <w:pStyle w:val="Heading4"/>
        <w:rPr>
          <w:b/>
          <w:szCs w:val="24"/>
        </w:rPr>
      </w:pPr>
      <w:r w:rsidRPr="00FB0BFA">
        <w:rPr>
          <w:b/>
          <w:szCs w:val="24"/>
        </w:rPr>
        <w:t>Vesting Provisions</w:t>
      </w:r>
    </w:p>
    <w:p w14:paraId="6143CB1B" w14:textId="77777777" w:rsidR="00BD5CC8" w:rsidRPr="00035816" w:rsidRDefault="00BD5CC8" w:rsidP="00BD5CC8">
      <w:pPr>
        <w:ind w:left="720" w:hanging="720"/>
        <w:jc w:val="both"/>
        <w:rPr>
          <w:rFonts w:ascii="Times New Roman" w:hAnsi="Times New Roman"/>
          <w:color w:val="000000" w:themeColor="text1"/>
          <w:position w:val="-1"/>
          <w:sz w:val="24"/>
          <w:u w:val="single"/>
        </w:rPr>
      </w:pPr>
    </w:p>
    <w:p w14:paraId="00D3AAF2" w14:textId="77777777" w:rsidR="00BD5CC8" w:rsidRPr="00035816" w:rsidRDefault="00BD5CC8" w:rsidP="00BD5CC8">
      <w:pPr>
        <w:jc w:val="both"/>
        <w:rPr>
          <w:rFonts w:ascii="Times New Roman" w:hAnsi="Times New Roman"/>
          <w:color w:val="000000" w:themeColor="text1"/>
          <w:position w:val="-1"/>
          <w:sz w:val="24"/>
          <w:u w:val="single"/>
        </w:rPr>
      </w:pPr>
      <w:r w:rsidRPr="00035816">
        <w:rPr>
          <w:rFonts w:ascii="Times New Roman" w:hAnsi="Times New Roman"/>
          <w:color w:val="000000" w:themeColor="text1"/>
          <w:sz w:val="24"/>
          <w:u w:val="single"/>
        </w:rPr>
        <w:t xml:space="preserve">In all districts, the provisions of Section 11-30 (BUILDING PERMITS ISSUED BEFORE EFFECTIVE DATE OF AMENDMENT), inclusive, and any other provision that requires a building permit to be submitted, or a particular amount of construction to be completed within a certain timeframe, shall be suspended. </w:t>
      </w:r>
      <w:r w:rsidRPr="00035816">
        <w:rPr>
          <w:rFonts w:ascii="Times New Roman" w:hAnsi="Times New Roman"/>
          <w:sz w:val="24"/>
          <w:u w:val="single"/>
        </w:rPr>
        <w:t xml:space="preserve">Subsequent to </w:t>
      </w:r>
      <w:r w:rsidRPr="00035816">
        <w:rPr>
          <w:rFonts w:ascii="Times New Roman" w:hAnsi="Times New Roman"/>
          <w:color w:val="000000" w:themeColor="text1"/>
          <w:sz w:val="24"/>
          <w:u w:val="single"/>
        </w:rPr>
        <w:t>the expiration of the applicable time duration as set forth in Section 65-01 (Applicability of Article VI, Chapter 5), the time period established by the applicable provisions of this Resolution shall be resumed, and the remaining time associated with submitting a building permit, or completing a particular amount of construction shall be the amount existing prior to the #severe disaster#.</w:t>
      </w:r>
    </w:p>
    <w:p w14:paraId="5351BB1D" w14:textId="77777777" w:rsidR="00BD5CC8" w:rsidRPr="00035816" w:rsidRDefault="00BD5CC8" w:rsidP="00BD5CC8">
      <w:pPr>
        <w:ind w:left="720" w:hanging="720"/>
        <w:jc w:val="both"/>
        <w:rPr>
          <w:rFonts w:ascii="Times New Roman" w:hAnsi="Times New Roman"/>
          <w:color w:val="000000" w:themeColor="text1"/>
          <w:sz w:val="24"/>
          <w:u w:val="single"/>
        </w:rPr>
      </w:pPr>
    </w:p>
    <w:p w14:paraId="01842008" w14:textId="77777777" w:rsidR="00BD5CC8" w:rsidRPr="00035816" w:rsidRDefault="00BD5CC8" w:rsidP="00BD5CC8">
      <w:pPr>
        <w:ind w:left="720" w:hanging="720"/>
        <w:jc w:val="both"/>
        <w:rPr>
          <w:rFonts w:ascii="Times New Roman" w:hAnsi="Times New Roman"/>
          <w:b/>
          <w:color w:val="000000" w:themeColor="text1"/>
          <w:sz w:val="24"/>
          <w:u w:val="single"/>
        </w:rPr>
      </w:pPr>
    </w:p>
    <w:p w14:paraId="44CD7F57" w14:textId="77777777" w:rsidR="00BD5CC8" w:rsidRPr="00035816" w:rsidRDefault="00BD5CC8" w:rsidP="00BD5CC8">
      <w:pPr>
        <w:ind w:left="720" w:hanging="720"/>
        <w:jc w:val="both"/>
        <w:rPr>
          <w:rFonts w:ascii="Times New Roman" w:hAnsi="Times New Roman"/>
          <w:b/>
          <w:color w:val="000000" w:themeColor="text1"/>
          <w:sz w:val="24"/>
          <w:u w:val="single"/>
        </w:rPr>
      </w:pPr>
      <w:r w:rsidRPr="00035816">
        <w:rPr>
          <w:rFonts w:ascii="Times New Roman" w:hAnsi="Times New Roman"/>
          <w:b/>
          <w:color w:val="000000" w:themeColor="text1"/>
          <w:sz w:val="24"/>
          <w:u w:val="single"/>
        </w:rPr>
        <w:t>65-12</w:t>
      </w:r>
    </w:p>
    <w:p w14:paraId="1A9AFB6F" w14:textId="77777777" w:rsidR="00BD5CC8" w:rsidRPr="00035816" w:rsidRDefault="00BD5CC8" w:rsidP="00BD5CC8">
      <w:pPr>
        <w:ind w:left="720" w:hanging="720"/>
        <w:jc w:val="both"/>
        <w:rPr>
          <w:rFonts w:ascii="Times New Roman" w:hAnsi="Times New Roman"/>
          <w:b/>
          <w:color w:val="000000" w:themeColor="text1"/>
          <w:sz w:val="24"/>
          <w:u w:val="single"/>
        </w:rPr>
      </w:pPr>
      <w:r w:rsidRPr="00035816">
        <w:rPr>
          <w:rFonts w:ascii="Times New Roman" w:hAnsi="Times New Roman"/>
          <w:b/>
          <w:color w:val="000000" w:themeColor="text1"/>
          <w:sz w:val="24"/>
          <w:u w:val="single"/>
        </w:rPr>
        <w:t>Authorizations or Special Permits Granted by the City Planning Commission</w:t>
      </w:r>
    </w:p>
    <w:p w14:paraId="46AC9390" w14:textId="77777777" w:rsidR="00BD5CC8" w:rsidRPr="00035816" w:rsidRDefault="00BD5CC8" w:rsidP="00BD5CC8">
      <w:pPr>
        <w:jc w:val="both"/>
        <w:rPr>
          <w:rFonts w:ascii="Times New Roman" w:hAnsi="Times New Roman"/>
          <w:color w:val="000000" w:themeColor="text1"/>
          <w:sz w:val="24"/>
          <w:u w:val="single"/>
        </w:rPr>
      </w:pPr>
    </w:p>
    <w:p w14:paraId="65A5C4AA"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all districts, for special permits or authorizations granted by the City Planning Commission where substantial construction has not taken place and such approval would lapse after a total of 10 years within the applicable time duration set forth in Section 65-01 (Applicability of Article VI, Chapter 5), the provisions of Section 11-42 (Lapse of Authorization or Special Permit Granted by the City Planning Commission Pursuant to the 1961 Zoning Resolution) and 11-43 (Renewal of Authorization or Special Permit) shall be modified to allow the renewal of such authorization or special permit without public hearing, for one additional three-year term, provided that the Commission finds that the facts upon which the authorization or special permit was granted have not substantially changed. An application for a renewal of authorization or special permit shall be filed with the Commission before it lapses.</w:t>
      </w:r>
    </w:p>
    <w:p w14:paraId="2376A74B" w14:textId="77777777" w:rsidR="00BD5CC8" w:rsidRPr="00035816" w:rsidRDefault="00BD5CC8" w:rsidP="00BD5CC8">
      <w:pPr>
        <w:ind w:left="720" w:hanging="720"/>
        <w:jc w:val="both"/>
        <w:rPr>
          <w:rFonts w:ascii="Times New Roman" w:hAnsi="Times New Roman"/>
          <w:color w:val="000000" w:themeColor="text1"/>
          <w:sz w:val="24"/>
          <w:u w:val="single"/>
        </w:rPr>
      </w:pPr>
    </w:p>
    <w:p w14:paraId="19FCB38D" w14:textId="77777777" w:rsidR="00BD5CC8" w:rsidRPr="00035816" w:rsidRDefault="00BD5CC8" w:rsidP="00BD5CC8">
      <w:pPr>
        <w:pStyle w:val="Heading4"/>
        <w:rPr>
          <w:szCs w:val="24"/>
        </w:rPr>
      </w:pPr>
    </w:p>
    <w:p w14:paraId="0E80F0C2" w14:textId="77777777" w:rsidR="00BD5CC8" w:rsidRPr="00FB0BFA" w:rsidRDefault="00BD5CC8" w:rsidP="00BD5CC8">
      <w:pPr>
        <w:pStyle w:val="Heading4"/>
        <w:rPr>
          <w:b/>
          <w:szCs w:val="24"/>
        </w:rPr>
      </w:pPr>
      <w:r w:rsidRPr="00FB0BFA">
        <w:rPr>
          <w:b/>
          <w:szCs w:val="24"/>
        </w:rPr>
        <w:t>65-13</w:t>
      </w:r>
    </w:p>
    <w:p w14:paraId="03A0EF5D" w14:textId="77777777" w:rsidR="00BD5CC8" w:rsidRPr="00FB0BFA" w:rsidRDefault="00BD5CC8" w:rsidP="00BD5CC8">
      <w:pPr>
        <w:pStyle w:val="Heading4"/>
        <w:rPr>
          <w:b/>
          <w:szCs w:val="24"/>
        </w:rPr>
      </w:pPr>
      <w:r w:rsidRPr="00FB0BFA">
        <w:rPr>
          <w:b/>
          <w:szCs w:val="24"/>
        </w:rPr>
        <w:t>Discontinuance Provisions</w:t>
      </w:r>
    </w:p>
    <w:p w14:paraId="500B6EB1" w14:textId="77777777" w:rsidR="00BD5CC8" w:rsidRPr="00035816" w:rsidRDefault="00BD5CC8" w:rsidP="00BD5CC8">
      <w:pPr>
        <w:jc w:val="both"/>
        <w:rPr>
          <w:rFonts w:ascii="Times New Roman" w:hAnsi="Times New Roman"/>
          <w:color w:val="000000" w:themeColor="text1"/>
          <w:position w:val="-1"/>
          <w:sz w:val="24"/>
          <w:u w:val="single"/>
        </w:rPr>
      </w:pPr>
    </w:p>
    <w:p w14:paraId="61A26712" w14:textId="77777777" w:rsidR="00BD5CC8" w:rsidRPr="00035816" w:rsidRDefault="00BD5CC8" w:rsidP="00BD5CC8">
      <w:pPr>
        <w:jc w:val="both"/>
        <w:rPr>
          <w:rFonts w:ascii="Times New Roman" w:hAnsi="Times New Roman"/>
          <w:color w:val="000000" w:themeColor="text1"/>
          <w:position w:val="-1"/>
          <w:sz w:val="24"/>
          <w:u w:val="single"/>
        </w:rPr>
      </w:pPr>
      <w:r w:rsidRPr="00035816">
        <w:rPr>
          <w:rFonts w:ascii="Times New Roman" w:hAnsi="Times New Roman"/>
          <w:color w:val="000000" w:themeColor="text1"/>
          <w:position w:val="-1"/>
          <w:sz w:val="24"/>
          <w:u w:val="single"/>
        </w:rPr>
        <w:lastRenderedPageBreak/>
        <w:t xml:space="preserve">In all districts, where a #non-conforming use# has been discontinued, the time limits associated with restoring active operations of such #use# to retain its #non-conforming# status shall be suspended. </w:t>
      </w:r>
      <w:r w:rsidRPr="00035816">
        <w:rPr>
          <w:rFonts w:ascii="Times New Roman" w:hAnsi="Times New Roman"/>
          <w:sz w:val="24"/>
          <w:u w:val="single"/>
        </w:rPr>
        <w:t xml:space="preserve">Subsequent to </w:t>
      </w:r>
      <w:r w:rsidRPr="00035816">
        <w:rPr>
          <w:rFonts w:ascii="Times New Roman" w:hAnsi="Times New Roman"/>
          <w:color w:val="000000" w:themeColor="text1"/>
          <w:sz w:val="24"/>
          <w:u w:val="single"/>
        </w:rPr>
        <w:t>the expiration of the applicable time duration as set forth in Section 65-01 (Applicability of Article VI, Chapter 5), the time period established by the applicable provisions of this Resolution shall be resumed, and the remaining time associated with restoring active operations shall be the amount existing prior to the #severe disaster#.</w:t>
      </w:r>
    </w:p>
    <w:p w14:paraId="2E591786" w14:textId="77777777" w:rsidR="00BD5CC8" w:rsidRPr="00035816" w:rsidRDefault="00BD5CC8" w:rsidP="00BD5CC8">
      <w:pPr>
        <w:ind w:left="720" w:hanging="720"/>
        <w:jc w:val="both"/>
        <w:rPr>
          <w:rFonts w:ascii="Times New Roman" w:hAnsi="Times New Roman"/>
          <w:color w:val="000000" w:themeColor="text1"/>
          <w:sz w:val="24"/>
          <w:u w:val="single"/>
        </w:rPr>
      </w:pPr>
    </w:p>
    <w:p w14:paraId="2AE83E6E" w14:textId="77777777" w:rsidR="00BD5CC8" w:rsidRPr="00035816" w:rsidRDefault="00BD5CC8" w:rsidP="00BD5CC8">
      <w:pPr>
        <w:jc w:val="both"/>
        <w:rPr>
          <w:rFonts w:ascii="Times New Roman" w:hAnsi="Times New Roman"/>
          <w:b/>
          <w:bCs/>
          <w:color w:val="000000" w:themeColor="text1"/>
          <w:sz w:val="24"/>
          <w:u w:val="single"/>
        </w:rPr>
      </w:pPr>
    </w:p>
    <w:p w14:paraId="2AAFD821" w14:textId="77777777" w:rsidR="00BD5CC8" w:rsidRPr="00FB0BFA" w:rsidRDefault="00BD5CC8" w:rsidP="00BD5CC8">
      <w:pPr>
        <w:pStyle w:val="Heading3"/>
        <w:jc w:val="both"/>
        <w:rPr>
          <w:b w:val="0"/>
          <w:i w:val="0"/>
          <w:color w:val="auto"/>
          <w:sz w:val="24"/>
          <w:szCs w:val="24"/>
        </w:rPr>
      </w:pPr>
      <w:r w:rsidRPr="00FB0BFA">
        <w:rPr>
          <w:i w:val="0"/>
          <w:color w:val="auto"/>
          <w:sz w:val="24"/>
          <w:szCs w:val="24"/>
        </w:rPr>
        <w:t>65-20</w:t>
      </w:r>
    </w:p>
    <w:p w14:paraId="37033F7B" w14:textId="77777777" w:rsidR="00BD5CC8" w:rsidRPr="00FB0BFA" w:rsidRDefault="00BD5CC8" w:rsidP="00BD5CC8">
      <w:pPr>
        <w:pStyle w:val="Heading3"/>
        <w:jc w:val="both"/>
        <w:rPr>
          <w:b w:val="0"/>
          <w:i w:val="0"/>
          <w:color w:val="auto"/>
          <w:sz w:val="24"/>
          <w:szCs w:val="24"/>
        </w:rPr>
      </w:pPr>
      <w:r w:rsidRPr="00FB0BFA">
        <w:rPr>
          <w:i w:val="0"/>
          <w:color w:val="auto"/>
          <w:sz w:val="24"/>
          <w:szCs w:val="24"/>
        </w:rPr>
        <w:t>SPECIAL DAMAGE AND DESTRUCTION PROVISIONS</w:t>
      </w:r>
    </w:p>
    <w:p w14:paraId="12A73531" w14:textId="77777777" w:rsidR="00BD5CC8" w:rsidRPr="00035816" w:rsidRDefault="00BD5CC8" w:rsidP="00BD5CC8">
      <w:pPr>
        <w:jc w:val="both"/>
        <w:rPr>
          <w:rFonts w:ascii="Times New Roman" w:hAnsi="Times New Roman"/>
          <w:color w:val="000000" w:themeColor="text1"/>
          <w:sz w:val="24"/>
          <w:u w:val="single"/>
        </w:rPr>
      </w:pPr>
    </w:p>
    <w:p w14:paraId="33B054AB"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following modifications to damage and destruction provisions associated with this Resolution may be applied to #zoning lots# within #designated recovery areas#, as set forth in Section 65-01 (Applicability of Article VI, Chapter 5).</w:t>
      </w:r>
    </w:p>
    <w:p w14:paraId="0EAD02FC" w14:textId="77777777" w:rsidR="00BD5CC8" w:rsidRPr="00035816" w:rsidRDefault="00BD5CC8" w:rsidP="00BD5CC8">
      <w:pPr>
        <w:jc w:val="both"/>
        <w:rPr>
          <w:rFonts w:ascii="Times New Roman" w:hAnsi="Times New Roman"/>
          <w:color w:val="000000" w:themeColor="text1"/>
          <w:sz w:val="24"/>
          <w:u w:val="single"/>
        </w:rPr>
      </w:pPr>
    </w:p>
    <w:p w14:paraId="1E582F60" w14:textId="77777777" w:rsidR="00BD5CC8" w:rsidRPr="00035816" w:rsidRDefault="00BD5CC8" w:rsidP="00BD5CC8">
      <w:pPr>
        <w:jc w:val="both"/>
        <w:rPr>
          <w:rFonts w:ascii="Times New Roman" w:hAnsi="Times New Roman"/>
          <w:color w:val="000000" w:themeColor="text1"/>
          <w:sz w:val="24"/>
          <w:u w:val="single"/>
        </w:rPr>
      </w:pPr>
    </w:p>
    <w:p w14:paraId="381E47B3" w14:textId="77777777" w:rsidR="00BD5CC8" w:rsidRPr="00FB0BFA" w:rsidRDefault="00BD5CC8" w:rsidP="00BD5CC8">
      <w:pPr>
        <w:pStyle w:val="Heading4"/>
        <w:rPr>
          <w:b/>
          <w:szCs w:val="24"/>
        </w:rPr>
      </w:pPr>
      <w:r w:rsidRPr="00FB0BFA">
        <w:rPr>
          <w:b/>
          <w:szCs w:val="24"/>
        </w:rPr>
        <w:t>65-21</w:t>
      </w:r>
    </w:p>
    <w:p w14:paraId="7CB15EFD" w14:textId="77777777" w:rsidR="00BD5CC8" w:rsidRPr="00FB0BFA" w:rsidRDefault="00BD5CC8" w:rsidP="00BD5CC8">
      <w:pPr>
        <w:pStyle w:val="Heading4"/>
        <w:rPr>
          <w:b/>
          <w:szCs w:val="24"/>
        </w:rPr>
      </w:pPr>
      <w:r w:rsidRPr="00FB0BFA">
        <w:rPr>
          <w:b/>
          <w:szCs w:val="24"/>
        </w:rPr>
        <w:t>Reconstruction Provisions</w:t>
      </w:r>
    </w:p>
    <w:p w14:paraId="3B95FC42" w14:textId="77777777" w:rsidR="00BD5CC8" w:rsidRPr="00035816" w:rsidRDefault="00BD5CC8" w:rsidP="00BD5CC8">
      <w:pPr>
        <w:jc w:val="both"/>
        <w:rPr>
          <w:rFonts w:ascii="Times New Roman" w:hAnsi="Times New Roman"/>
          <w:color w:val="000000" w:themeColor="text1"/>
          <w:sz w:val="24"/>
          <w:u w:val="single"/>
        </w:rPr>
      </w:pPr>
    </w:p>
    <w:p w14:paraId="03FB3CA2"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all districts, where the provisions of this Section are utilized, the provisions of Article V, Chapters 2 (Non-Conforming Uses) and 4 (Non-Complying Buildings) shall be modified to allow the reconstruction of #buildings or other structures# containing #non-conforming uses# and #non-complying buildings or other structures#, that were damaged due to the effects of the #severe disaster#, as follows:</w:t>
      </w:r>
    </w:p>
    <w:p w14:paraId="5851BF5C" w14:textId="77777777" w:rsidR="00BD5CC8" w:rsidRPr="00035816" w:rsidRDefault="00BD5CC8" w:rsidP="00BD5CC8">
      <w:pPr>
        <w:jc w:val="both"/>
        <w:rPr>
          <w:rFonts w:ascii="Times New Roman" w:hAnsi="Times New Roman"/>
          <w:color w:val="000000" w:themeColor="text1"/>
          <w:sz w:val="24"/>
          <w:u w:val="single"/>
        </w:rPr>
      </w:pPr>
    </w:p>
    <w:p w14:paraId="53270237" w14:textId="77777777" w:rsidR="00BD5CC8" w:rsidRPr="00035816" w:rsidRDefault="00BD5CC8" w:rsidP="00BD5CC8">
      <w:pPr>
        <w:pStyle w:val="BodyA"/>
        <w:jc w:val="center"/>
        <w:rPr>
          <w:rFonts w:cs="Times New Roman"/>
          <w:b/>
          <w:bCs/>
          <w:color w:val="000000" w:themeColor="text1"/>
        </w:rPr>
      </w:pPr>
      <w:r w:rsidRPr="00035816">
        <w:rPr>
          <w:rFonts w:cs="Times New Roman"/>
          <w:b/>
          <w:bCs/>
          <w:color w:val="000000" w:themeColor="text1"/>
        </w:rPr>
        <w:t>[Note: Text moved from Sections 64-711 and 64-721 and modified]</w:t>
      </w:r>
    </w:p>
    <w:p w14:paraId="1A8CD0FF" w14:textId="77777777" w:rsidR="00BD5CC8" w:rsidRPr="00035816" w:rsidRDefault="00BD5CC8" w:rsidP="00BD5CC8">
      <w:pPr>
        <w:jc w:val="both"/>
        <w:rPr>
          <w:rFonts w:ascii="Times New Roman" w:hAnsi="Times New Roman"/>
          <w:color w:val="000000" w:themeColor="text1"/>
          <w:sz w:val="24"/>
          <w:u w:val="single"/>
        </w:rPr>
      </w:pPr>
    </w:p>
    <w:p w14:paraId="273A9863" w14:textId="77777777" w:rsidR="00BD5CC8" w:rsidRPr="00035816" w:rsidRDefault="00BD5CC8" w:rsidP="00BD5CC8">
      <w:pPr>
        <w:pStyle w:val="ListParagraph"/>
        <w:widowControl/>
        <w:numPr>
          <w:ilvl w:val="0"/>
          <w:numId w:val="26"/>
        </w:numPr>
        <w:pBdr>
          <w:top w:val="nil"/>
          <w:left w:val="nil"/>
          <w:bottom w:val="nil"/>
          <w:right w:val="nil"/>
          <w:between w:val="nil"/>
          <w:bar w:val="nil"/>
        </w:pBdr>
        <w:autoSpaceDE/>
        <w:autoSpaceDN/>
        <w:adjustRightInd/>
        <w:ind w:left="72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Section 52-53 (Buildings or Other Structures in All Districts), inclusive, shall be modified to allow the reconstruction of a #non-conforming use# where a #building or other structure# containing such #use# is damaged to the extent of 50 percent or more due to the effects of a #severe disaster#. In addition, for the purpose of this paragraph, the provisions of Section 52-60 (DISCONTINUANCE) shall not apply to such damaged #building or other structure# with #non-conforming uses#; and</w:t>
      </w:r>
    </w:p>
    <w:p w14:paraId="0DF4C7F6" w14:textId="77777777" w:rsidR="00BD5CC8" w:rsidRPr="00035816" w:rsidRDefault="00BD5CC8" w:rsidP="00BD5CC8">
      <w:pPr>
        <w:pStyle w:val="ListParagraph"/>
        <w:jc w:val="both"/>
        <w:rPr>
          <w:rFonts w:ascii="Times New Roman" w:hAnsi="Times New Roman"/>
          <w:color w:val="000000" w:themeColor="text1"/>
          <w:sz w:val="24"/>
          <w:u w:val="single"/>
        </w:rPr>
      </w:pPr>
    </w:p>
    <w:p w14:paraId="02A7F27A" w14:textId="77777777" w:rsidR="00BD5CC8" w:rsidRPr="00035816" w:rsidRDefault="00BD5CC8" w:rsidP="00BD5CC8">
      <w:pPr>
        <w:pStyle w:val="ListParagraph"/>
        <w:widowControl/>
        <w:numPr>
          <w:ilvl w:val="0"/>
          <w:numId w:val="26"/>
        </w:numPr>
        <w:pBdr>
          <w:top w:val="nil"/>
          <w:left w:val="nil"/>
          <w:bottom w:val="nil"/>
          <w:right w:val="nil"/>
          <w:between w:val="nil"/>
          <w:bar w:val="nil"/>
        </w:pBdr>
        <w:autoSpaceDE/>
        <w:autoSpaceDN/>
        <w:adjustRightInd/>
        <w:ind w:left="720"/>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Section 54-40 (DAMAGE OR DESTRUCTION IN NON-COMPLYING BUILDINGS) shall be modified to allow the reconstruction of a #non-complying building or other structure# where such #building or other structure# is damaged to the extent of 75 percent or more due to the effects of a #severe disaster#.</w:t>
      </w:r>
    </w:p>
    <w:p w14:paraId="000DD817" w14:textId="77777777" w:rsidR="00BD5CC8" w:rsidRPr="00035816" w:rsidRDefault="00BD5CC8" w:rsidP="00BD5CC8">
      <w:pPr>
        <w:pStyle w:val="ListParagraph"/>
        <w:jc w:val="both"/>
        <w:rPr>
          <w:rFonts w:ascii="Times New Roman" w:hAnsi="Times New Roman"/>
          <w:color w:val="000000" w:themeColor="text1"/>
          <w:sz w:val="24"/>
          <w:u w:val="single"/>
        </w:rPr>
      </w:pPr>
    </w:p>
    <w:p w14:paraId="2E278C74"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For the purpose of applying waterfront and parking regulations, #buildings# reconstructed </w:t>
      </w:r>
      <w:r w:rsidRPr="00035816">
        <w:rPr>
          <w:rFonts w:ascii="Times New Roman" w:hAnsi="Times New Roman"/>
          <w:color w:val="000000" w:themeColor="text1"/>
          <w:sz w:val="24"/>
          <w:u w:val="single"/>
        </w:rPr>
        <w:lastRenderedPageBreak/>
        <w:t>pursuant to this Section shall not be considered #developments# or #enlargements#.</w:t>
      </w:r>
    </w:p>
    <w:p w14:paraId="3E43FB0D"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51030471"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7BCE359E" w14:textId="77777777" w:rsidR="00BD5CC8" w:rsidRPr="00FB0BFA" w:rsidRDefault="00BD5CC8" w:rsidP="00BD5CC8">
      <w:pPr>
        <w:pStyle w:val="Heading3"/>
        <w:jc w:val="both"/>
        <w:rPr>
          <w:i w:val="0"/>
          <w:color w:val="auto"/>
          <w:sz w:val="24"/>
          <w:szCs w:val="24"/>
        </w:rPr>
      </w:pPr>
      <w:r w:rsidRPr="00FB0BFA">
        <w:rPr>
          <w:i w:val="0"/>
          <w:color w:val="auto"/>
          <w:sz w:val="24"/>
          <w:szCs w:val="24"/>
        </w:rPr>
        <w:t>65-30</w:t>
      </w:r>
    </w:p>
    <w:p w14:paraId="30EBF50C" w14:textId="77777777" w:rsidR="00BD5CC8" w:rsidRPr="00FB0BFA" w:rsidRDefault="00BD5CC8" w:rsidP="00BD5CC8">
      <w:pPr>
        <w:pStyle w:val="Heading3"/>
        <w:jc w:val="both"/>
        <w:rPr>
          <w:i w:val="0"/>
          <w:color w:val="auto"/>
          <w:sz w:val="24"/>
          <w:szCs w:val="24"/>
        </w:rPr>
      </w:pPr>
      <w:r w:rsidRPr="00FB0BFA">
        <w:rPr>
          <w:i w:val="0"/>
          <w:color w:val="auto"/>
          <w:sz w:val="24"/>
          <w:szCs w:val="24"/>
        </w:rPr>
        <w:t>SPECIAL USE REGULATIONS</w:t>
      </w:r>
    </w:p>
    <w:p w14:paraId="67249091"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00CB0843"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following modifications to #use# regulations set forth in this Section, inclusive, may be applied to #zoning lots# within #designated recovery areas#, as set forth in Section 65-01 (Applicability of Article VI, Chapter 5).</w:t>
      </w:r>
    </w:p>
    <w:p w14:paraId="08088FF1"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4B86BA5D" w14:textId="77777777" w:rsidR="00BD5CC8" w:rsidRPr="00FB0BFA" w:rsidRDefault="00BD5CC8" w:rsidP="00BD5CC8">
      <w:pPr>
        <w:pStyle w:val="Heading4"/>
        <w:rPr>
          <w:b/>
          <w:szCs w:val="24"/>
        </w:rPr>
      </w:pPr>
      <w:r w:rsidRPr="00FB0BFA">
        <w:rPr>
          <w:b/>
          <w:szCs w:val="24"/>
        </w:rPr>
        <w:t>65-31</w:t>
      </w:r>
    </w:p>
    <w:p w14:paraId="0AA84E67" w14:textId="77777777" w:rsidR="00BD5CC8" w:rsidRPr="00FB0BFA" w:rsidRDefault="00BD5CC8" w:rsidP="00BD5CC8">
      <w:pPr>
        <w:pStyle w:val="Heading4"/>
        <w:rPr>
          <w:b/>
          <w:szCs w:val="24"/>
        </w:rPr>
      </w:pPr>
      <w:r w:rsidRPr="00FB0BFA">
        <w:rPr>
          <w:b/>
          <w:szCs w:val="24"/>
        </w:rPr>
        <w:t>Temporary Uses</w:t>
      </w:r>
    </w:p>
    <w:p w14:paraId="75D481A8"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747F0BBB"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000000" w:themeColor="text1"/>
          <w:sz w:val="24"/>
          <w:u w:val="single"/>
        </w:rPr>
        <w:t xml:space="preserve">In all districts, where the provisions of this Section are utilized, the #use# provisions of this Resolution, including any </w:t>
      </w:r>
      <w:r w:rsidRPr="00035816">
        <w:rPr>
          <w:rFonts w:ascii="Times New Roman" w:hAnsi="Times New Roman"/>
          <w:sz w:val="24"/>
          <w:u w:val="single"/>
        </w:rPr>
        <w:t xml:space="preserve">supplemental use regulations </w:t>
      </w:r>
      <w:r w:rsidRPr="00035816">
        <w:rPr>
          <w:rFonts w:ascii="Times New Roman" w:hAnsi="Times New Roman"/>
          <w:color w:val="000000" w:themeColor="text1"/>
          <w:sz w:val="24"/>
          <w:u w:val="single"/>
        </w:rPr>
        <w:t>and provisions regulating size limitations, change of #non-conforming uses#, #enlargement# or #extension# of #non-conforming uses#</w:t>
      </w:r>
      <w:r w:rsidRPr="00035816">
        <w:rPr>
          <w:rFonts w:ascii="Times New Roman" w:hAnsi="Times New Roman"/>
          <w:sz w:val="24"/>
          <w:u w:val="single"/>
        </w:rPr>
        <w:t>, shall be modified to allow a temporary #non-conforming use# to be created, and a #non-conforming use# to be #enlarged# or #extended#, on a temporary basis, to aid in the immediate restoration and recovery of an area adversely impacted by a #severe disaster#.</w:t>
      </w:r>
    </w:p>
    <w:p w14:paraId="48F1EEF5" w14:textId="77777777" w:rsidR="00BD5CC8" w:rsidRPr="00035816" w:rsidRDefault="00BD5CC8" w:rsidP="00BD5CC8">
      <w:pPr>
        <w:jc w:val="both"/>
        <w:rPr>
          <w:rFonts w:ascii="Times New Roman" w:hAnsi="Times New Roman"/>
          <w:sz w:val="24"/>
          <w:u w:val="single"/>
        </w:rPr>
      </w:pPr>
    </w:p>
    <w:p w14:paraId="046907BF"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creation of a new #non-conforming use# shall be subject to the following limitations:</w:t>
      </w:r>
    </w:p>
    <w:p w14:paraId="4C5ADC97" w14:textId="77777777" w:rsidR="00BD5CC8" w:rsidRPr="00035816" w:rsidRDefault="00BD5CC8" w:rsidP="00BD5CC8">
      <w:pPr>
        <w:jc w:val="both"/>
        <w:rPr>
          <w:rFonts w:ascii="Times New Roman" w:hAnsi="Times New Roman"/>
          <w:sz w:val="24"/>
          <w:u w:val="single"/>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7"/>
        <w:gridCol w:w="1708"/>
        <w:gridCol w:w="3240"/>
        <w:gridCol w:w="2065"/>
      </w:tblGrid>
      <w:tr w:rsidR="00BD5CC8" w:rsidRPr="00035816" w14:paraId="28668047" w14:textId="77777777" w:rsidTr="00BD5CC8">
        <w:trPr>
          <w:trHeight w:val="320"/>
        </w:trPr>
        <w:tc>
          <w:tcPr>
            <w:tcW w:w="2337" w:type="dxa"/>
          </w:tcPr>
          <w:p w14:paraId="54CD5B28"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#Severe Disaster#</w:t>
            </w:r>
          </w:p>
        </w:tc>
        <w:tc>
          <w:tcPr>
            <w:tcW w:w="1708" w:type="dxa"/>
          </w:tcPr>
          <w:p w14:paraId="652EE040"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District</w:t>
            </w:r>
          </w:p>
        </w:tc>
        <w:tc>
          <w:tcPr>
            <w:tcW w:w="3240" w:type="dxa"/>
          </w:tcPr>
          <w:p w14:paraId="525DE578"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Use Group of permitted new #non-conformance#</w:t>
            </w:r>
          </w:p>
        </w:tc>
        <w:tc>
          <w:tcPr>
            <w:tcW w:w="2065" w:type="dxa"/>
          </w:tcPr>
          <w:p w14:paraId="77390DD9"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 xml:space="preserve">Time Duration </w:t>
            </w:r>
          </w:p>
          <w:p w14:paraId="62D53531" w14:textId="77777777" w:rsidR="00BD5CC8" w:rsidRPr="00035816" w:rsidRDefault="00BD5CC8" w:rsidP="00BD5CC8">
            <w:pPr>
              <w:rPr>
                <w:rFonts w:ascii="Times New Roman" w:hAnsi="Times New Roman"/>
                <w:b/>
                <w:bCs/>
                <w:sz w:val="24"/>
                <w:u w:val="single"/>
              </w:rPr>
            </w:pPr>
            <w:r w:rsidRPr="00035816">
              <w:rPr>
                <w:rFonts w:ascii="Times New Roman" w:hAnsi="Times New Roman"/>
                <w:b/>
                <w:bCs/>
                <w:sz w:val="24"/>
                <w:u w:val="single"/>
              </w:rPr>
              <w:t>(if different from Section 65-01)</w:t>
            </w:r>
          </w:p>
        </w:tc>
      </w:tr>
      <w:tr w:rsidR="00BD5CC8" w:rsidRPr="00035816" w14:paraId="76D681B1" w14:textId="77777777" w:rsidTr="00BD5CC8">
        <w:trPr>
          <w:trHeight w:val="320"/>
        </w:trPr>
        <w:tc>
          <w:tcPr>
            <w:tcW w:w="2337" w:type="dxa"/>
          </w:tcPr>
          <w:p w14:paraId="7F53F7B6" w14:textId="77777777" w:rsidR="00BD5CC8" w:rsidRPr="00035816" w:rsidRDefault="00BD5CC8" w:rsidP="00BD5CC8">
            <w:pPr>
              <w:jc w:val="both"/>
              <w:rPr>
                <w:rFonts w:ascii="Times New Roman" w:hAnsi="Times New Roman"/>
                <w:sz w:val="24"/>
                <w:u w:val="single"/>
              </w:rPr>
            </w:pPr>
          </w:p>
        </w:tc>
        <w:tc>
          <w:tcPr>
            <w:tcW w:w="1708" w:type="dxa"/>
          </w:tcPr>
          <w:p w14:paraId="5352EBBD" w14:textId="77777777" w:rsidR="00BD5CC8" w:rsidRPr="00035816" w:rsidRDefault="00BD5CC8" w:rsidP="00BD5CC8">
            <w:pPr>
              <w:jc w:val="both"/>
              <w:rPr>
                <w:rFonts w:ascii="Times New Roman" w:hAnsi="Times New Roman"/>
                <w:sz w:val="24"/>
                <w:u w:val="single"/>
              </w:rPr>
            </w:pPr>
          </w:p>
        </w:tc>
        <w:tc>
          <w:tcPr>
            <w:tcW w:w="3240" w:type="dxa"/>
          </w:tcPr>
          <w:p w14:paraId="2F2A9DC8" w14:textId="77777777" w:rsidR="00BD5CC8" w:rsidRPr="00035816" w:rsidRDefault="00BD5CC8" w:rsidP="00BD5CC8">
            <w:pPr>
              <w:jc w:val="both"/>
              <w:rPr>
                <w:rFonts w:ascii="Times New Roman" w:hAnsi="Times New Roman"/>
                <w:sz w:val="24"/>
                <w:u w:val="single"/>
              </w:rPr>
            </w:pPr>
          </w:p>
        </w:tc>
        <w:tc>
          <w:tcPr>
            <w:tcW w:w="2065" w:type="dxa"/>
          </w:tcPr>
          <w:p w14:paraId="10F3DF9F" w14:textId="77777777" w:rsidR="00BD5CC8" w:rsidRPr="00035816" w:rsidRDefault="00BD5CC8" w:rsidP="00BD5CC8">
            <w:pPr>
              <w:jc w:val="both"/>
              <w:rPr>
                <w:rFonts w:ascii="Times New Roman" w:hAnsi="Times New Roman"/>
                <w:sz w:val="24"/>
                <w:u w:val="single"/>
              </w:rPr>
            </w:pPr>
          </w:p>
        </w:tc>
      </w:tr>
      <w:tr w:rsidR="00BD5CC8" w:rsidRPr="00035816" w14:paraId="246AF025" w14:textId="77777777" w:rsidTr="00BD5CC8">
        <w:trPr>
          <w:trHeight w:val="320"/>
        </w:trPr>
        <w:tc>
          <w:tcPr>
            <w:tcW w:w="2337" w:type="dxa"/>
          </w:tcPr>
          <w:p w14:paraId="1E3A6694" w14:textId="77777777" w:rsidR="00BD5CC8" w:rsidRPr="00035816" w:rsidRDefault="00BD5CC8" w:rsidP="00BD5CC8">
            <w:pPr>
              <w:jc w:val="both"/>
              <w:rPr>
                <w:rFonts w:ascii="Times New Roman" w:hAnsi="Times New Roman"/>
                <w:sz w:val="24"/>
                <w:u w:val="single"/>
              </w:rPr>
            </w:pPr>
          </w:p>
        </w:tc>
        <w:tc>
          <w:tcPr>
            <w:tcW w:w="1708" w:type="dxa"/>
          </w:tcPr>
          <w:p w14:paraId="417DF83C" w14:textId="77777777" w:rsidR="00BD5CC8" w:rsidRPr="00035816" w:rsidRDefault="00BD5CC8" w:rsidP="00BD5CC8">
            <w:pPr>
              <w:jc w:val="both"/>
              <w:rPr>
                <w:rFonts w:ascii="Times New Roman" w:hAnsi="Times New Roman"/>
                <w:sz w:val="24"/>
                <w:u w:val="single"/>
              </w:rPr>
            </w:pPr>
          </w:p>
        </w:tc>
        <w:tc>
          <w:tcPr>
            <w:tcW w:w="3240" w:type="dxa"/>
          </w:tcPr>
          <w:p w14:paraId="18A8DFAE" w14:textId="77777777" w:rsidR="00BD5CC8" w:rsidRPr="00035816" w:rsidRDefault="00BD5CC8" w:rsidP="00BD5CC8">
            <w:pPr>
              <w:jc w:val="both"/>
              <w:rPr>
                <w:rFonts w:ascii="Times New Roman" w:hAnsi="Times New Roman"/>
                <w:sz w:val="24"/>
                <w:u w:val="single"/>
              </w:rPr>
            </w:pPr>
          </w:p>
        </w:tc>
        <w:tc>
          <w:tcPr>
            <w:tcW w:w="2065" w:type="dxa"/>
          </w:tcPr>
          <w:p w14:paraId="2199CD6F" w14:textId="77777777" w:rsidR="00BD5CC8" w:rsidRPr="00035816" w:rsidRDefault="00BD5CC8" w:rsidP="00BD5CC8">
            <w:pPr>
              <w:jc w:val="both"/>
              <w:rPr>
                <w:rFonts w:ascii="Times New Roman" w:hAnsi="Times New Roman"/>
                <w:sz w:val="24"/>
                <w:u w:val="single"/>
              </w:rPr>
            </w:pPr>
          </w:p>
        </w:tc>
      </w:tr>
      <w:tr w:rsidR="00BD5CC8" w:rsidRPr="00035816" w14:paraId="7A344227" w14:textId="77777777" w:rsidTr="00BD5CC8">
        <w:trPr>
          <w:trHeight w:val="320"/>
        </w:trPr>
        <w:tc>
          <w:tcPr>
            <w:tcW w:w="2337" w:type="dxa"/>
          </w:tcPr>
          <w:p w14:paraId="358B8698" w14:textId="77777777" w:rsidR="00BD5CC8" w:rsidRPr="00035816" w:rsidRDefault="00BD5CC8" w:rsidP="00BD5CC8">
            <w:pPr>
              <w:jc w:val="both"/>
              <w:rPr>
                <w:rFonts w:ascii="Times New Roman" w:hAnsi="Times New Roman"/>
                <w:sz w:val="24"/>
                <w:u w:val="single"/>
              </w:rPr>
            </w:pPr>
          </w:p>
        </w:tc>
        <w:tc>
          <w:tcPr>
            <w:tcW w:w="1708" w:type="dxa"/>
          </w:tcPr>
          <w:p w14:paraId="44B7562D" w14:textId="77777777" w:rsidR="00BD5CC8" w:rsidRPr="00035816" w:rsidRDefault="00BD5CC8" w:rsidP="00BD5CC8">
            <w:pPr>
              <w:jc w:val="both"/>
              <w:rPr>
                <w:rFonts w:ascii="Times New Roman" w:hAnsi="Times New Roman"/>
                <w:sz w:val="24"/>
                <w:u w:val="single"/>
              </w:rPr>
            </w:pPr>
          </w:p>
        </w:tc>
        <w:tc>
          <w:tcPr>
            <w:tcW w:w="3240" w:type="dxa"/>
          </w:tcPr>
          <w:p w14:paraId="4871D7D6" w14:textId="77777777" w:rsidR="00BD5CC8" w:rsidRPr="00035816" w:rsidRDefault="00BD5CC8" w:rsidP="00BD5CC8">
            <w:pPr>
              <w:jc w:val="both"/>
              <w:rPr>
                <w:rFonts w:ascii="Times New Roman" w:hAnsi="Times New Roman"/>
                <w:sz w:val="24"/>
                <w:u w:val="single"/>
              </w:rPr>
            </w:pPr>
          </w:p>
        </w:tc>
        <w:tc>
          <w:tcPr>
            <w:tcW w:w="2065" w:type="dxa"/>
          </w:tcPr>
          <w:p w14:paraId="5271FE43" w14:textId="77777777" w:rsidR="00BD5CC8" w:rsidRPr="00035816" w:rsidRDefault="00BD5CC8" w:rsidP="00BD5CC8">
            <w:pPr>
              <w:jc w:val="both"/>
              <w:rPr>
                <w:rFonts w:ascii="Times New Roman" w:hAnsi="Times New Roman"/>
                <w:sz w:val="24"/>
                <w:u w:val="single"/>
              </w:rPr>
            </w:pPr>
          </w:p>
        </w:tc>
      </w:tr>
      <w:tr w:rsidR="00BD5CC8" w:rsidRPr="00035816" w14:paraId="2E51230D" w14:textId="77777777" w:rsidTr="00BD5CC8">
        <w:trPr>
          <w:trHeight w:val="320"/>
        </w:trPr>
        <w:tc>
          <w:tcPr>
            <w:tcW w:w="2337" w:type="dxa"/>
          </w:tcPr>
          <w:p w14:paraId="41DACF00" w14:textId="77777777" w:rsidR="00BD5CC8" w:rsidRPr="00035816" w:rsidRDefault="00BD5CC8" w:rsidP="00BD5CC8">
            <w:pPr>
              <w:jc w:val="both"/>
              <w:rPr>
                <w:rFonts w:ascii="Times New Roman" w:hAnsi="Times New Roman"/>
                <w:sz w:val="24"/>
                <w:u w:val="single"/>
              </w:rPr>
            </w:pPr>
          </w:p>
        </w:tc>
        <w:tc>
          <w:tcPr>
            <w:tcW w:w="1708" w:type="dxa"/>
          </w:tcPr>
          <w:p w14:paraId="0243FE28" w14:textId="77777777" w:rsidR="00BD5CC8" w:rsidRPr="00035816" w:rsidRDefault="00BD5CC8" w:rsidP="00BD5CC8">
            <w:pPr>
              <w:jc w:val="both"/>
              <w:rPr>
                <w:rFonts w:ascii="Times New Roman" w:hAnsi="Times New Roman"/>
                <w:sz w:val="24"/>
                <w:u w:val="single"/>
              </w:rPr>
            </w:pPr>
          </w:p>
        </w:tc>
        <w:tc>
          <w:tcPr>
            <w:tcW w:w="3240" w:type="dxa"/>
          </w:tcPr>
          <w:p w14:paraId="0579FF21" w14:textId="77777777" w:rsidR="00BD5CC8" w:rsidRPr="00035816" w:rsidRDefault="00BD5CC8" w:rsidP="00BD5CC8">
            <w:pPr>
              <w:jc w:val="both"/>
              <w:rPr>
                <w:rFonts w:ascii="Times New Roman" w:hAnsi="Times New Roman"/>
                <w:sz w:val="24"/>
              </w:rPr>
            </w:pPr>
          </w:p>
        </w:tc>
        <w:tc>
          <w:tcPr>
            <w:tcW w:w="2065" w:type="dxa"/>
          </w:tcPr>
          <w:p w14:paraId="343D4A1E" w14:textId="77777777" w:rsidR="00BD5CC8" w:rsidRPr="00035816" w:rsidRDefault="00BD5CC8" w:rsidP="00BD5CC8">
            <w:pPr>
              <w:jc w:val="both"/>
              <w:rPr>
                <w:rFonts w:ascii="Times New Roman" w:hAnsi="Times New Roman"/>
                <w:sz w:val="24"/>
              </w:rPr>
            </w:pPr>
          </w:p>
        </w:tc>
      </w:tr>
      <w:tr w:rsidR="00BD5CC8" w:rsidRPr="00035816" w14:paraId="5FD82A0C" w14:textId="77777777" w:rsidTr="00BD5CC8">
        <w:trPr>
          <w:trHeight w:val="320"/>
        </w:trPr>
        <w:tc>
          <w:tcPr>
            <w:tcW w:w="2337" w:type="dxa"/>
          </w:tcPr>
          <w:p w14:paraId="79BA8339" w14:textId="77777777" w:rsidR="00BD5CC8" w:rsidRPr="00035816" w:rsidRDefault="00BD5CC8" w:rsidP="00BD5CC8">
            <w:pPr>
              <w:jc w:val="both"/>
              <w:rPr>
                <w:rFonts w:ascii="Times New Roman" w:hAnsi="Times New Roman"/>
                <w:sz w:val="24"/>
                <w:u w:val="single"/>
              </w:rPr>
            </w:pPr>
          </w:p>
        </w:tc>
        <w:tc>
          <w:tcPr>
            <w:tcW w:w="1708" w:type="dxa"/>
          </w:tcPr>
          <w:p w14:paraId="03490D92" w14:textId="77777777" w:rsidR="00BD5CC8" w:rsidRPr="00035816" w:rsidRDefault="00BD5CC8" w:rsidP="00BD5CC8">
            <w:pPr>
              <w:jc w:val="both"/>
              <w:rPr>
                <w:rFonts w:ascii="Times New Roman" w:hAnsi="Times New Roman"/>
                <w:sz w:val="24"/>
                <w:u w:val="single"/>
              </w:rPr>
            </w:pPr>
          </w:p>
        </w:tc>
        <w:tc>
          <w:tcPr>
            <w:tcW w:w="3240" w:type="dxa"/>
          </w:tcPr>
          <w:p w14:paraId="249A4C78" w14:textId="77777777" w:rsidR="00BD5CC8" w:rsidRPr="00035816" w:rsidRDefault="00BD5CC8" w:rsidP="00BD5CC8">
            <w:pPr>
              <w:jc w:val="both"/>
              <w:rPr>
                <w:rFonts w:ascii="Times New Roman" w:hAnsi="Times New Roman"/>
                <w:sz w:val="24"/>
                <w:u w:val="single"/>
              </w:rPr>
            </w:pPr>
          </w:p>
        </w:tc>
        <w:tc>
          <w:tcPr>
            <w:tcW w:w="2065" w:type="dxa"/>
          </w:tcPr>
          <w:p w14:paraId="4E745470" w14:textId="77777777" w:rsidR="00BD5CC8" w:rsidRPr="00035816" w:rsidRDefault="00BD5CC8" w:rsidP="00BD5CC8">
            <w:pPr>
              <w:jc w:val="both"/>
              <w:rPr>
                <w:rFonts w:ascii="Times New Roman" w:hAnsi="Times New Roman"/>
                <w:sz w:val="24"/>
                <w:u w:val="single"/>
              </w:rPr>
            </w:pPr>
          </w:p>
        </w:tc>
      </w:tr>
    </w:tbl>
    <w:p w14:paraId="02D1F4A4" w14:textId="77777777" w:rsidR="00BD5CC8" w:rsidRPr="00035816" w:rsidRDefault="00BD5CC8" w:rsidP="00BD5CC8">
      <w:pPr>
        <w:jc w:val="both"/>
        <w:rPr>
          <w:rFonts w:ascii="Times New Roman" w:hAnsi="Times New Roman"/>
          <w:sz w:val="24"/>
          <w:u w:val="single"/>
        </w:rPr>
      </w:pPr>
    </w:p>
    <w:p w14:paraId="4BA2E8BB"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Subsequent to </w:t>
      </w:r>
      <w:r w:rsidRPr="00035816">
        <w:rPr>
          <w:rFonts w:ascii="Times New Roman" w:hAnsi="Times New Roman"/>
          <w:color w:val="000000" w:themeColor="text1"/>
          <w:sz w:val="24"/>
          <w:u w:val="single"/>
        </w:rPr>
        <w:t xml:space="preserve">the expiration of the applicable time duration as set forth in this Section, any #non-conforming use# that was created, or any portion of a #non-conforming use# that was #enlarged# or #extended# on a #zoning lot#, shall be terminated and, thereafter, such #zoning lot# shall be </w:t>
      </w:r>
      <w:r w:rsidRPr="00035816">
        <w:rPr>
          <w:rFonts w:ascii="Times New Roman" w:hAnsi="Times New Roman"/>
          <w:dstrike/>
          <w:color w:val="000000" w:themeColor="text1"/>
          <w:sz w:val="24"/>
          <w:u w:val="single"/>
        </w:rPr>
        <w:t xml:space="preserve">reinstituted </w:t>
      </w:r>
      <w:r w:rsidRPr="00035816">
        <w:rPr>
          <w:rFonts w:ascii="Times New Roman" w:hAnsi="Times New Roman"/>
          <w:color w:val="000000" w:themeColor="text1"/>
          <w:sz w:val="24"/>
          <w:u w:val="double"/>
        </w:rPr>
        <w:t>restored</w:t>
      </w:r>
      <w:r w:rsidRPr="00035816">
        <w:rPr>
          <w:rFonts w:ascii="Times New Roman" w:hAnsi="Times New Roman"/>
          <w:color w:val="000000" w:themeColor="text1"/>
          <w:sz w:val="24"/>
          <w:u w:val="single"/>
        </w:rPr>
        <w:t xml:space="preserve"> to its pre-existing degree of #non-conformity#, or used only for a conforming #use#.</w:t>
      </w:r>
    </w:p>
    <w:p w14:paraId="43C72DC5"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4B33B542"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19BD84E3" w14:textId="77777777" w:rsidR="00BD5CC8" w:rsidRPr="00FB0BFA" w:rsidRDefault="00BD5CC8" w:rsidP="00BD5CC8">
      <w:pPr>
        <w:pStyle w:val="Heading3"/>
        <w:jc w:val="both"/>
        <w:rPr>
          <w:b w:val="0"/>
          <w:i w:val="0"/>
          <w:color w:val="auto"/>
          <w:sz w:val="24"/>
          <w:szCs w:val="24"/>
        </w:rPr>
      </w:pPr>
      <w:r w:rsidRPr="00FB0BFA">
        <w:rPr>
          <w:i w:val="0"/>
          <w:color w:val="auto"/>
          <w:sz w:val="24"/>
          <w:szCs w:val="24"/>
        </w:rPr>
        <w:lastRenderedPageBreak/>
        <w:t>65-40</w:t>
      </w:r>
    </w:p>
    <w:p w14:paraId="169FBF20" w14:textId="77777777" w:rsidR="00BD5CC8" w:rsidRPr="00FB0BFA" w:rsidRDefault="00BD5CC8" w:rsidP="00BD5CC8">
      <w:pPr>
        <w:pStyle w:val="Heading3"/>
        <w:jc w:val="both"/>
        <w:rPr>
          <w:b w:val="0"/>
          <w:i w:val="0"/>
          <w:color w:val="auto"/>
          <w:sz w:val="24"/>
          <w:szCs w:val="24"/>
        </w:rPr>
      </w:pPr>
      <w:r w:rsidRPr="00FB0BFA">
        <w:rPr>
          <w:i w:val="0"/>
          <w:color w:val="auto"/>
          <w:sz w:val="24"/>
          <w:szCs w:val="24"/>
        </w:rPr>
        <w:t>SPECIAL BULK REGULATIONS</w:t>
      </w:r>
    </w:p>
    <w:p w14:paraId="0973ED1E"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3F5C5E1B"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following modifications to #bulk# regulations set forth in this Section, inclusive, may be applied to #zoning lots# within #designated recovery areas#, as set forth in Section 65-01 (Applicability of Article VI, Chapter 5).</w:t>
      </w:r>
    </w:p>
    <w:p w14:paraId="55931337"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065503EB" w14:textId="77777777" w:rsidR="00BD5CC8" w:rsidRPr="00035816" w:rsidRDefault="00BD5CC8" w:rsidP="00BD5CC8">
      <w:pPr>
        <w:pBdr>
          <w:top w:val="nil"/>
          <w:left w:val="nil"/>
          <w:bottom w:val="nil"/>
          <w:right w:val="nil"/>
          <w:between w:val="nil"/>
          <w:bar w:val="nil"/>
        </w:pBdr>
        <w:jc w:val="both"/>
        <w:rPr>
          <w:rFonts w:ascii="Times New Roman" w:hAnsi="Times New Roman"/>
          <w:color w:val="000000" w:themeColor="text1"/>
          <w:sz w:val="24"/>
          <w:u w:val="single"/>
        </w:rPr>
      </w:pPr>
    </w:p>
    <w:p w14:paraId="0684072C" w14:textId="77777777" w:rsidR="00BD5CC8" w:rsidRPr="00FB0BFA" w:rsidRDefault="00BD5CC8" w:rsidP="00BD5CC8">
      <w:pPr>
        <w:pStyle w:val="Heading4"/>
        <w:rPr>
          <w:b/>
          <w:szCs w:val="24"/>
        </w:rPr>
      </w:pPr>
      <w:r w:rsidRPr="00FB0BFA">
        <w:rPr>
          <w:b/>
          <w:szCs w:val="24"/>
        </w:rPr>
        <w:t>65-41</w:t>
      </w:r>
    </w:p>
    <w:p w14:paraId="1213CA53" w14:textId="77777777" w:rsidR="00BD5CC8" w:rsidRPr="00FB0BFA" w:rsidRDefault="00BD5CC8" w:rsidP="00BD5CC8">
      <w:pPr>
        <w:pStyle w:val="Heading4"/>
        <w:rPr>
          <w:b/>
          <w:szCs w:val="24"/>
        </w:rPr>
      </w:pPr>
      <w:r w:rsidRPr="00FB0BFA">
        <w:rPr>
          <w:b/>
          <w:szCs w:val="24"/>
        </w:rPr>
        <w:t>Reconstruction and Alteration of Disaster-Damaged Buildings</w:t>
      </w:r>
    </w:p>
    <w:p w14:paraId="1C45937E" w14:textId="77777777" w:rsidR="00BD5CC8" w:rsidRPr="00035816" w:rsidRDefault="00BD5CC8" w:rsidP="00BD5CC8">
      <w:pPr>
        <w:jc w:val="both"/>
        <w:rPr>
          <w:rFonts w:ascii="Times New Roman" w:hAnsi="Times New Roman"/>
          <w:color w:val="000000" w:themeColor="text1"/>
          <w:sz w:val="24"/>
          <w:u w:val="single"/>
        </w:rPr>
      </w:pPr>
    </w:p>
    <w:p w14:paraId="34380B3C"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In all districts, where the provisions of this Section are utilized, the #bulk# provisions of this Resolution, and the provisions regulating the reconstruction, #enlargement# and alteration of #buildings# with #non-conforming uses# and #non-complying buildings or other structures# shall be modified to allow the reconstruction, #enlargement#, relocation and alteration of #buildings or other structures# that were damaged due to the effects of the #severe disaster#, including #non-conformances# to be continued, and #non-compliances# to be created, continued, or increased, provided the #building or other structure# is subject to the following provisions, as applicable:</w:t>
      </w:r>
    </w:p>
    <w:p w14:paraId="6513DB0E" w14:textId="77777777" w:rsidR="00BD5CC8" w:rsidRPr="00035816" w:rsidRDefault="00BD5CC8" w:rsidP="00BD5CC8">
      <w:pPr>
        <w:ind w:left="1440"/>
        <w:jc w:val="both"/>
        <w:rPr>
          <w:rFonts w:ascii="Times New Roman" w:hAnsi="Times New Roman"/>
          <w:color w:val="000000" w:themeColor="text1"/>
          <w:sz w:val="24"/>
          <w:u w:val="single"/>
        </w:rPr>
      </w:pPr>
    </w:p>
    <w:p w14:paraId="45C79542"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(a)</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Floor area</w:t>
      </w:r>
    </w:p>
    <w:p w14:paraId="14B5D168" w14:textId="77777777" w:rsidR="00BD5CC8" w:rsidRPr="00035816" w:rsidRDefault="00BD5CC8" w:rsidP="00BD5CC8">
      <w:pPr>
        <w:pStyle w:val="ListParagraph"/>
        <w:jc w:val="both"/>
        <w:rPr>
          <w:rFonts w:ascii="Times New Roman" w:hAnsi="Times New Roman"/>
          <w:color w:val="000000" w:themeColor="text1"/>
          <w:sz w:val="24"/>
          <w:u w:val="single"/>
        </w:rPr>
      </w:pPr>
    </w:p>
    <w:p w14:paraId="1E2F40C0" w14:textId="77777777" w:rsidR="00BD5CC8" w:rsidRPr="00035816" w:rsidRDefault="00BD5CC8" w:rsidP="00BD5CC8">
      <w:pPr>
        <w:pStyle w:val="ListParagraph"/>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maximum amount of #floor area# shall not exceed the amount of pre-existing #floor area# as it existed prior to the reconstruction, #enlargement#, relocation or alteration work or the amount permitted by the district, whichever is greater. Furthermore, no #extension# or change of #use# may create a new #non-conformance# or a new #non-compliance#, or increase the degree of existing #non-conformance# or #non-compliance# with #floor area#.</w:t>
      </w:r>
    </w:p>
    <w:p w14:paraId="15D3C18C" w14:textId="77777777" w:rsidR="00BD5CC8" w:rsidRPr="00035816" w:rsidRDefault="00BD5CC8" w:rsidP="00BD5CC8">
      <w:pPr>
        <w:pStyle w:val="ListParagraph"/>
        <w:jc w:val="both"/>
        <w:rPr>
          <w:rFonts w:ascii="Times New Roman" w:hAnsi="Times New Roman"/>
          <w:color w:val="000000" w:themeColor="text1"/>
          <w:sz w:val="24"/>
          <w:u w:val="single"/>
        </w:rPr>
      </w:pPr>
    </w:p>
    <w:p w14:paraId="77B4C962"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(b)</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Building footprint</w:t>
      </w:r>
    </w:p>
    <w:p w14:paraId="6D9EB746" w14:textId="77777777" w:rsidR="00BD5CC8" w:rsidRPr="00035816" w:rsidRDefault="00BD5CC8" w:rsidP="00BD5CC8">
      <w:pPr>
        <w:jc w:val="both"/>
        <w:rPr>
          <w:rFonts w:ascii="Times New Roman" w:hAnsi="Times New Roman"/>
          <w:color w:val="000000" w:themeColor="text1"/>
          <w:sz w:val="24"/>
          <w:u w:val="single"/>
        </w:rPr>
      </w:pPr>
    </w:p>
    <w:p w14:paraId="7CE9F03D" w14:textId="77777777" w:rsidR="00BD5CC8" w:rsidRPr="00035816" w:rsidRDefault="00BD5CC8" w:rsidP="00BD5CC8">
      <w:pPr>
        <w:ind w:left="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resulting #lot coverage# shall be less than or equal to that of the pre-existing #building or other structure# as it existed prior to the reconstruction, #enlargement#, relocation or alteration work or the amount permitted by the district, as applicable, whichever is greater. Furthermore, a #building or other structure# may continue an existing #non-compliance#, increase the degree of an existing #non-compliance#, or create a new #non-compliance# with respect to open areas required through regulations for #yards#, #open space#, #open space ratio#, #lot coverage#, #courts#, and minimum distance between #buildings#, in order to relocate or alter the footprint of the #building or other structure#, provided that:</w:t>
      </w:r>
    </w:p>
    <w:p w14:paraId="35B23F15" w14:textId="77777777" w:rsidR="00BD5CC8" w:rsidRPr="00035816" w:rsidRDefault="00BD5CC8" w:rsidP="00BD5CC8">
      <w:pPr>
        <w:pStyle w:val="ListParagraph"/>
        <w:ind w:left="1440"/>
        <w:jc w:val="both"/>
        <w:rPr>
          <w:rFonts w:ascii="Times New Roman" w:hAnsi="Times New Roman"/>
          <w:color w:val="000000" w:themeColor="text1"/>
          <w:sz w:val="24"/>
          <w:u w:val="single"/>
        </w:rPr>
      </w:pPr>
    </w:p>
    <w:p w14:paraId="122AEA43" w14:textId="77777777" w:rsidR="00BD5CC8" w:rsidRPr="00035816" w:rsidRDefault="00BD5CC8" w:rsidP="00BD5CC8">
      <w:pPr>
        <w:ind w:left="1440" w:hanging="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(1)</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 xml:space="preserve">a new or increased #non-compliance# into an open area shall not exceed a horizontal distance of five feet, as measured perpendicular to the outermost edge of </w:t>
      </w:r>
      <w:r w:rsidRPr="00035816">
        <w:rPr>
          <w:rFonts w:ascii="Times New Roman" w:hAnsi="Times New Roman"/>
          <w:color w:val="000000" w:themeColor="text1"/>
          <w:sz w:val="24"/>
          <w:u w:val="single"/>
        </w:rPr>
        <w:lastRenderedPageBreak/>
        <w:t>the #non-complying building or other structure#, as it existed prior to the</w:t>
      </w:r>
      <w:r w:rsidRPr="00035816">
        <w:rPr>
          <w:rFonts w:ascii="Times New Roman" w:hAnsi="Times New Roman"/>
          <w:color w:val="000000" w:themeColor="text1"/>
          <w:sz w:val="24"/>
          <w:u w:val="single"/>
          <w:shd w:val="clear" w:color="auto" w:fill="E6E6E6"/>
        </w:rPr>
        <w:t xml:space="preserve"> </w:t>
      </w:r>
      <w:r w:rsidRPr="00035816">
        <w:rPr>
          <w:rFonts w:ascii="Times New Roman" w:hAnsi="Times New Roman"/>
          <w:color w:val="000000" w:themeColor="text1"/>
          <w:sz w:val="24"/>
          <w:u w:val="single"/>
        </w:rPr>
        <w:t>reconstruction, #enlargement#, relocation or alteration work; and</w:t>
      </w:r>
    </w:p>
    <w:p w14:paraId="1369D9D2" w14:textId="77777777" w:rsidR="00BD5CC8" w:rsidRPr="00035816" w:rsidRDefault="00BD5CC8" w:rsidP="00BD5CC8">
      <w:pPr>
        <w:pStyle w:val="NoSpacing"/>
        <w:jc w:val="both"/>
        <w:rPr>
          <w:rFonts w:ascii="Times New Roman" w:hAnsi="Times New Roman"/>
          <w:color w:val="000000" w:themeColor="text1"/>
          <w:sz w:val="24"/>
          <w:szCs w:val="24"/>
        </w:rPr>
      </w:pPr>
    </w:p>
    <w:p w14:paraId="5ED5F9B8" w14:textId="77777777" w:rsidR="00BD5CC8" w:rsidRPr="00035816" w:rsidRDefault="00BD5CC8" w:rsidP="00BD5CC8">
      <w:pPr>
        <w:pStyle w:val="NoSpacing"/>
        <w:ind w:firstLine="720"/>
        <w:jc w:val="both"/>
        <w:rPr>
          <w:rStyle w:val="eop"/>
          <w:rFonts w:ascii="Times New Roman" w:eastAsia="Arial Unicode MS" w:hAnsi="Times New Roman"/>
          <w:color w:val="000000" w:themeColor="text1"/>
          <w:sz w:val="24"/>
          <w:szCs w:val="24"/>
          <w:u w:val="single"/>
        </w:rPr>
      </w:pPr>
      <w:r w:rsidRPr="00035816">
        <w:rPr>
          <w:rStyle w:val="normaltextrun"/>
          <w:rFonts w:ascii="Times New Roman" w:hAnsi="Times New Roman"/>
          <w:color w:val="000000" w:themeColor="text1"/>
          <w:sz w:val="24"/>
          <w:szCs w:val="24"/>
          <w:u w:val="single"/>
        </w:rPr>
        <w:t>(2)</w:t>
      </w:r>
      <w:r w:rsidRPr="00035816">
        <w:rPr>
          <w:rStyle w:val="normaltextrun"/>
          <w:rFonts w:ascii="Times New Roman" w:hAnsi="Times New Roman"/>
          <w:color w:val="000000" w:themeColor="text1"/>
          <w:sz w:val="24"/>
          <w:szCs w:val="24"/>
        </w:rPr>
        <w:tab/>
      </w:r>
      <w:proofErr w:type="gramStart"/>
      <w:r w:rsidRPr="00035816">
        <w:rPr>
          <w:rStyle w:val="normaltextrun"/>
          <w:rFonts w:ascii="Times New Roman" w:hAnsi="Times New Roman"/>
          <w:color w:val="000000" w:themeColor="text1"/>
          <w:sz w:val="24"/>
          <w:szCs w:val="24"/>
          <w:u w:val="single"/>
        </w:rPr>
        <w:t>any</w:t>
      </w:r>
      <w:proofErr w:type="gramEnd"/>
      <w:r w:rsidRPr="00035816">
        <w:rPr>
          <w:rStyle w:val="normaltextrun"/>
          <w:rFonts w:ascii="Times New Roman" w:hAnsi="Times New Roman"/>
          <w:color w:val="000000" w:themeColor="text1"/>
          <w:sz w:val="24"/>
          <w:szCs w:val="24"/>
          <w:u w:val="single"/>
        </w:rPr>
        <w:t xml:space="preserve"> new or increased #non-compliance# shall not result in an open area of:</w:t>
      </w:r>
      <w:r w:rsidRPr="00035816">
        <w:rPr>
          <w:rStyle w:val="eop"/>
          <w:rFonts w:ascii="Times New Roman" w:eastAsia="Arial Unicode MS" w:hAnsi="Times New Roman"/>
          <w:color w:val="000000" w:themeColor="text1"/>
          <w:sz w:val="24"/>
          <w:szCs w:val="24"/>
          <w:u w:val="single"/>
        </w:rPr>
        <w:t> </w:t>
      </w:r>
    </w:p>
    <w:p w14:paraId="51D9FD08" w14:textId="77777777" w:rsidR="00BD5CC8" w:rsidRPr="00035816" w:rsidRDefault="00BD5CC8" w:rsidP="00BD5CC8">
      <w:pPr>
        <w:pStyle w:val="NoSpacing"/>
        <w:ind w:firstLine="720"/>
        <w:jc w:val="both"/>
        <w:rPr>
          <w:rFonts w:ascii="Times New Roman" w:hAnsi="Times New Roman"/>
          <w:color w:val="000000" w:themeColor="text1"/>
          <w:sz w:val="24"/>
          <w:szCs w:val="24"/>
          <w:u w:val="single"/>
        </w:rPr>
      </w:pPr>
    </w:p>
    <w:p w14:paraId="32CCF90B" w14:textId="77777777" w:rsidR="00BD5CC8" w:rsidRPr="00035816" w:rsidRDefault="00BD5CC8" w:rsidP="00BD5CC8">
      <w:pPr>
        <w:pStyle w:val="NoSpacing"/>
        <w:ind w:left="2160" w:hanging="720"/>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u w:val="single"/>
        </w:rPr>
        <w:t>(i)</w:t>
      </w:r>
      <w:r w:rsidRPr="00035816">
        <w:rPr>
          <w:rFonts w:ascii="Times New Roman" w:hAnsi="Times New Roman"/>
          <w:color w:val="000000" w:themeColor="text1"/>
          <w:sz w:val="24"/>
          <w:szCs w:val="24"/>
        </w:rPr>
        <w:tab/>
      </w:r>
      <w:proofErr w:type="gramStart"/>
      <w:r w:rsidRPr="00035816">
        <w:rPr>
          <w:rFonts w:ascii="Times New Roman" w:hAnsi="Times New Roman"/>
          <w:color w:val="000000" w:themeColor="text1"/>
          <w:sz w:val="24"/>
          <w:szCs w:val="24"/>
          <w:u w:val="single"/>
        </w:rPr>
        <w:t>less</w:t>
      </w:r>
      <w:proofErr w:type="gramEnd"/>
      <w:r w:rsidRPr="00035816">
        <w:rPr>
          <w:rFonts w:ascii="Times New Roman" w:hAnsi="Times New Roman"/>
          <w:color w:val="000000" w:themeColor="text1"/>
          <w:sz w:val="24"/>
          <w:szCs w:val="24"/>
          <w:u w:val="single"/>
        </w:rPr>
        <w:t xml:space="preserve"> than five feet between the wall of a #building or other structure# and a #rear lot line#;</w:t>
      </w:r>
    </w:p>
    <w:p w14:paraId="7C7AEC5D" w14:textId="77777777" w:rsidR="00BD5CC8" w:rsidRPr="00035816" w:rsidRDefault="00BD5CC8" w:rsidP="00BD5CC8">
      <w:pPr>
        <w:pStyle w:val="NoSpacing"/>
        <w:jc w:val="both"/>
        <w:rPr>
          <w:rFonts w:ascii="Times New Roman" w:hAnsi="Times New Roman"/>
          <w:color w:val="000000" w:themeColor="text1"/>
          <w:sz w:val="24"/>
          <w:szCs w:val="24"/>
          <w:u w:val="single"/>
        </w:rPr>
      </w:pPr>
    </w:p>
    <w:p w14:paraId="12CAB608" w14:textId="77777777" w:rsidR="00BD5CC8" w:rsidRPr="00035816" w:rsidRDefault="00BD5CC8" w:rsidP="00BD5CC8">
      <w:pPr>
        <w:pStyle w:val="NoSpacing"/>
        <w:ind w:left="2160" w:hanging="720"/>
        <w:jc w:val="both"/>
        <w:rPr>
          <w:rStyle w:val="eop"/>
          <w:rFonts w:ascii="Times New Roman" w:eastAsia="Arial Unicode MS" w:hAnsi="Times New Roman"/>
          <w:color w:val="000000" w:themeColor="text1"/>
          <w:sz w:val="24"/>
          <w:szCs w:val="24"/>
          <w:u w:val="single"/>
        </w:rPr>
      </w:pPr>
      <w:r w:rsidRPr="00035816">
        <w:rPr>
          <w:rFonts w:ascii="Times New Roman" w:hAnsi="Times New Roman"/>
          <w:color w:val="000000" w:themeColor="text1"/>
          <w:sz w:val="24"/>
          <w:szCs w:val="24"/>
          <w:u w:val="single"/>
        </w:rPr>
        <w:t>(ii)</w:t>
      </w:r>
      <w:r w:rsidRPr="00035816">
        <w:rPr>
          <w:rStyle w:val="normaltextrun"/>
          <w:rFonts w:ascii="Times New Roman" w:hAnsi="Times New Roman"/>
          <w:color w:val="000000" w:themeColor="text1"/>
          <w:sz w:val="24"/>
          <w:szCs w:val="24"/>
        </w:rPr>
        <w:tab/>
      </w:r>
      <w:r w:rsidRPr="00035816">
        <w:rPr>
          <w:rStyle w:val="normaltextrun"/>
          <w:rFonts w:ascii="Times New Roman" w:hAnsi="Times New Roman"/>
          <w:color w:val="000000" w:themeColor="text1"/>
          <w:sz w:val="24"/>
          <w:szCs w:val="24"/>
          <w:u w:val="single"/>
        </w:rPr>
        <w:t>less than three feet between the wall of a #building or other structure# and a #front lot line#, in districts with #front yard# requirements; and</w:t>
      </w:r>
      <w:r w:rsidRPr="00035816">
        <w:rPr>
          <w:rStyle w:val="eop"/>
          <w:rFonts w:ascii="Times New Roman" w:eastAsia="Arial Unicode MS" w:hAnsi="Times New Roman"/>
          <w:color w:val="000000" w:themeColor="text1"/>
          <w:sz w:val="24"/>
          <w:szCs w:val="24"/>
          <w:u w:val="single"/>
        </w:rPr>
        <w:t> </w:t>
      </w:r>
    </w:p>
    <w:p w14:paraId="05B60955" w14:textId="77777777" w:rsidR="00BD5CC8" w:rsidRPr="00035816" w:rsidRDefault="00BD5CC8" w:rsidP="00BD5CC8">
      <w:pPr>
        <w:pStyle w:val="NoSpacing"/>
        <w:jc w:val="both"/>
        <w:rPr>
          <w:rFonts w:ascii="Times New Roman" w:hAnsi="Times New Roman"/>
          <w:color w:val="000000" w:themeColor="text1"/>
          <w:sz w:val="24"/>
          <w:szCs w:val="24"/>
          <w:u w:val="single"/>
        </w:rPr>
      </w:pPr>
    </w:p>
    <w:p w14:paraId="3390ACBD" w14:textId="77777777" w:rsidR="00BD5CC8" w:rsidRPr="00035816" w:rsidRDefault="00BD5CC8" w:rsidP="00BD5CC8">
      <w:pPr>
        <w:pStyle w:val="NoSpacing"/>
        <w:ind w:left="2160" w:hanging="720"/>
        <w:jc w:val="both"/>
        <w:rPr>
          <w:rFonts w:ascii="Times New Roman" w:hAnsi="Times New Roman"/>
          <w:color w:val="000000" w:themeColor="text1"/>
          <w:sz w:val="24"/>
          <w:szCs w:val="24"/>
          <w:u w:val="single"/>
        </w:rPr>
      </w:pPr>
      <w:r w:rsidRPr="00035816">
        <w:rPr>
          <w:rStyle w:val="normaltextrun"/>
          <w:rFonts w:ascii="Times New Roman" w:hAnsi="Times New Roman"/>
          <w:color w:val="000000" w:themeColor="text1"/>
          <w:sz w:val="24"/>
          <w:szCs w:val="24"/>
          <w:u w:val="single"/>
        </w:rPr>
        <w:t>(iii)</w:t>
      </w:r>
      <w:r w:rsidRPr="00035816">
        <w:rPr>
          <w:rStyle w:val="normaltextrun"/>
          <w:rFonts w:ascii="Times New Roman" w:hAnsi="Times New Roman"/>
          <w:color w:val="000000" w:themeColor="text1"/>
          <w:sz w:val="24"/>
          <w:szCs w:val="24"/>
        </w:rPr>
        <w:tab/>
      </w:r>
      <w:proofErr w:type="gramStart"/>
      <w:r w:rsidRPr="00035816">
        <w:rPr>
          <w:rStyle w:val="normaltextrun"/>
          <w:rFonts w:ascii="Times New Roman" w:hAnsi="Times New Roman"/>
          <w:color w:val="000000" w:themeColor="text1"/>
          <w:sz w:val="24"/>
          <w:szCs w:val="24"/>
          <w:u w:val="single"/>
        </w:rPr>
        <w:t>less</w:t>
      </w:r>
      <w:proofErr w:type="gramEnd"/>
      <w:r w:rsidRPr="00035816">
        <w:rPr>
          <w:rStyle w:val="normaltextrun"/>
          <w:rFonts w:ascii="Times New Roman" w:hAnsi="Times New Roman"/>
          <w:color w:val="000000" w:themeColor="text1"/>
          <w:sz w:val="24"/>
          <w:szCs w:val="24"/>
          <w:u w:val="single"/>
        </w:rPr>
        <w:t xml:space="preserve"> than three feet between the wall of a #building or other structure# and a #side lot line# for #detached buildings# in districts that do not allow #zero lot line buildings#.</w:t>
      </w:r>
    </w:p>
    <w:p w14:paraId="503FA49A" w14:textId="77777777" w:rsidR="00BD5CC8" w:rsidRPr="00035816" w:rsidRDefault="00BD5CC8" w:rsidP="00BD5CC8">
      <w:pPr>
        <w:ind w:left="720"/>
        <w:jc w:val="both"/>
        <w:rPr>
          <w:rFonts w:ascii="Times New Roman" w:hAnsi="Times New Roman"/>
          <w:color w:val="000000" w:themeColor="text1"/>
          <w:sz w:val="24"/>
          <w:u w:val="single"/>
        </w:rPr>
      </w:pPr>
    </w:p>
    <w:p w14:paraId="349A8EE6" w14:textId="77777777" w:rsidR="00BD5CC8" w:rsidRPr="00035816" w:rsidRDefault="00BD5CC8" w:rsidP="00BD5CC8">
      <w:pPr>
        <w:ind w:left="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Nothing in this Section shall affect the permitted obstruction allowances set forth by the district regulations.</w:t>
      </w:r>
    </w:p>
    <w:p w14:paraId="2868D710" w14:textId="77777777" w:rsidR="00BD5CC8" w:rsidRPr="00035816" w:rsidRDefault="00BD5CC8" w:rsidP="00BD5CC8">
      <w:pPr>
        <w:ind w:left="720"/>
        <w:jc w:val="both"/>
        <w:rPr>
          <w:rFonts w:ascii="Times New Roman" w:hAnsi="Times New Roman"/>
          <w:color w:val="000000" w:themeColor="text1"/>
          <w:sz w:val="24"/>
          <w:u w:val="single"/>
        </w:rPr>
      </w:pPr>
    </w:p>
    <w:p w14:paraId="590F3B8E" w14:textId="77777777" w:rsidR="00BD5CC8" w:rsidRPr="00035816" w:rsidRDefault="00BD5CC8" w:rsidP="00BD5CC8">
      <w:pPr>
        <w:contextualSpacing/>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(c)</w:t>
      </w:r>
      <w:r w:rsidRPr="00035816">
        <w:rPr>
          <w:rFonts w:ascii="Times New Roman" w:hAnsi="Times New Roman"/>
          <w:color w:val="000000" w:themeColor="text1"/>
          <w:sz w:val="24"/>
        </w:rPr>
        <w:tab/>
      </w:r>
      <w:r w:rsidRPr="00035816">
        <w:rPr>
          <w:rFonts w:ascii="Times New Roman" w:hAnsi="Times New Roman"/>
          <w:color w:val="000000" w:themeColor="text1"/>
          <w:sz w:val="24"/>
          <w:u w:val="single"/>
        </w:rPr>
        <w:t>Building height</w:t>
      </w:r>
    </w:p>
    <w:p w14:paraId="386CA003" w14:textId="77777777" w:rsidR="00BD5CC8" w:rsidRPr="00035816" w:rsidRDefault="00BD5CC8" w:rsidP="00BD5CC8">
      <w:pPr>
        <w:jc w:val="both"/>
        <w:rPr>
          <w:rFonts w:ascii="Times New Roman" w:hAnsi="Times New Roman"/>
          <w:b/>
          <w:bCs/>
          <w:color w:val="000000" w:themeColor="text1"/>
          <w:sz w:val="24"/>
          <w:u w:val="single"/>
        </w:rPr>
      </w:pPr>
    </w:p>
    <w:p w14:paraId="3A435C5F" w14:textId="77777777" w:rsidR="00BD5CC8" w:rsidRPr="00035816" w:rsidRDefault="00BD5CC8" w:rsidP="00BD5CC8">
      <w:pPr>
        <w:ind w:left="72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resulting height and setback may continue an existing #non-compliance#, provided that the height of such reconstructed, #enlarged#, relocated or altered #building or other structure# as measured from #curb level#, #base plane# or other applicable underlying datum, does not exceed the pre-existing height of such #building#, as measured from the top of the lowest floor that contains #floor area#, to the highest point of such pre-existing #building#. All permitted obstruction allowances shall be measured with respect to the modified height and setback regulations set forth in this Section.</w:t>
      </w:r>
    </w:p>
    <w:p w14:paraId="453B74B7" w14:textId="77777777" w:rsidR="00BD5CC8" w:rsidRPr="00035816" w:rsidRDefault="00BD5CC8" w:rsidP="00BD5CC8">
      <w:pPr>
        <w:jc w:val="both"/>
        <w:rPr>
          <w:rFonts w:ascii="Times New Roman" w:hAnsi="Times New Roman"/>
          <w:b/>
          <w:bCs/>
          <w:color w:val="000000" w:themeColor="text1"/>
          <w:sz w:val="24"/>
          <w:u w:val="single"/>
        </w:rPr>
      </w:pPr>
    </w:p>
    <w:p w14:paraId="14F95FE8"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the purpose of applying waterfront and parking regulations, #buildings or other structures# reconstructed pursuant to this Section shall not be considered #developments# or #enlargements#.</w:t>
      </w:r>
    </w:p>
    <w:p w14:paraId="3DE10F70" w14:textId="77777777" w:rsidR="00BD5CC8" w:rsidRPr="00035816" w:rsidRDefault="00BD5CC8" w:rsidP="00BD5CC8">
      <w:pPr>
        <w:jc w:val="both"/>
        <w:rPr>
          <w:rFonts w:ascii="Times New Roman" w:hAnsi="Times New Roman"/>
          <w:b/>
          <w:bCs/>
          <w:color w:val="000000" w:themeColor="text1"/>
          <w:sz w:val="24"/>
          <w:u w:val="single"/>
        </w:rPr>
      </w:pPr>
    </w:p>
    <w:p w14:paraId="7E1A1273" w14:textId="77777777" w:rsidR="00BD5CC8" w:rsidRPr="00035816" w:rsidRDefault="00BD5CC8" w:rsidP="00BD5CC8">
      <w:pPr>
        <w:pBdr>
          <w:top w:val="nil"/>
          <w:left w:val="nil"/>
          <w:bottom w:val="nil"/>
          <w:right w:val="nil"/>
          <w:between w:val="nil"/>
          <w:bar w:val="nil"/>
        </w:pBdr>
        <w:ind w:left="1440"/>
        <w:jc w:val="both"/>
        <w:rPr>
          <w:rFonts w:ascii="Times New Roman" w:hAnsi="Times New Roman"/>
          <w:color w:val="000000" w:themeColor="text1"/>
          <w:sz w:val="24"/>
          <w:u w:val="single"/>
        </w:rPr>
      </w:pPr>
    </w:p>
    <w:p w14:paraId="4942D304" w14:textId="77777777" w:rsidR="00BD5CC8" w:rsidRPr="00996065" w:rsidRDefault="00BD5CC8" w:rsidP="00BD5CC8">
      <w:pPr>
        <w:pStyle w:val="Heading4"/>
        <w:rPr>
          <w:b/>
          <w:szCs w:val="24"/>
        </w:rPr>
      </w:pPr>
      <w:r w:rsidRPr="00996065">
        <w:rPr>
          <w:b/>
          <w:szCs w:val="24"/>
        </w:rPr>
        <w:t>65-42</w:t>
      </w:r>
    </w:p>
    <w:p w14:paraId="23A6296E" w14:textId="77777777" w:rsidR="00BD5CC8" w:rsidRPr="00996065" w:rsidRDefault="00BD5CC8" w:rsidP="00BD5CC8">
      <w:pPr>
        <w:pStyle w:val="Heading4"/>
        <w:rPr>
          <w:b/>
          <w:szCs w:val="24"/>
        </w:rPr>
      </w:pPr>
      <w:r w:rsidRPr="00996065">
        <w:rPr>
          <w:b/>
          <w:szCs w:val="24"/>
        </w:rPr>
        <w:t>Properties with Disaster-Damaged Buildings</w:t>
      </w:r>
    </w:p>
    <w:p w14:paraId="389026CB" w14:textId="77777777" w:rsidR="00BD5CC8" w:rsidRPr="00035816" w:rsidRDefault="00BD5CC8" w:rsidP="00BD5CC8">
      <w:pPr>
        <w:jc w:val="both"/>
        <w:rPr>
          <w:rFonts w:ascii="Times New Roman" w:hAnsi="Times New Roman"/>
          <w:b/>
          <w:bCs/>
          <w:color w:val="000000" w:themeColor="text1"/>
          <w:sz w:val="24"/>
          <w:u w:val="single"/>
        </w:rPr>
      </w:pPr>
    </w:p>
    <w:p w14:paraId="0D2D1EAE" w14:textId="77777777" w:rsidR="00BD5CC8" w:rsidRPr="00035816" w:rsidRDefault="00BD5CC8" w:rsidP="00BD5CC8">
      <w:pPr>
        <w:pStyle w:val="BodyA"/>
        <w:jc w:val="center"/>
        <w:rPr>
          <w:rFonts w:cs="Times New Roman"/>
          <w:b/>
          <w:bCs/>
          <w:color w:val="000000" w:themeColor="text1"/>
        </w:rPr>
      </w:pPr>
      <w:r w:rsidRPr="00035816">
        <w:rPr>
          <w:rFonts w:cs="Times New Roman"/>
          <w:b/>
          <w:bCs/>
          <w:color w:val="000000" w:themeColor="text1"/>
        </w:rPr>
        <w:t>[Note: Text moved from Section 64-A03 and modified]</w:t>
      </w:r>
    </w:p>
    <w:p w14:paraId="16FEA007" w14:textId="77777777" w:rsidR="00BD5CC8" w:rsidRPr="00035816" w:rsidRDefault="00BD5CC8" w:rsidP="00BD5CC8">
      <w:pPr>
        <w:jc w:val="both"/>
        <w:rPr>
          <w:rFonts w:ascii="Times New Roman" w:hAnsi="Times New Roman"/>
          <w:b/>
          <w:bCs/>
          <w:color w:val="000000" w:themeColor="text1"/>
          <w:sz w:val="24"/>
          <w:u w:val="single"/>
        </w:rPr>
      </w:pPr>
    </w:p>
    <w:p w14:paraId="414DE377" w14:textId="77777777" w:rsidR="00BD5CC8" w:rsidRPr="00035816" w:rsidRDefault="00BD5CC8" w:rsidP="00BD5CC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 xml:space="preserve">In all districts, the definition of #zoning lot# set forth in Section 12-10 (DEFINITIONS) may be modified to allow a tax lot containing one or more #buildings# that were damaged by the #severe disaster#, or where a #building# or #buildings# that were damaged by the #severe disaster# </w:t>
      </w:r>
      <w:r w:rsidRPr="00035816">
        <w:rPr>
          <w:rFonts w:ascii="Times New Roman" w:hAnsi="Times New Roman"/>
          <w:color w:val="000000" w:themeColor="text1"/>
          <w:sz w:val="24"/>
          <w:u w:val="single"/>
        </w:rPr>
        <w:lastRenderedPageBreak/>
        <w:t xml:space="preserve">occupied more than one tax lot on the date of the #severe disaster#, to be provisionally considered a #zoning lot# for the sole purpose of demonstrating compliance with the #bulk# requirements of this Resolution, including the provisions of Section 65-31 (Reconstruction and Alteration of Disaster-Damaged Buildings), as applicable.  </w:t>
      </w:r>
    </w:p>
    <w:p w14:paraId="641C2B8A"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27BF28C6"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6B8BED06" w14:textId="77777777" w:rsidR="00BD5CC8" w:rsidRPr="005B301F" w:rsidRDefault="00BD5CC8" w:rsidP="00BD5CC8">
      <w:pPr>
        <w:pStyle w:val="Heading3"/>
        <w:jc w:val="both"/>
        <w:rPr>
          <w:b w:val="0"/>
          <w:i w:val="0"/>
          <w:color w:val="auto"/>
          <w:sz w:val="24"/>
          <w:szCs w:val="24"/>
        </w:rPr>
      </w:pPr>
      <w:r w:rsidRPr="005B301F">
        <w:rPr>
          <w:i w:val="0"/>
          <w:color w:val="auto"/>
          <w:sz w:val="24"/>
          <w:szCs w:val="24"/>
        </w:rPr>
        <w:t>65-50</w:t>
      </w:r>
    </w:p>
    <w:p w14:paraId="7210E8C0" w14:textId="77777777" w:rsidR="00BD5CC8" w:rsidRPr="005B301F" w:rsidRDefault="00BD5CC8" w:rsidP="00BD5CC8">
      <w:pPr>
        <w:pStyle w:val="Heading3"/>
        <w:jc w:val="both"/>
        <w:rPr>
          <w:b w:val="0"/>
          <w:i w:val="0"/>
          <w:color w:val="auto"/>
          <w:sz w:val="24"/>
          <w:szCs w:val="24"/>
        </w:rPr>
      </w:pPr>
      <w:r w:rsidRPr="005B301F">
        <w:rPr>
          <w:i w:val="0"/>
          <w:color w:val="auto"/>
          <w:sz w:val="24"/>
          <w:szCs w:val="24"/>
        </w:rPr>
        <w:t>SPECIAL DOCUMENTATION PROVISIONS</w:t>
      </w:r>
    </w:p>
    <w:p w14:paraId="0DBE0B68"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4EC85FC9"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following modifications to documentation procedures may be applied to #zoning lots# within #designated recovery areas#, as set forth in Section 65-01 (Applicability of Article VI, Chapter 5).</w:t>
      </w:r>
    </w:p>
    <w:p w14:paraId="780F7509"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0409E45E"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0A8A94A3" w14:textId="77777777" w:rsidR="00BD5CC8" w:rsidRPr="005B301F" w:rsidRDefault="00BD5CC8" w:rsidP="00BD5CC8">
      <w:pPr>
        <w:pStyle w:val="Heading4"/>
        <w:rPr>
          <w:b/>
          <w:szCs w:val="24"/>
        </w:rPr>
      </w:pPr>
      <w:r w:rsidRPr="005B301F">
        <w:rPr>
          <w:b/>
          <w:szCs w:val="24"/>
        </w:rPr>
        <w:t>65-51</w:t>
      </w:r>
    </w:p>
    <w:p w14:paraId="0174E452" w14:textId="77777777" w:rsidR="00BD5CC8" w:rsidRPr="005B301F" w:rsidRDefault="00BD5CC8" w:rsidP="00BD5CC8">
      <w:pPr>
        <w:pStyle w:val="Heading4"/>
        <w:rPr>
          <w:b/>
          <w:szCs w:val="24"/>
        </w:rPr>
      </w:pPr>
      <w:r w:rsidRPr="005B301F">
        <w:rPr>
          <w:b/>
          <w:szCs w:val="24"/>
        </w:rPr>
        <w:t>Documentation Provisions</w:t>
      </w:r>
    </w:p>
    <w:p w14:paraId="7C67CC9E" w14:textId="77777777" w:rsidR="00BD5CC8" w:rsidRPr="00035816" w:rsidRDefault="00BD5CC8" w:rsidP="00BD5CC8">
      <w:pPr>
        <w:pStyle w:val="ListParagraph"/>
        <w:ind w:left="0"/>
        <w:jc w:val="both"/>
        <w:rPr>
          <w:rFonts w:ascii="Times New Roman" w:hAnsi="Times New Roman"/>
          <w:color w:val="000000" w:themeColor="text1"/>
          <w:sz w:val="24"/>
          <w:u w:val="single"/>
        </w:rPr>
      </w:pPr>
    </w:p>
    <w:p w14:paraId="3521B765"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For #buildings or other structures# that were damaged due to the effects of the #severe disaster# and do not have a certificate of occupancy, construction documents, or other lawful documentation filed with the Department of Buildings indicating the existence of such #building or other structure# prior to the #severe disaster# and the presence and extent of #non-conforming uses# or #non-compliances# as to #bulk#, as applicable, in order to receive a building permit to reconstruct, #enlarge#, relocate or alter #buildings or other structures# pursuant to the provisions of this Resolution, inclusive of this Chapter, the Commissioner of Buildings may determine alternate and appropriate documentation necessary to substantiate proof of such #non-conformances# or #non-compliances#, as applicable.</w:t>
      </w:r>
    </w:p>
    <w:p w14:paraId="69857595" w14:textId="77777777" w:rsidR="00BD5CC8" w:rsidRPr="00035816" w:rsidRDefault="00BD5CC8" w:rsidP="00BD5CC8">
      <w:pPr>
        <w:pStyle w:val="ListParagraph"/>
        <w:ind w:left="0"/>
        <w:jc w:val="both"/>
        <w:rPr>
          <w:rFonts w:ascii="Times New Roman" w:hAnsi="Times New Roman"/>
          <w:color w:val="000000" w:themeColor="text1"/>
          <w:sz w:val="24"/>
        </w:rPr>
      </w:pPr>
    </w:p>
    <w:p w14:paraId="3FFCB171" w14:textId="77777777" w:rsidR="00BD5CC8" w:rsidRPr="00035816" w:rsidRDefault="00BD5CC8" w:rsidP="00BD5CC8">
      <w:pPr>
        <w:pStyle w:val="ListParagraph"/>
        <w:ind w:left="0"/>
        <w:jc w:val="both"/>
        <w:rPr>
          <w:rFonts w:ascii="Times New Roman" w:hAnsi="Times New Roman"/>
          <w:color w:val="000000" w:themeColor="text1"/>
          <w:sz w:val="24"/>
        </w:rPr>
      </w:pPr>
    </w:p>
    <w:p w14:paraId="5C300D7F" w14:textId="77777777" w:rsidR="00BD5CC8" w:rsidRPr="005B301F" w:rsidRDefault="00BD5CC8" w:rsidP="00BD5CC8">
      <w:pPr>
        <w:pStyle w:val="Heading3"/>
        <w:jc w:val="both"/>
        <w:rPr>
          <w:b w:val="0"/>
          <w:i w:val="0"/>
          <w:color w:val="auto"/>
          <w:sz w:val="24"/>
          <w:szCs w:val="24"/>
        </w:rPr>
      </w:pPr>
      <w:r w:rsidRPr="005B301F">
        <w:rPr>
          <w:i w:val="0"/>
          <w:color w:val="auto"/>
          <w:sz w:val="24"/>
          <w:szCs w:val="24"/>
        </w:rPr>
        <w:t>Appendix A</w:t>
      </w:r>
    </w:p>
    <w:p w14:paraId="3A82ABFC" w14:textId="77777777" w:rsidR="00BD5CC8" w:rsidRPr="005B301F" w:rsidRDefault="00BD5CC8" w:rsidP="00BD5CC8">
      <w:pPr>
        <w:pStyle w:val="Heading3"/>
        <w:jc w:val="both"/>
        <w:rPr>
          <w:b w:val="0"/>
          <w:i w:val="0"/>
          <w:color w:val="auto"/>
          <w:sz w:val="24"/>
          <w:szCs w:val="24"/>
        </w:rPr>
      </w:pPr>
      <w:r w:rsidRPr="005B301F">
        <w:rPr>
          <w:i w:val="0"/>
          <w:color w:val="auto"/>
          <w:sz w:val="24"/>
          <w:szCs w:val="24"/>
        </w:rPr>
        <w:t>Designated Recovery Areas</w:t>
      </w:r>
    </w:p>
    <w:p w14:paraId="420CBD23" w14:textId="77777777" w:rsidR="00BD5CC8" w:rsidRPr="00035816" w:rsidRDefault="00BD5CC8" w:rsidP="00BD5CC8">
      <w:pPr>
        <w:pStyle w:val="ListParagraph"/>
        <w:ind w:left="0"/>
        <w:jc w:val="both"/>
        <w:rPr>
          <w:rFonts w:ascii="Times New Roman" w:hAnsi="Times New Roman"/>
          <w:color w:val="000000" w:themeColor="text1"/>
          <w:sz w:val="24"/>
        </w:rPr>
      </w:pPr>
    </w:p>
    <w:p w14:paraId="7DC0B257" w14:textId="77777777" w:rsidR="00BD5CC8" w:rsidRPr="00035816" w:rsidRDefault="00BD5CC8" w:rsidP="00BD5CC8">
      <w:pPr>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boundaries of each #designated recovery area# are described in this Appendix, and are subject to the temporary provisions of this Chapter, as specified in Section 65-01 (Applicability of Article VI, Chapter 5).</w:t>
      </w:r>
    </w:p>
    <w:p w14:paraId="6486B082" w14:textId="77777777" w:rsidR="00BD5CC8" w:rsidRPr="00035816" w:rsidRDefault="00BD5CC8" w:rsidP="00BD5CC8">
      <w:pPr>
        <w:jc w:val="both"/>
        <w:rPr>
          <w:rFonts w:ascii="Times New Roman" w:hAnsi="Times New Roman"/>
          <w:color w:val="000000" w:themeColor="text1"/>
          <w:sz w:val="24"/>
          <w:u w:val="single"/>
        </w:rPr>
      </w:pPr>
    </w:p>
    <w:p w14:paraId="1E2E63A4" w14:textId="77777777" w:rsidR="00BD5CC8" w:rsidRPr="00035816" w:rsidRDefault="00BD5CC8" w:rsidP="00BD5CC8">
      <w:pPr>
        <w:jc w:val="both"/>
        <w:rPr>
          <w:rFonts w:ascii="Times New Roman" w:hAnsi="Times New Roman"/>
          <w:color w:val="000000" w:themeColor="text1"/>
          <w:sz w:val="24"/>
          <w:u w:val="single"/>
        </w:rPr>
      </w:pPr>
    </w:p>
    <w:p w14:paraId="74B13A14"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Designated Recovery Area 1: COVID-19 [date of adoption]</w:t>
      </w:r>
    </w:p>
    <w:p w14:paraId="4E0E179D" w14:textId="77777777" w:rsidR="00BD5CC8" w:rsidRPr="00035816" w:rsidRDefault="00BD5CC8" w:rsidP="00BD5CC8">
      <w:pPr>
        <w:pStyle w:val="ListParagraph"/>
        <w:ind w:left="0"/>
        <w:jc w:val="both"/>
        <w:rPr>
          <w:rFonts w:ascii="Times New Roman" w:hAnsi="Times New Roman"/>
          <w:color w:val="000000" w:themeColor="text1"/>
          <w:sz w:val="24"/>
        </w:rPr>
      </w:pPr>
    </w:p>
    <w:p w14:paraId="0DACAFBD" w14:textId="77777777" w:rsidR="00BD5CC8" w:rsidRPr="00035816" w:rsidRDefault="00BD5CC8" w:rsidP="00BD5CC8">
      <w:pPr>
        <w:pStyle w:val="ListParagraph"/>
        <w:ind w:left="0"/>
        <w:jc w:val="both"/>
        <w:rPr>
          <w:rFonts w:ascii="Times New Roman" w:hAnsi="Times New Roman"/>
          <w:color w:val="000000" w:themeColor="text1"/>
          <w:sz w:val="24"/>
          <w:u w:val="single"/>
        </w:rPr>
      </w:pPr>
      <w:r w:rsidRPr="00035816">
        <w:rPr>
          <w:rFonts w:ascii="Times New Roman" w:hAnsi="Times New Roman"/>
          <w:color w:val="000000" w:themeColor="text1"/>
          <w:sz w:val="24"/>
          <w:u w:val="single"/>
        </w:rPr>
        <w:t>The #designated recovery area 1# shall include all #zoning lots# located within the City of New York.</w:t>
      </w:r>
    </w:p>
    <w:p w14:paraId="34DEA700"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color w:val="000000" w:themeColor="text1"/>
          <w14:textOutline w14:w="0" w14:cap="rnd" w14:cmpd="sng" w14:algn="ctr">
            <w14:noFill/>
            <w14:prstDash w14:val="solid"/>
            <w14:bevel/>
          </w14:textOutline>
        </w:rPr>
      </w:pPr>
    </w:p>
    <w:p w14:paraId="5CB96D76"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cs="Times New Roman"/>
          <w:color w:val="auto"/>
        </w:rPr>
      </w:pPr>
    </w:p>
    <w:p w14:paraId="50A92620" w14:textId="77777777" w:rsidR="00BD5CC8" w:rsidRPr="00035816" w:rsidRDefault="00BD5CC8" w:rsidP="00BD5CC8">
      <w:pPr>
        <w:pStyle w:val="Header"/>
        <w:tabs>
          <w:tab w:val="right" w:pos="9340"/>
        </w:tabs>
        <w:jc w:val="center"/>
        <w:rPr>
          <w:rFonts w:ascii="Times New Roman" w:hAnsi="Times New Roman"/>
          <w:b/>
          <w:bCs/>
          <w:szCs w:val="24"/>
        </w:rPr>
      </w:pPr>
      <w:r w:rsidRPr="00035816">
        <w:rPr>
          <w:rFonts w:ascii="Times New Roman" w:hAnsi="Times New Roman"/>
          <w:szCs w:val="24"/>
        </w:rPr>
        <w:t>*     *     *</w:t>
      </w:r>
    </w:p>
    <w:p w14:paraId="042886CD" w14:textId="77777777" w:rsidR="00BD5CC8" w:rsidRPr="00035816" w:rsidRDefault="00BD5CC8" w:rsidP="00BD5CC8">
      <w:pPr>
        <w:jc w:val="both"/>
        <w:rPr>
          <w:rFonts w:ascii="Times New Roman" w:hAnsi="Times New Roman"/>
          <w:sz w:val="24"/>
        </w:rPr>
      </w:pPr>
    </w:p>
    <w:p w14:paraId="21C80C8A" w14:textId="77777777" w:rsidR="00BD5CC8" w:rsidRPr="00035816" w:rsidRDefault="00BD5CC8" w:rsidP="00BD5CC8">
      <w:pPr>
        <w:pStyle w:val="Heading1"/>
        <w:rPr>
          <w:szCs w:val="24"/>
        </w:rPr>
      </w:pPr>
      <w:r w:rsidRPr="00035816">
        <w:rPr>
          <w:szCs w:val="24"/>
        </w:rPr>
        <w:t>ARTICLE VII</w:t>
      </w:r>
    </w:p>
    <w:p w14:paraId="1295C81A" w14:textId="77777777" w:rsidR="00BD5CC8" w:rsidRPr="00035816" w:rsidRDefault="00BD5CC8" w:rsidP="00BD5CC8">
      <w:pPr>
        <w:pStyle w:val="Heading1"/>
        <w:rPr>
          <w:szCs w:val="24"/>
        </w:rPr>
      </w:pPr>
      <w:r w:rsidRPr="00035816">
        <w:rPr>
          <w:szCs w:val="24"/>
        </w:rPr>
        <w:t>ADMINISTRATION</w:t>
      </w:r>
    </w:p>
    <w:p w14:paraId="172A493E"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eastAsiaTheme="majorEastAsia" w:cs="Times New Roman"/>
          <w:b/>
          <w:color w:val="auto"/>
          <w:bdr w:val="none" w:sz="0" w:space="0" w:color="auto"/>
          <w14:textOutline w14:w="0" w14:cap="rnd" w14:cmpd="sng" w14:algn="ctr">
            <w14:noFill/>
            <w14:prstDash w14:val="solid"/>
            <w14:bevel/>
          </w14:textOutline>
        </w:rPr>
      </w:pPr>
    </w:p>
    <w:p w14:paraId="4C48810D" w14:textId="77777777" w:rsidR="00BD5CC8" w:rsidRPr="00035816" w:rsidRDefault="00BD5CC8" w:rsidP="00BD5CC8">
      <w:pPr>
        <w:pStyle w:val="Header"/>
        <w:tabs>
          <w:tab w:val="right" w:pos="9340"/>
        </w:tabs>
        <w:jc w:val="center"/>
        <w:rPr>
          <w:rFonts w:ascii="Times New Roman" w:hAnsi="Times New Roman"/>
          <w:b/>
          <w:bCs/>
          <w:szCs w:val="24"/>
        </w:rPr>
      </w:pPr>
      <w:r w:rsidRPr="00035816">
        <w:rPr>
          <w:rFonts w:ascii="Times New Roman" w:hAnsi="Times New Roman"/>
          <w:szCs w:val="24"/>
        </w:rPr>
        <w:t>*     *     *</w:t>
      </w:r>
    </w:p>
    <w:p w14:paraId="148BAC0A" w14:textId="77777777" w:rsidR="00BD5CC8" w:rsidRPr="00035816" w:rsidRDefault="00BD5CC8" w:rsidP="00BD5CC8">
      <w:pPr>
        <w:pStyle w:val="BodyA"/>
        <w:jc w:val="both"/>
        <w:rPr>
          <w:rFonts w:cs="Times New Roman"/>
          <w:b/>
          <w:bCs/>
          <w:strike/>
          <w:color w:val="auto"/>
        </w:rPr>
      </w:pPr>
    </w:p>
    <w:p w14:paraId="4D53A6B7" w14:textId="77777777" w:rsidR="00BD5CC8" w:rsidRPr="00035816" w:rsidRDefault="00BD5CC8" w:rsidP="00BD5CC8">
      <w:pPr>
        <w:pStyle w:val="Heading2"/>
        <w:jc w:val="both"/>
        <w:rPr>
          <w:szCs w:val="24"/>
        </w:rPr>
      </w:pPr>
      <w:r w:rsidRPr="00035816">
        <w:rPr>
          <w:szCs w:val="24"/>
        </w:rPr>
        <w:t>Chapter 3</w:t>
      </w:r>
    </w:p>
    <w:p w14:paraId="1D2FA555" w14:textId="77777777" w:rsidR="00BD5CC8" w:rsidRPr="00035816" w:rsidRDefault="00BD5CC8" w:rsidP="00BD5CC8">
      <w:pPr>
        <w:pStyle w:val="Heading2"/>
        <w:jc w:val="both"/>
        <w:rPr>
          <w:szCs w:val="24"/>
        </w:rPr>
      </w:pPr>
      <w:r w:rsidRPr="00035816">
        <w:rPr>
          <w:szCs w:val="24"/>
        </w:rPr>
        <w:t>Special Permits by the Community Board of Standards and Appeals</w:t>
      </w:r>
    </w:p>
    <w:p w14:paraId="47E6621B" w14:textId="77777777" w:rsidR="00BD5CC8" w:rsidRPr="00035816" w:rsidRDefault="00BD5CC8" w:rsidP="00BD5CC8">
      <w:pPr>
        <w:jc w:val="both"/>
        <w:rPr>
          <w:rFonts w:ascii="Times New Roman" w:hAnsi="Times New Roman"/>
          <w:color w:val="000000" w:themeColor="text1"/>
          <w:sz w:val="24"/>
        </w:rPr>
      </w:pPr>
    </w:p>
    <w:p w14:paraId="6C4E706F" w14:textId="77777777" w:rsidR="00BD5CC8" w:rsidRPr="00035816" w:rsidRDefault="00BD5CC8" w:rsidP="00BD5CC8">
      <w:pPr>
        <w:pStyle w:val="Header"/>
        <w:tabs>
          <w:tab w:val="right" w:pos="9340"/>
        </w:tabs>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183C4F3C" w14:textId="77777777" w:rsidR="00BD5CC8" w:rsidRPr="00035816" w:rsidRDefault="00BD5CC8" w:rsidP="00BD5CC8">
      <w:pPr>
        <w:pStyle w:val="Header"/>
        <w:jc w:val="center"/>
        <w:rPr>
          <w:rFonts w:ascii="Times New Roman" w:hAnsi="Times New Roman"/>
          <w:color w:val="000000" w:themeColor="text1"/>
          <w:szCs w:val="24"/>
        </w:rPr>
      </w:pPr>
    </w:p>
    <w:p w14:paraId="5CB85C7B"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73-00</w:t>
      </w:r>
    </w:p>
    <w:p w14:paraId="27C0B08E"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SPECIAL PERMIT USES AND MODIFICATIONS</w:t>
      </w:r>
    </w:p>
    <w:p w14:paraId="2641F135" w14:textId="77777777" w:rsidR="00BD5CC8" w:rsidRPr="00035816" w:rsidRDefault="00BD5CC8" w:rsidP="00BD5CC8">
      <w:pPr>
        <w:pStyle w:val="Header"/>
        <w:jc w:val="both"/>
        <w:rPr>
          <w:rFonts w:ascii="Times New Roman" w:hAnsi="Times New Roman"/>
          <w:color w:val="000000" w:themeColor="text1"/>
          <w:szCs w:val="24"/>
        </w:rPr>
      </w:pPr>
    </w:p>
    <w:p w14:paraId="4ACF4BE1" w14:textId="77777777" w:rsidR="00BD5CC8" w:rsidRPr="00035816" w:rsidRDefault="00BD5CC8" w:rsidP="00BD5CC8">
      <w:pPr>
        <w:pStyle w:val="Header"/>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0D9ED779" w14:textId="77777777" w:rsidR="00BD5CC8" w:rsidRPr="00035816" w:rsidRDefault="00BD5CC8" w:rsidP="00BD5CC8">
      <w:pPr>
        <w:pStyle w:val="Header"/>
        <w:jc w:val="center"/>
        <w:rPr>
          <w:rFonts w:ascii="Times New Roman" w:hAnsi="Times New Roman"/>
          <w:color w:val="000000" w:themeColor="text1"/>
          <w:szCs w:val="24"/>
        </w:rPr>
      </w:pPr>
    </w:p>
    <w:p w14:paraId="21BD038B"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73-20</w:t>
      </w:r>
    </w:p>
    <w:p w14:paraId="6B3DA304" w14:textId="77777777" w:rsidR="00BD5CC8" w:rsidRPr="005B301F" w:rsidRDefault="00BD5CC8" w:rsidP="00BD5CC8">
      <w:pPr>
        <w:pStyle w:val="Heading3"/>
        <w:jc w:val="both"/>
        <w:rPr>
          <w:i w:val="0"/>
          <w:color w:val="auto"/>
          <w:sz w:val="24"/>
          <w:szCs w:val="24"/>
        </w:rPr>
      </w:pPr>
      <w:r w:rsidRPr="005B301F">
        <w:rPr>
          <w:i w:val="0"/>
          <w:strike/>
          <w:color w:val="auto"/>
          <w:sz w:val="24"/>
          <w:szCs w:val="24"/>
          <w:u w:val="none"/>
        </w:rPr>
        <w:t xml:space="preserve">THEATERS </w:t>
      </w:r>
      <w:r w:rsidRPr="005B301F">
        <w:rPr>
          <w:i w:val="0"/>
          <w:color w:val="auto"/>
          <w:sz w:val="24"/>
          <w:szCs w:val="24"/>
        </w:rPr>
        <w:t>ADDITIONAL SPECIAL PERMIT USES</w:t>
      </w:r>
    </w:p>
    <w:p w14:paraId="36A3C125" w14:textId="77777777" w:rsidR="00BD5CC8" w:rsidRPr="00035816" w:rsidRDefault="00BD5CC8" w:rsidP="00BD5CC8">
      <w:pPr>
        <w:jc w:val="both"/>
        <w:rPr>
          <w:rFonts w:ascii="Times New Roman" w:hAnsi="Times New Roman"/>
          <w:sz w:val="24"/>
        </w:rPr>
      </w:pPr>
    </w:p>
    <w:p w14:paraId="43358979"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77E7C969" w14:textId="77777777" w:rsidR="00BD5CC8" w:rsidRPr="00035816" w:rsidRDefault="00BD5CC8" w:rsidP="00BD5CC8">
      <w:pPr>
        <w:pStyle w:val="Header"/>
        <w:jc w:val="both"/>
        <w:rPr>
          <w:rFonts w:ascii="Times New Roman" w:hAnsi="Times New Roman"/>
          <w:b/>
          <w:bCs/>
          <w:color w:val="000000" w:themeColor="text1"/>
          <w:szCs w:val="24"/>
        </w:rPr>
      </w:pPr>
    </w:p>
    <w:p w14:paraId="1226B4E9" w14:textId="77777777" w:rsidR="00BD5CC8" w:rsidRPr="00035816" w:rsidRDefault="00BD5CC8" w:rsidP="00BD5CC8">
      <w:pPr>
        <w:pStyle w:val="Header"/>
        <w:jc w:val="both"/>
        <w:rPr>
          <w:rFonts w:ascii="Times New Roman" w:hAnsi="Times New Roman"/>
          <w:b/>
          <w:bCs/>
          <w:color w:val="000000" w:themeColor="text1"/>
          <w:szCs w:val="24"/>
        </w:rPr>
      </w:pPr>
      <w:r w:rsidRPr="00035816">
        <w:rPr>
          <w:rFonts w:ascii="Times New Roman" w:hAnsi="Times New Roman"/>
          <w:b/>
          <w:bCs/>
          <w:color w:val="000000" w:themeColor="text1"/>
          <w:szCs w:val="24"/>
        </w:rPr>
        <w:t xml:space="preserve">73-201 </w:t>
      </w:r>
    </w:p>
    <w:p w14:paraId="71F71A8B" w14:textId="77777777" w:rsidR="00BD5CC8" w:rsidRPr="00035816" w:rsidRDefault="00BD5CC8" w:rsidP="00BD5CC8">
      <w:pPr>
        <w:pStyle w:val="Header"/>
        <w:jc w:val="both"/>
        <w:rPr>
          <w:rFonts w:ascii="Times New Roman" w:hAnsi="Times New Roman"/>
          <w:b/>
          <w:bCs/>
          <w:color w:val="000000" w:themeColor="text1"/>
          <w:szCs w:val="24"/>
        </w:rPr>
      </w:pPr>
      <w:r w:rsidRPr="00996065">
        <w:rPr>
          <w:rFonts w:ascii="Times New Roman" w:hAnsi="Times New Roman"/>
          <w:b/>
          <w:bCs/>
          <w:strike/>
          <w:color w:val="000000" w:themeColor="text1"/>
          <w:szCs w:val="24"/>
          <w:u w:val="single"/>
        </w:rPr>
        <w:t xml:space="preserve">In </w:t>
      </w:r>
      <w:r w:rsidRPr="00996065">
        <w:rPr>
          <w:rFonts w:ascii="Times New Roman" w:hAnsi="Times New Roman"/>
          <w:b/>
          <w:bCs/>
          <w:color w:val="000000" w:themeColor="text1"/>
          <w:szCs w:val="24"/>
          <w:u w:val="single"/>
        </w:rPr>
        <w:t>Theaters in</w:t>
      </w:r>
      <w:r w:rsidRPr="00996065">
        <w:rPr>
          <w:rFonts w:ascii="Times New Roman" w:hAnsi="Times New Roman"/>
          <w:b/>
          <w:bCs/>
          <w:color w:val="000000" w:themeColor="text1"/>
          <w:szCs w:val="24"/>
        </w:rPr>
        <w:t xml:space="preserve"> C1 Districts</w:t>
      </w:r>
    </w:p>
    <w:p w14:paraId="2FC246C6" w14:textId="77777777" w:rsidR="00BD5CC8" w:rsidRPr="00035816" w:rsidRDefault="00BD5CC8" w:rsidP="00BD5CC8">
      <w:pPr>
        <w:pStyle w:val="Header"/>
        <w:jc w:val="both"/>
        <w:rPr>
          <w:rFonts w:ascii="Times New Roman" w:hAnsi="Times New Roman"/>
          <w:b/>
          <w:bCs/>
          <w:color w:val="000000" w:themeColor="text1"/>
          <w:szCs w:val="24"/>
        </w:rPr>
      </w:pPr>
    </w:p>
    <w:p w14:paraId="4B21F292" w14:textId="77777777" w:rsidR="00BD5CC8" w:rsidRPr="00035816" w:rsidRDefault="00BD5CC8" w:rsidP="00BD5CC8">
      <w:pPr>
        <w:pStyle w:val="Header"/>
        <w:jc w:val="both"/>
        <w:rPr>
          <w:rFonts w:ascii="Times New Roman" w:hAnsi="Times New Roman"/>
          <w:b/>
          <w:bCs/>
          <w:color w:val="000000" w:themeColor="text1"/>
          <w:szCs w:val="24"/>
        </w:rPr>
      </w:pPr>
    </w:p>
    <w:p w14:paraId="7063A04E" w14:textId="77777777" w:rsidR="00BD5CC8" w:rsidRPr="00035816" w:rsidRDefault="00BD5CC8" w:rsidP="00BD5CC8">
      <w:pPr>
        <w:pStyle w:val="Header"/>
        <w:jc w:val="both"/>
        <w:rPr>
          <w:rFonts w:ascii="Times New Roman" w:hAnsi="Times New Roman"/>
          <w:b/>
          <w:bCs/>
          <w:color w:val="000000" w:themeColor="text1"/>
          <w:szCs w:val="24"/>
        </w:rPr>
      </w:pPr>
      <w:r w:rsidRPr="00035816">
        <w:rPr>
          <w:rFonts w:ascii="Times New Roman" w:hAnsi="Times New Roman"/>
          <w:b/>
          <w:bCs/>
          <w:color w:val="000000" w:themeColor="text1"/>
          <w:szCs w:val="24"/>
        </w:rPr>
        <w:t>73-202</w:t>
      </w:r>
    </w:p>
    <w:p w14:paraId="3909C54D" w14:textId="77777777" w:rsidR="00BD5CC8" w:rsidRPr="005B301F" w:rsidRDefault="00BD5CC8" w:rsidP="00BD5CC8">
      <w:pPr>
        <w:pStyle w:val="Heading3"/>
        <w:jc w:val="both"/>
        <w:rPr>
          <w:i w:val="0"/>
          <w:color w:val="auto"/>
          <w:sz w:val="24"/>
          <w:szCs w:val="24"/>
        </w:rPr>
      </w:pPr>
      <w:r w:rsidRPr="00996065">
        <w:rPr>
          <w:bCs/>
          <w:i w:val="0"/>
          <w:strike/>
          <w:color w:val="auto"/>
          <w:sz w:val="24"/>
          <w:szCs w:val="24"/>
        </w:rPr>
        <w:t xml:space="preserve">In </w:t>
      </w:r>
      <w:r w:rsidRPr="00996065">
        <w:rPr>
          <w:i w:val="0"/>
          <w:color w:val="auto"/>
          <w:sz w:val="24"/>
          <w:szCs w:val="24"/>
        </w:rPr>
        <w:t>Theaters in M1-5A or M1-5B Districts</w:t>
      </w:r>
    </w:p>
    <w:p w14:paraId="46E2E347" w14:textId="77777777" w:rsidR="00BD5CC8" w:rsidRPr="00035816" w:rsidRDefault="00BD5CC8" w:rsidP="00BD5CC8">
      <w:pPr>
        <w:jc w:val="both"/>
        <w:rPr>
          <w:rFonts w:ascii="Times New Roman" w:hAnsi="Times New Roman"/>
          <w:sz w:val="24"/>
        </w:rPr>
      </w:pPr>
    </w:p>
    <w:p w14:paraId="0935FF80" w14:textId="77777777" w:rsidR="00BD5CC8" w:rsidRPr="00035816" w:rsidRDefault="00BD5CC8" w:rsidP="00BD5CC8">
      <w:pPr>
        <w:jc w:val="both"/>
        <w:rPr>
          <w:rFonts w:ascii="Times New Roman" w:hAnsi="Times New Roman"/>
          <w:sz w:val="24"/>
        </w:rPr>
      </w:pPr>
    </w:p>
    <w:p w14:paraId="779789C5"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B8D3438" w14:textId="77777777" w:rsidR="00BD5CC8" w:rsidRPr="00035816" w:rsidRDefault="00BD5CC8" w:rsidP="00BD5CC8">
      <w:pPr>
        <w:jc w:val="both"/>
        <w:rPr>
          <w:rFonts w:ascii="Times New Roman" w:hAnsi="Times New Roman"/>
          <w:sz w:val="24"/>
        </w:rPr>
      </w:pPr>
    </w:p>
    <w:p w14:paraId="43190051" w14:textId="77777777" w:rsidR="00BD5CC8" w:rsidRPr="005B301F" w:rsidRDefault="00BD5CC8" w:rsidP="00BD5CC8">
      <w:pPr>
        <w:pStyle w:val="Heading4"/>
        <w:rPr>
          <w:b/>
          <w:szCs w:val="24"/>
          <w:u w:val="none"/>
        </w:rPr>
      </w:pPr>
      <w:r w:rsidRPr="005B301F">
        <w:rPr>
          <w:b/>
          <w:szCs w:val="24"/>
          <w:u w:val="none"/>
        </w:rPr>
        <w:t>73-24</w:t>
      </w:r>
    </w:p>
    <w:p w14:paraId="312DF134" w14:textId="77777777" w:rsidR="00BD5CC8" w:rsidRPr="005B301F" w:rsidRDefault="00BD5CC8" w:rsidP="00BD5CC8">
      <w:pPr>
        <w:pStyle w:val="Heading4"/>
        <w:rPr>
          <w:b/>
          <w:szCs w:val="24"/>
          <w:u w:val="none"/>
        </w:rPr>
      </w:pPr>
      <w:r w:rsidRPr="005B301F">
        <w:rPr>
          <w:b/>
          <w:szCs w:val="24"/>
          <w:u w:val="none"/>
        </w:rPr>
        <w:t>Eating or Drinking Places</w:t>
      </w:r>
    </w:p>
    <w:p w14:paraId="4A8B2032" w14:textId="77777777" w:rsidR="00BD5CC8" w:rsidRPr="00035816" w:rsidRDefault="00BD5CC8" w:rsidP="00BD5CC8">
      <w:pPr>
        <w:pStyle w:val="BodyA"/>
        <w:jc w:val="both"/>
        <w:rPr>
          <w:rFonts w:cs="Times New Roman"/>
          <w:b/>
          <w:bCs/>
          <w:strike/>
          <w:color w:val="000000" w:themeColor="text1"/>
        </w:rPr>
      </w:pPr>
    </w:p>
    <w:p w14:paraId="565F02DE" w14:textId="77777777" w:rsidR="00BD5CC8" w:rsidRPr="00035816" w:rsidRDefault="00BD5CC8" w:rsidP="00BD5CC8">
      <w:pPr>
        <w:pStyle w:val="Header"/>
        <w:tabs>
          <w:tab w:val="right" w:pos="9340"/>
        </w:tabs>
        <w:jc w:val="center"/>
        <w:rPr>
          <w:rFonts w:ascii="Times New Roman" w:hAnsi="Times New Roman"/>
          <w:b/>
          <w:bCs/>
          <w:color w:val="000000" w:themeColor="text1"/>
          <w:szCs w:val="24"/>
        </w:rPr>
      </w:pPr>
      <w:r w:rsidRPr="00035816">
        <w:rPr>
          <w:rFonts w:ascii="Times New Roman" w:hAnsi="Times New Roman"/>
          <w:color w:val="000000" w:themeColor="text1"/>
          <w:szCs w:val="24"/>
        </w:rPr>
        <w:t>*     *     *</w:t>
      </w:r>
    </w:p>
    <w:p w14:paraId="15FDDD49" w14:textId="77777777" w:rsidR="00BD5CC8" w:rsidRPr="00035816" w:rsidRDefault="00BD5CC8" w:rsidP="00BD5CC8">
      <w:pPr>
        <w:pStyle w:val="Header"/>
        <w:jc w:val="center"/>
        <w:rPr>
          <w:rFonts w:ascii="Times New Roman" w:hAnsi="Times New Roman"/>
          <w:color w:val="000000" w:themeColor="text1"/>
          <w:szCs w:val="24"/>
        </w:rPr>
      </w:pPr>
    </w:p>
    <w:p w14:paraId="471EFCCE" w14:textId="77777777" w:rsidR="00BD5CC8" w:rsidRPr="00035816" w:rsidRDefault="00BD5CC8" w:rsidP="00BD5CC8">
      <w:pPr>
        <w:pStyle w:val="Heading5"/>
        <w:rPr>
          <w:b w:val="0"/>
          <w:color w:val="auto"/>
          <w:szCs w:val="24"/>
        </w:rPr>
      </w:pPr>
      <w:r w:rsidRPr="00035816">
        <w:rPr>
          <w:color w:val="auto"/>
          <w:szCs w:val="24"/>
        </w:rPr>
        <w:lastRenderedPageBreak/>
        <w:t>73-242</w:t>
      </w:r>
    </w:p>
    <w:p w14:paraId="0AD54906" w14:textId="77777777" w:rsidR="00BD5CC8" w:rsidRPr="00035816" w:rsidRDefault="00BD5CC8" w:rsidP="00BD5CC8">
      <w:pPr>
        <w:pStyle w:val="Heading5"/>
        <w:rPr>
          <w:color w:val="auto"/>
          <w:szCs w:val="24"/>
        </w:rPr>
      </w:pPr>
      <w:r w:rsidRPr="00035816">
        <w:rPr>
          <w:color w:val="auto"/>
          <w:szCs w:val="24"/>
        </w:rPr>
        <w:t>In C3 Districts</w:t>
      </w:r>
    </w:p>
    <w:p w14:paraId="335F2B05" w14:textId="77777777" w:rsidR="00BD5CC8" w:rsidRPr="00035816" w:rsidRDefault="00BD5CC8" w:rsidP="00BD5CC8">
      <w:pPr>
        <w:jc w:val="both"/>
        <w:rPr>
          <w:rFonts w:ascii="Times New Roman" w:hAnsi="Times New Roman"/>
          <w:sz w:val="24"/>
        </w:rPr>
      </w:pPr>
    </w:p>
    <w:p w14:paraId="65022F5D"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C3 Districts, the Community Board of Standards and Appeals may permit eating or drinking establishments (including those which provide outdoor table service or musical entertainment but not dancing, with a capacity of 200 persons or less, and including those which provide music for which there is no cover charge and no specified </w:t>
      </w:r>
      <w:proofErr w:type="spellStart"/>
      <w:r w:rsidRPr="00035816">
        <w:rPr>
          <w:rFonts w:ascii="Times New Roman" w:hAnsi="Times New Roman"/>
          <w:sz w:val="24"/>
        </w:rPr>
        <w:t>showtime</w:t>
      </w:r>
      <w:proofErr w:type="spellEnd"/>
      <w:r w:rsidRPr="00035816">
        <w:rPr>
          <w:rFonts w:ascii="Times New Roman" w:hAnsi="Times New Roman"/>
          <w:sz w:val="24"/>
        </w:rPr>
        <w:t>) for a term not to exceed</w:t>
      </w:r>
      <w:r w:rsidRPr="00035816">
        <w:rPr>
          <w:rFonts w:ascii="Times New Roman" w:hAnsi="Times New Roman"/>
          <w:strike/>
          <w:sz w:val="24"/>
        </w:rPr>
        <w:t xml:space="preserve"> five</w:t>
      </w:r>
      <w:r w:rsidRPr="00035816">
        <w:rPr>
          <w:rFonts w:ascii="Times New Roman" w:hAnsi="Times New Roman"/>
          <w:sz w:val="24"/>
        </w:rPr>
        <w:t xml:space="preserve"> </w:t>
      </w:r>
      <w:r w:rsidRPr="00035816">
        <w:rPr>
          <w:rFonts w:ascii="Times New Roman" w:hAnsi="Times New Roman"/>
          <w:sz w:val="24"/>
          <w:u w:val="single"/>
        </w:rPr>
        <w:t>10</w:t>
      </w:r>
      <w:r w:rsidRPr="00035816">
        <w:rPr>
          <w:rFonts w:ascii="Times New Roman" w:hAnsi="Times New Roman"/>
          <w:sz w:val="24"/>
        </w:rPr>
        <w:t xml:space="preserve"> years,</w:t>
      </w:r>
      <w:r w:rsidRPr="00035816">
        <w:rPr>
          <w:rFonts w:ascii="Times New Roman" w:hAnsi="Times New Roman"/>
          <w:strike/>
          <w:sz w:val="24"/>
        </w:rPr>
        <w:t xml:space="preserve"> </w:t>
      </w:r>
      <w:r w:rsidRPr="00035816">
        <w:rPr>
          <w:rFonts w:ascii="Times New Roman" w:hAnsi="Times New Roman"/>
          <w:sz w:val="24"/>
        </w:rPr>
        <w:t>provided that the following findings are made:</w:t>
      </w:r>
    </w:p>
    <w:p w14:paraId="1FDFE6BE" w14:textId="77777777" w:rsidR="00BD5CC8" w:rsidRPr="00035816" w:rsidRDefault="00BD5CC8" w:rsidP="00BD5CC8">
      <w:pPr>
        <w:jc w:val="both"/>
        <w:rPr>
          <w:rFonts w:ascii="Times New Roman" w:hAnsi="Times New Roman"/>
          <w:sz w:val="24"/>
        </w:rPr>
      </w:pPr>
    </w:p>
    <w:p w14:paraId="6BA3C656" w14:textId="77777777" w:rsidR="00BD5CC8" w:rsidRPr="00035816" w:rsidRDefault="00BD5CC8" w:rsidP="00BD5CC8">
      <w:pPr>
        <w:tabs>
          <w:tab w:val="left" w:pos="-1440"/>
        </w:tabs>
        <w:ind w:left="720" w:hanging="720"/>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r>
      <w:proofErr w:type="gramStart"/>
      <w:r w:rsidRPr="00035816">
        <w:rPr>
          <w:rFonts w:ascii="Times New Roman" w:hAnsi="Times New Roman"/>
          <w:sz w:val="24"/>
        </w:rPr>
        <w:t>that</w:t>
      </w:r>
      <w:proofErr w:type="gramEnd"/>
      <w:r w:rsidRPr="00035816">
        <w:rPr>
          <w:rFonts w:ascii="Times New Roman" w:hAnsi="Times New Roman"/>
          <w:sz w:val="24"/>
        </w:rPr>
        <w:t xml:space="preserve"> such #use# is so located as not to impair the essential character or the future use or development of the nearby residential neighborhood; and</w:t>
      </w:r>
    </w:p>
    <w:p w14:paraId="04FCBDBE" w14:textId="77777777" w:rsidR="00BD5CC8" w:rsidRPr="00035816" w:rsidRDefault="00BD5CC8" w:rsidP="00BD5CC8">
      <w:pPr>
        <w:jc w:val="both"/>
        <w:rPr>
          <w:rFonts w:ascii="Times New Roman" w:hAnsi="Times New Roman"/>
          <w:sz w:val="24"/>
        </w:rPr>
      </w:pPr>
    </w:p>
    <w:p w14:paraId="6F07D619" w14:textId="77777777" w:rsidR="00BD5CC8" w:rsidRPr="00035816" w:rsidRDefault="00BD5CC8" w:rsidP="00BD5CC8">
      <w:pPr>
        <w:tabs>
          <w:tab w:val="left" w:pos="-1440"/>
        </w:tabs>
        <w:ind w:left="720" w:hanging="720"/>
        <w:jc w:val="both"/>
        <w:rPr>
          <w:rFonts w:ascii="Times New Roman" w:hAnsi="Times New Roman"/>
          <w:sz w:val="24"/>
        </w:rPr>
      </w:pPr>
      <w:r w:rsidRPr="00035816">
        <w:rPr>
          <w:rFonts w:ascii="Times New Roman" w:hAnsi="Times New Roman"/>
          <w:sz w:val="24"/>
        </w:rPr>
        <w:t>(b)</w:t>
      </w:r>
      <w:r w:rsidRPr="00035816">
        <w:rPr>
          <w:rFonts w:ascii="Times New Roman" w:hAnsi="Times New Roman"/>
          <w:sz w:val="24"/>
        </w:rPr>
        <w:tab/>
      </w:r>
      <w:proofErr w:type="gramStart"/>
      <w:r w:rsidRPr="00035816">
        <w:rPr>
          <w:rFonts w:ascii="Times New Roman" w:hAnsi="Times New Roman"/>
          <w:sz w:val="24"/>
        </w:rPr>
        <w:t>that</w:t>
      </w:r>
      <w:proofErr w:type="gramEnd"/>
      <w:r w:rsidRPr="00035816">
        <w:rPr>
          <w:rFonts w:ascii="Times New Roman" w:hAnsi="Times New Roman"/>
          <w:sz w:val="24"/>
        </w:rPr>
        <w:t xml:space="preserve"> such #use# will generate a minimum of vehicular traffic to and through local #streets# in residential areas.</w:t>
      </w:r>
    </w:p>
    <w:p w14:paraId="1AAD6024" w14:textId="77777777" w:rsidR="00BD5CC8" w:rsidRPr="00035816" w:rsidRDefault="00BD5CC8" w:rsidP="00BD5CC8">
      <w:pPr>
        <w:jc w:val="both"/>
        <w:rPr>
          <w:rFonts w:ascii="Times New Roman" w:hAnsi="Times New Roman"/>
          <w:sz w:val="24"/>
        </w:rPr>
      </w:pPr>
    </w:p>
    <w:p w14:paraId="084DFDA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Community Board may modify the regulations relating to #signs# in C3 Districts to permit a maximum total #surface area# of 50 square feet of non-#illuminated# or #illuminated# non-#flashing signs#, provided that any #illuminated sign# shall not be less than 150 feet from the boundary of any #Residence District#.</w:t>
      </w:r>
    </w:p>
    <w:p w14:paraId="3308A877" w14:textId="77777777" w:rsidR="00BD5CC8" w:rsidRPr="00035816" w:rsidRDefault="00BD5CC8" w:rsidP="00BD5CC8">
      <w:pPr>
        <w:jc w:val="both"/>
        <w:rPr>
          <w:rFonts w:ascii="Times New Roman" w:hAnsi="Times New Roman"/>
          <w:sz w:val="24"/>
          <w:u w:val="single"/>
        </w:rPr>
      </w:pPr>
    </w:p>
    <w:p w14:paraId="6E33AAEE" w14:textId="77777777" w:rsidR="00BD5CC8" w:rsidRPr="00035816" w:rsidRDefault="00BD5CC8" w:rsidP="00BD5CC8">
      <w:pPr>
        <w:jc w:val="both"/>
        <w:rPr>
          <w:rFonts w:ascii="Times New Roman" w:hAnsi="Times New Roman"/>
          <w:sz w:val="24"/>
        </w:rPr>
      </w:pPr>
      <w:r w:rsidRPr="00035816">
        <w:rPr>
          <w:rFonts w:ascii="Times New Roman" w:hAnsi="Times New Roman"/>
          <w:sz w:val="24"/>
          <w:u w:val="single"/>
        </w:rPr>
        <w:t>For eating and drinking establishments for which special permits have previously been granted, the term may exceed 10 years at the discretion of the Community Board.</w:t>
      </w:r>
    </w:p>
    <w:p w14:paraId="4F315429" w14:textId="77777777" w:rsidR="00BD5CC8" w:rsidRPr="00035816" w:rsidRDefault="00BD5CC8" w:rsidP="00BD5CC8">
      <w:pPr>
        <w:jc w:val="both"/>
        <w:rPr>
          <w:rFonts w:ascii="Times New Roman" w:hAnsi="Times New Roman"/>
          <w:sz w:val="24"/>
        </w:rPr>
      </w:pPr>
    </w:p>
    <w:p w14:paraId="327691B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Community Board may prescribe appropriate conditions and safeguards to minimize adverse effects on the character of the surrounding area, including requirements for shielding of floodlights or adequate screening.</w:t>
      </w:r>
    </w:p>
    <w:p w14:paraId="09C11E1B" w14:textId="77777777" w:rsidR="00BD5CC8" w:rsidRPr="00035816" w:rsidRDefault="00BD5CC8" w:rsidP="00BD5CC8">
      <w:pPr>
        <w:pStyle w:val="BodyA"/>
        <w:ind w:left="720" w:hanging="720"/>
        <w:jc w:val="both"/>
        <w:rPr>
          <w:rFonts w:cs="Times New Roman"/>
          <w:b/>
          <w:bCs/>
          <w:strike/>
          <w:color w:val="808080" w:themeColor="background1" w:themeShade="80"/>
        </w:rPr>
      </w:pPr>
    </w:p>
    <w:p w14:paraId="50ACB89D"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D3351D4" w14:textId="77777777" w:rsidR="00BD5CC8" w:rsidRPr="00035816" w:rsidRDefault="00BD5CC8" w:rsidP="00BD5CC8">
      <w:pPr>
        <w:pStyle w:val="Header"/>
        <w:jc w:val="both"/>
        <w:rPr>
          <w:rFonts w:ascii="Times New Roman" w:hAnsi="Times New Roman"/>
          <w:color w:val="000000" w:themeColor="text1"/>
          <w:szCs w:val="24"/>
        </w:rPr>
      </w:pPr>
    </w:p>
    <w:p w14:paraId="04D6EFFC"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73-60</w:t>
      </w:r>
    </w:p>
    <w:p w14:paraId="44C15257"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MODIFICATIONS OF BULK REGULATIONS</w:t>
      </w:r>
    </w:p>
    <w:p w14:paraId="4780AB7F" w14:textId="77777777" w:rsidR="00BD5CC8" w:rsidRPr="00035816" w:rsidRDefault="00BD5CC8" w:rsidP="00BD5CC8">
      <w:pPr>
        <w:pStyle w:val="Header"/>
        <w:jc w:val="both"/>
        <w:rPr>
          <w:rFonts w:ascii="Times New Roman" w:hAnsi="Times New Roman"/>
          <w:color w:val="000000" w:themeColor="text1"/>
          <w:szCs w:val="24"/>
        </w:rPr>
      </w:pPr>
    </w:p>
    <w:p w14:paraId="2E400373"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68D12439" w14:textId="77777777" w:rsidR="00BD5CC8" w:rsidRPr="00035816" w:rsidRDefault="00BD5CC8" w:rsidP="00BD5CC8">
      <w:pPr>
        <w:pStyle w:val="Header"/>
        <w:jc w:val="center"/>
        <w:rPr>
          <w:rFonts w:ascii="Times New Roman" w:hAnsi="Times New Roman"/>
          <w:color w:val="000000" w:themeColor="text1"/>
          <w:szCs w:val="24"/>
        </w:rPr>
      </w:pPr>
    </w:p>
    <w:p w14:paraId="3A67898E"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73-62</w:t>
      </w:r>
    </w:p>
    <w:p w14:paraId="3114E72D" w14:textId="77777777" w:rsidR="00BD5CC8" w:rsidRPr="005B301F" w:rsidRDefault="00BD5CC8" w:rsidP="00BD5CC8">
      <w:pPr>
        <w:pStyle w:val="Heading3"/>
        <w:jc w:val="both"/>
        <w:rPr>
          <w:i w:val="0"/>
          <w:strike/>
          <w:color w:val="auto"/>
          <w:sz w:val="24"/>
          <w:szCs w:val="24"/>
          <w:u w:val="none"/>
        </w:rPr>
      </w:pPr>
      <w:r w:rsidRPr="005B301F">
        <w:rPr>
          <w:i w:val="0"/>
          <w:color w:val="auto"/>
          <w:sz w:val="24"/>
          <w:szCs w:val="24"/>
          <w:u w:val="none"/>
        </w:rPr>
        <w:t>Modification of Bulk Regulations for Buildings Containing Residences</w:t>
      </w:r>
    </w:p>
    <w:p w14:paraId="09F573FB" w14:textId="77777777" w:rsidR="00BD5CC8" w:rsidRPr="00035816" w:rsidRDefault="00BD5CC8" w:rsidP="00BD5CC8">
      <w:pPr>
        <w:pStyle w:val="BodyA"/>
        <w:ind w:hanging="720"/>
        <w:jc w:val="both"/>
        <w:rPr>
          <w:rFonts w:cs="Times New Roman"/>
          <w:b/>
          <w:bCs/>
          <w:strike/>
          <w:color w:val="808080" w:themeColor="background1" w:themeShade="80"/>
        </w:rPr>
      </w:pPr>
    </w:p>
    <w:p w14:paraId="286F145D"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486D05C2" w14:textId="77777777" w:rsidR="00BD5CC8" w:rsidRPr="00035816" w:rsidRDefault="00BD5CC8" w:rsidP="00BD5CC8">
      <w:pPr>
        <w:pStyle w:val="Header"/>
        <w:jc w:val="center"/>
        <w:rPr>
          <w:rFonts w:ascii="Times New Roman" w:hAnsi="Times New Roman"/>
          <w:color w:val="000000" w:themeColor="text1"/>
          <w:szCs w:val="24"/>
        </w:rPr>
      </w:pPr>
    </w:p>
    <w:p w14:paraId="1982B261" w14:textId="77777777" w:rsidR="00BD5CC8" w:rsidRPr="00035816" w:rsidRDefault="00BD5CC8" w:rsidP="00BD5CC8">
      <w:pPr>
        <w:pStyle w:val="Heading5"/>
        <w:rPr>
          <w:b w:val="0"/>
          <w:szCs w:val="24"/>
        </w:rPr>
      </w:pPr>
      <w:r w:rsidRPr="00035816">
        <w:rPr>
          <w:color w:val="auto"/>
          <w:szCs w:val="24"/>
        </w:rPr>
        <w:lastRenderedPageBreak/>
        <w:t>73-622</w:t>
      </w:r>
    </w:p>
    <w:p w14:paraId="4601F0FB" w14:textId="77777777" w:rsidR="00BD5CC8" w:rsidRPr="00035816" w:rsidRDefault="00BD5CC8" w:rsidP="00BD5CC8">
      <w:pPr>
        <w:pStyle w:val="Heading5"/>
        <w:rPr>
          <w:szCs w:val="24"/>
        </w:rPr>
      </w:pPr>
      <w:r w:rsidRPr="00035816">
        <w:rPr>
          <w:color w:val="auto"/>
          <w:szCs w:val="24"/>
        </w:rPr>
        <w:t>Enlargements of single- and two-family detached and semi-detached residences</w:t>
      </w:r>
    </w:p>
    <w:p w14:paraId="53869A6F" w14:textId="77777777" w:rsidR="00BD5CC8" w:rsidRPr="00035816" w:rsidRDefault="00BD5CC8" w:rsidP="00BD5CC8">
      <w:pPr>
        <w:jc w:val="both"/>
        <w:rPr>
          <w:rFonts w:ascii="Times New Roman" w:hAnsi="Times New Roman"/>
          <w:sz w:val="24"/>
        </w:rPr>
      </w:pPr>
    </w:p>
    <w:p w14:paraId="6DDF789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Community Board of Standards and Appeals may permit an #enlargement# of an existing #single-# or #two-family detached# or #semi-detached residence#</w:t>
      </w:r>
      <w:r w:rsidRPr="00035816">
        <w:rPr>
          <w:rFonts w:ascii="Times New Roman" w:hAnsi="Times New Roman"/>
          <w:sz w:val="24"/>
          <w:u w:val="single"/>
        </w:rPr>
        <w:t>, except #cottage envelope buildings# as such term is defined in Section 64-11 (Definitions), utilizing the provisions of Section 64-33 (Special Bulk Regulations for Cottage Envelope Buildings),</w:t>
      </w:r>
      <w:r w:rsidRPr="00035816">
        <w:rPr>
          <w:rFonts w:ascii="Times New Roman" w:hAnsi="Times New Roman"/>
          <w:sz w:val="24"/>
        </w:rPr>
        <w:t xml:space="preserve"> within the following areas:</w:t>
      </w:r>
    </w:p>
    <w:p w14:paraId="3121A0F4" w14:textId="77777777" w:rsidR="00BD5CC8" w:rsidRPr="00035816" w:rsidRDefault="00BD5CC8" w:rsidP="00BD5CC8">
      <w:pPr>
        <w:jc w:val="both"/>
        <w:rPr>
          <w:rFonts w:ascii="Times New Roman" w:hAnsi="Times New Roman"/>
          <w:sz w:val="24"/>
        </w:rPr>
      </w:pPr>
    </w:p>
    <w:p w14:paraId="72288CBA" w14:textId="77777777" w:rsidR="00BD5CC8" w:rsidRPr="00035816" w:rsidRDefault="00BD5CC8" w:rsidP="00BD5CC8">
      <w:pPr>
        <w:jc w:val="both"/>
        <w:rPr>
          <w:rFonts w:ascii="Times New Roman" w:hAnsi="Times New Roman"/>
          <w:sz w:val="24"/>
        </w:rPr>
      </w:pPr>
    </w:p>
    <w:p w14:paraId="18AB9E7A"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0AEB7F2C" w14:textId="77777777" w:rsidR="00BD5CC8" w:rsidRPr="00035816" w:rsidRDefault="00BD5CC8" w:rsidP="00BD5CC8">
      <w:pPr>
        <w:pStyle w:val="BodyA"/>
        <w:ind w:left="720" w:hanging="720"/>
        <w:jc w:val="both"/>
        <w:rPr>
          <w:rFonts w:cs="Times New Roman"/>
          <w:b/>
          <w:bCs/>
          <w:strike/>
          <w:color w:val="auto"/>
        </w:rPr>
      </w:pPr>
      <w:r w:rsidRPr="00035816">
        <w:rPr>
          <w:rFonts w:cs="Times New Roman"/>
        </w:rPr>
        <w:t xml:space="preserve"> </w:t>
      </w:r>
    </w:p>
    <w:p w14:paraId="077A6E17" w14:textId="77777777" w:rsidR="00BD5CC8" w:rsidRPr="00035816" w:rsidRDefault="00BD5CC8" w:rsidP="00BD5CC8">
      <w:pPr>
        <w:pStyle w:val="BodyA"/>
        <w:ind w:left="720" w:hanging="720"/>
        <w:jc w:val="both"/>
        <w:rPr>
          <w:rFonts w:cs="Times New Roman"/>
          <w:b/>
          <w:bCs/>
          <w:strike/>
          <w:color w:val="auto"/>
        </w:rPr>
      </w:pPr>
    </w:p>
    <w:p w14:paraId="7EDE172F"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73-70</w:t>
      </w:r>
    </w:p>
    <w:p w14:paraId="292C5412" w14:textId="77777777" w:rsidR="00BD5CC8" w:rsidRPr="005B301F" w:rsidRDefault="00BD5CC8" w:rsidP="00BD5CC8">
      <w:pPr>
        <w:pStyle w:val="Heading3"/>
        <w:jc w:val="both"/>
        <w:rPr>
          <w:i w:val="0"/>
          <w:strike/>
          <w:color w:val="auto"/>
          <w:sz w:val="24"/>
          <w:szCs w:val="24"/>
          <w:u w:val="none"/>
        </w:rPr>
      </w:pPr>
      <w:r w:rsidRPr="005B301F">
        <w:rPr>
          <w:i w:val="0"/>
          <w:strike/>
          <w:color w:val="auto"/>
          <w:sz w:val="24"/>
          <w:szCs w:val="24"/>
          <w:u w:val="none"/>
        </w:rPr>
        <w:t>LAPSE OF PERMIT</w:t>
      </w:r>
    </w:p>
    <w:p w14:paraId="24A202E5" w14:textId="77777777" w:rsidR="00BD5CC8" w:rsidRPr="005B301F" w:rsidRDefault="00BD5CC8" w:rsidP="00BD5CC8">
      <w:pPr>
        <w:pStyle w:val="Heading3"/>
        <w:jc w:val="both"/>
        <w:rPr>
          <w:b w:val="0"/>
          <w:i w:val="0"/>
          <w:color w:val="auto"/>
          <w:sz w:val="24"/>
          <w:szCs w:val="24"/>
        </w:rPr>
      </w:pPr>
      <w:r w:rsidRPr="005B301F">
        <w:rPr>
          <w:i w:val="0"/>
          <w:color w:val="auto"/>
          <w:sz w:val="24"/>
          <w:szCs w:val="24"/>
        </w:rPr>
        <w:t>SPECIAL PERMITS IN THE FLOOD ZONE</w:t>
      </w:r>
    </w:p>
    <w:p w14:paraId="7655C230" w14:textId="77777777" w:rsidR="00BD5CC8" w:rsidRPr="00035816" w:rsidRDefault="00BD5CC8" w:rsidP="00BD5CC8">
      <w:pPr>
        <w:jc w:val="both"/>
        <w:rPr>
          <w:rFonts w:ascii="Times New Roman" w:hAnsi="Times New Roman"/>
          <w:sz w:val="24"/>
        </w:rPr>
      </w:pPr>
    </w:p>
    <w:p w14:paraId="530791B7" w14:textId="77777777" w:rsidR="00BD5CC8" w:rsidRPr="00035816" w:rsidRDefault="00BD5CC8" w:rsidP="00BD5CC8">
      <w:pPr>
        <w:pStyle w:val="BodyA"/>
        <w:ind w:left="720" w:hanging="720"/>
        <w:jc w:val="center"/>
        <w:rPr>
          <w:rFonts w:cs="Times New Roman"/>
          <w:b/>
          <w:bCs/>
          <w:color w:val="auto"/>
        </w:rPr>
      </w:pPr>
      <w:r w:rsidRPr="00035816">
        <w:rPr>
          <w:rFonts w:cs="Times New Roman"/>
          <w:b/>
          <w:bCs/>
          <w:color w:val="auto"/>
        </w:rPr>
        <w:t>[Note: Existing text moved to 73-80]</w:t>
      </w:r>
    </w:p>
    <w:p w14:paraId="646DF112" w14:textId="77777777" w:rsidR="00BD5CC8" w:rsidRPr="00035816" w:rsidRDefault="00BD5CC8" w:rsidP="00BD5CC8">
      <w:pPr>
        <w:pStyle w:val="BodyA"/>
        <w:ind w:left="720" w:hanging="720"/>
        <w:jc w:val="both"/>
        <w:rPr>
          <w:rFonts w:cs="Times New Roman"/>
          <w:b/>
          <w:bCs/>
          <w:color w:val="auto"/>
        </w:rPr>
      </w:pPr>
    </w:p>
    <w:p w14:paraId="68C62657" w14:textId="77777777" w:rsidR="00BD5CC8" w:rsidRPr="00035816" w:rsidRDefault="00BD5CC8" w:rsidP="00BD5CC8">
      <w:pPr>
        <w:jc w:val="both"/>
        <w:rPr>
          <w:rFonts w:ascii="Times New Roman" w:hAnsi="Times New Roman"/>
          <w:sz w:val="24"/>
        </w:rPr>
      </w:pPr>
      <w:r w:rsidRPr="00035816">
        <w:rPr>
          <w:rFonts w:ascii="Times New Roman" w:hAnsi="Times New Roman"/>
          <w:strike/>
          <w:sz w:val="24"/>
        </w:rPr>
        <w:t>A special permit for a specified #use# or for a modification of the #use# or #bulk# regulations granted under the provisions of this Resolution shall automatically lapse if substantial construction, in accordance with the plans for which such permit was granted, has not been completed within four years from the date of granting such permit by the Community Board of Standards and Appeals or, if judicial proceedings have been instituted to review the Community Board's decision, the four-year lapse period shall commence upon the date of entry of the final order in such proceedings, including appeals</w:t>
      </w:r>
      <w:r w:rsidRPr="00035816">
        <w:rPr>
          <w:rFonts w:ascii="Times New Roman" w:hAnsi="Times New Roman"/>
          <w:sz w:val="24"/>
        </w:rPr>
        <w:t>.</w:t>
      </w:r>
    </w:p>
    <w:p w14:paraId="14B9B98A" w14:textId="77777777" w:rsidR="00BD5CC8" w:rsidRPr="00035816" w:rsidRDefault="00BD5CC8" w:rsidP="00BD5CC8">
      <w:pPr>
        <w:pStyle w:val="BodyA"/>
        <w:ind w:left="720" w:hanging="720"/>
        <w:jc w:val="both"/>
        <w:rPr>
          <w:rFonts w:cs="Times New Roman"/>
          <w:b/>
          <w:bCs/>
          <w:strike/>
          <w:color w:val="auto"/>
        </w:rPr>
      </w:pPr>
    </w:p>
    <w:p w14:paraId="340FA61F"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The following Sections shall apply to #zoning lots# located wholly or partially within the #flood zone#.</w:t>
      </w:r>
    </w:p>
    <w:p w14:paraId="5764B592" w14:textId="77777777" w:rsidR="00BD5CC8" w:rsidRPr="00035816" w:rsidRDefault="00BD5CC8" w:rsidP="00BD5CC8">
      <w:pPr>
        <w:pStyle w:val="BodyA"/>
        <w:ind w:left="720" w:hanging="720"/>
        <w:jc w:val="both"/>
        <w:rPr>
          <w:rFonts w:cs="Times New Roman"/>
          <w:b/>
          <w:bCs/>
          <w:strike/>
          <w:color w:val="auto"/>
        </w:rPr>
      </w:pPr>
    </w:p>
    <w:p w14:paraId="4D9698BA" w14:textId="77777777" w:rsidR="00BD5CC8" w:rsidRPr="00035816" w:rsidRDefault="00BD5CC8" w:rsidP="00BD5CC8">
      <w:pPr>
        <w:pStyle w:val="BodyA"/>
        <w:ind w:left="720" w:hanging="720"/>
        <w:jc w:val="both"/>
        <w:rPr>
          <w:rFonts w:cs="Times New Roman"/>
          <w:b/>
          <w:bCs/>
          <w:strike/>
          <w:color w:val="auto"/>
        </w:rPr>
      </w:pPr>
    </w:p>
    <w:p w14:paraId="256DE69F" w14:textId="77777777" w:rsidR="00BD5CC8" w:rsidRPr="005B301F" w:rsidRDefault="00BD5CC8" w:rsidP="00BD5CC8">
      <w:pPr>
        <w:pStyle w:val="Heading4"/>
        <w:rPr>
          <w:b/>
          <w:szCs w:val="24"/>
        </w:rPr>
      </w:pPr>
      <w:r w:rsidRPr="005B301F">
        <w:rPr>
          <w:b/>
          <w:szCs w:val="24"/>
        </w:rPr>
        <w:t>73-71</w:t>
      </w:r>
    </w:p>
    <w:p w14:paraId="04352D71" w14:textId="77777777" w:rsidR="00BD5CC8" w:rsidRPr="005B301F" w:rsidRDefault="00BD5CC8" w:rsidP="00BD5CC8">
      <w:pPr>
        <w:pStyle w:val="Heading4"/>
        <w:rPr>
          <w:b/>
          <w:szCs w:val="24"/>
        </w:rPr>
      </w:pPr>
      <w:r w:rsidRPr="005B301F">
        <w:rPr>
          <w:b/>
          <w:szCs w:val="24"/>
        </w:rPr>
        <w:t xml:space="preserve">Special Permit for Modification of Certain Zoning Regulations </w:t>
      </w:r>
    </w:p>
    <w:p w14:paraId="071D0D10" w14:textId="77777777" w:rsidR="00BD5CC8" w:rsidRPr="00035816" w:rsidRDefault="00BD5CC8" w:rsidP="00BD5CC8">
      <w:pPr>
        <w:pStyle w:val="BodyA"/>
        <w:ind w:left="720" w:hanging="720"/>
        <w:jc w:val="both"/>
        <w:rPr>
          <w:rFonts w:cs="Times New Roman"/>
          <w:b/>
          <w:bCs/>
          <w:strike/>
          <w:color w:val="auto"/>
        </w:rPr>
      </w:pPr>
    </w:p>
    <w:p w14:paraId="008ADD75" w14:textId="77777777" w:rsidR="00BD5CC8" w:rsidRPr="00035816" w:rsidRDefault="00BD5CC8" w:rsidP="00BD5CC8">
      <w:pPr>
        <w:pStyle w:val="BodyA"/>
        <w:ind w:left="720" w:hanging="720"/>
        <w:jc w:val="center"/>
        <w:rPr>
          <w:rFonts w:cs="Times New Roman"/>
          <w:b/>
          <w:bCs/>
          <w:color w:val="auto"/>
        </w:rPr>
      </w:pPr>
      <w:r w:rsidRPr="00035816">
        <w:rPr>
          <w:rFonts w:cs="Times New Roman"/>
          <w:b/>
          <w:bCs/>
          <w:color w:val="auto"/>
        </w:rPr>
        <w:t>[Note: Text moved from Section 64-92 and modified]</w:t>
      </w:r>
    </w:p>
    <w:p w14:paraId="6A5E7F48" w14:textId="77777777" w:rsidR="00BD5CC8" w:rsidRPr="00035816" w:rsidRDefault="00BD5CC8" w:rsidP="00BD5CC8">
      <w:pPr>
        <w:pStyle w:val="BodyA"/>
        <w:jc w:val="both"/>
        <w:rPr>
          <w:rFonts w:cs="Times New Roman"/>
          <w:color w:val="auto"/>
        </w:rPr>
      </w:pPr>
    </w:p>
    <w:p w14:paraId="4645ECAF" w14:textId="77777777" w:rsidR="00BD5CC8" w:rsidRPr="00035816" w:rsidRDefault="00BD5CC8" w:rsidP="00BD5CC8">
      <w:pPr>
        <w:pStyle w:val="BodyA"/>
        <w:jc w:val="both"/>
        <w:rPr>
          <w:rFonts w:cs="Times New Roman"/>
          <w:color w:val="auto"/>
          <w:u w:val="single"/>
        </w:rPr>
      </w:pPr>
      <w:bookmarkStart w:id="36" w:name="_Hlk25311895"/>
      <w:r w:rsidRPr="00035816">
        <w:rPr>
          <w:rFonts w:cs="Times New Roman"/>
          <w:color w:val="auto"/>
          <w:u w:val="single"/>
        </w:rPr>
        <w:t xml:space="preserve">In #flood zones#, for all districts, the Community Board of Standards and Appeals may permit modification of the provisions of Article VI, Chapter 4 (Special Regulations Applying in Flood Zones), and any other applicable ground floor #use#, supplementary #use#, #bulk#, and parking </w:t>
      </w:r>
      <w:r w:rsidRPr="00035816">
        <w:rPr>
          <w:rFonts w:cs="Times New Roman"/>
          <w:color w:val="auto"/>
          <w:u w:val="single"/>
        </w:rPr>
        <w:lastRenderedPageBreak/>
        <w:t xml:space="preserve">regulations of the Zoning Resolution, </w:t>
      </w:r>
      <w:r w:rsidRPr="00035816">
        <w:rPr>
          <w:rStyle w:val="None"/>
          <w:rFonts w:cs="Times New Roman"/>
          <w:color w:val="auto"/>
          <w:u w:val="single"/>
        </w:rPr>
        <w:t>provided that the conditions of paragraph (a) of this Section, and the findings of paragraph (b) are met.</w:t>
      </w:r>
    </w:p>
    <w:p w14:paraId="0395E0BA" w14:textId="77777777" w:rsidR="00BD5CC8" w:rsidRPr="00035816" w:rsidRDefault="00BD5CC8" w:rsidP="00BD5CC8">
      <w:pPr>
        <w:pStyle w:val="BodyA"/>
        <w:jc w:val="both"/>
        <w:rPr>
          <w:rFonts w:cs="Times New Roman"/>
          <w:color w:val="auto"/>
          <w:u w:val="single"/>
        </w:rPr>
      </w:pPr>
    </w:p>
    <w:p w14:paraId="27DAE94F"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For the purposes of this Section, defined terms include those in Section 12-10 and those in Section 64-11.</w:t>
      </w:r>
    </w:p>
    <w:p w14:paraId="143535D9" w14:textId="77777777" w:rsidR="00BD5CC8" w:rsidRPr="00035816" w:rsidRDefault="00BD5CC8" w:rsidP="00BD5CC8">
      <w:pPr>
        <w:pStyle w:val="BodyA"/>
        <w:jc w:val="both"/>
        <w:rPr>
          <w:rFonts w:cs="Times New Roman"/>
          <w:color w:val="auto"/>
          <w:u w:val="single"/>
        </w:rPr>
      </w:pPr>
    </w:p>
    <w:p w14:paraId="585F7782" w14:textId="77777777" w:rsidR="00BD5CC8" w:rsidRPr="00035816" w:rsidRDefault="00BD5CC8" w:rsidP="00BD5CC8">
      <w:pPr>
        <w:pStyle w:val="BodyA"/>
        <w:jc w:val="both"/>
        <w:rPr>
          <w:rFonts w:cs="Times New Roman"/>
          <w:color w:val="auto"/>
          <w:u w:val="single"/>
        </w:rPr>
      </w:pPr>
      <w:r w:rsidRPr="00035816">
        <w:rPr>
          <w:rFonts w:cs="Times New Roman"/>
          <w:color w:val="auto"/>
          <w:u w:val="single"/>
        </w:rPr>
        <w:t>(a)</w:t>
      </w:r>
      <w:r w:rsidRPr="00035816">
        <w:rPr>
          <w:rFonts w:cs="Times New Roman"/>
          <w:bCs/>
          <w:color w:val="auto"/>
        </w:rPr>
        <w:tab/>
      </w:r>
      <w:r w:rsidRPr="00035816">
        <w:rPr>
          <w:rFonts w:cs="Times New Roman"/>
          <w:color w:val="auto"/>
          <w:u w:val="single"/>
        </w:rPr>
        <w:t>Conditions</w:t>
      </w:r>
    </w:p>
    <w:p w14:paraId="6178A079" w14:textId="77777777" w:rsidR="00BD5CC8" w:rsidRPr="00035816" w:rsidRDefault="00BD5CC8" w:rsidP="00BD5CC8">
      <w:pPr>
        <w:pStyle w:val="BodyA"/>
        <w:jc w:val="both"/>
        <w:rPr>
          <w:rFonts w:cs="Times New Roman"/>
          <w:color w:val="auto"/>
          <w:u w:val="single"/>
        </w:rPr>
      </w:pPr>
    </w:p>
    <w:p w14:paraId="6BB13186" w14:textId="77777777" w:rsidR="00BD5CC8" w:rsidRPr="00035816" w:rsidRDefault="00BD5CC8" w:rsidP="00BD5CC8">
      <w:pPr>
        <w:pStyle w:val="BodyA"/>
        <w:ind w:left="720"/>
        <w:jc w:val="both"/>
        <w:rPr>
          <w:rStyle w:val="None"/>
          <w:rFonts w:cs="Times New Roman"/>
          <w:color w:val="auto"/>
          <w:u w:val="single"/>
        </w:rPr>
      </w:pPr>
      <w:r w:rsidRPr="00035816">
        <w:rPr>
          <w:rStyle w:val="None"/>
          <w:rFonts w:cs="Times New Roman"/>
          <w:color w:val="auto"/>
          <w:u w:val="single"/>
        </w:rPr>
        <w:t>All applications shall be subject to the following conditions:</w:t>
      </w:r>
    </w:p>
    <w:p w14:paraId="07C5CD48" w14:textId="77777777" w:rsidR="00BD5CC8" w:rsidRPr="00035816" w:rsidRDefault="00BD5CC8" w:rsidP="00BD5CC8">
      <w:pPr>
        <w:pStyle w:val="BodyA"/>
        <w:jc w:val="both"/>
        <w:rPr>
          <w:rFonts w:cs="Times New Roman"/>
          <w:color w:val="auto"/>
          <w:u w:val="single"/>
        </w:rPr>
      </w:pPr>
    </w:p>
    <w:p w14:paraId="4A60F056" w14:textId="77777777" w:rsidR="00BD5CC8" w:rsidRPr="00035816" w:rsidRDefault="00BD5CC8" w:rsidP="00BD5CC8">
      <w:pPr>
        <w:pStyle w:val="BodyA"/>
        <w:numPr>
          <w:ilvl w:val="0"/>
          <w:numId w:val="28"/>
        </w:numPr>
        <w:ind w:hanging="708"/>
        <w:jc w:val="both"/>
        <w:rPr>
          <w:rStyle w:val="None"/>
          <w:rFonts w:cs="Times New Roman"/>
          <w:color w:val="auto"/>
          <w:u w:val="single"/>
        </w:rPr>
      </w:pPr>
      <w:r w:rsidRPr="00035816">
        <w:rPr>
          <w:rStyle w:val="None"/>
          <w:rFonts w:cs="Times New Roman"/>
          <w:color w:val="auto"/>
          <w:u w:val="single"/>
        </w:rPr>
        <w:t>the #building# complies with #flood-resistant construction standards#;</w:t>
      </w:r>
    </w:p>
    <w:p w14:paraId="03F10164" w14:textId="77777777" w:rsidR="00BD5CC8" w:rsidRPr="00035816" w:rsidRDefault="00BD5CC8" w:rsidP="00BD5CC8">
      <w:pPr>
        <w:pStyle w:val="BodyA"/>
        <w:jc w:val="both"/>
        <w:rPr>
          <w:rFonts w:cs="Times New Roman"/>
          <w:color w:val="auto"/>
          <w:u w:val="single"/>
        </w:rPr>
      </w:pPr>
    </w:p>
    <w:p w14:paraId="4FCF0D41"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8" w:hanging="720"/>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rPr>
        <w:tab/>
      </w:r>
      <w:r w:rsidRPr="00035816">
        <w:rPr>
          <w:rFonts w:ascii="Times New Roman" w:hAnsi="Times New Roman"/>
          <w:sz w:val="24"/>
          <w:u w:val="single"/>
        </w:rPr>
        <w:t xml:space="preserve">any modification of height and setback regulations related to increasing the permitted overall height shall not exceed </w:t>
      </w:r>
      <w:r w:rsidRPr="00035816">
        <w:rPr>
          <w:rFonts w:ascii="Times New Roman" w:hAnsi="Times New Roman"/>
          <w:color w:val="000000" w:themeColor="text1"/>
          <w:sz w:val="24"/>
          <w:u w:val="single"/>
        </w:rPr>
        <w:t xml:space="preserve">the maximum height permitted by the applicable underlying district regulations by 10 percent, or 10 feet, </w:t>
      </w:r>
      <w:r w:rsidRPr="00035816">
        <w:rPr>
          <w:rFonts w:ascii="Times New Roman" w:hAnsi="Times New Roman"/>
          <w:sz w:val="24"/>
          <w:u w:val="single"/>
        </w:rPr>
        <w:t>whichever is greater, as measured from the #reference plane#; and</w:t>
      </w:r>
    </w:p>
    <w:p w14:paraId="553C4BBB"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hAnsi="Times New Roman"/>
          <w:sz w:val="24"/>
        </w:rPr>
      </w:pPr>
    </w:p>
    <w:p w14:paraId="05322BF7" w14:textId="77777777" w:rsidR="00BD5CC8" w:rsidRPr="00035816" w:rsidRDefault="00BD5CC8" w:rsidP="00BD5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8" w:hanging="720"/>
        <w:jc w:val="both"/>
        <w:rPr>
          <w:rFonts w:ascii="Times New Roman" w:hAnsi="Times New Roman"/>
          <w:sz w:val="24"/>
          <w:u w:val="single"/>
        </w:rPr>
      </w:pPr>
      <w:r w:rsidRPr="00035816">
        <w:rPr>
          <w:rFonts w:ascii="Times New Roman" w:hAnsi="Times New Roman"/>
          <w:sz w:val="24"/>
          <w:u w:val="single"/>
        </w:rPr>
        <w:t>(3)</w:t>
      </w:r>
      <w:r w:rsidRPr="00035816">
        <w:rPr>
          <w:rFonts w:ascii="Times New Roman" w:hAnsi="Times New Roman"/>
          <w:sz w:val="24"/>
        </w:rPr>
        <w:tab/>
      </w:r>
      <w:r w:rsidRPr="00035816">
        <w:rPr>
          <w:rFonts w:ascii="Times New Roman" w:hAnsi="Times New Roman"/>
          <w:sz w:val="24"/>
          <w:u w:val="single" w:color="000000"/>
        </w:rPr>
        <w:t>any increase in the amount of permitted #floor area# shall be limited to</w:t>
      </w:r>
      <w:r w:rsidRPr="00035816">
        <w:rPr>
          <w:rFonts w:ascii="Times New Roman" w:hAnsi="Times New Roman"/>
          <w:color w:val="000000"/>
          <w:sz w:val="24"/>
          <w:u w:val="single" w:color="000000"/>
        </w:rPr>
        <w:t xml:space="preserve"> no more than 20 percent of the #floor area# permitted </w:t>
      </w:r>
      <w:r w:rsidRPr="00035816">
        <w:rPr>
          <w:rFonts w:ascii="Times New Roman" w:hAnsi="Times New Roman"/>
          <w:sz w:val="24"/>
          <w:u w:val="single"/>
        </w:rPr>
        <w:t>on the #zoning lot#</w:t>
      </w:r>
      <w:r w:rsidRPr="00035816">
        <w:rPr>
          <w:rFonts w:ascii="Times New Roman" w:hAnsi="Times New Roman"/>
          <w:color w:val="000000"/>
          <w:sz w:val="24"/>
          <w:u w:val="single" w:color="000000"/>
        </w:rPr>
        <w:t>, and in no event more than 10,000 square feet of #floor area#. However, such restriction shall not apply to #non-complying buildings# with #non-complying floor area#, provided that the total #floor area# of the altered, #enlarged#, relocated, or reconstructed #building#, does not exceed the amount of existing #floor area# of such pre-existing #building#.</w:t>
      </w:r>
    </w:p>
    <w:p w14:paraId="70CD4CD6" w14:textId="77777777" w:rsidR="00BD5CC8" w:rsidRPr="00035816" w:rsidRDefault="00BD5CC8" w:rsidP="00BD5CC8">
      <w:pPr>
        <w:pStyle w:val="BodyA"/>
        <w:jc w:val="both"/>
        <w:rPr>
          <w:rFonts w:cs="Times New Roman"/>
          <w:color w:val="auto"/>
          <w:u w:val="single"/>
        </w:rPr>
      </w:pPr>
    </w:p>
    <w:p w14:paraId="0F09B118" w14:textId="77777777" w:rsidR="00BD5CC8" w:rsidRPr="00035816" w:rsidRDefault="00BD5CC8" w:rsidP="00BD5CC8">
      <w:pPr>
        <w:pStyle w:val="BodyA"/>
        <w:jc w:val="both"/>
        <w:rPr>
          <w:rStyle w:val="None"/>
          <w:rFonts w:cs="Times New Roman"/>
          <w:color w:val="auto"/>
          <w:u w:val="single"/>
        </w:rPr>
      </w:pPr>
      <w:r w:rsidRPr="00035816">
        <w:rPr>
          <w:rStyle w:val="None"/>
          <w:rFonts w:cs="Times New Roman"/>
          <w:color w:val="auto"/>
          <w:u w:val="single"/>
        </w:rPr>
        <w:t>(b)</w:t>
      </w:r>
      <w:r w:rsidRPr="00035816">
        <w:rPr>
          <w:rStyle w:val="None"/>
          <w:rFonts w:cs="Times New Roman"/>
          <w:color w:val="auto"/>
        </w:rPr>
        <w:tab/>
      </w:r>
      <w:r w:rsidRPr="00035816">
        <w:rPr>
          <w:rStyle w:val="None"/>
          <w:rFonts w:cs="Times New Roman"/>
          <w:color w:val="auto"/>
          <w:u w:val="single"/>
        </w:rPr>
        <w:t>Findings</w:t>
      </w:r>
    </w:p>
    <w:p w14:paraId="01DBA93C" w14:textId="77777777" w:rsidR="00BD5CC8" w:rsidRPr="00035816" w:rsidRDefault="00BD5CC8" w:rsidP="00BD5CC8">
      <w:pPr>
        <w:pStyle w:val="BodyA"/>
        <w:ind w:left="720"/>
        <w:jc w:val="both"/>
        <w:rPr>
          <w:rStyle w:val="None"/>
          <w:rFonts w:cs="Times New Roman"/>
          <w:color w:val="auto"/>
          <w:u w:val="single"/>
        </w:rPr>
      </w:pPr>
    </w:p>
    <w:p w14:paraId="62F80929" w14:textId="77777777" w:rsidR="00BD5CC8" w:rsidRPr="00035816" w:rsidRDefault="00BD5CC8" w:rsidP="00BD5CC8">
      <w:pPr>
        <w:pStyle w:val="BodyA"/>
        <w:ind w:left="720"/>
        <w:jc w:val="both"/>
        <w:rPr>
          <w:rStyle w:val="None"/>
          <w:rFonts w:cs="Times New Roman"/>
          <w:color w:val="auto"/>
          <w:u w:val="single"/>
        </w:rPr>
      </w:pPr>
      <w:r w:rsidRPr="00035816">
        <w:rPr>
          <w:rStyle w:val="None"/>
          <w:rFonts w:cs="Times New Roman"/>
          <w:color w:val="auto"/>
          <w:u w:val="single"/>
        </w:rPr>
        <w:t>In order to grant the special permit, the Community Board shall find that:</w:t>
      </w:r>
    </w:p>
    <w:p w14:paraId="608443BC" w14:textId="77777777" w:rsidR="00BD5CC8" w:rsidRPr="00035816" w:rsidRDefault="00BD5CC8" w:rsidP="00BD5CC8">
      <w:pPr>
        <w:pStyle w:val="BodyA"/>
        <w:jc w:val="both"/>
        <w:rPr>
          <w:rFonts w:cs="Times New Roman"/>
          <w:color w:val="auto"/>
        </w:rPr>
      </w:pPr>
    </w:p>
    <w:p w14:paraId="4D276BF9" w14:textId="77777777" w:rsidR="00BD5CC8" w:rsidRPr="00035816" w:rsidRDefault="00BD5CC8" w:rsidP="00BD5CC8">
      <w:pPr>
        <w:pStyle w:val="BodyA"/>
        <w:ind w:left="1440" w:hanging="732"/>
        <w:jc w:val="both"/>
        <w:rPr>
          <w:rStyle w:val="None"/>
          <w:rFonts w:cs="Times New Roman"/>
          <w:color w:val="auto"/>
          <w:u w:val="single"/>
        </w:rPr>
      </w:pPr>
      <w:r w:rsidRPr="00035816">
        <w:rPr>
          <w:rStyle w:val="None"/>
          <w:rFonts w:cs="Times New Roman"/>
          <w:u w:val="single"/>
        </w:rPr>
        <w:t>(1)</w:t>
      </w:r>
      <w:r w:rsidRPr="00035816">
        <w:rPr>
          <w:rStyle w:val="None"/>
          <w:rFonts w:cs="Times New Roman"/>
        </w:rPr>
        <w:tab/>
      </w:r>
      <w:r w:rsidRPr="00035816">
        <w:rPr>
          <w:rStyle w:val="None"/>
          <w:rFonts w:cs="Times New Roman"/>
          <w:color w:val="auto"/>
          <w:u w:val="single"/>
        </w:rPr>
        <w:t>there would be a practical difficulty in complying with #flood-resistant construction standards# without such modifications, and that such modifications are the minimum necessary to allow for an appropriate #building# in compliance with #flood-resistant construction standards#;</w:t>
      </w:r>
    </w:p>
    <w:p w14:paraId="7C65FFC7" w14:textId="77777777" w:rsidR="00BD5CC8" w:rsidRPr="00035816" w:rsidRDefault="00BD5CC8" w:rsidP="00BD5CC8">
      <w:pPr>
        <w:pStyle w:val="BodyA"/>
        <w:ind w:left="1440" w:hanging="732"/>
        <w:jc w:val="both"/>
        <w:rPr>
          <w:rFonts w:cs="Times New Roman"/>
          <w:color w:val="auto"/>
        </w:rPr>
      </w:pPr>
    </w:p>
    <w:p w14:paraId="70126AB4" w14:textId="77777777" w:rsidR="00BD5CC8" w:rsidRPr="00035816" w:rsidRDefault="00BD5CC8" w:rsidP="00BD5CC8">
      <w:pPr>
        <w:pStyle w:val="BodyA"/>
        <w:ind w:left="1440" w:hanging="732"/>
        <w:jc w:val="both"/>
        <w:rPr>
          <w:rFonts w:cs="Times New Roman"/>
          <w:color w:val="auto"/>
          <w:u w:val="single"/>
        </w:rPr>
      </w:pPr>
      <w:r w:rsidRPr="00035816">
        <w:rPr>
          <w:rFonts w:cs="Times New Roman"/>
          <w:color w:val="auto"/>
          <w:u w:val="single"/>
        </w:rPr>
        <w:t>(2)</w:t>
      </w:r>
      <w:r w:rsidRPr="00035816">
        <w:rPr>
          <w:rFonts w:cs="Times New Roman"/>
          <w:color w:val="auto"/>
        </w:rPr>
        <w:tab/>
      </w:r>
      <w:r w:rsidRPr="00035816">
        <w:rPr>
          <w:rFonts w:cs="Times New Roman"/>
          <w:color w:val="auto"/>
          <w:u w:val="single"/>
        </w:rPr>
        <w:t>any modification related to an increase in the amount of permitted #floor area# is the minimum necessary to address practical difficulties in retaining pre-existing habitable space;</w:t>
      </w:r>
    </w:p>
    <w:p w14:paraId="0D946D83" w14:textId="77777777" w:rsidR="00BD5CC8" w:rsidRPr="00035816" w:rsidRDefault="00BD5CC8" w:rsidP="00BD5CC8">
      <w:pPr>
        <w:pStyle w:val="BodyA"/>
        <w:ind w:left="1428" w:hanging="720"/>
        <w:jc w:val="both"/>
        <w:rPr>
          <w:rFonts w:cs="Times New Roman"/>
          <w:color w:val="auto"/>
          <w:u w:val="single"/>
        </w:rPr>
      </w:pPr>
    </w:p>
    <w:p w14:paraId="1239E048" w14:textId="77777777" w:rsidR="00BD5CC8" w:rsidRPr="00035816" w:rsidRDefault="00BD5CC8" w:rsidP="00BD5CC8">
      <w:pPr>
        <w:pStyle w:val="BodyA"/>
        <w:ind w:left="1428" w:hanging="720"/>
        <w:jc w:val="both"/>
        <w:rPr>
          <w:rStyle w:val="None"/>
          <w:rFonts w:cs="Times New Roman"/>
          <w:color w:val="auto"/>
          <w:u w:val="single"/>
          <w14:textOutline w14:w="0" w14:cap="rnd" w14:cmpd="sng" w14:algn="ctr">
            <w14:noFill/>
            <w14:prstDash w14:val="solid"/>
            <w14:bevel/>
          </w14:textOutline>
        </w:rPr>
      </w:pPr>
      <w:r w:rsidRPr="00035816">
        <w:rPr>
          <w:rFonts w:cs="Times New Roman"/>
          <w:color w:val="auto"/>
          <w:u w:val="single"/>
        </w:rPr>
        <w:lastRenderedPageBreak/>
        <w:t>(3)</w:t>
      </w:r>
      <w:r w:rsidRPr="00035816">
        <w:rPr>
          <w:rFonts w:cs="Times New Roman"/>
          <w:color w:val="auto"/>
        </w:rPr>
        <w:tab/>
      </w:r>
      <w:proofErr w:type="gramStart"/>
      <w:r w:rsidRPr="00035816">
        <w:rPr>
          <w:rFonts w:cs="Times New Roman"/>
          <w:color w:val="auto"/>
          <w:u w:val="single"/>
        </w:rPr>
        <w:t>any</w:t>
      </w:r>
      <w:proofErr w:type="gramEnd"/>
      <w:r w:rsidRPr="00035816">
        <w:rPr>
          <w:rFonts w:cs="Times New Roman"/>
          <w:color w:val="auto"/>
          <w:u w:val="single"/>
        </w:rPr>
        <w:t xml:space="preserve"> modification related to parking regulations to </w:t>
      </w:r>
      <w:r w:rsidRPr="00035816">
        <w:rPr>
          <w:rStyle w:val="None"/>
          <w:rFonts w:cs="Times New Roman"/>
          <w:color w:val="auto"/>
          <w:u w:val="single"/>
        </w:rPr>
        <w:t>permit a reduction in the number of #accessory# off-street parking spaces and the change in location of #accessory# off-street parking spaces, will:</w:t>
      </w:r>
    </w:p>
    <w:p w14:paraId="515DEBA5" w14:textId="77777777" w:rsidR="00BD5CC8" w:rsidRPr="00035816" w:rsidRDefault="00BD5CC8" w:rsidP="00BD5CC8">
      <w:pPr>
        <w:pStyle w:val="BodyA"/>
        <w:ind w:left="2148" w:hanging="720"/>
        <w:jc w:val="both"/>
        <w:rPr>
          <w:rStyle w:val="None"/>
          <w:rFonts w:cs="Times New Roman"/>
          <w:color w:val="auto"/>
          <w:u w:val="single"/>
        </w:rPr>
      </w:pPr>
    </w:p>
    <w:p w14:paraId="1B25E958" w14:textId="77777777" w:rsidR="00BD5CC8" w:rsidRPr="00035816" w:rsidRDefault="00BD5CC8" w:rsidP="00BD5CC8">
      <w:pPr>
        <w:pStyle w:val="BodyA"/>
        <w:ind w:left="1428"/>
        <w:jc w:val="both"/>
        <w:rPr>
          <w:rStyle w:val="None"/>
          <w:rFonts w:cs="Times New Roman"/>
          <w:color w:val="auto"/>
          <w:u w:val="single"/>
        </w:rPr>
      </w:pPr>
      <w:r w:rsidRPr="00035816">
        <w:rPr>
          <w:rStyle w:val="None"/>
          <w:rFonts w:cs="Times New Roman"/>
          <w:color w:val="auto"/>
          <w:u w:val="single"/>
        </w:rPr>
        <w:t>(</w:t>
      </w:r>
      <w:proofErr w:type="gramStart"/>
      <w:r w:rsidRPr="00035816">
        <w:rPr>
          <w:rStyle w:val="None"/>
          <w:rFonts w:cs="Times New Roman"/>
          <w:color w:val="auto"/>
          <w:u w:val="single"/>
        </w:rPr>
        <w:t>i</w:t>
      </w:r>
      <w:proofErr w:type="gramEnd"/>
      <w:r w:rsidRPr="00035816">
        <w:rPr>
          <w:rStyle w:val="None"/>
          <w:rFonts w:cs="Times New Roman"/>
          <w:color w:val="auto"/>
          <w:u w:val="single"/>
        </w:rPr>
        <w:t>)</w:t>
      </w:r>
      <w:r w:rsidRPr="00035816">
        <w:rPr>
          <w:rStyle w:val="None"/>
          <w:rFonts w:cs="Times New Roman"/>
          <w:color w:val="auto"/>
        </w:rPr>
        <w:tab/>
      </w:r>
      <w:r w:rsidRPr="00035816">
        <w:rPr>
          <w:rStyle w:val="None"/>
          <w:rFonts w:cs="Times New Roman"/>
          <w:color w:val="auto"/>
          <w:u w:val="single"/>
        </w:rPr>
        <w:t>facilitate an improved site plan;</w:t>
      </w:r>
    </w:p>
    <w:p w14:paraId="187584A0" w14:textId="77777777" w:rsidR="00BD5CC8" w:rsidRPr="00035816" w:rsidRDefault="00BD5CC8" w:rsidP="00BD5CC8">
      <w:pPr>
        <w:pStyle w:val="BodyA"/>
        <w:ind w:left="1428"/>
        <w:jc w:val="both"/>
        <w:rPr>
          <w:rStyle w:val="None"/>
          <w:rFonts w:cs="Times New Roman"/>
          <w:color w:val="auto"/>
          <w:u w:val="single"/>
        </w:rPr>
      </w:pPr>
    </w:p>
    <w:p w14:paraId="6F6DB5AE" w14:textId="77777777" w:rsidR="00BD5CC8" w:rsidRPr="00035816" w:rsidRDefault="00BD5CC8" w:rsidP="00BD5CC8">
      <w:pPr>
        <w:pStyle w:val="BodyA"/>
        <w:ind w:left="1428"/>
        <w:jc w:val="both"/>
        <w:rPr>
          <w:rStyle w:val="None"/>
          <w:rFonts w:cs="Times New Roman"/>
          <w:color w:val="auto"/>
          <w:u w:val="single"/>
        </w:rPr>
      </w:pPr>
      <w:r w:rsidRPr="00035816">
        <w:rPr>
          <w:rStyle w:val="None"/>
          <w:rFonts w:cs="Times New Roman"/>
          <w:color w:val="auto"/>
          <w:u w:val="single"/>
        </w:rPr>
        <w:t>(ii)</w:t>
      </w:r>
      <w:r w:rsidRPr="00035816">
        <w:rPr>
          <w:rStyle w:val="None"/>
          <w:rFonts w:cs="Times New Roman"/>
          <w:color w:val="auto"/>
        </w:rPr>
        <w:tab/>
      </w:r>
      <w:proofErr w:type="gramStart"/>
      <w:r w:rsidRPr="00035816">
        <w:rPr>
          <w:rStyle w:val="None"/>
          <w:rFonts w:cs="Times New Roman"/>
          <w:color w:val="auto"/>
          <w:u w:val="single"/>
        </w:rPr>
        <w:t>not</w:t>
      </w:r>
      <w:proofErr w:type="gramEnd"/>
      <w:r w:rsidRPr="00035816">
        <w:rPr>
          <w:rStyle w:val="None"/>
          <w:rFonts w:cs="Times New Roman"/>
          <w:color w:val="auto"/>
          <w:u w:val="single"/>
        </w:rPr>
        <w:t xml:space="preserve"> cause traffic congestion; and</w:t>
      </w:r>
    </w:p>
    <w:p w14:paraId="5EDFBFF5" w14:textId="77777777" w:rsidR="00BD5CC8" w:rsidRPr="00035816" w:rsidRDefault="00BD5CC8" w:rsidP="00BD5CC8">
      <w:pPr>
        <w:pStyle w:val="BodyA"/>
        <w:ind w:left="1428"/>
        <w:jc w:val="both"/>
        <w:rPr>
          <w:rStyle w:val="None"/>
          <w:rFonts w:cs="Times New Roman"/>
          <w:color w:val="auto"/>
          <w:u w:val="single"/>
        </w:rPr>
      </w:pPr>
    </w:p>
    <w:p w14:paraId="48D3FBA3" w14:textId="77777777" w:rsidR="00BD5CC8" w:rsidRPr="00035816" w:rsidRDefault="00BD5CC8" w:rsidP="00BD5CC8">
      <w:pPr>
        <w:pStyle w:val="BodyA"/>
        <w:ind w:left="2148" w:hanging="720"/>
        <w:jc w:val="both"/>
        <w:rPr>
          <w:rStyle w:val="None"/>
          <w:rFonts w:cs="Times New Roman"/>
          <w:color w:val="auto"/>
          <w:u w:val="single"/>
        </w:rPr>
      </w:pPr>
      <w:r w:rsidRPr="00035816">
        <w:rPr>
          <w:rStyle w:val="None"/>
          <w:rFonts w:cs="Times New Roman"/>
          <w:color w:val="auto"/>
          <w:u w:val="single"/>
        </w:rPr>
        <w:t>(iii)</w:t>
      </w:r>
      <w:r w:rsidRPr="00035816">
        <w:rPr>
          <w:rStyle w:val="None"/>
          <w:rFonts w:cs="Times New Roman"/>
          <w:color w:val="auto"/>
        </w:rPr>
        <w:tab/>
      </w:r>
      <w:r w:rsidRPr="00035816">
        <w:rPr>
          <w:rStyle w:val="None"/>
          <w:rFonts w:cs="Times New Roman"/>
          <w:color w:val="auto"/>
          <w:u w:val="single"/>
        </w:rPr>
        <w:t>not have undue adverse effects on residents, businesses or #community facilities# in the surrounding area, as applicable, including the availability of parking spaces for such #uses#; and</w:t>
      </w:r>
    </w:p>
    <w:p w14:paraId="076969B2" w14:textId="77777777" w:rsidR="00BD5CC8" w:rsidRPr="00035816" w:rsidRDefault="00BD5CC8" w:rsidP="00BD5CC8">
      <w:pPr>
        <w:pStyle w:val="BodyA"/>
        <w:ind w:left="2148" w:hanging="720"/>
        <w:jc w:val="both"/>
        <w:rPr>
          <w:rStyle w:val="None"/>
          <w:rFonts w:cs="Times New Roman"/>
          <w:color w:val="auto"/>
          <w:u w:val="single"/>
        </w:rPr>
      </w:pPr>
    </w:p>
    <w:p w14:paraId="72087E18" w14:textId="77777777" w:rsidR="00BD5CC8" w:rsidRPr="00035816" w:rsidRDefault="00BD5CC8" w:rsidP="00BD5CC8">
      <w:pPr>
        <w:pStyle w:val="BodyA"/>
        <w:ind w:left="1428" w:hanging="720"/>
        <w:jc w:val="both"/>
        <w:rPr>
          <w:rStyle w:val="None"/>
          <w:rFonts w:cs="Times New Roman"/>
          <w:color w:val="auto"/>
          <w:u w:val="single"/>
        </w:rPr>
      </w:pPr>
      <w:r w:rsidRPr="00035816">
        <w:rPr>
          <w:rStyle w:val="None"/>
          <w:rFonts w:cs="Times New Roman"/>
          <w:color w:val="auto"/>
          <w:u w:val="single"/>
        </w:rPr>
        <w:t>(4)</w:t>
      </w:r>
      <w:r w:rsidRPr="00035816">
        <w:rPr>
          <w:rStyle w:val="None"/>
          <w:rFonts w:cs="Times New Roman"/>
          <w:color w:val="auto"/>
        </w:rPr>
        <w:tab/>
      </w:r>
      <w:proofErr w:type="gramStart"/>
      <w:r w:rsidRPr="00035816">
        <w:rPr>
          <w:rStyle w:val="None"/>
          <w:rFonts w:cs="Times New Roman"/>
          <w:color w:val="auto"/>
          <w:u w:val="single"/>
        </w:rPr>
        <w:t>the</w:t>
      </w:r>
      <w:proofErr w:type="gramEnd"/>
      <w:r w:rsidRPr="00035816">
        <w:rPr>
          <w:rStyle w:val="None"/>
          <w:rFonts w:cs="Times New Roman"/>
          <w:color w:val="auto"/>
          <w:u w:val="single"/>
        </w:rPr>
        <w:t xml:space="preserve"> proposed modifications will not alter the essential character of the neighborhood in which the #building# is located, nor impair the future use or development of the surrounding area in consideration of the neighborhood’s potential development in accordance with #flood-resistant construction standards#.</w:t>
      </w:r>
    </w:p>
    <w:p w14:paraId="4ADA53E8" w14:textId="77777777" w:rsidR="00BD5CC8" w:rsidRPr="00035816" w:rsidRDefault="00BD5CC8" w:rsidP="00BD5CC8">
      <w:pPr>
        <w:pStyle w:val="BodyA"/>
        <w:jc w:val="both"/>
        <w:rPr>
          <w:rFonts w:cs="Times New Roman"/>
          <w:color w:val="auto"/>
        </w:rPr>
      </w:pPr>
    </w:p>
    <w:p w14:paraId="34D1C86B" w14:textId="77777777" w:rsidR="00BD5CC8" w:rsidRPr="00035816" w:rsidRDefault="00BD5CC8" w:rsidP="00BD5CC8">
      <w:p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ascii="Times New Roman" w:eastAsia="Arial Unicode MS" w:hAnsi="Times New Roman"/>
          <w:color w:val="000000"/>
          <w:sz w:val="24"/>
          <w:u w:val="single" w:color="000000"/>
          <w:bdr w:val="nil"/>
          <w14:textOutline w14:w="12700" w14:cap="flat" w14:cmpd="sng" w14:algn="ctr">
            <w14:noFill/>
            <w14:prstDash w14:val="solid"/>
            <w14:miter w14:lim="400000"/>
          </w14:textOutline>
        </w:rPr>
      </w:pPr>
      <w:r w:rsidRPr="00035816">
        <w:rPr>
          <w:rFonts w:ascii="Times New Roman" w:hAnsi="Times New Roman"/>
          <w:sz w:val="24"/>
          <w:u w:val="single"/>
        </w:rPr>
        <w:t>The Community Board may prescribe appropriate conditions and safeguards to minimize adverse effects on the character of the surrounding area.</w:t>
      </w:r>
    </w:p>
    <w:bookmarkEnd w:id="36"/>
    <w:p w14:paraId="6F02823E" w14:textId="77777777" w:rsidR="00BD5CC8" w:rsidRPr="00035816" w:rsidRDefault="00BD5CC8" w:rsidP="00BD5CC8">
      <w:pPr>
        <w:pStyle w:val="BodyA"/>
        <w:ind w:left="720" w:hanging="720"/>
        <w:jc w:val="both"/>
        <w:rPr>
          <w:rStyle w:val="None"/>
          <w:rFonts w:cs="Times New Roman"/>
          <w:b/>
          <w:bCs/>
          <w:color w:val="auto"/>
          <w:bdr w:val="none" w:sz="0" w:space="0" w:color="auto"/>
          <w14:textOutline w14:w="0" w14:cap="rnd" w14:cmpd="sng" w14:algn="ctr">
            <w14:noFill/>
            <w14:prstDash w14:val="solid"/>
            <w14:bevel/>
          </w14:textOutline>
        </w:rPr>
      </w:pPr>
    </w:p>
    <w:p w14:paraId="4E4B6867" w14:textId="77777777" w:rsidR="00BD5CC8" w:rsidRPr="00035816" w:rsidRDefault="00BD5CC8" w:rsidP="00BD5CC8">
      <w:pPr>
        <w:pStyle w:val="BodyA"/>
        <w:ind w:left="720" w:hanging="720"/>
        <w:jc w:val="both"/>
        <w:rPr>
          <w:rStyle w:val="None"/>
          <w:rFonts w:cs="Times New Roman"/>
          <w:b/>
          <w:bCs/>
          <w:color w:val="auto"/>
        </w:rPr>
      </w:pPr>
    </w:p>
    <w:p w14:paraId="3DF11634" w14:textId="77777777" w:rsidR="00BD5CC8" w:rsidRPr="005B301F" w:rsidRDefault="00BD5CC8" w:rsidP="00BD5CC8">
      <w:pPr>
        <w:pStyle w:val="Heading4"/>
        <w:rPr>
          <w:rStyle w:val="None"/>
          <w:rFonts w:eastAsia="Arial Unicode MS"/>
          <w:b/>
          <w:iCs/>
          <w:szCs w:val="24"/>
          <w:u w:color="000000"/>
          <w:bdr w:val="nil"/>
          <w14:textOutline w14:w="12700" w14:cap="flat" w14:cmpd="sng" w14:algn="ctr">
            <w14:noFill/>
            <w14:prstDash w14:val="solid"/>
            <w14:miter w14:lim="400000"/>
          </w14:textOutline>
        </w:rPr>
      </w:pPr>
      <w:r w:rsidRPr="005B301F">
        <w:rPr>
          <w:rStyle w:val="None"/>
          <w:b/>
          <w:szCs w:val="24"/>
        </w:rPr>
        <w:t>73-72</w:t>
      </w:r>
    </w:p>
    <w:p w14:paraId="64ED9A1C" w14:textId="77777777" w:rsidR="00BD5CC8" w:rsidRPr="005B301F" w:rsidRDefault="00BD5CC8" w:rsidP="00BD5CC8">
      <w:pPr>
        <w:pStyle w:val="Heading4"/>
        <w:rPr>
          <w:rStyle w:val="None"/>
          <w:b/>
          <w:szCs w:val="24"/>
        </w:rPr>
      </w:pPr>
      <w:r w:rsidRPr="005B301F">
        <w:rPr>
          <w:rStyle w:val="None"/>
          <w:b/>
          <w:szCs w:val="24"/>
        </w:rPr>
        <w:t>Special Permit for Ground Floor Uses in Residence Districts</w:t>
      </w:r>
    </w:p>
    <w:p w14:paraId="0A3E207B" w14:textId="77777777" w:rsidR="00BD5CC8" w:rsidRPr="00035816" w:rsidRDefault="00BD5CC8" w:rsidP="00BD5CC8">
      <w:pPr>
        <w:pStyle w:val="BodyA"/>
        <w:ind w:left="720" w:hanging="720"/>
        <w:jc w:val="both"/>
        <w:rPr>
          <w:rStyle w:val="None"/>
          <w:rFonts w:eastAsiaTheme="majorEastAsia" w:cs="Times New Roman"/>
          <w:b/>
          <w:iCs/>
          <w:color w:val="auto"/>
          <w:u w:val="single"/>
          <w:bdr w:val="none" w:sz="0" w:space="0" w:color="auto"/>
          <w14:textOutline w14:w="0" w14:cap="rnd" w14:cmpd="sng" w14:algn="ctr">
            <w14:noFill/>
            <w14:prstDash w14:val="solid"/>
            <w14:bevel/>
          </w14:textOutline>
        </w:rPr>
      </w:pPr>
    </w:p>
    <w:p w14:paraId="0C70CF46" w14:textId="77777777" w:rsidR="00BD5CC8" w:rsidRPr="00035816" w:rsidRDefault="00BD5CC8" w:rsidP="00BD5CC8">
      <w:pPr>
        <w:pStyle w:val="BodyA"/>
        <w:ind w:left="720" w:hanging="720"/>
        <w:jc w:val="both"/>
        <w:rPr>
          <w:rStyle w:val="None"/>
          <w:rFonts w:cs="Times New Roman"/>
          <w:color w:val="auto"/>
          <w:u w:val="single"/>
        </w:rPr>
      </w:pPr>
    </w:p>
    <w:p w14:paraId="5ECC79EF" w14:textId="77777777" w:rsidR="00BD5CC8" w:rsidRPr="00035816" w:rsidRDefault="00BD5CC8" w:rsidP="00BD5CC8">
      <w:pPr>
        <w:pStyle w:val="BodyA"/>
        <w:jc w:val="both"/>
        <w:rPr>
          <w:rStyle w:val="None"/>
          <w:rFonts w:cs="Times New Roman"/>
          <w:color w:val="auto"/>
          <w:u w:val="single"/>
        </w:rPr>
      </w:pPr>
      <w:r w:rsidRPr="00035816">
        <w:rPr>
          <w:rStyle w:val="None"/>
          <w:rFonts w:cs="Times New Roman"/>
          <w:color w:val="auto"/>
          <w:u w:val="single"/>
        </w:rPr>
        <w:t>In all #Residence Districts#, for #buildings# containing #residential uses#, the Community Board of Standards and Appeals may permit offices, as listed in Use Group 6B, provided that the conditions of paragraph (a) of this Section, and the findings of paragraph (b) of this Section are met:</w:t>
      </w:r>
    </w:p>
    <w:p w14:paraId="656EA6EE" w14:textId="77777777" w:rsidR="00BD5CC8" w:rsidRPr="00035816" w:rsidRDefault="00BD5CC8" w:rsidP="00BD5CC8">
      <w:pPr>
        <w:pStyle w:val="BodyA"/>
        <w:jc w:val="both"/>
        <w:rPr>
          <w:rStyle w:val="None"/>
          <w:rFonts w:cs="Times New Roman"/>
          <w:color w:val="auto"/>
          <w:u w:val="single"/>
        </w:rPr>
      </w:pPr>
    </w:p>
    <w:p w14:paraId="6106E1E2" w14:textId="77777777" w:rsidR="00BD5CC8" w:rsidRPr="00035816" w:rsidRDefault="00BD5CC8" w:rsidP="00BD5CC8">
      <w:pPr>
        <w:pStyle w:val="BodyA"/>
        <w:jc w:val="both"/>
        <w:rPr>
          <w:rStyle w:val="None"/>
          <w:rFonts w:cs="Times New Roman"/>
          <w:color w:val="auto"/>
          <w:u w:val="single"/>
        </w:rPr>
      </w:pPr>
      <w:r w:rsidRPr="00035816">
        <w:rPr>
          <w:rStyle w:val="None"/>
          <w:rFonts w:cs="Times New Roman"/>
          <w:color w:val="auto"/>
          <w:u w:val="single"/>
        </w:rPr>
        <w:t>(a)</w:t>
      </w:r>
      <w:r w:rsidRPr="00035816">
        <w:rPr>
          <w:rStyle w:val="None"/>
          <w:rFonts w:cs="Times New Roman"/>
          <w:color w:val="auto"/>
        </w:rPr>
        <w:tab/>
      </w:r>
      <w:r w:rsidRPr="00035816">
        <w:rPr>
          <w:rStyle w:val="None"/>
          <w:rFonts w:cs="Times New Roman"/>
          <w:color w:val="auto"/>
          <w:u w:val="single"/>
        </w:rPr>
        <w:t>Conditions</w:t>
      </w:r>
    </w:p>
    <w:p w14:paraId="60148ABE" w14:textId="77777777" w:rsidR="00BD5CC8" w:rsidRPr="00035816" w:rsidRDefault="00BD5CC8" w:rsidP="00BD5CC8">
      <w:pPr>
        <w:pStyle w:val="BodyA"/>
        <w:ind w:left="720"/>
        <w:jc w:val="both"/>
        <w:rPr>
          <w:rStyle w:val="None"/>
          <w:rFonts w:cs="Times New Roman"/>
          <w:color w:val="auto"/>
          <w:u w:val="single"/>
        </w:rPr>
      </w:pPr>
    </w:p>
    <w:p w14:paraId="0F1B8D98" w14:textId="77777777" w:rsidR="00BD5CC8" w:rsidRPr="00035816" w:rsidRDefault="00BD5CC8" w:rsidP="00BD5CC8">
      <w:pPr>
        <w:pStyle w:val="BodyA"/>
        <w:ind w:left="720"/>
        <w:jc w:val="both"/>
        <w:rPr>
          <w:rStyle w:val="None"/>
          <w:rFonts w:cs="Times New Roman"/>
          <w:color w:val="auto"/>
          <w:u w:val="single"/>
        </w:rPr>
      </w:pPr>
      <w:r w:rsidRPr="00035816">
        <w:rPr>
          <w:rStyle w:val="None"/>
          <w:rFonts w:cs="Times New Roman"/>
          <w:color w:val="auto"/>
          <w:u w:val="single"/>
        </w:rPr>
        <w:t>All applications shall be subject to the following conditions:</w:t>
      </w:r>
    </w:p>
    <w:p w14:paraId="2F13A948" w14:textId="77777777" w:rsidR="00BD5CC8" w:rsidRPr="00035816" w:rsidRDefault="00BD5CC8" w:rsidP="00BD5CC8">
      <w:pPr>
        <w:pStyle w:val="BodyA"/>
        <w:ind w:left="720"/>
        <w:jc w:val="both"/>
        <w:rPr>
          <w:rStyle w:val="None"/>
          <w:rFonts w:cs="Times New Roman"/>
          <w:color w:val="auto"/>
          <w:u w:val="single"/>
        </w:rPr>
      </w:pPr>
    </w:p>
    <w:p w14:paraId="2051F751" w14:textId="77777777" w:rsidR="00BD5CC8" w:rsidRPr="00035816" w:rsidRDefault="00BD5CC8" w:rsidP="00BD5CC8">
      <w:pPr>
        <w:pStyle w:val="BodyA"/>
        <w:ind w:firstLine="708"/>
        <w:jc w:val="both"/>
        <w:rPr>
          <w:rStyle w:val="None"/>
          <w:rFonts w:cs="Times New Roman"/>
          <w:color w:val="auto"/>
          <w:u w:val="single"/>
        </w:rPr>
      </w:pPr>
      <w:r w:rsidRPr="00035816">
        <w:rPr>
          <w:rStyle w:val="None"/>
          <w:rFonts w:cs="Times New Roman"/>
          <w:color w:val="auto"/>
          <w:u w:val="single"/>
        </w:rPr>
        <w:t>(1)</w:t>
      </w:r>
      <w:r w:rsidRPr="00035816">
        <w:rPr>
          <w:rStyle w:val="None"/>
          <w:rFonts w:cs="Times New Roman"/>
          <w:color w:val="auto"/>
        </w:rPr>
        <w:tab/>
      </w:r>
      <w:proofErr w:type="gramStart"/>
      <w:r w:rsidRPr="00035816">
        <w:rPr>
          <w:rStyle w:val="None"/>
          <w:rFonts w:cs="Times New Roman"/>
          <w:color w:val="auto"/>
          <w:u w:val="single"/>
        </w:rPr>
        <w:t>the</w:t>
      </w:r>
      <w:proofErr w:type="gramEnd"/>
      <w:r w:rsidRPr="00035816">
        <w:rPr>
          <w:rStyle w:val="None"/>
          <w:rFonts w:cs="Times New Roman"/>
          <w:color w:val="auto"/>
          <w:u w:val="single"/>
        </w:rPr>
        <w:t xml:space="preserve"> #building# complies with #flood-resistant construction standards#; </w:t>
      </w:r>
    </w:p>
    <w:p w14:paraId="03898ED5" w14:textId="77777777" w:rsidR="00BD5CC8" w:rsidRPr="00035816" w:rsidRDefault="00BD5CC8" w:rsidP="00BD5CC8">
      <w:pPr>
        <w:pStyle w:val="BodyA"/>
        <w:ind w:left="1428" w:hanging="708"/>
        <w:jc w:val="both"/>
        <w:rPr>
          <w:rStyle w:val="None"/>
          <w:rFonts w:cs="Times New Roman"/>
          <w:color w:val="auto"/>
          <w:u w:val="single"/>
        </w:rPr>
      </w:pPr>
    </w:p>
    <w:p w14:paraId="4F3941E4" w14:textId="77777777" w:rsidR="00BD5CC8" w:rsidRPr="00035816" w:rsidRDefault="00BD5CC8" w:rsidP="00BD5CC8">
      <w:pPr>
        <w:pStyle w:val="BodyA"/>
        <w:ind w:firstLine="708"/>
        <w:jc w:val="both"/>
        <w:rPr>
          <w:rStyle w:val="None"/>
          <w:rFonts w:cs="Times New Roman"/>
          <w:color w:val="auto"/>
          <w:u w:val="single"/>
        </w:rPr>
      </w:pPr>
      <w:r w:rsidRPr="00035816">
        <w:rPr>
          <w:rStyle w:val="None"/>
          <w:rFonts w:cs="Times New Roman"/>
          <w:color w:val="auto"/>
          <w:u w:val="single"/>
        </w:rPr>
        <w:t>(2)</w:t>
      </w:r>
      <w:r w:rsidRPr="00035816">
        <w:rPr>
          <w:rStyle w:val="None"/>
          <w:rFonts w:cs="Times New Roman"/>
          <w:color w:val="auto"/>
        </w:rPr>
        <w:tab/>
      </w:r>
      <w:proofErr w:type="gramStart"/>
      <w:r w:rsidRPr="00035816">
        <w:rPr>
          <w:rStyle w:val="None"/>
          <w:rFonts w:cs="Times New Roman"/>
          <w:color w:val="auto"/>
          <w:u w:val="single"/>
        </w:rPr>
        <w:t>the</w:t>
      </w:r>
      <w:proofErr w:type="gramEnd"/>
      <w:r w:rsidRPr="00035816">
        <w:rPr>
          <w:rStyle w:val="None"/>
          <w:rFonts w:cs="Times New Roman"/>
          <w:color w:val="auto"/>
          <w:u w:val="single"/>
        </w:rPr>
        <w:t xml:space="preserve"> office #use# is located on the lowest #story# above grade within the #building#;</w:t>
      </w:r>
    </w:p>
    <w:p w14:paraId="62A1B0BA" w14:textId="77777777" w:rsidR="00BD5CC8" w:rsidRPr="00035816" w:rsidRDefault="00BD5CC8" w:rsidP="00BD5CC8">
      <w:pPr>
        <w:pStyle w:val="BodyA"/>
        <w:ind w:left="360"/>
        <w:jc w:val="both"/>
        <w:rPr>
          <w:rStyle w:val="None"/>
          <w:rFonts w:cs="Times New Roman"/>
          <w:color w:val="auto"/>
          <w:u w:val="single"/>
        </w:rPr>
      </w:pPr>
    </w:p>
    <w:p w14:paraId="7005B4CC" w14:textId="77777777" w:rsidR="00BD5CC8" w:rsidRPr="00035816" w:rsidRDefault="00BD5CC8" w:rsidP="00BD5CC8">
      <w:pPr>
        <w:pStyle w:val="BodyA"/>
        <w:ind w:left="1416" w:hanging="708"/>
        <w:jc w:val="both"/>
        <w:rPr>
          <w:rStyle w:val="None"/>
          <w:rFonts w:cs="Times New Roman"/>
          <w:color w:val="auto"/>
          <w:u w:val="single"/>
          <w:bdr w:val="none" w:sz="0" w:space="0" w:color="auto"/>
          <w14:textOutline w14:w="0" w14:cap="rnd" w14:cmpd="sng" w14:algn="ctr">
            <w14:noFill/>
            <w14:prstDash w14:val="solid"/>
            <w14:bevel/>
          </w14:textOutline>
        </w:rPr>
      </w:pPr>
      <w:r w:rsidRPr="00035816">
        <w:rPr>
          <w:rStyle w:val="None"/>
          <w:rFonts w:cs="Times New Roman"/>
          <w:color w:val="auto"/>
          <w:u w:val="single"/>
        </w:rPr>
        <w:t>(3)</w:t>
      </w:r>
      <w:r w:rsidRPr="00035816">
        <w:rPr>
          <w:rStyle w:val="None"/>
          <w:rFonts w:cs="Times New Roman"/>
          <w:color w:val="auto"/>
        </w:rPr>
        <w:tab/>
      </w:r>
      <w:proofErr w:type="gramStart"/>
      <w:r w:rsidRPr="00035816">
        <w:rPr>
          <w:rStyle w:val="None"/>
          <w:rFonts w:cs="Times New Roman"/>
          <w:color w:val="auto"/>
          <w:u w:val="single"/>
        </w:rPr>
        <w:t>access</w:t>
      </w:r>
      <w:proofErr w:type="gramEnd"/>
      <w:r w:rsidRPr="00035816">
        <w:rPr>
          <w:rStyle w:val="None"/>
          <w:rFonts w:cs="Times New Roman"/>
          <w:color w:val="auto"/>
          <w:u w:val="single"/>
        </w:rPr>
        <w:t xml:space="preserve"> to such office #use# is from a separate entrance than that serving the #residential# portion of the #building#;</w:t>
      </w:r>
    </w:p>
    <w:p w14:paraId="25F5DF29" w14:textId="77777777" w:rsidR="00BD5CC8" w:rsidRPr="00035816" w:rsidRDefault="00BD5CC8" w:rsidP="00BD5CC8">
      <w:pPr>
        <w:pStyle w:val="BodyA"/>
        <w:ind w:left="1428" w:hanging="708"/>
        <w:jc w:val="both"/>
        <w:rPr>
          <w:rStyle w:val="None"/>
          <w:rFonts w:cs="Times New Roman"/>
          <w:color w:val="auto"/>
          <w:u w:val="single"/>
        </w:rPr>
      </w:pPr>
    </w:p>
    <w:p w14:paraId="647EF4D8" w14:textId="77777777" w:rsidR="00BD5CC8" w:rsidRPr="00035816" w:rsidRDefault="00BD5CC8" w:rsidP="00BD5CC8">
      <w:pPr>
        <w:pStyle w:val="BodyA"/>
        <w:ind w:left="1416" w:hanging="708"/>
        <w:jc w:val="both"/>
        <w:rPr>
          <w:rStyle w:val="None"/>
          <w:rFonts w:cs="Times New Roman"/>
          <w:color w:val="auto"/>
          <w:u w:val="single"/>
        </w:rPr>
      </w:pPr>
      <w:r w:rsidRPr="00035816">
        <w:rPr>
          <w:rStyle w:val="None"/>
          <w:rFonts w:cs="Times New Roman"/>
          <w:color w:val="auto"/>
          <w:u w:val="single"/>
        </w:rPr>
        <w:t>(4)</w:t>
      </w:r>
      <w:r w:rsidRPr="00035816">
        <w:rPr>
          <w:rStyle w:val="None"/>
          <w:rFonts w:cs="Times New Roman"/>
          <w:color w:val="auto"/>
        </w:rPr>
        <w:tab/>
      </w:r>
      <w:r w:rsidRPr="00035816">
        <w:rPr>
          <w:rStyle w:val="None"/>
          <w:rFonts w:cs="Times New Roman"/>
          <w:color w:val="auto"/>
          <w:u w:val="single"/>
        </w:rPr>
        <w:t>the #floor area# associated with such office #use# shall be considered as #community facility use# for the purposes of determining compliance with the applicable district #floor area ratio# regulations, and amount of #floor area# attributed to such office #use# shall not exceed 10,000 square feet;</w:t>
      </w:r>
    </w:p>
    <w:p w14:paraId="7583F136" w14:textId="77777777" w:rsidR="00BD5CC8" w:rsidRPr="00035816" w:rsidRDefault="00BD5CC8" w:rsidP="00BD5CC8">
      <w:pPr>
        <w:pStyle w:val="ListParagraph"/>
        <w:ind w:left="1428" w:hanging="708"/>
        <w:jc w:val="both"/>
        <w:rPr>
          <w:rStyle w:val="None"/>
          <w:rFonts w:ascii="Times New Roman" w:hAnsi="Times New Roman"/>
          <w:sz w:val="24"/>
          <w:u w:val="single"/>
          <w14:textOutline w14:w="12700" w14:cap="flat" w14:cmpd="sng" w14:algn="ctr">
            <w14:noFill/>
            <w14:prstDash w14:val="solid"/>
            <w14:miter w14:lim="400000"/>
          </w14:textOutline>
        </w:rPr>
      </w:pPr>
    </w:p>
    <w:p w14:paraId="61C9904A" w14:textId="77777777" w:rsidR="00BD5CC8" w:rsidRPr="00035816" w:rsidRDefault="00BD5CC8" w:rsidP="00BD5CC8">
      <w:pPr>
        <w:pStyle w:val="BodyA"/>
        <w:ind w:left="1416" w:hanging="708"/>
        <w:jc w:val="both"/>
        <w:rPr>
          <w:rStyle w:val="None"/>
          <w:rFonts w:cs="Times New Roman"/>
          <w:color w:val="auto"/>
          <w:u w:val="single"/>
          <w14:textOutline w14:w="0" w14:cap="rnd" w14:cmpd="sng" w14:algn="ctr">
            <w14:noFill/>
            <w14:prstDash w14:val="solid"/>
            <w14:bevel/>
          </w14:textOutline>
        </w:rPr>
      </w:pPr>
      <w:r w:rsidRPr="00035816">
        <w:rPr>
          <w:rStyle w:val="None"/>
          <w:rFonts w:cs="Times New Roman"/>
          <w:color w:val="auto"/>
          <w:u w:val="single"/>
        </w:rPr>
        <w:t>(5)</w:t>
      </w:r>
      <w:r w:rsidRPr="00035816">
        <w:rPr>
          <w:rStyle w:val="None"/>
          <w:rFonts w:cs="Times New Roman"/>
          <w:color w:val="auto"/>
        </w:rPr>
        <w:tab/>
      </w:r>
      <w:r w:rsidRPr="00035816">
        <w:rPr>
          <w:rStyle w:val="None"/>
          <w:rFonts w:cs="Times New Roman"/>
          <w:color w:val="auto"/>
          <w:u w:val="single"/>
        </w:rPr>
        <w:t>the office #use# complies with the #accessory# off-street parking regulations for ambulatory diagnostic or treatment health care facilities, as listed in Section 22-14 (Use Group 4), in accordance with Article II, Chapter 5 (Accessory Off-Street Parking and Loading Regulations); and</w:t>
      </w:r>
    </w:p>
    <w:p w14:paraId="0CB14179" w14:textId="77777777" w:rsidR="00BD5CC8" w:rsidRPr="00035816" w:rsidRDefault="00BD5CC8" w:rsidP="00BD5CC8">
      <w:pPr>
        <w:pStyle w:val="ListParagraph"/>
        <w:ind w:left="1428" w:hanging="708"/>
        <w:jc w:val="both"/>
        <w:rPr>
          <w:rStyle w:val="None"/>
          <w:rFonts w:ascii="Times New Roman" w:hAnsi="Times New Roman"/>
          <w:sz w:val="24"/>
          <w:u w:val="single"/>
          <w14:textOutline w14:w="12700" w14:cap="flat" w14:cmpd="sng" w14:algn="ctr">
            <w14:noFill/>
            <w14:prstDash w14:val="solid"/>
            <w14:miter w14:lim="400000"/>
          </w14:textOutline>
        </w:rPr>
      </w:pPr>
    </w:p>
    <w:p w14:paraId="07298997" w14:textId="77777777" w:rsidR="00BD5CC8" w:rsidRPr="00035816" w:rsidRDefault="00BD5CC8" w:rsidP="00BD5CC8">
      <w:pPr>
        <w:pStyle w:val="BodyA"/>
        <w:ind w:left="1416" w:hanging="708"/>
        <w:jc w:val="both"/>
        <w:rPr>
          <w:rStyle w:val="None"/>
          <w:rFonts w:cs="Times New Roman"/>
          <w:color w:val="auto"/>
          <w:u w:val="single"/>
          <w14:textOutline w14:w="0" w14:cap="rnd" w14:cmpd="sng" w14:algn="ctr">
            <w14:noFill/>
            <w14:prstDash w14:val="solid"/>
            <w14:bevel/>
          </w14:textOutline>
        </w:rPr>
      </w:pPr>
      <w:r w:rsidRPr="00035816">
        <w:rPr>
          <w:rStyle w:val="None"/>
          <w:rFonts w:cs="Times New Roman"/>
          <w:color w:val="auto"/>
          <w:u w:val="single"/>
        </w:rPr>
        <w:t>(6)</w:t>
      </w:r>
      <w:r w:rsidRPr="00035816">
        <w:rPr>
          <w:rStyle w:val="None"/>
          <w:rFonts w:cs="Times New Roman"/>
          <w:color w:val="auto"/>
        </w:rPr>
        <w:tab/>
      </w:r>
      <w:proofErr w:type="gramStart"/>
      <w:r w:rsidRPr="00035816">
        <w:rPr>
          <w:rStyle w:val="None"/>
          <w:rFonts w:cs="Times New Roman"/>
          <w:color w:val="auto"/>
          <w:u w:val="single"/>
        </w:rPr>
        <w:t>such</w:t>
      </w:r>
      <w:proofErr w:type="gramEnd"/>
      <w:r w:rsidRPr="00035816">
        <w:rPr>
          <w:rStyle w:val="None"/>
          <w:rFonts w:cs="Times New Roman"/>
          <w:color w:val="auto"/>
          <w:u w:val="single"/>
        </w:rPr>
        <w:t xml:space="preserve"> office #use# complies with #accessory signs# regulations for #buildings# containing #residences#, as set forth in Section 22-32 (Permitted Non-Illuminated Accessory Signs).</w:t>
      </w:r>
    </w:p>
    <w:p w14:paraId="5F901608" w14:textId="77777777" w:rsidR="00BD5CC8" w:rsidRPr="00035816" w:rsidRDefault="00BD5CC8" w:rsidP="00BD5CC8">
      <w:pPr>
        <w:pStyle w:val="BodyA"/>
        <w:ind w:left="720" w:hanging="720"/>
        <w:jc w:val="both"/>
        <w:rPr>
          <w:rStyle w:val="None"/>
          <w:rFonts w:cs="Times New Roman"/>
          <w:color w:val="auto"/>
          <w:u w:val="single"/>
        </w:rPr>
      </w:pPr>
    </w:p>
    <w:p w14:paraId="35AA293E" w14:textId="77777777" w:rsidR="00BD5CC8" w:rsidRPr="00035816" w:rsidRDefault="00BD5CC8" w:rsidP="00BD5CC8">
      <w:pPr>
        <w:pStyle w:val="BodyA"/>
        <w:jc w:val="both"/>
        <w:rPr>
          <w:rStyle w:val="None"/>
          <w:rFonts w:cs="Times New Roman"/>
          <w:color w:val="auto"/>
          <w:u w:val="single"/>
          <w:bdr w:val="none" w:sz="0" w:space="0" w:color="auto"/>
          <w14:textOutline w14:w="0" w14:cap="rnd" w14:cmpd="sng" w14:algn="ctr">
            <w14:noFill/>
            <w14:prstDash w14:val="solid"/>
            <w14:bevel/>
          </w14:textOutline>
        </w:rPr>
      </w:pPr>
      <w:r w:rsidRPr="00035816">
        <w:rPr>
          <w:rStyle w:val="None"/>
          <w:rFonts w:cs="Times New Roman"/>
          <w:color w:val="auto"/>
          <w:u w:val="single"/>
        </w:rPr>
        <w:t>(b)</w:t>
      </w:r>
      <w:r w:rsidRPr="00035816">
        <w:rPr>
          <w:rStyle w:val="None"/>
          <w:rFonts w:cs="Times New Roman"/>
        </w:rPr>
        <w:tab/>
      </w:r>
      <w:r w:rsidRPr="00035816">
        <w:rPr>
          <w:rStyle w:val="None"/>
          <w:rFonts w:cs="Times New Roman"/>
          <w:color w:val="auto"/>
          <w:u w:val="single"/>
        </w:rPr>
        <w:t>Findings</w:t>
      </w:r>
    </w:p>
    <w:p w14:paraId="5BFCFE6C" w14:textId="77777777" w:rsidR="00BD5CC8" w:rsidRPr="00035816" w:rsidRDefault="00BD5CC8" w:rsidP="00BD5CC8">
      <w:pPr>
        <w:pStyle w:val="BodyA"/>
        <w:jc w:val="both"/>
        <w:rPr>
          <w:rStyle w:val="None"/>
          <w:rFonts w:cs="Times New Roman"/>
          <w:color w:val="auto"/>
          <w:u w:val="single"/>
        </w:rPr>
      </w:pPr>
    </w:p>
    <w:p w14:paraId="13B95957" w14:textId="77777777" w:rsidR="00BD5CC8" w:rsidRPr="00035816" w:rsidRDefault="00BD5CC8" w:rsidP="00BD5CC8">
      <w:pPr>
        <w:pStyle w:val="BodyA"/>
        <w:jc w:val="both"/>
        <w:rPr>
          <w:rStyle w:val="None"/>
          <w:rFonts w:cs="Times New Roman"/>
          <w:color w:val="auto"/>
          <w:u w:val="single"/>
        </w:rPr>
      </w:pPr>
      <w:r w:rsidRPr="00035816">
        <w:rPr>
          <w:rStyle w:val="None"/>
          <w:rFonts w:cs="Times New Roman"/>
          <w:color w:val="auto"/>
        </w:rPr>
        <w:tab/>
      </w:r>
      <w:r w:rsidRPr="00035816">
        <w:rPr>
          <w:rStyle w:val="None"/>
          <w:rFonts w:cs="Times New Roman"/>
          <w:color w:val="auto"/>
          <w:u w:val="single"/>
        </w:rPr>
        <w:t>In order to grant the special permit, the Community Board shall find that:</w:t>
      </w:r>
    </w:p>
    <w:p w14:paraId="48A52BDB" w14:textId="77777777" w:rsidR="00BD5CC8" w:rsidRPr="00035816" w:rsidRDefault="00BD5CC8" w:rsidP="00BD5CC8">
      <w:pPr>
        <w:pStyle w:val="BodyA"/>
        <w:jc w:val="both"/>
        <w:rPr>
          <w:rStyle w:val="None"/>
          <w:rFonts w:cs="Times New Roman"/>
          <w:color w:val="auto"/>
          <w:u w:val="single"/>
        </w:rPr>
      </w:pPr>
    </w:p>
    <w:p w14:paraId="039054D1" w14:textId="77777777" w:rsidR="00BD5CC8" w:rsidRPr="00035816" w:rsidRDefault="00BD5CC8" w:rsidP="00BD5CC8">
      <w:pPr>
        <w:pStyle w:val="BodyA"/>
        <w:ind w:left="1428" w:hanging="720"/>
        <w:jc w:val="both"/>
        <w:rPr>
          <w:rStyle w:val="None"/>
          <w:rFonts w:cs="Times New Roman"/>
          <w:color w:val="auto"/>
          <w:u w:val="single"/>
        </w:rPr>
      </w:pPr>
      <w:r w:rsidRPr="00035816">
        <w:rPr>
          <w:rStyle w:val="None"/>
          <w:rFonts w:cs="Times New Roman"/>
          <w:color w:val="auto"/>
          <w:u w:val="single"/>
        </w:rPr>
        <w:t>(a)</w:t>
      </w:r>
      <w:r w:rsidRPr="00035816">
        <w:rPr>
          <w:rStyle w:val="None"/>
          <w:rFonts w:cs="Times New Roman"/>
          <w:color w:val="auto"/>
        </w:rPr>
        <w:tab/>
      </w:r>
      <w:proofErr w:type="gramStart"/>
      <w:r w:rsidRPr="00035816">
        <w:rPr>
          <w:rStyle w:val="None"/>
          <w:rFonts w:cs="Times New Roman"/>
          <w:color w:val="auto"/>
          <w:u w:val="single"/>
        </w:rPr>
        <w:t>such</w:t>
      </w:r>
      <w:proofErr w:type="gramEnd"/>
      <w:r w:rsidRPr="00035816">
        <w:rPr>
          <w:rStyle w:val="None"/>
          <w:rFonts w:cs="Times New Roman"/>
          <w:color w:val="auto"/>
          <w:u w:val="single"/>
        </w:rPr>
        <w:t xml:space="preserve"> office #use# will generate a minimum of vehicular traffic to and through local #streets# and will not create traffic congestion;</w:t>
      </w:r>
    </w:p>
    <w:p w14:paraId="53128AC0" w14:textId="77777777" w:rsidR="00BD5CC8" w:rsidRPr="00035816" w:rsidRDefault="00BD5CC8" w:rsidP="00BD5CC8">
      <w:pPr>
        <w:pStyle w:val="BodyA"/>
        <w:ind w:left="1428" w:hanging="720"/>
        <w:jc w:val="both"/>
        <w:rPr>
          <w:rStyle w:val="None"/>
          <w:rFonts w:cs="Times New Roman"/>
          <w:color w:val="auto"/>
          <w:u w:val="single"/>
        </w:rPr>
      </w:pPr>
    </w:p>
    <w:p w14:paraId="0961C3C4" w14:textId="77777777" w:rsidR="00BD5CC8" w:rsidRPr="00035816" w:rsidRDefault="00BD5CC8" w:rsidP="00BD5CC8">
      <w:pPr>
        <w:pStyle w:val="BodyA"/>
        <w:ind w:left="1428" w:hanging="720"/>
        <w:jc w:val="both"/>
        <w:rPr>
          <w:rStyle w:val="None"/>
          <w:rFonts w:cs="Times New Roman"/>
          <w:color w:val="auto"/>
          <w:u w:val="single"/>
        </w:rPr>
      </w:pPr>
      <w:r w:rsidRPr="00035816">
        <w:rPr>
          <w:rStyle w:val="None"/>
          <w:rFonts w:cs="Times New Roman"/>
          <w:color w:val="auto"/>
          <w:u w:val="single"/>
        </w:rPr>
        <w:t>(b)</w:t>
      </w:r>
      <w:r w:rsidRPr="00035816">
        <w:rPr>
          <w:rStyle w:val="None"/>
          <w:rFonts w:cs="Times New Roman"/>
          <w:color w:val="auto"/>
        </w:rPr>
        <w:tab/>
      </w:r>
      <w:proofErr w:type="gramStart"/>
      <w:r w:rsidRPr="00035816">
        <w:rPr>
          <w:rStyle w:val="None"/>
          <w:rFonts w:cs="Times New Roman"/>
          <w:color w:val="auto"/>
          <w:u w:val="single"/>
        </w:rPr>
        <w:t>such</w:t>
      </w:r>
      <w:proofErr w:type="gramEnd"/>
      <w:r w:rsidRPr="00035816">
        <w:rPr>
          <w:rStyle w:val="None"/>
          <w:rFonts w:cs="Times New Roman"/>
          <w:color w:val="auto"/>
          <w:u w:val="single"/>
        </w:rPr>
        <w:t xml:space="preserve"> office #use# will not produce objectionable effects; and</w:t>
      </w:r>
    </w:p>
    <w:p w14:paraId="069FEBC8" w14:textId="77777777" w:rsidR="00BD5CC8" w:rsidRPr="00035816" w:rsidRDefault="00BD5CC8" w:rsidP="00BD5CC8">
      <w:pPr>
        <w:pStyle w:val="BodyA"/>
        <w:ind w:left="1428" w:hanging="720"/>
        <w:jc w:val="both"/>
        <w:rPr>
          <w:rStyle w:val="None"/>
          <w:rFonts w:cs="Times New Roman"/>
          <w:color w:val="auto"/>
          <w:u w:val="single"/>
        </w:rPr>
      </w:pPr>
    </w:p>
    <w:p w14:paraId="40250643" w14:textId="77777777" w:rsidR="00BD5CC8" w:rsidRPr="00035816" w:rsidRDefault="00BD5CC8" w:rsidP="00BD5CC8">
      <w:pPr>
        <w:pStyle w:val="BodyA"/>
        <w:ind w:left="1428" w:hanging="720"/>
        <w:jc w:val="both"/>
        <w:rPr>
          <w:rStyle w:val="None"/>
          <w:rFonts w:cs="Times New Roman"/>
          <w:color w:val="auto"/>
          <w:u w:val="single"/>
        </w:rPr>
      </w:pPr>
      <w:r w:rsidRPr="00035816">
        <w:rPr>
          <w:rStyle w:val="None"/>
          <w:rFonts w:cs="Times New Roman"/>
          <w:color w:val="auto"/>
          <w:u w:val="single"/>
        </w:rPr>
        <w:t>(c)</w:t>
      </w:r>
      <w:r w:rsidRPr="00035816">
        <w:rPr>
          <w:rStyle w:val="None"/>
          <w:rFonts w:cs="Times New Roman"/>
          <w:color w:val="auto"/>
        </w:rPr>
        <w:tab/>
      </w:r>
      <w:proofErr w:type="gramStart"/>
      <w:r w:rsidRPr="00035816">
        <w:rPr>
          <w:rStyle w:val="None"/>
          <w:rFonts w:cs="Times New Roman"/>
          <w:color w:val="auto"/>
          <w:u w:val="single"/>
        </w:rPr>
        <w:t>such</w:t>
      </w:r>
      <w:proofErr w:type="gramEnd"/>
      <w:r w:rsidRPr="00035816">
        <w:rPr>
          <w:rStyle w:val="None"/>
          <w:rFonts w:cs="Times New Roman"/>
          <w:color w:val="auto"/>
          <w:u w:val="single"/>
        </w:rPr>
        <w:t xml:space="preserve"> office #use# will not alter the essential character of the neighborhood in which the #building# is located.</w:t>
      </w:r>
    </w:p>
    <w:p w14:paraId="676E116D" w14:textId="77777777" w:rsidR="00BD5CC8" w:rsidRPr="00035816" w:rsidRDefault="00BD5CC8" w:rsidP="00BD5CC8">
      <w:pPr>
        <w:pStyle w:val="BodyA"/>
        <w:ind w:left="720" w:hanging="720"/>
        <w:jc w:val="both"/>
        <w:rPr>
          <w:rStyle w:val="None"/>
          <w:rFonts w:cs="Times New Roman"/>
          <w:color w:val="auto"/>
          <w:u w:val="single"/>
        </w:rPr>
      </w:pPr>
    </w:p>
    <w:p w14:paraId="049F81AE" w14:textId="77777777" w:rsidR="00BD5CC8" w:rsidRPr="00035816" w:rsidRDefault="00BD5CC8" w:rsidP="00BD5CC8">
      <w:pPr>
        <w:pStyle w:val="BodyA"/>
        <w:jc w:val="both"/>
        <w:rPr>
          <w:rStyle w:val="None"/>
          <w:rFonts w:cs="Times New Roman"/>
          <w:color w:val="auto"/>
          <w:u w:val="single"/>
        </w:rPr>
      </w:pPr>
      <w:r w:rsidRPr="00035816">
        <w:rPr>
          <w:rStyle w:val="None"/>
          <w:rFonts w:cs="Times New Roman"/>
          <w:color w:val="auto"/>
          <w:u w:val="single"/>
        </w:rPr>
        <w:t>The Community Board may prescribe appropriate conditions and safeguards to minimize adverse effects on the character of the surrounding area.</w:t>
      </w:r>
    </w:p>
    <w:p w14:paraId="763EA615" w14:textId="77777777" w:rsidR="00BD5CC8" w:rsidRPr="00035816" w:rsidRDefault="00BD5CC8" w:rsidP="00BD5CC8">
      <w:pPr>
        <w:pStyle w:val="BodyA"/>
        <w:jc w:val="both"/>
        <w:rPr>
          <w:rStyle w:val="None"/>
          <w:rFonts w:cs="Times New Roman"/>
          <w:color w:val="auto"/>
          <w:u w:val="single"/>
        </w:rPr>
      </w:pPr>
    </w:p>
    <w:p w14:paraId="5C766478" w14:textId="77777777" w:rsidR="00BD5CC8" w:rsidRPr="00035816" w:rsidRDefault="00BD5CC8" w:rsidP="00BD5CC8">
      <w:pPr>
        <w:pStyle w:val="BodyA"/>
        <w:jc w:val="both"/>
        <w:rPr>
          <w:rStyle w:val="None"/>
          <w:rFonts w:cs="Times New Roman"/>
          <w:color w:val="auto"/>
          <w:u w:val="single"/>
        </w:rPr>
      </w:pPr>
    </w:p>
    <w:p w14:paraId="44F93EB6" w14:textId="77777777" w:rsidR="00BD5CC8" w:rsidRPr="005B301F" w:rsidRDefault="00BD5CC8" w:rsidP="00BD5CC8">
      <w:pPr>
        <w:pStyle w:val="Heading3"/>
        <w:jc w:val="both"/>
        <w:rPr>
          <w:i w:val="0"/>
          <w:color w:val="auto"/>
          <w:sz w:val="24"/>
          <w:szCs w:val="24"/>
        </w:rPr>
      </w:pPr>
      <w:r w:rsidRPr="005B301F">
        <w:rPr>
          <w:i w:val="0"/>
          <w:color w:val="auto"/>
          <w:sz w:val="24"/>
          <w:szCs w:val="24"/>
        </w:rPr>
        <w:t>73-80</w:t>
      </w:r>
    </w:p>
    <w:p w14:paraId="28E7B445" w14:textId="77777777" w:rsidR="00BD5CC8" w:rsidRPr="005B301F" w:rsidRDefault="00BD5CC8" w:rsidP="00BD5CC8">
      <w:pPr>
        <w:pStyle w:val="Heading3"/>
        <w:jc w:val="both"/>
        <w:rPr>
          <w:i w:val="0"/>
          <w:color w:val="auto"/>
          <w:sz w:val="24"/>
          <w:szCs w:val="24"/>
        </w:rPr>
      </w:pPr>
      <w:r w:rsidRPr="005B301F">
        <w:rPr>
          <w:i w:val="0"/>
          <w:color w:val="auto"/>
          <w:sz w:val="24"/>
          <w:szCs w:val="24"/>
        </w:rPr>
        <w:t>LAPSE OF PERMIT</w:t>
      </w:r>
    </w:p>
    <w:p w14:paraId="5BFB80F9" w14:textId="77777777" w:rsidR="00BD5CC8" w:rsidRPr="00035816" w:rsidRDefault="00BD5CC8" w:rsidP="00BD5CC8">
      <w:pPr>
        <w:jc w:val="both"/>
        <w:rPr>
          <w:rFonts w:ascii="Times New Roman" w:hAnsi="Times New Roman"/>
          <w:sz w:val="24"/>
        </w:rPr>
      </w:pPr>
    </w:p>
    <w:p w14:paraId="5A8FBC5A" w14:textId="77777777" w:rsidR="00BD5CC8" w:rsidRPr="00035816" w:rsidRDefault="00BD5CC8" w:rsidP="00BD5CC8">
      <w:pPr>
        <w:pStyle w:val="BodyA"/>
        <w:ind w:left="720" w:hanging="720"/>
        <w:jc w:val="center"/>
        <w:rPr>
          <w:rFonts w:cs="Times New Roman"/>
          <w:b/>
          <w:bCs/>
          <w:color w:val="auto"/>
        </w:rPr>
      </w:pPr>
      <w:r w:rsidRPr="00035816">
        <w:rPr>
          <w:rFonts w:cs="Times New Roman"/>
          <w:b/>
          <w:bCs/>
          <w:color w:val="auto"/>
        </w:rPr>
        <w:t>[Note: Text moved from Section 73-70 and not edited]</w:t>
      </w:r>
    </w:p>
    <w:p w14:paraId="5739B81D" w14:textId="77777777" w:rsidR="00BD5CC8" w:rsidRPr="00035816" w:rsidRDefault="00BD5CC8" w:rsidP="00BD5CC8">
      <w:pPr>
        <w:jc w:val="both"/>
        <w:rPr>
          <w:rFonts w:ascii="Times New Roman" w:hAnsi="Times New Roman"/>
          <w:sz w:val="24"/>
          <w:u w:val="single"/>
        </w:rPr>
      </w:pPr>
    </w:p>
    <w:p w14:paraId="5C590E32"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 xml:space="preserve">A special permit for a specified #use# or for a modification of the #use# or #bulk# regulations granted under the provisions of this Resolution shall automatically lapse if substantial construction, in accordance with the plans for which such permit was granted, has not been completed within four years from the date of granting such permit by the Community Board of Standards and </w:t>
      </w:r>
      <w:r w:rsidRPr="00035816">
        <w:rPr>
          <w:rFonts w:ascii="Times New Roman" w:hAnsi="Times New Roman"/>
          <w:sz w:val="24"/>
          <w:u w:val="single"/>
        </w:rPr>
        <w:lastRenderedPageBreak/>
        <w:t>Appeals or, if judicial proceedings have been instituted to review the Community Board's decision, the four-year lapse period shall commence upon the date of entry of the final order in such proceedings, including appeals.</w:t>
      </w:r>
    </w:p>
    <w:p w14:paraId="5F826FF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imes New Roman"/>
          <w:color w:val="808080" w:themeColor="background1" w:themeShade="80"/>
        </w:rPr>
      </w:pPr>
    </w:p>
    <w:p w14:paraId="2A0DAAA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color w:val="000000" w:themeColor="text1"/>
          <w:szCs w:val="24"/>
        </w:rPr>
        <w:t>*     *     *</w:t>
      </w:r>
    </w:p>
    <w:p w14:paraId="695969D0" w14:textId="77777777" w:rsidR="00BD5CC8" w:rsidRPr="00035816" w:rsidRDefault="00BD5CC8" w:rsidP="00BD5CC8">
      <w:pPr>
        <w:jc w:val="both"/>
        <w:rPr>
          <w:rFonts w:ascii="Times New Roman" w:hAnsi="Times New Roman"/>
          <w:sz w:val="24"/>
        </w:rPr>
      </w:pPr>
    </w:p>
    <w:p w14:paraId="263D4EE5" w14:textId="77777777" w:rsidR="00BD5CC8" w:rsidRPr="00035816" w:rsidRDefault="00BD5CC8" w:rsidP="00BD5CC8">
      <w:pPr>
        <w:pStyle w:val="Heading2"/>
        <w:jc w:val="both"/>
        <w:rPr>
          <w:szCs w:val="24"/>
        </w:rPr>
      </w:pPr>
      <w:r w:rsidRPr="00035816">
        <w:rPr>
          <w:szCs w:val="24"/>
        </w:rPr>
        <w:t>Chapter 4</w:t>
      </w:r>
    </w:p>
    <w:p w14:paraId="1908641C" w14:textId="77777777" w:rsidR="00BD5CC8" w:rsidRPr="00035816" w:rsidRDefault="00BD5CC8" w:rsidP="00BD5CC8">
      <w:pPr>
        <w:pStyle w:val="Heading2"/>
        <w:jc w:val="both"/>
        <w:rPr>
          <w:szCs w:val="24"/>
        </w:rPr>
      </w:pPr>
      <w:r w:rsidRPr="00035816">
        <w:rPr>
          <w:szCs w:val="24"/>
        </w:rPr>
        <w:t>Special Permits by the City Planning Commission</w:t>
      </w:r>
    </w:p>
    <w:p w14:paraId="71F5537F" w14:textId="77777777" w:rsidR="00BD5CC8" w:rsidRPr="00035816" w:rsidRDefault="00BD5CC8" w:rsidP="00BD5CC8">
      <w:pPr>
        <w:jc w:val="both"/>
        <w:rPr>
          <w:rFonts w:ascii="Times New Roman" w:hAnsi="Times New Roman"/>
          <w:color w:val="000000" w:themeColor="text1"/>
          <w:sz w:val="24"/>
        </w:rPr>
      </w:pPr>
    </w:p>
    <w:p w14:paraId="6B911A5B" w14:textId="77777777" w:rsidR="00BD5CC8" w:rsidRPr="00035816" w:rsidRDefault="00BD5CC8" w:rsidP="00BD5CC8">
      <w:pPr>
        <w:jc w:val="both"/>
        <w:rPr>
          <w:rFonts w:ascii="Times New Roman" w:hAnsi="Times New Roman"/>
          <w:sz w:val="24"/>
        </w:rPr>
      </w:pPr>
    </w:p>
    <w:p w14:paraId="38AD1290" w14:textId="3E353F7F" w:rsidR="00BD5CC8" w:rsidRPr="005B301F" w:rsidRDefault="00BD5CC8" w:rsidP="00BD5CC8">
      <w:pPr>
        <w:pStyle w:val="Heading3"/>
        <w:jc w:val="both"/>
        <w:rPr>
          <w:i w:val="0"/>
          <w:color w:val="auto"/>
          <w:sz w:val="24"/>
          <w:szCs w:val="24"/>
          <w:u w:val="none"/>
        </w:rPr>
      </w:pPr>
      <w:r w:rsidRPr="005B301F">
        <w:rPr>
          <w:i w:val="0"/>
          <w:color w:val="auto"/>
          <w:sz w:val="24"/>
          <w:szCs w:val="24"/>
          <w:u w:val="none"/>
        </w:rPr>
        <w:t>74-00</w:t>
      </w:r>
    </w:p>
    <w:p w14:paraId="62AE01BE"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POWERS OF THE CITY PLANNING COMMISSION</w:t>
      </w:r>
    </w:p>
    <w:p w14:paraId="4885B149" w14:textId="77777777" w:rsidR="00BD5CC8" w:rsidRPr="00035816" w:rsidRDefault="00BD5CC8" w:rsidP="00BD5CC8">
      <w:pPr>
        <w:jc w:val="both"/>
        <w:rPr>
          <w:rFonts w:ascii="Times New Roman" w:hAnsi="Times New Roman"/>
          <w:color w:val="000000" w:themeColor="text1"/>
          <w:sz w:val="24"/>
        </w:rPr>
      </w:pPr>
    </w:p>
    <w:p w14:paraId="4BEF2080" w14:textId="77777777" w:rsidR="00BD5CC8" w:rsidRPr="00035816" w:rsidRDefault="00BD5CC8" w:rsidP="00BD5CC8">
      <w:pPr>
        <w:jc w:val="both"/>
        <w:rPr>
          <w:rFonts w:ascii="Times New Roman" w:hAnsi="Times New Roman"/>
          <w:color w:val="000000" w:themeColor="text1"/>
          <w:sz w:val="24"/>
        </w:rPr>
      </w:pPr>
    </w:p>
    <w:p w14:paraId="2FBEA651" w14:textId="77777777" w:rsidR="00BD5CC8" w:rsidRPr="00035816" w:rsidRDefault="00BD5CC8" w:rsidP="00BD5CC8">
      <w:pPr>
        <w:pStyle w:val="Header"/>
        <w:tabs>
          <w:tab w:val="right" w:pos="9340"/>
        </w:tabs>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3FFF46C5" w14:textId="77777777" w:rsidR="00BD5CC8" w:rsidRPr="00035816" w:rsidRDefault="00BD5CC8" w:rsidP="00BD5CC8">
      <w:pPr>
        <w:jc w:val="both"/>
        <w:rPr>
          <w:rFonts w:ascii="Times New Roman" w:hAnsi="Times New Roman"/>
          <w:sz w:val="24"/>
        </w:rPr>
      </w:pPr>
    </w:p>
    <w:p w14:paraId="3F4AC923"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74-90</w:t>
      </w:r>
    </w:p>
    <w:p w14:paraId="331307D3"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USE AND BULK MODIFICATIONS FOR CERTAIN COMMUNITY FACILITY USES</w:t>
      </w:r>
    </w:p>
    <w:p w14:paraId="7C2007C2" w14:textId="77777777" w:rsidR="00BD5CC8" w:rsidRPr="00035816" w:rsidRDefault="00BD5CC8" w:rsidP="00BD5CC8">
      <w:pPr>
        <w:jc w:val="both"/>
        <w:rPr>
          <w:rFonts w:ascii="Times New Roman" w:hAnsi="Times New Roman"/>
          <w:color w:val="000000" w:themeColor="text1"/>
          <w:sz w:val="24"/>
        </w:rPr>
      </w:pPr>
    </w:p>
    <w:p w14:paraId="73D6A312" w14:textId="77777777" w:rsidR="00BD5CC8" w:rsidRPr="00035816" w:rsidRDefault="00BD5CC8" w:rsidP="00BD5CC8">
      <w:pPr>
        <w:jc w:val="both"/>
        <w:rPr>
          <w:rFonts w:ascii="Times New Roman" w:hAnsi="Times New Roman"/>
          <w:color w:val="000000" w:themeColor="text1"/>
          <w:sz w:val="24"/>
        </w:rPr>
      </w:pPr>
    </w:p>
    <w:p w14:paraId="0C3AE4A6"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4A627890" w14:textId="77777777" w:rsidR="00BD5CC8" w:rsidRPr="00035816" w:rsidRDefault="00BD5CC8" w:rsidP="00BD5CC8">
      <w:pPr>
        <w:jc w:val="both"/>
        <w:rPr>
          <w:rFonts w:ascii="Times New Roman" w:hAnsi="Times New Roman"/>
          <w:sz w:val="24"/>
        </w:rPr>
      </w:pPr>
    </w:p>
    <w:p w14:paraId="3EB8185C" w14:textId="77777777" w:rsidR="00BD5CC8" w:rsidRPr="00035816" w:rsidRDefault="00BD5CC8" w:rsidP="00BD5CC8">
      <w:pPr>
        <w:pStyle w:val="Heading5"/>
        <w:rPr>
          <w:szCs w:val="24"/>
        </w:rPr>
      </w:pPr>
      <w:r w:rsidRPr="00035816">
        <w:rPr>
          <w:szCs w:val="24"/>
        </w:rPr>
        <w:t>74-901</w:t>
      </w:r>
    </w:p>
    <w:p w14:paraId="378B586A" w14:textId="77777777" w:rsidR="00BD5CC8" w:rsidRPr="00035816" w:rsidRDefault="00BD5CC8" w:rsidP="00BD5CC8">
      <w:pPr>
        <w:pStyle w:val="Heading5"/>
        <w:rPr>
          <w:szCs w:val="24"/>
        </w:rPr>
      </w:pPr>
      <w:r w:rsidRPr="00035816">
        <w:rPr>
          <w:szCs w:val="24"/>
        </w:rPr>
        <w:t xml:space="preserve">Long-term care facilities </w:t>
      </w:r>
    </w:p>
    <w:p w14:paraId="77CBAFEC" w14:textId="77777777" w:rsidR="00BD5CC8" w:rsidRPr="00035816" w:rsidRDefault="00BD5CC8" w:rsidP="00BD5CC8">
      <w:pPr>
        <w:jc w:val="both"/>
        <w:rPr>
          <w:rFonts w:ascii="Times New Roman" w:hAnsi="Times New Roman"/>
          <w:color w:val="000000" w:themeColor="text1"/>
          <w:sz w:val="24"/>
        </w:rPr>
      </w:pPr>
    </w:p>
    <w:p w14:paraId="5C28F3A2"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 xml:space="preserve">The City Planning Commission may permit #long-term care facilities# in locations where they are not permitted as-of-right, in accordance with paragraph (a) or (b) of this Section.  </w:t>
      </w:r>
    </w:p>
    <w:p w14:paraId="2A177448" w14:textId="77777777" w:rsidR="00BD5CC8" w:rsidRPr="00035816" w:rsidRDefault="00BD5CC8" w:rsidP="00BD5CC8">
      <w:pPr>
        <w:jc w:val="both"/>
        <w:rPr>
          <w:rFonts w:ascii="Times New Roman" w:hAnsi="Times New Roman"/>
          <w:color w:val="000000" w:themeColor="text1"/>
          <w:sz w:val="24"/>
        </w:rPr>
      </w:pPr>
    </w:p>
    <w:p w14:paraId="60D4AD3F" w14:textId="77777777" w:rsidR="00BD5CC8" w:rsidRPr="00035816" w:rsidRDefault="00BD5CC8" w:rsidP="00BD5CC8">
      <w:pPr>
        <w:pStyle w:val="Header"/>
        <w:jc w:val="center"/>
        <w:rPr>
          <w:rFonts w:ascii="Times New Roman" w:hAnsi="Times New Roman"/>
          <w:color w:val="000000" w:themeColor="text1"/>
          <w:szCs w:val="24"/>
        </w:rPr>
      </w:pPr>
      <w:r w:rsidRPr="00035816">
        <w:rPr>
          <w:rFonts w:ascii="Times New Roman" w:hAnsi="Times New Roman"/>
          <w:color w:val="000000" w:themeColor="text1"/>
          <w:szCs w:val="24"/>
        </w:rPr>
        <w:t>*     *     *</w:t>
      </w:r>
    </w:p>
    <w:p w14:paraId="5A07217A" w14:textId="77777777" w:rsidR="00BD5CC8" w:rsidRPr="00035816" w:rsidRDefault="00BD5CC8" w:rsidP="00BD5CC8">
      <w:pPr>
        <w:ind w:left="720" w:hanging="720"/>
        <w:jc w:val="both"/>
        <w:rPr>
          <w:rFonts w:ascii="Times New Roman" w:hAnsi="Times New Roman"/>
          <w:color w:val="000000" w:themeColor="text1"/>
          <w:sz w:val="24"/>
        </w:rPr>
      </w:pPr>
    </w:p>
    <w:p w14:paraId="5E9C2C1F"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color w:val="000000" w:themeColor="text1"/>
          <w:sz w:val="24"/>
        </w:rPr>
        <w:t>(b)</w:t>
      </w:r>
      <w:r w:rsidRPr="00035816">
        <w:rPr>
          <w:rFonts w:ascii="Times New Roman" w:hAnsi="Times New Roman"/>
          <w:color w:val="000000" w:themeColor="text1"/>
          <w:sz w:val="24"/>
        </w:rPr>
        <w:tab/>
        <w:t>In certain Community Districts</w:t>
      </w:r>
    </w:p>
    <w:p w14:paraId="28558332" w14:textId="77777777" w:rsidR="00BD5CC8" w:rsidRPr="00035816" w:rsidRDefault="00BD5CC8" w:rsidP="00BD5CC8">
      <w:pPr>
        <w:ind w:left="720" w:hanging="720"/>
        <w:jc w:val="both"/>
        <w:rPr>
          <w:rFonts w:ascii="Times New Roman" w:hAnsi="Times New Roman"/>
          <w:color w:val="000000" w:themeColor="text1"/>
          <w:sz w:val="24"/>
          <w:u w:val="single"/>
        </w:rPr>
      </w:pPr>
      <w:r w:rsidRPr="00035816">
        <w:rPr>
          <w:rFonts w:ascii="Times New Roman" w:hAnsi="Times New Roman"/>
          <w:color w:val="000000" w:themeColor="text1"/>
          <w:sz w:val="24"/>
        </w:rPr>
        <w:br/>
        <w:t xml:space="preserve">The Commission may permit the #development# of nursing homes, as defined in the New York State Public Health Law, or #enlargements# of existing nursing homes that increase the existing #floor area# by 15,000 square feet or more, in Community District 11 in the Borough of the Bronx, Community District 8 in the Borough of Manhattan, </w:t>
      </w:r>
      <w:r w:rsidRPr="00035816">
        <w:rPr>
          <w:rFonts w:ascii="Times New Roman" w:hAnsi="Times New Roman"/>
          <w:strike/>
          <w:color w:val="000000" w:themeColor="text1"/>
          <w:sz w:val="24"/>
        </w:rPr>
        <w:t xml:space="preserve">Community District 14 in the Borough of Queens, </w:t>
      </w:r>
      <w:r w:rsidRPr="00035816">
        <w:rPr>
          <w:rFonts w:ascii="Times New Roman" w:hAnsi="Times New Roman"/>
          <w:color w:val="000000" w:themeColor="text1"/>
          <w:sz w:val="24"/>
        </w:rPr>
        <w:t xml:space="preserve">and Community District 1 in the Borough of Staten Island, provided that the Commission finds that the #development# of additional nursing home beds will not unduly burden such community district. </w:t>
      </w:r>
      <w:r w:rsidRPr="00035816">
        <w:rPr>
          <w:rFonts w:ascii="Times New Roman" w:eastAsiaTheme="minorEastAsia" w:hAnsi="Times New Roman"/>
          <w:sz w:val="24"/>
          <w:u w:val="single"/>
        </w:rPr>
        <w:t xml:space="preserve">However, such special permit shall not apply to #developments# or #enlargements# that are subject to the restrictions set </w:t>
      </w:r>
      <w:r w:rsidRPr="00035816">
        <w:rPr>
          <w:rFonts w:ascii="Times New Roman" w:eastAsiaTheme="minorEastAsia" w:hAnsi="Times New Roman"/>
          <w:sz w:val="24"/>
          <w:u w:val="single"/>
        </w:rPr>
        <w:lastRenderedPageBreak/>
        <w:t>forth in Section 22-16 (Special Regulations for Nursing Homes).</w:t>
      </w:r>
    </w:p>
    <w:p w14:paraId="7396D826" w14:textId="77777777" w:rsidR="00BD5CC8" w:rsidRPr="00035816" w:rsidRDefault="00BD5CC8" w:rsidP="00BD5CC8">
      <w:pPr>
        <w:ind w:left="720" w:hanging="720"/>
        <w:jc w:val="both"/>
        <w:rPr>
          <w:rFonts w:ascii="Times New Roman" w:hAnsi="Times New Roman"/>
          <w:color w:val="000000" w:themeColor="text1"/>
          <w:sz w:val="24"/>
        </w:rPr>
      </w:pPr>
    </w:p>
    <w:p w14:paraId="7CEF127A"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Where such #use# is permitted by the Commission, it may be eligible for #bulk# modification, pursuant to the provisions of Section 74-902 (Certain community facility uses in R1 and R2 Districts and certain Commercial Districts), or Section 74-903 (Certain community facility uses in R3 to R9 Districts and certain Commercial Districts), as applicable.</w:t>
      </w:r>
    </w:p>
    <w:p w14:paraId="7AA4C914" w14:textId="77777777" w:rsidR="00BD5CC8" w:rsidRPr="00035816" w:rsidRDefault="00BD5CC8" w:rsidP="00BD5CC8">
      <w:pPr>
        <w:jc w:val="both"/>
        <w:rPr>
          <w:rFonts w:ascii="Times New Roman" w:hAnsi="Times New Roman"/>
          <w:color w:val="000000" w:themeColor="text1"/>
          <w:sz w:val="24"/>
        </w:rPr>
      </w:pPr>
    </w:p>
    <w:p w14:paraId="1EC300B9"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The Commission may prescribe appropriate conditions and safeguards to minimize adverse effects on the character of the surrounding area.</w:t>
      </w:r>
    </w:p>
    <w:p w14:paraId="39FF87CF" w14:textId="77777777" w:rsidR="00BD5CC8" w:rsidRPr="00035816" w:rsidRDefault="00BD5CC8" w:rsidP="00BD5CC8">
      <w:pPr>
        <w:jc w:val="both"/>
        <w:rPr>
          <w:rFonts w:ascii="Times New Roman" w:hAnsi="Times New Roman"/>
          <w:color w:val="808080" w:themeColor="background1" w:themeShade="80"/>
          <w:sz w:val="24"/>
        </w:rPr>
      </w:pPr>
    </w:p>
    <w:p w14:paraId="1B09D86F" w14:textId="77777777" w:rsidR="00BD5CC8" w:rsidRPr="00035816" w:rsidRDefault="00BD5CC8" w:rsidP="00BD5CC8">
      <w:pPr>
        <w:jc w:val="both"/>
        <w:rPr>
          <w:rFonts w:ascii="Times New Roman" w:hAnsi="Times New Roman"/>
          <w:sz w:val="24"/>
        </w:rPr>
      </w:pPr>
    </w:p>
    <w:p w14:paraId="63C0D1B2"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7397C6B" w14:textId="77777777" w:rsidR="00BD5CC8" w:rsidRPr="00035816" w:rsidRDefault="00BD5CC8" w:rsidP="00BD5CC8">
      <w:pPr>
        <w:pStyle w:val="Header"/>
        <w:jc w:val="both"/>
        <w:rPr>
          <w:rFonts w:ascii="Times New Roman" w:hAnsi="Times New Roman"/>
          <w:szCs w:val="24"/>
        </w:rPr>
      </w:pPr>
    </w:p>
    <w:p w14:paraId="7366FE24"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74-96</w:t>
      </w:r>
    </w:p>
    <w:p w14:paraId="5130B339" w14:textId="77777777" w:rsidR="00BD5CC8" w:rsidRPr="005B301F" w:rsidRDefault="00BD5CC8" w:rsidP="00BD5CC8">
      <w:pPr>
        <w:pStyle w:val="Heading3"/>
        <w:jc w:val="both"/>
        <w:rPr>
          <w:i w:val="0"/>
          <w:color w:val="auto"/>
          <w:sz w:val="24"/>
          <w:szCs w:val="24"/>
          <w:u w:val="none"/>
        </w:rPr>
      </w:pPr>
      <w:r w:rsidRPr="005B301F">
        <w:rPr>
          <w:i w:val="0"/>
          <w:color w:val="auto"/>
          <w:sz w:val="24"/>
          <w:szCs w:val="24"/>
          <w:u w:val="none"/>
        </w:rPr>
        <w:t>Modification of Use, Bulk, Parking and Loading Regulations in Industrial Business Incentive Areas</w:t>
      </w:r>
    </w:p>
    <w:p w14:paraId="54586D32" w14:textId="77777777" w:rsidR="00BD5CC8" w:rsidRPr="00035816" w:rsidRDefault="00BD5CC8" w:rsidP="00BD5CC8">
      <w:pPr>
        <w:jc w:val="both"/>
        <w:rPr>
          <w:rFonts w:ascii="Times New Roman" w:hAnsi="Times New Roman"/>
          <w:sz w:val="24"/>
        </w:rPr>
      </w:pPr>
    </w:p>
    <w:p w14:paraId="5F61E8AF" w14:textId="77777777" w:rsidR="00BD5CC8" w:rsidRPr="00035816" w:rsidRDefault="00BD5CC8" w:rsidP="00BD5CC8">
      <w:pPr>
        <w:jc w:val="both"/>
        <w:rPr>
          <w:rFonts w:ascii="Times New Roman" w:hAnsi="Times New Roman"/>
          <w:sz w:val="24"/>
        </w:rPr>
      </w:pPr>
    </w:p>
    <w:p w14:paraId="4A287364"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0CDF99CC" w14:textId="77777777" w:rsidR="00BD5CC8" w:rsidRPr="00035816" w:rsidRDefault="00BD5CC8" w:rsidP="00BD5CC8">
      <w:pPr>
        <w:jc w:val="both"/>
        <w:rPr>
          <w:rFonts w:ascii="Times New Roman" w:hAnsi="Times New Roman"/>
          <w:sz w:val="24"/>
        </w:rPr>
      </w:pPr>
    </w:p>
    <w:p w14:paraId="791BF21C" w14:textId="77777777" w:rsidR="00BD5CC8" w:rsidRPr="00035816" w:rsidRDefault="00BD5CC8" w:rsidP="00BD5CC8">
      <w:pPr>
        <w:pStyle w:val="Heading5"/>
        <w:rPr>
          <w:szCs w:val="24"/>
        </w:rPr>
      </w:pPr>
      <w:r w:rsidRPr="00035816">
        <w:rPr>
          <w:szCs w:val="24"/>
        </w:rPr>
        <w:t>74-962</w:t>
      </w:r>
    </w:p>
    <w:p w14:paraId="4024158E" w14:textId="77777777" w:rsidR="00BD5CC8" w:rsidRPr="00035816" w:rsidRDefault="00BD5CC8" w:rsidP="00BD5CC8">
      <w:pPr>
        <w:pStyle w:val="Heading5"/>
        <w:rPr>
          <w:dstrike/>
          <w:szCs w:val="24"/>
        </w:rPr>
      </w:pPr>
      <w:r w:rsidRPr="00035816">
        <w:rPr>
          <w:dstrike/>
          <w:szCs w:val="24"/>
        </w:rPr>
        <w:t>Floor area increase and public plaza modifications in Industrial Business Incentive Areas</w:t>
      </w:r>
    </w:p>
    <w:p w14:paraId="435BCC51" w14:textId="77777777" w:rsidR="00BD5CC8" w:rsidRPr="00035816" w:rsidRDefault="00BD5CC8" w:rsidP="00BD5CC8">
      <w:pPr>
        <w:jc w:val="both"/>
        <w:rPr>
          <w:rFonts w:ascii="Times New Roman" w:eastAsiaTheme="minorEastAsia" w:hAnsi="Times New Roman"/>
          <w:b/>
          <w:bCs/>
          <w:dstrike/>
          <w:sz w:val="24"/>
        </w:rPr>
      </w:pPr>
    </w:p>
    <w:p w14:paraId="33BA1033" w14:textId="77777777" w:rsidR="00BD5CC8" w:rsidRPr="00035816" w:rsidRDefault="00BD5CC8" w:rsidP="00BD5CC8">
      <w:pPr>
        <w:jc w:val="both"/>
        <w:rPr>
          <w:rFonts w:ascii="Times New Roman" w:hAnsi="Times New Roman"/>
          <w:dstrike/>
          <w:sz w:val="24"/>
        </w:rPr>
      </w:pPr>
      <w:r w:rsidRPr="00035816">
        <w:rPr>
          <w:rFonts w:ascii="Times New Roman" w:eastAsiaTheme="minorEastAsia" w:hAnsi="Times New Roman"/>
          <w:dstrike/>
          <w:sz w:val="24"/>
        </w:rPr>
        <w:t>In Industrial Business Incentive Areas, the City Planning Commission may increase the maximum #floor area ratio# on a #zoning lot# in accordance with the Table in this Section.</w:t>
      </w:r>
    </w:p>
    <w:p w14:paraId="040C4707" w14:textId="77777777" w:rsidR="00BD5CC8" w:rsidRPr="00035816" w:rsidRDefault="00BD5CC8" w:rsidP="00BD5CC8">
      <w:pPr>
        <w:jc w:val="both"/>
        <w:rPr>
          <w:rFonts w:ascii="Times New Roman" w:hAnsi="Times New Roman"/>
          <w:dstrike/>
          <w:sz w:val="24"/>
        </w:rPr>
      </w:pPr>
    </w:p>
    <w:p w14:paraId="660D8A7E" w14:textId="77777777" w:rsidR="00BD5CC8" w:rsidRPr="00035816" w:rsidRDefault="00BD5CC8" w:rsidP="00BD5CC8">
      <w:pPr>
        <w:jc w:val="both"/>
        <w:rPr>
          <w:rFonts w:ascii="Times New Roman" w:hAnsi="Times New Roman"/>
          <w:dstrike/>
          <w:sz w:val="24"/>
        </w:rPr>
      </w:pPr>
    </w:p>
    <w:p w14:paraId="3086F165" w14:textId="77777777" w:rsidR="00BD5CC8" w:rsidRPr="00035816" w:rsidRDefault="00BD5CC8" w:rsidP="00BD5CC8">
      <w:pPr>
        <w:pStyle w:val="Header"/>
        <w:jc w:val="center"/>
        <w:rPr>
          <w:rFonts w:ascii="Times New Roman" w:hAnsi="Times New Roman"/>
          <w:b/>
          <w:bCs/>
          <w:dstrike/>
          <w:szCs w:val="24"/>
        </w:rPr>
      </w:pPr>
      <w:r w:rsidRPr="00035816">
        <w:rPr>
          <w:rFonts w:ascii="Times New Roman" w:hAnsi="Times New Roman"/>
          <w:dstrike/>
          <w:szCs w:val="24"/>
        </w:rPr>
        <w:t>*     *     *</w:t>
      </w:r>
    </w:p>
    <w:p w14:paraId="43E77F91" w14:textId="77777777" w:rsidR="00BD5CC8" w:rsidRPr="00035816" w:rsidRDefault="00BD5CC8" w:rsidP="00BD5CC8">
      <w:pPr>
        <w:jc w:val="both"/>
        <w:rPr>
          <w:rFonts w:ascii="Times New Roman" w:hAnsi="Times New Roman"/>
          <w:dstrike/>
          <w:sz w:val="24"/>
        </w:rPr>
      </w:pPr>
    </w:p>
    <w:p w14:paraId="2315A948" w14:textId="77777777" w:rsidR="00BD5CC8" w:rsidRPr="00035816" w:rsidRDefault="00BD5CC8" w:rsidP="00BD5CC8">
      <w:pPr>
        <w:jc w:val="both"/>
        <w:rPr>
          <w:rFonts w:ascii="Times New Roman" w:eastAsiaTheme="minorEastAsia" w:hAnsi="Times New Roman"/>
          <w:dstrike/>
          <w:sz w:val="24"/>
          <w:bdr w:val="none" w:sz="0" w:space="0" w:color="auto" w:frame="1"/>
        </w:rPr>
      </w:pPr>
      <w:r w:rsidRPr="00035816">
        <w:rPr>
          <w:rFonts w:ascii="Times New Roman" w:eastAsiaTheme="minorEastAsia" w:hAnsi="Times New Roman"/>
          <w:dstrike/>
          <w:sz w:val="24"/>
          <w:bdr w:val="none" w:sz="0" w:space="0" w:color="auto" w:frame="1"/>
        </w:rPr>
        <w:t>(a)</w:t>
      </w:r>
      <w:r w:rsidRPr="00035816">
        <w:rPr>
          <w:rFonts w:ascii="Times New Roman" w:eastAsiaTheme="minorEastAsia" w:hAnsi="Times New Roman"/>
          <w:dstrike/>
          <w:sz w:val="24"/>
          <w:bdr w:val="none" w:sz="0" w:space="0" w:color="auto" w:frame="1"/>
        </w:rPr>
        <w:tab/>
        <w:t>Application requirements</w:t>
      </w:r>
    </w:p>
    <w:p w14:paraId="110BED33" w14:textId="77777777" w:rsidR="00BD5CC8" w:rsidRPr="00035816" w:rsidRDefault="00BD5CC8" w:rsidP="00BD5CC8">
      <w:pPr>
        <w:pStyle w:val="ListParagraph"/>
        <w:jc w:val="both"/>
        <w:rPr>
          <w:rFonts w:ascii="Times New Roman" w:eastAsiaTheme="minorEastAsia" w:hAnsi="Times New Roman"/>
          <w:dstrike/>
          <w:sz w:val="24"/>
          <w:bdr w:val="none" w:sz="0" w:space="0" w:color="auto" w:frame="1"/>
        </w:rPr>
      </w:pPr>
    </w:p>
    <w:p w14:paraId="1197804B" w14:textId="77777777" w:rsidR="00BD5CC8" w:rsidRPr="00035816" w:rsidRDefault="00BD5CC8" w:rsidP="00BD5CC8">
      <w:pPr>
        <w:ind w:left="708"/>
        <w:jc w:val="both"/>
        <w:rPr>
          <w:rFonts w:ascii="Times New Roman" w:eastAsiaTheme="minorEastAsia" w:hAnsi="Times New Roman"/>
          <w:dstrike/>
          <w:sz w:val="24"/>
        </w:rPr>
      </w:pPr>
      <w:r w:rsidRPr="00035816">
        <w:rPr>
          <w:rFonts w:ascii="Times New Roman" w:eastAsiaTheme="minorEastAsia" w:hAnsi="Times New Roman"/>
          <w:dstrike/>
          <w:sz w:val="24"/>
        </w:rPr>
        <w:t>All applications for a special permit pursuant to this Section shall include the following:</w:t>
      </w:r>
    </w:p>
    <w:p w14:paraId="7C216AA6" w14:textId="77777777" w:rsidR="00BD5CC8" w:rsidRPr="00035816" w:rsidRDefault="00BD5CC8" w:rsidP="00BD5CC8">
      <w:pPr>
        <w:ind w:left="708"/>
        <w:jc w:val="both"/>
        <w:rPr>
          <w:rFonts w:ascii="Times New Roman" w:eastAsiaTheme="minorEastAsia" w:hAnsi="Times New Roman"/>
          <w:dstrike/>
          <w:sz w:val="24"/>
        </w:rPr>
      </w:pPr>
    </w:p>
    <w:p w14:paraId="2905655B" w14:textId="77777777" w:rsidR="00BD5CC8" w:rsidRPr="00035816" w:rsidRDefault="00BD5CC8" w:rsidP="00BD5CC8">
      <w:pPr>
        <w:ind w:left="1408" w:hanging="700"/>
        <w:jc w:val="both"/>
        <w:rPr>
          <w:rFonts w:ascii="Times New Roman" w:eastAsiaTheme="minorEastAsia" w:hAnsi="Times New Roman"/>
          <w:dstrike/>
          <w:sz w:val="24"/>
          <w:bdr w:val="none" w:sz="0" w:space="0" w:color="auto" w:frame="1"/>
        </w:rPr>
      </w:pPr>
      <w:r w:rsidRPr="00035816">
        <w:rPr>
          <w:rFonts w:ascii="Times New Roman" w:eastAsiaTheme="minorEastAsia" w:hAnsi="Times New Roman"/>
          <w:dstrike/>
          <w:sz w:val="24"/>
          <w:bdr w:val="none" w:sz="0" w:space="0" w:color="auto" w:frame="1"/>
        </w:rPr>
        <w:t>(1)</w:t>
      </w:r>
      <w:r w:rsidRPr="00035816">
        <w:rPr>
          <w:rFonts w:ascii="Times New Roman" w:eastAsiaTheme="minorEastAsia" w:hAnsi="Times New Roman"/>
          <w:dstrike/>
          <w:sz w:val="24"/>
          <w:bdr w:val="none" w:sz="0" w:space="0" w:color="auto" w:frame="1"/>
        </w:rPr>
        <w:tab/>
        <w:t>site plans and elevations which shall establish distribution of #floor area#, height and #setback#, sidewalk widths, primary business entrances, including parking and loading, #yards# and #public plazas# , signage and lighting;</w:t>
      </w:r>
    </w:p>
    <w:p w14:paraId="4F0E220F" w14:textId="77777777" w:rsidR="00BD5CC8" w:rsidRPr="00035816" w:rsidRDefault="00BD5CC8" w:rsidP="00BD5CC8">
      <w:pPr>
        <w:pStyle w:val="ListParagraph"/>
        <w:ind w:left="1428"/>
        <w:jc w:val="both"/>
        <w:rPr>
          <w:rFonts w:ascii="Times New Roman" w:eastAsiaTheme="minorEastAsia" w:hAnsi="Times New Roman"/>
          <w:dstrike/>
          <w:sz w:val="24"/>
          <w:bdr w:val="none" w:sz="0" w:space="0" w:color="auto" w:frame="1"/>
        </w:rPr>
      </w:pPr>
    </w:p>
    <w:p w14:paraId="6C3D76A8" w14:textId="77777777" w:rsidR="00BD5CC8" w:rsidRPr="00035816" w:rsidRDefault="00BD5CC8" w:rsidP="00BD5CC8">
      <w:pPr>
        <w:ind w:left="1408" w:hanging="708"/>
        <w:jc w:val="both"/>
        <w:rPr>
          <w:rFonts w:ascii="Times New Roman" w:eastAsiaTheme="minorEastAsia" w:hAnsi="Times New Roman"/>
          <w:dstrike/>
          <w:sz w:val="24"/>
          <w:bdr w:val="none" w:sz="0" w:space="0" w:color="auto" w:frame="1"/>
        </w:rPr>
      </w:pPr>
      <w:r w:rsidRPr="00035816">
        <w:rPr>
          <w:rFonts w:ascii="Times New Roman" w:eastAsiaTheme="minorEastAsia" w:hAnsi="Times New Roman"/>
          <w:dstrike/>
          <w:sz w:val="24"/>
          <w:bdr w:val="none" w:sz="0" w:space="0" w:color="auto" w:frame="1"/>
        </w:rPr>
        <w:t>(2)</w:t>
      </w:r>
      <w:r w:rsidRPr="00035816">
        <w:rPr>
          <w:rFonts w:ascii="Times New Roman" w:eastAsiaTheme="minorEastAsia" w:hAnsi="Times New Roman"/>
          <w:dstrike/>
          <w:sz w:val="24"/>
          <w:bdr w:val="none" w:sz="0" w:space="0" w:color="auto" w:frame="1"/>
        </w:rPr>
        <w:tab/>
        <w:t>floor plans of all floors which shall establish the location, access plan and dimensions of freight elevators and loading areas and the location of #floor area# dedicated to #required industrial uses# and #incentive uses#;</w:t>
      </w:r>
    </w:p>
    <w:p w14:paraId="0CFE09BD" w14:textId="77777777" w:rsidR="00BD5CC8" w:rsidRPr="00035816" w:rsidRDefault="00BD5CC8" w:rsidP="00BD5CC8">
      <w:pPr>
        <w:pStyle w:val="ListParagraph"/>
        <w:ind w:left="1068"/>
        <w:jc w:val="both"/>
        <w:rPr>
          <w:rFonts w:ascii="Times New Roman" w:eastAsiaTheme="minorEastAsia" w:hAnsi="Times New Roman"/>
          <w:dstrike/>
          <w:sz w:val="24"/>
          <w:bdr w:val="none" w:sz="0" w:space="0" w:color="auto" w:frame="1"/>
        </w:rPr>
      </w:pPr>
    </w:p>
    <w:p w14:paraId="08C85122" w14:textId="77777777" w:rsidR="00BD5CC8" w:rsidRPr="00035816" w:rsidRDefault="00BD5CC8" w:rsidP="00BD5CC8">
      <w:pPr>
        <w:ind w:left="1408" w:hanging="708"/>
        <w:jc w:val="both"/>
        <w:rPr>
          <w:rFonts w:ascii="Times New Roman" w:eastAsiaTheme="minorEastAsia" w:hAnsi="Times New Roman"/>
          <w:dstrike/>
          <w:sz w:val="24"/>
          <w:u w:val="double"/>
          <w:bdr w:val="none" w:sz="0" w:space="0" w:color="auto" w:frame="1"/>
        </w:rPr>
      </w:pPr>
      <w:r w:rsidRPr="00035816">
        <w:rPr>
          <w:rFonts w:ascii="Times New Roman" w:eastAsiaTheme="minorEastAsia" w:hAnsi="Times New Roman"/>
          <w:dstrike/>
          <w:sz w:val="24"/>
          <w:bdr w:val="none" w:sz="0" w:space="0" w:color="auto" w:frame="1"/>
        </w:rPr>
        <w:t>(3)</w:t>
      </w:r>
      <w:r w:rsidRPr="00035816">
        <w:rPr>
          <w:rFonts w:ascii="Times New Roman" w:eastAsiaTheme="minorEastAsia" w:hAnsi="Times New Roman"/>
          <w:dstrike/>
          <w:sz w:val="24"/>
          <w:bdr w:val="none" w:sz="0" w:space="0" w:color="auto" w:frame="1"/>
        </w:rPr>
        <w:tab/>
        <w:t>drawings that show, within a 600 foot radius, the location and type of #uses#, the location, dimensions and elements of off-site open areas including #streets#, waterfront and #upland# parcels, elements of a Waterfront Access Plan, as applicable, and the location of #street# trees and #street# furniture and any other urban design elements. The plans shall demonstrate that any #public plaza# provided meets the requirements of paragraph (b</w:t>
      </w:r>
      <w:proofErr w:type="gramStart"/>
      <w:r w:rsidRPr="00035816">
        <w:rPr>
          <w:rFonts w:ascii="Times New Roman" w:eastAsiaTheme="minorEastAsia" w:hAnsi="Times New Roman"/>
          <w:dstrike/>
          <w:sz w:val="24"/>
          <w:bdr w:val="none" w:sz="0" w:space="0" w:color="auto" w:frame="1"/>
        </w:rPr>
        <w:t>)(</w:t>
      </w:r>
      <w:proofErr w:type="gramEnd"/>
      <w:r w:rsidRPr="00035816">
        <w:rPr>
          <w:rFonts w:ascii="Times New Roman" w:eastAsiaTheme="minorEastAsia" w:hAnsi="Times New Roman"/>
          <w:dstrike/>
          <w:sz w:val="24"/>
          <w:bdr w:val="none" w:sz="0" w:space="0" w:color="auto" w:frame="1"/>
        </w:rPr>
        <w:t xml:space="preserve">5) of this Section; and </w:t>
      </w:r>
    </w:p>
    <w:p w14:paraId="07DD450B" w14:textId="77777777" w:rsidR="00BD5CC8" w:rsidRPr="00035816" w:rsidRDefault="00BD5CC8" w:rsidP="00BD5CC8">
      <w:pPr>
        <w:jc w:val="both"/>
        <w:rPr>
          <w:rFonts w:ascii="Times New Roman" w:eastAsiaTheme="minorEastAsia" w:hAnsi="Times New Roman"/>
          <w:dstrike/>
          <w:sz w:val="24"/>
        </w:rPr>
      </w:pPr>
    </w:p>
    <w:p w14:paraId="4EAE799B" w14:textId="77777777" w:rsidR="00BD5CC8" w:rsidRPr="00035816" w:rsidRDefault="00BD5CC8" w:rsidP="00BD5CC8">
      <w:pPr>
        <w:ind w:left="1408" w:hanging="708"/>
        <w:jc w:val="both"/>
        <w:rPr>
          <w:rFonts w:ascii="Times New Roman" w:eastAsiaTheme="minorEastAsia" w:hAnsi="Times New Roman"/>
          <w:dstrike/>
          <w:sz w:val="24"/>
        </w:rPr>
      </w:pPr>
      <w:r w:rsidRPr="00035816">
        <w:rPr>
          <w:rFonts w:ascii="Times New Roman" w:eastAsiaTheme="minorEastAsia" w:hAnsi="Times New Roman"/>
          <w:dstrike/>
          <w:sz w:val="24"/>
        </w:rPr>
        <w:t>(4)</w:t>
      </w:r>
      <w:r w:rsidRPr="00035816">
        <w:rPr>
          <w:rFonts w:ascii="Times New Roman" w:eastAsiaTheme="minorEastAsia" w:hAnsi="Times New Roman"/>
          <w:dstrike/>
          <w:sz w:val="24"/>
        </w:rPr>
        <w:tab/>
        <w:t>for #zoning lots# in #flood zones#, flood protection plans, which shall show #base flood elevations# and advisory #base flood elevations#,</w:t>
      </w:r>
      <w:r w:rsidRPr="00035816">
        <w:rPr>
          <w:rFonts w:ascii="Times New Roman" w:eastAsiaTheme="minorEastAsia" w:hAnsi="Times New Roman"/>
          <w:dstrike/>
          <w:color w:val="2B579A"/>
          <w:sz w:val="24"/>
        </w:rPr>
        <w:t xml:space="preserve"> </w:t>
      </w:r>
      <w:r w:rsidRPr="00035816">
        <w:rPr>
          <w:rFonts w:ascii="Times New Roman" w:eastAsiaTheme="minorEastAsia" w:hAnsi="Times New Roman"/>
          <w:dstrike/>
          <w:sz w:val="24"/>
        </w:rPr>
        <w:t>as applicable, location of mechanical equipment, areas for storage of any hazardous materials and proposed structural or design elements intended to mitigate the impacts of flood and storm events.</w:t>
      </w:r>
    </w:p>
    <w:p w14:paraId="167C1B82" w14:textId="77777777" w:rsidR="00BD5CC8" w:rsidRPr="00035816" w:rsidRDefault="00BD5CC8" w:rsidP="00BD5CC8">
      <w:pPr>
        <w:ind w:left="1408" w:hanging="708"/>
        <w:jc w:val="both"/>
        <w:rPr>
          <w:rFonts w:ascii="Times New Roman" w:eastAsiaTheme="minorEastAsia" w:hAnsi="Times New Roman"/>
          <w:sz w:val="24"/>
        </w:rPr>
      </w:pPr>
    </w:p>
    <w:p w14:paraId="323808CB" w14:textId="77777777" w:rsidR="00BD5CC8" w:rsidRPr="005B301F" w:rsidRDefault="00C815D9" w:rsidP="00BD5CC8">
      <w:pPr>
        <w:pStyle w:val="Heading5"/>
        <w:rPr>
          <w:color w:val="auto"/>
          <w:szCs w:val="24"/>
        </w:rPr>
      </w:pPr>
      <w:hyperlink r:id="rId28" w:history="1">
        <w:r w:rsidR="00BD5CC8" w:rsidRPr="005B301F">
          <w:rPr>
            <w:rStyle w:val="Hyperlink"/>
            <w:color w:val="auto"/>
            <w:szCs w:val="24"/>
          </w:rPr>
          <w:t>Application requirements</w:t>
        </w:r>
      </w:hyperlink>
    </w:p>
    <w:p w14:paraId="2AB620ED" w14:textId="77777777" w:rsidR="00BD5CC8" w:rsidRPr="00035816" w:rsidRDefault="00BD5CC8" w:rsidP="00BD5CC8">
      <w:pPr>
        <w:rPr>
          <w:rFonts w:ascii="Times New Roman" w:hAnsi="Times New Roman"/>
          <w:sz w:val="24"/>
        </w:rPr>
      </w:pPr>
    </w:p>
    <w:p w14:paraId="2819DB06" w14:textId="77777777" w:rsidR="00BD5CC8" w:rsidRPr="00035816" w:rsidRDefault="00BD5CC8" w:rsidP="00BD5CC8">
      <w:pPr>
        <w:rPr>
          <w:rFonts w:ascii="Times New Roman" w:hAnsi="Times New Roman"/>
          <w:sz w:val="24"/>
        </w:rPr>
      </w:pPr>
      <w:r w:rsidRPr="00035816">
        <w:rPr>
          <w:rFonts w:ascii="Times New Roman" w:hAnsi="Times New Roman"/>
          <w:sz w:val="24"/>
        </w:rPr>
        <w:t>All applications for a special permit pursuant to this Section shall include the following:</w:t>
      </w:r>
    </w:p>
    <w:p w14:paraId="02F42E21" w14:textId="77777777" w:rsidR="00BD5CC8" w:rsidRPr="00035816" w:rsidRDefault="00BD5CC8" w:rsidP="00BD5CC8">
      <w:pPr>
        <w:rPr>
          <w:rFonts w:ascii="Times New Roman" w:hAnsi="Times New Roman"/>
          <w:sz w:val="24"/>
        </w:rPr>
      </w:pPr>
    </w:p>
    <w:p w14:paraId="6C9A5D43" w14:textId="77777777" w:rsidR="00BD5CC8" w:rsidRPr="00035816" w:rsidRDefault="00BD5CC8" w:rsidP="00BD5CC8">
      <w:pPr>
        <w:ind w:left="700" w:hanging="700"/>
        <w:rPr>
          <w:rFonts w:ascii="Times New Roman" w:hAnsi="Times New Roman"/>
          <w:sz w:val="24"/>
        </w:rPr>
      </w:pPr>
      <w:r w:rsidRPr="00035816">
        <w:rPr>
          <w:rFonts w:ascii="Times New Roman" w:hAnsi="Times New Roman"/>
          <w:sz w:val="24"/>
        </w:rPr>
        <w:t xml:space="preserve">(a) </w:t>
      </w:r>
      <w:r w:rsidRPr="00035816">
        <w:rPr>
          <w:rFonts w:ascii="Times New Roman" w:hAnsi="Times New Roman"/>
          <w:sz w:val="24"/>
        </w:rPr>
        <w:tab/>
        <w:t>site plans and elevations which shall establish distribution of #floor area#, height and #setback#, sidewalk widths, primary business entrances, including parking and loading, #yards# and publicly accessible open space, signage and lighting;</w:t>
      </w:r>
    </w:p>
    <w:p w14:paraId="78F8B2CC" w14:textId="77777777" w:rsidR="00BD5CC8" w:rsidRPr="00035816" w:rsidRDefault="00BD5CC8" w:rsidP="00BD5CC8">
      <w:pPr>
        <w:ind w:left="700" w:hanging="700"/>
        <w:rPr>
          <w:rFonts w:ascii="Times New Roman" w:hAnsi="Times New Roman"/>
          <w:sz w:val="24"/>
        </w:rPr>
      </w:pPr>
    </w:p>
    <w:p w14:paraId="77F03CC2" w14:textId="77777777" w:rsidR="00BD5CC8" w:rsidRPr="00035816" w:rsidRDefault="00BD5CC8" w:rsidP="00BD5CC8">
      <w:pPr>
        <w:ind w:left="700" w:hanging="700"/>
        <w:rPr>
          <w:rFonts w:ascii="Times New Roman" w:hAnsi="Times New Roman"/>
          <w:sz w:val="24"/>
        </w:rPr>
      </w:pPr>
      <w:r w:rsidRPr="00035816">
        <w:rPr>
          <w:rFonts w:ascii="Times New Roman" w:hAnsi="Times New Roman"/>
          <w:sz w:val="24"/>
        </w:rPr>
        <w:t xml:space="preserve">(b) </w:t>
      </w:r>
      <w:r w:rsidRPr="00035816">
        <w:rPr>
          <w:rFonts w:ascii="Times New Roman" w:hAnsi="Times New Roman"/>
          <w:sz w:val="24"/>
        </w:rPr>
        <w:tab/>
        <w:t>floor plans of all floors which shall establish the location, access plan and dimensions of freight elevators and loading areas and the location of #floor area# dedicated to #required industrial uses# and #incentive uses#;</w:t>
      </w:r>
    </w:p>
    <w:p w14:paraId="5657DA08" w14:textId="77777777" w:rsidR="00BD5CC8" w:rsidRPr="00035816" w:rsidRDefault="00BD5CC8" w:rsidP="00BD5CC8">
      <w:pPr>
        <w:ind w:left="700" w:hanging="700"/>
        <w:rPr>
          <w:rFonts w:ascii="Times New Roman" w:hAnsi="Times New Roman"/>
          <w:sz w:val="24"/>
        </w:rPr>
      </w:pPr>
    </w:p>
    <w:p w14:paraId="035452FB" w14:textId="77777777" w:rsidR="00BD5CC8" w:rsidRPr="00035816" w:rsidRDefault="00BD5CC8" w:rsidP="00BD5CC8">
      <w:pPr>
        <w:ind w:left="700" w:hanging="700"/>
        <w:rPr>
          <w:rFonts w:ascii="Times New Roman" w:hAnsi="Times New Roman"/>
          <w:sz w:val="24"/>
        </w:rPr>
      </w:pPr>
      <w:r w:rsidRPr="00035816">
        <w:rPr>
          <w:rFonts w:ascii="Times New Roman" w:hAnsi="Times New Roman"/>
          <w:sz w:val="24"/>
        </w:rPr>
        <w:t xml:space="preserve">(c) </w:t>
      </w:r>
      <w:r w:rsidRPr="00035816">
        <w:rPr>
          <w:rFonts w:ascii="Times New Roman" w:hAnsi="Times New Roman"/>
          <w:sz w:val="24"/>
        </w:rPr>
        <w:tab/>
        <w:t>drawings that show, within a 600-foot radius, the location and type of #uses#, the location, dimensions and elements of off-site open areas including #streets#, waterfront and #upland# parcels, elements of a Waterfront Access Plan, as applicable, and the location of #street# trees and #street# furniture and any other urban design elements. Where applicable, for applications in Industrial Business Incentive Area 1, the plans shall demonstrate that any publicly accessible open space provided meets the requirements of paragraph (f) of Section 74-965 (Conditions); and</w:t>
      </w:r>
    </w:p>
    <w:p w14:paraId="55001424" w14:textId="77777777" w:rsidR="00BD5CC8" w:rsidRPr="00035816" w:rsidRDefault="00BD5CC8" w:rsidP="00BD5CC8">
      <w:pPr>
        <w:ind w:left="700" w:hanging="700"/>
        <w:rPr>
          <w:rFonts w:ascii="Times New Roman" w:hAnsi="Times New Roman"/>
          <w:sz w:val="24"/>
        </w:rPr>
      </w:pPr>
    </w:p>
    <w:p w14:paraId="7F118251" w14:textId="77777777" w:rsidR="00BD5CC8" w:rsidRPr="00035816" w:rsidRDefault="00BD5CC8" w:rsidP="00BD5CC8">
      <w:pPr>
        <w:ind w:left="700" w:hanging="700"/>
        <w:rPr>
          <w:rFonts w:ascii="Times New Roman" w:hAnsi="Times New Roman"/>
          <w:sz w:val="24"/>
        </w:rPr>
      </w:pPr>
      <w:r w:rsidRPr="00035816">
        <w:rPr>
          <w:rFonts w:ascii="Times New Roman" w:hAnsi="Times New Roman"/>
          <w:sz w:val="24"/>
        </w:rPr>
        <w:t xml:space="preserve">(d) </w:t>
      </w:r>
      <w:r w:rsidRPr="00035816">
        <w:rPr>
          <w:rFonts w:ascii="Times New Roman" w:hAnsi="Times New Roman"/>
          <w:sz w:val="24"/>
        </w:rPr>
        <w:tab/>
        <w:t xml:space="preserve">for #zoning lots# in #flood zones#, flood protection plans, </w:t>
      </w:r>
      <w:r w:rsidRPr="00035816">
        <w:rPr>
          <w:rFonts w:ascii="Times New Roman" w:hAnsi="Times New Roman"/>
          <w:dstrike/>
          <w:sz w:val="24"/>
        </w:rPr>
        <w:t>which shall show #base flood elevations# and advisory #base flood elevations#, as applicable,</w:t>
      </w:r>
      <w:r w:rsidRPr="00035816">
        <w:rPr>
          <w:rFonts w:ascii="Times New Roman" w:hAnsi="Times New Roman"/>
          <w:sz w:val="24"/>
        </w:rPr>
        <w:t xml:space="preserve"> location of mechanical equipment, areas for storage of any hazardous materials and proposed structural or design elements intended to mitigate the impacts of flood and storm events.</w:t>
      </w:r>
    </w:p>
    <w:p w14:paraId="5DC15B14" w14:textId="77777777" w:rsidR="00BD5CC8" w:rsidRPr="00035816" w:rsidRDefault="00BD5CC8" w:rsidP="00BD5CC8">
      <w:pPr>
        <w:pStyle w:val="Heading5"/>
        <w:rPr>
          <w:szCs w:val="24"/>
        </w:rPr>
      </w:pPr>
    </w:p>
    <w:p w14:paraId="5DCFFFA1"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F8EBCE0" w14:textId="77777777" w:rsidR="00BD5CC8" w:rsidRPr="00035816" w:rsidRDefault="00BD5CC8" w:rsidP="00BD5CC8">
      <w:pPr>
        <w:jc w:val="both"/>
        <w:rPr>
          <w:rFonts w:ascii="Times New Roman" w:hAnsi="Times New Roman"/>
          <w:sz w:val="24"/>
        </w:rPr>
      </w:pPr>
    </w:p>
    <w:p w14:paraId="71F09ABD" w14:textId="77777777" w:rsidR="00BD5CC8" w:rsidRPr="00035816" w:rsidRDefault="00BD5CC8" w:rsidP="00BD5CC8">
      <w:pPr>
        <w:jc w:val="both"/>
        <w:rPr>
          <w:rFonts w:ascii="Times New Roman" w:eastAsiaTheme="minorEastAsia" w:hAnsi="Times New Roman"/>
          <w:dstrike/>
          <w:sz w:val="24"/>
          <w:bdr w:val="none" w:sz="0" w:space="0" w:color="auto" w:frame="1"/>
        </w:rPr>
      </w:pPr>
      <w:r w:rsidRPr="00035816">
        <w:rPr>
          <w:rFonts w:ascii="Times New Roman" w:eastAsiaTheme="minorEastAsia" w:hAnsi="Times New Roman"/>
          <w:dstrike/>
          <w:sz w:val="24"/>
          <w:bdr w:val="none" w:sz="0" w:space="0" w:color="auto" w:frame="1"/>
        </w:rPr>
        <w:t>(b)</w:t>
      </w:r>
      <w:r w:rsidRPr="00035816">
        <w:rPr>
          <w:rFonts w:ascii="Times New Roman" w:eastAsiaTheme="minorEastAsia" w:hAnsi="Times New Roman"/>
          <w:dstrike/>
          <w:sz w:val="24"/>
          <w:bdr w:val="none" w:sz="0" w:space="0" w:color="auto" w:frame="1"/>
        </w:rPr>
        <w:tab/>
        <w:t>Conditions</w:t>
      </w:r>
    </w:p>
    <w:p w14:paraId="366D3BCC" w14:textId="77777777" w:rsidR="00BD5CC8" w:rsidRPr="00035816" w:rsidRDefault="00BD5CC8" w:rsidP="00BD5CC8">
      <w:pPr>
        <w:pStyle w:val="ListParagraph"/>
        <w:jc w:val="both"/>
        <w:rPr>
          <w:rFonts w:ascii="Times New Roman" w:eastAsiaTheme="minorEastAsia" w:hAnsi="Times New Roman"/>
          <w:dstrike/>
          <w:sz w:val="24"/>
          <w:bdr w:val="none" w:sz="0" w:space="0" w:color="auto" w:frame="1"/>
        </w:rPr>
      </w:pPr>
    </w:p>
    <w:p w14:paraId="179BD3C2" w14:textId="77777777" w:rsidR="00BD5CC8" w:rsidRPr="00035816" w:rsidRDefault="00BD5CC8" w:rsidP="00BD5CC8">
      <w:pPr>
        <w:jc w:val="both"/>
        <w:rPr>
          <w:rFonts w:ascii="Times New Roman" w:hAnsi="Times New Roman"/>
          <w:dstrike/>
          <w:sz w:val="24"/>
        </w:rPr>
      </w:pPr>
    </w:p>
    <w:p w14:paraId="50177A5D" w14:textId="77777777" w:rsidR="00BD5CC8" w:rsidRPr="00035816" w:rsidRDefault="00BD5CC8" w:rsidP="00BD5CC8">
      <w:pPr>
        <w:pStyle w:val="Header"/>
        <w:jc w:val="center"/>
        <w:rPr>
          <w:rFonts w:ascii="Times New Roman" w:hAnsi="Times New Roman"/>
          <w:dstrike/>
          <w:szCs w:val="24"/>
        </w:rPr>
      </w:pPr>
      <w:r w:rsidRPr="00035816">
        <w:rPr>
          <w:rFonts w:ascii="Times New Roman" w:hAnsi="Times New Roman"/>
          <w:dstrike/>
          <w:szCs w:val="24"/>
        </w:rPr>
        <w:t>*     *     *</w:t>
      </w:r>
    </w:p>
    <w:p w14:paraId="2FBE272A" w14:textId="77777777" w:rsidR="00BD5CC8" w:rsidRPr="00035816" w:rsidRDefault="00BD5CC8" w:rsidP="00BD5CC8">
      <w:pPr>
        <w:jc w:val="both"/>
        <w:rPr>
          <w:rFonts w:ascii="Times New Roman" w:hAnsi="Times New Roman"/>
          <w:dstrike/>
          <w:sz w:val="24"/>
        </w:rPr>
      </w:pPr>
    </w:p>
    <w:p w14:paraId="2CF146E2" w14:textId="77777777" w:rsidR="00BD5CC8" w:rsidRPr="00035816" w:rsidRDefault="00BD5CC8" w:rsidP="00BD5CC8">
      <w:pPr>
        <w:pStyle w:val="ListParagraph"/>
        <w:widowControl/>
        <w:numPr>
          <w:ilvl w:val="0"/>
          <w:numId w:val="39"/>
        </w:numPr>
        <w:ind w:left="1440" w:hanging="732"/>
        <w:jc w:val="both"/>
        <w:rPr>
          <w:rFonts w:ascii="Times New Roman" w:eastAsiaTheme="minorEastAsia" w:hAnsi="Times New Roman"/>
          <w:dstrike/>
          <w:color w:val="000000" w:themeColor="text1"/>
          <w:sz w:val="24"/>
          <w:bdr w:val="none" w:sz="0" w:space="0" w:color="auto" w:frame="1"/>
        </w:rPr>
      </w:pPr>
      <w:r w:rsidRPr="00035816">
        <w:rPr>
          <w:rFonts w:ascii="Times New Roman" w:eastAsiaTheme="minorEastAsia" w:hAnsi="Times New Roman"/>
          <w:dstrike/>
          <w:color w:val="000000" w:themeColor="text1"/>
          <w:sz w:val="24"/>
          <w:bdr w:val="none" w:sz="0" w:space="0" w:color="auto" w:frame="1"/>
        </w:rPr>
        <w:t>Ground floor design</w:t>
      </w:r>
    </w:p>
    <w:p w14:paraId="3F3910A9" w14:textId="77777777" w:rsidR="00BD5CC8" w:rsidRPr="00035816" w:rsidRDefault="00BD5CC8" w:rsidP="00BD5CC8">
      <w:pPr>
        <w:pStyle w:val="ListParagraph"/>
        <w:ind w:left="1068"/>
        <w:jc w:val="both"/>
        <w:rPr>
          <w:rFonts w:ascii="Times New Roman" w:eastAsiaTheme="minorEastAsia" w:hAnsi="Times New Roman"/>
          <w:dstrike/>
          <w:sz w:val="24"/>
          <w:bdr w:val="none" w:sz="0" w:space="0" w:color="auto" w:frame="1"/>
        </w:rPr>
      </w:pPr>
    </w:p>
    <w:p w14:paraId="0B4104F4" w14:textId="77777777" w:rsidR="00BD5CC8" w:rsidRPr="00035816" w:rsidRDefault="00BD5CC8" w:rsidP="00BD5CC8">
      <w:pPr>
        <w:ind w:left="2160" w:hanging="744"/>
        <w:jc w:val="both"/>
        <w:rPr>
          <w:rFonts w:ascii="Times New Roman" w:eastAsiaTheme="minorEastAsia" w:hAnsi="Times New Roman"/>
          <w:dstrike/>
          <w:color w:val="000000"/>
          <w:sz w:val="24"/>
          <w:u w:val="single"/>
        </w:rPr>
      </w:pPr>
      <w:r w:rsidRPr="00035816">
        <w:rPr>
          <w:rFonts w:ascii="Times New Roman" w:eastAsiaTheme="minorEastAsia" w:hAnsi="Times New Roman"/>
          <w:dstrike/>
          <w:color w:val="000000"/>
          <w:sz w:val="24"/>
        </w:rPr>
        <w:t xml:space="preserve">(i) </w:t>
      </w:r>
      <w:r w:rsidRPr="00035816">
        <w:rPr>
          <w:rFonts w:ascii="Times New Roman" w:eastAsiaTheme="minorHAnsi" w:hAnsi="Times New Roman"/>
          <w:dstrike/>
          <w:color w:val="000000"/>
          <w:sz w:val="24"/>
        </w:rPr>
        <w:tab/>
      </w:r>
      <w:r w:rsidRPr="00035816">
        <w:rPr>
          <w:rFonts w:ascii="Times New Roman" w:eastAsiaTheme="minorEastAsia" w:hAnsi="Times New Roman"/>
          <w:dstrike/>
          <w:color w:val="000000"/>
          <w:sz w:val="24"/>
        </w:rPr>
        <w:t>The ground floor level #street walls# and ground floor level walls fronting on a #public plaza# of a #development# or horizontal #enlargement# shall be glazed</w:t>
      </w:r>
      <w:r w:rsidRPr="00035816">
        <w:rPr>
          <w:rFonts w:ascii="Times New Roman" w:eastAsiaTheme="minorEastAsia" w:hAnsi="Times New Roman"/>
          <w:dstrike/>
          <w:color w:val="000000" w:themeColor="text1"/>
          <w:sz w:val="24"/>
        </w:rPr>
        <w:t xml:space="preserve"> </w:t>
      </w:r>
      <w:r w:rsidRPr="00035816">
        <w:rPr>
          <w:rFonts w:ascii="Times New Roman" w:eastAsiaTheme="minorEastAsia" w:hAnsi="Times New Roman"/>
          <w:dstrike/>
          <w:color w:val="000000" w:themeColor="text1"/>
          <w:sz w:val="24"/>
          <w:u w:val="single"/>
        </w:rPr>
        <w:t>in accordance with the provisions of Section 37-34 (Minimum Transparency Requirements).</w:t>
      </w:r>
      <w:r w:rsidRPr="00035816">
        <w:rPr>
          <w:rFonts w:ascii="Times New Roman" w:eastAsiaTheme="minorEastAsia" w:hAnsi="Times New Roman"/>
          <w:dstrike/>
          <w:color w:val="000000"/>
          <w:sz w:val="24"/>
        </w:rPr>
        <w:t xml:space="preserve"> </w:t>
      </w:r>
      <w:proofErr w:type="gramStart"/>
      <w:r w:rsidRPr="00035816">
        <w:rPr>
          <w:rFonts w:ascii="Times New Roman" w:eastAsiaTheme="minorEastAsia" w:hAnsi="Times New Roman"/>
          <w:dstrike/>
          <w:color w:val="000000"/>
          <w:sz w:val="24"/>
        </w:rPr>
        <w:t>with</w:t>
      </w:r>
      <w:proofErr w:type="gramEnd"/>
      <w:r w:rsidRPr="00035816">
        <w:rPr>
          <w:rFonts w:ascii="Times New Roman" w:eastAsiaTheme="minorEastAsia" w:hAnsi="Times New Roman"/>
          <w:dstrike/>
          <w:color w:val="000000"/>
          <w:sz w:val="24"/>
        </w:rPr>
        <w:t xml:space="preserve"> transparent materials which may include #show windows#, transom windows or glazed portions of doors. Such transparent materials shall occupy at least 50 percent of the surface area of such #street wall#, measured between a height of two feet above the level of the adjoining sidewalk or #public plaza# and a height of 12 feet above the level of the first finished floor above #curb level#. The floor level behind such transparent materials shall not exceed the level of the window sill for a depth of at least four feet, as measured perpendicular to the #street wall#. The ground floor transparency requirements of this paragraph (b)(4)(i) shall not apply to #uses# listed in Use Groups 11, 16, 17 and 18, or to #accessory# loading berths or garage entrances; or </w:t>
      </w:r>
      <w:r w:rsidRPr="00035816">
        <w:rPr>
          <w:rFonts w:ascii="Times New Roman" w:hAnsi="Times New Roman"/>
          <w:dstrike/>
          <w:color w:val="000000" w:themeColor="text1"/>
          <w:sz w:val="24"/>
          <w:u w:val="single"/>
        </w:rPr>
        <w:t>provided that any portion of the #ground floor level street wall# without transparency shall be subject to the provisions for Type 1 blank walls set forth in Section 37-361 (Blank wall thresholds), and any #street wall# exceeding the particular thresholds set forth in such Section shall provide visual mitigation elements in accordance with the provisions of paragraphs (a) or (b)(1) of Section 37-362 (Mitigation elements).</w:t>
      </w:r>
    </w:p>
    <w:p w14:paraId="5867CB26" w14:textId="77777777" w:rsidR="00BD5CC8" w:rsidRPr="00035816" w:rsidRDefault="00BD5CC8" w:rsidP="00BD5CC8">
      <w:pPr>
        <w:ind w:left="1416"/>
        <w:jc w:val="both"/>
        <w:rPr>
          <w:rFonts w:ascii="Times New Roman" w:eastAsiaTheme="minorEastAsia" w:hAnsi="Times New Roman"/>
          <w:dstrike/>
          <w:color w:val="000000"/>
          <w:sz w:val="24"/>
        </w:rPr>
      </w:pPr>
    </w:p>
    <w:p w14:paraId="20E947B9" w14:textId="77777777" w:rsidR="00BD5CC8" w:rsidRPr="00035816" w:rsidRDefault="00BD5CC8" w:rsidP="00BD5CC8">
      <w:pPr>
        <w:ind w:left="2160" w:hanging="720"/>
        <w:jc w:val="both"/>
        <w:rPr>
          <w:rFonts w:ascii="Times New Roman" w:eastAsiaTheme="minorEastAsia" w:hAnsi="Times New Roman"/>
          <w:dstrike/>
          <w:color w:val="000000"/>
          <w:sz w:val="24"/>
        </w:rPr>
      </w:pPr>
      <w:r w:rsidRPr="00035816">
        <w:rPr>
          <w:rFonts w:ascii="Times New Roman" w:eastAsiaTheme="minorEastAsia" w:hAnsi="Times New Roman"/>
          <w:dstrike/>
          <w:color w:val="000000"/>
          <w:sz w:val="24"/>
        </w:rPr>
        <w:t>(ii)</w:t>
      </w:r>
      <w:r w:rsidRPr="00035816">
        <w:rPr>
          <w:rFonts w:ascii="Times New Roman" w:eastAsiaTheme="minorHAnsi" w:hAnsi="Times New Roman"/>
          <w:dstrike/>
          <w:color w:val="000000"/>
          <w:sz w:val="24"/>
        </w:rPr>
        <w:tab/>
      </w:r>
      <w:r w:rsidRPr="00035816">
        <w:rPr>
          <w:rFonts w:ascii="Times New Roman" w:eastAsiaTheme="minorEastAsia" w:hAnsi="Times New Roman"/>
          <w:dstrike/>
          <w:color w:val="000000"/>
          <w:sz w:val="24"/>
        </w:rPr>
        <w:t>For #zoning lots# within flood hazard areas, in lieu of the requirements of paragraph (b</w:t>
      </w:r>
      <w:proofErr w:type="gramStart"/>
      <w:r w:rsidRPr="00035816">
        <w:rPr>
          <w:rFonts w:ascii="Times New Roman" w:eastAsiaTheme="minorEastAsia" w:hAnsi="Times New Roman"/>
          <w:dstrike/>
          <w:color w:val="000000"/>
          <w:sz w:val="24"/>
        </w:rPr>
        <w:t>)(</w:t>
      </w:r>
      <w:proofErr w:type="gramEnd"/>
      <w:r w:rsidRPr="00035816">
        <w:rPr>
          <w:rFonts w:ascii="Times New Roman" w:eastAsiaTheme="minorEastAsia" w:hAnsi="Times New Roman"/>
          <w:dstrike/>
          <w:color w:val="000000"/>
          <w:sz w:val="24"/>
        </w:rPr>
        <w:t>4)(i) of this Section, the provisions of Section 64-22 (Transparency Requirements)</w:t>
      </w:r>
      <w:r w:rsidRPr="00035816">
        <w:rPr>
          <w:rFonts w:ascii="Times New Roman" w:eastAsiaTheme="minorEastAsia" w:hAnsi="Times New Roman"/>
          <w:dstrike/>
          <w:color w:val="000000" w:themeColor="text1"/>
          <w:sz w:val="24"/>
        </w:rPr>
        <w:t xml:space="preserve"> shall apply</w:t>
      </w:r>
      <w:r w:rsidRPr="00035816">
        <w:rPr>
          <w:rFonts w:ascii="Times New Roman" w:eastAsiaTheme="minorEastAsia" w:hAnsi="Times New Roman"/>
          <w:dstrike/>
          <w:color w:val="000000"/>
          <w:sz w:val="24"/>
        </w:rPr>
        <w:t>; and</w:t>
      </w:r>
    </w:p>
    <w:p w14:paraId="307152A9" w14:textId="77777777" w:rsidR="00BD5CC8" w:rsidRPr="00035816" w:rsidRDefault="00BD5CC8" w:rsidP="00BD5CC8">
      <w:pPr>
        <w:jc w:val="both"/>
        <w:rPr>
          <w:rFonts w:ascii="Times New Roman" w:hAnsi="Times New Roman"/>
          <w:dstrike/>
          <w:sz w:val="24"/>
        </w:rPr>
      </w:pPr>
    </w:p>
    <w:p w14:paraId="067CD7B1" w14:textId="77777777" w:rsidR="00BD5CC8" w:rsidRPr="00035816" w:rsidRDefault="00BD5CC8" w:rsidP="00BD5CC8">
      <w:pPr>
        <w:jc w:val="both"/>
        <w:rPr>
          <w:rFonts w:ascii="Times New Roman" w:hAnsi="Times New Roman"/>
          <w:dstrike/>
          <w:sz w:val="24"/>
        </w:rPr>
      </w:pPr>
    </w:p>
    <w:p w14:paraId="7E6B60E9" w14:textId="77777777" w:rsidR="00BD5CC8" w:rsidRPr="00035816" w:rsidRDefault="00BD5CC8" w:rsidP="00BD5CC8">
      <w:pPr>
        <w:ind w:left="2160" w:hanging="744"/>
        <w:jc w:val="both"/>
        <w:rPr>
          <w:rFonts w:ascii="Times New Roman" w:hAnsi="Times New Roman"/>
          <w:dstrike/>
          <w:color w:val="000000" w:themeColor="text1"/>
          <w:sz w:val="24"/>
        </w:rPr>
      </w:pPr>
      <w:r w:rsidRPr="00035816">
        <w:rPr>
          <w:rFonts w:ascii="Times New Roman" w:hAnsi="Times New Roman"/>
          <w:dstrike/>
          <w:color w:val="000000" w:themeColor="text1"/>
          <w:sz w:val="24"/>
        </w:rPr>
        <w:t>(iii)</w:t>
      </w:r>
      <w:r w:rsidRPr="00035816">
        <w:rPr>
          <w:rFonts w:ascii="Times New Roman" w:hAnsi="Times New Roman"/>
          <w:dstrike/>
          <w:color w:val="000000" w:themeColor="text1"/>
          <w:sz w:val="24"/>
        </w:rPr>
        <w:tab/>
        <w:t>For any #street wall# greater than 40 feet in width that does not require glazing, as specified in paragraphs (b)(4)(i) or (b)(4)(ii) of this Section, as applicable, the facade, measured between a height of two feet above the level of the adjoining sidewalk and a height of 12 feet above the level of the first finished floor above #curb level#, shall incorporate design elements, including lighting and wall art, or physical articulation.</w:t>
      </w:r>
    </w:p>
    <w:p w14:paraId="7871D303" w14:textId="77777777" w:rsidR="00BD5CC8" w:rsidRPr="00035816" w:rsidRDefault="00BD5CC8" w:rsidP="00BD5CC8">
      <w:pPr>
        <w:ind w:left="2160" w:hanging="900"/>
        <w:jc w:val="both"/>
        <w:rPr>
          <w:rFonts w:ascii="Times New Roman" w:hAnsi="Times New Roman"/>
          <w:color w:val="000000" w:themeColor="text1"/>
          <w:sz w:val="24"/>
        </w:rPr>
      </w:pPr>
    </w:p>
    <w:p w14:paraId="41B90A68" w14:textId="77777777" w:rsidR="00BD5CC8" w:rsidRPr="00035816" w:rsidRDefault="00BD5CC8" w:rsidP="00BD5CC8">
      <w:pPr>
        <w:pStyle w:val="Heading5"/>
        <w:rPr>
          <w:szCs w:val="24"/>
        </w:rPr>
      </w:pPr>
      <w:r w:rsidRPr="00035816">
        <w:rPr>
          <w:szCs w:val="24"/>
        </w:rPr>
        <w:t>74-965</w:t>
      </w:r>
    </w:p>
    <w:p w14:paraId="72D11C68" w14:textId="77777777" w:rsidR="00BD5CC8" w:rsidRPr="00035816" w:rsidRDefault="00BD5CC8" w:rsidP="00BD5CC8">
      <w:pPr>
        <w:pStyle w:val="Heading5"/>
        <w:rPr>
          <w:szCs w:val="24"/>
        </w:rPr>
      </w:pPr>
      <w:r w:rsidRPr="00035816">
        <w:rPr>
          <w:szCs w:val="24"/>
        </w:rPr>
        <w:t>Conditions</w:t>
      </w:r>
    </w:p>
    <w:p w14:paraId="5B3BBFCF" w14:textId="77777777" w:rsidR="00BD5CC8" w:rsidRPr="00035816" w:rsidRDefault="00BD5CC8" w:rsidP="00BD5CC8">
      <w:pPr>
        <w:rPr>
          <w:rFonts w:ascii="Times New Roman" w:hAnsi="Times New Roman"/>
          <w:sz w:val="24"/>
        </w:rPr>
      </w:pPr>
    </w:p>
    <w:p w14:paraId="1E3A561F" w14:textId="77777777" w:rsidR="00BD5CC8" w:rsidRPr="00035816" w:rsidRDefault="00BD5CC8" w:rsidP="00BD5CC8">
      <w:pPr>
        <w:rPr>
          <w:rFonts w:ascii="Times New Roman" w:hAnsi="Times New Roman"/>
          <w:sz w:val="24"/>
        </w:rPr>
      </w:pPr>
      <w:r w:rsidRPr="00035816">
        <w:rPr>
          <w:rFonts w:ascii="Times New Roman" w:hAnsi="Times New Roman"/>
          <w:sz w:val="24"/>
        </w:rPr>
        <w:t>In Industrial Business Incentive Areas, applications for #floor area# increases pursuant to Section 74-963 (Permitted floor area increase) and modifications pursuant to Section 74-964 (Modifications in conjunction with a floor area increase), are subject to the following conditions:</w:t>
      </w:r>
    </w:p>
    <w:p w14:paraId="3F06A8A5" w14:textId="77777777" w:rsidR="00BD5CC8" w:rsidRPr="00035816" w:rsidRDefault="00BD5CC8" w:rsidP="00BD5CC8">
      <w:pPr>
        <w:rPr>
          <w:rFonts w:ascii="Times New Roman" w:hAnsi="Times New Roman"/>
          <w:sz w:val="24"/>
        </w:rPr>
      </w:pPr>
    </w:p>
    <w:p w14:paraId="7D80A36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B0A4C23" w14:textId="77777777" w:rsidR="00BD5CC8" w:rsidRPr="00035816" w:rsidRDefault="00BD5CC8" w:rsidP="00BD5CC8">
      <w:pPr>
        <w:rPr>
          <w:rFonts w:ascii="Times New Roman" w:hAnsi="Times New Roman"/>
          <w:sz w:val="24"/>
        </w:rPr>
      </w:pPr>
    </w:p>
    <w:p w14:paraId="6517B5C0" w14:textId="77777777" w:rsidR="00BD5CC8" w:rsidRPr="00035816" w:rsidRDefault="00BD5CC8" w:rsidP="00BD5CC8">
      <w:pPr>
        <w:rPr>
          <w:rFonts w:ascii="Times New Roman" w:hAnsi="Times New Roman"/>
          <w:sz w:val="24"/>
        </w:rPr>
      </w:pPr>
      <w:r w:rsidRPr="00035816">
        <w:rPr>
          <w:rFonts w:ascii="Times New Roman" w:hAnsi="Times New Roman"/>
          <w:sz w:val="24"/>
        </w:rPr>
        <w:t>(e)        Ground floor design</w:t>
      </w:r>
    </w:p>
    <w:p w14:paraId="59A47B30" w14:textId="77777777" w:rsidR="00BD5CC8" w:rsidRPr="00035816" w:rsidRDefault="00BD5CC8" w:rsidP="00BD5CC8">
      <w:pPr>
        <w:rPr>
          <w:rFonts w:ascii="Times New Roman" w:hAnsi="Times New Roman"/>
          <w:sz w:val="24"/>
        </w:rPr>
      </w:pPr>
    </w:p>
    <w:p w14:paraId="1616C49F" w14:textId="77777777" w:rsidR="00BD5CC8" w:rsidRPr="00035816" w:rsidRDefault="00BD5CC8" w:rsidP="00BD5CC8">
      <w:pPr>
        <w:ind w:firstLine="700"/>
        <w:rPr>
          <w:rFonts w:ascii="Times New Roman" w:hAnsi="Times New Roman"/>
          <w:sz w:val="24"/>
        </w:rPr>
      </w:pPr>
      <w:r w:rsidRPr="00035816">
        <w:rPr>
          <w:rFonts w:ascii="Times New Roman" w:hAnsi="Times New Roman"/>
          <w:sz w:val="24"/>
        </w:rPr>
        <w:t>In all Industrial Business Incentive Areas, the following shall apply:</w:t>
      </w:r>
    </w:p>
    <w:p w14:paraId="0281B59F" w14:textId="77777777" w:rsidR="00BD5CC8" w:rsidRPr="00035816" w:rsidRDefault="00BD5CC8" w:rsidP="00BD5CC8">
      <w:pPr>
        <w:rPr>
          <w:rFonts w:ascii="Times New Roman" w:hAnsi="Times New Roman"/>
          <w:sz w:val="24"/>
        </w:rPr>
      </w:pPr>
    </w:p>
    <w:p w14:paraId="45214E88" w14:textId="77777777" w:rsidR="00BD5CC8" w:rsidRPr="00035816" w:rsidRDefault="00BD5CC8" w:rsidP="00BD5CC8">
      <w:pPr>
        <w:ind w:left="1416" w:hanging="716"/>
        <w:rPr>
          <w:rFonts w:ascii="Times New Roman" w:hAnsi="Times New Roman"/>
          <w:sz w:val="24"/>
        </w:rPr>
      </w:pPr>
      <w:r w:rsidRPr="00035816">
        <w:rPr>
          <w:rFonts w:ascii="Times New Roman" w:hAnsi="Times New Roman"/>
          <w:dstrike/>
          <w:sz w:val="24"/>
        </w:rPr>
        <w:t>(1)</w:t>
      </w:r>
      <w:r w:rsidRPr="00035816">
        <w:rPr>
          <w:rFonts w:ascii="Times New Roman" w:hAnsi="Times New Roman"/>
          <w:dstrike/>
          <w:sz w:val="24"/>
        </w:rPr>
        <w:tab/>
      </w:r>
      <w:r w:rsidRPr="00035816">
        <w:rPr>
          <w:rFonts w:ascii="Times New Roman" w:hAnsi="Times New Roman"/>
          <w:sz w:val="24"/>
        </w:rPr>
        <w:t xml:space="preserve">the ground floor level #street walls#, and ground floor level walls fronting on a publicly accessible open space of a #development# or horizontal #enlargement# provided pursuant to paragraph (f) of this Section, shall be glazed </w:t>
      </w:r>
      <w:r w:rsidRPr="00035816">
        <w:rPr>
          <w:rFonts w:ascii="Times New Roman" w:eastAsiaTheme="minorEastAsia" w:hAnsi="Times New Roman"/>
          <w:color w:val="000000" w:themeColor="text1"/>
          <w:sz w:val="24"/>
          <w:u w:val="double"/>
        </w:rPr>
        <w:t>in accordance with the provisions of Section 37-34 (Minimum Transparency Requirements).</w:t>
      </w:r>
      <w:r w:rsidRPr="00035816">
        <w:rPr>
          <w:rFonts w:ascii="Times New Roman" w:eastAsiaTheme="minorEastAsia" w:hAnsi="Times New Roman"/>
          <w:color w:val="000000" w:themeColor="text1"/>
          <w:sz w:val="24"/>
          <w:u w:val="single"/>
        </w:rPr>
        <w:t xml:space="preserve"> </w:t>
      </w:r>
      <w:proofErr w:type="gramStart"/>
      <w:r w:rsidRPr="00035816">
        <w:rPr>
          <w:rFonts w:ascii="Times New Roman" w:hAnsi="Times New Roman"/>
          <w:dstrike/>
          <w:sz w:val="24"/>
        </w:rPr>
        <w:t>with</w:t>
      </w:r>
      <w:proofErr w:type="gramEnd"/>
      <w:r w:rsidRPr="00035816">
        <w:rPr>
          <w:rFonts w:ascii="Times New Roman" w:hAnsi="Times New Roman"/>
          <w:dstrike/>
          <w:sz w:val="24"/>
        </w:rPr>
        <w:t xml:space="preserve"> transparent materials which may include #show windows#, transom windows or glazed portions of doors. Such transparent materials shall occupy at least 50 percent of the surface area of such #street wall#, measured between a height of two feet above the level of the adjoining sidewalk or publicly accessible open space and a height of 12 feet above the level of the first finished floor above #curb level#. The floor level behind such transparent materials shall not exceed the level of the window sill for a depth of at least four feet, as measured perpendicular to the #street wall#.</w:t>
      </w:r>
      <w:r w:rsidRPr="00035816">
        <w:rPr>
          <w:rFonts w:ascii="Times New Roman" w:hAnsi="Times New Roman"/>
          <w:sz w:val="24"/>
        </w:rPr>
        <w:t xml:space="preserve"> The ground floor transparency requirements of this paragraph (b)(4)(i) (e)(1) shall not apply to #uses# listed in Use Groups 11, 16, 17 and 18, </w:t>
      </w:r>
      <w:r w:rsidRPr="00035816">
        <w:rPr>
          <w:rFonts w:ascii="Times New Roman" w:hAnsi="Times New Roman"/>
          <w:dstrike/>
          <w:sz w:val="24"/>
        </w:rPr>
        <w:t xml:space="preserve">or to #accessory# loading berths or garage entrances; or </w:t>
      </w:r>
      <w:r w:rsidRPr="00035816">
        <w:rPr>
          <w:rFonts w:ascii="Times New Roman" w:hAnsi="Times New Roman"/>
          <w:sz w:val="24"/>
          <w:u w:val="double"/>
        </w:rPr>
        <w:t>provided that any portion of the #ground floor level street wall# without transparency shall be subject to the provisions for Type 1 blank walls set forth in Section 37-361 (Blank wall thresholds), and any #street wall# exceeding the particular thresholds set forth in such Section shall provide visual mitigation elements in accordance with the provisions of paragraphs (a) or (b)(1) of Section 37-362 (Mitigation elements).</w:t>
      </w:r>
    </w:p>
    <w:p w14:paraId="29CE92F9" w14:textId="77777777" w:rsidR="00BD5CC8" w:rsidRPr="00035816" w:rsidRDefault="00BD5CC8" w:rsidP="00BD5CC8">
      <w:pPr>
        <w:rPr>
          <w:rFonts w:ascii="Times New Roman" w:hAnsi="Times New Roman"/>
          <w:sz w:val="24"/>
        </w:rPr>
      </w:pPr>
    </w:p>
    <w:p w14:paraId="74E92396" w14:textId="77777777" w:rsidR="00BD5CC8" w:rsidRPr="00035816" w:rsidRDefault="00BD5CC8" w:rsidP="00BD5CC8">
      <w:pPr>
        <w:ind w:left="1416" w:hanging="716"/>
        <w:rPr>
          <w:rFonts w:ascii="Times New Roman" w:hAnsi="Times New Roman"/>
          <w:dstrike/>
          <w:sz w:val="24"/>
        </w:rPr>
      </w:pPr>
      <w:r w:rsidRPr="00035816">
        <w:rPr>
          <w:rFonts w:ascii="Times New Roman" w:hAnsi="Times New Roman"/>
          <w:dstrike/>
          <w:sz w:val="24"/>
        </w:rPr>
        <w:t>(2)</w:t>
      </w:r>
      <w:r w:rsidRPr="00035816">
        <w:rPr>
          <w:rFonts w:ascii="Times New Roman" w:hAnsi="Times New Roman"/>
          <w:dstrike/>
          <w:sz w:val="24"/>
        </w:rPr>
        <w:tab/>
        <w:t>for #zoning lots# within flood hazard areas, in lieu of the requirements of paragraph (e)(1) of this Section, the provisions of Section 64-22 (Transparency Requirements) shall apply; and</w:t>
      </w:r>
    </w:p>
    <w:p w14:paraId="2F07161F" w14:textId="77777777" w:rsidR="00BD5CC8" w:rsidRPr="00035816" w:rsidRDefault="00BD5CC8" w:rsidP="00BD5CC8">
      <w:pPr>
        <w:ind w:left="700" w:hanging="700"/>
        <w:rPr>
          <w:rFonts w:ascii="Times New Roman" w:hAnsi="Times New Roman"/>
          <w:dstrike/>
          <w:sz w:val="24"/>
        </w:rPr>
      </w:pPr>
    </w:p>
    <w:p w14:paraId="3DE87B01" w14:textId="77777777" w:rsidR="00BD5CC8" w:rsidRPr="00035816" w:rsidRDefault="00BD5CC8" w:rsidP="00BD5CC8">
      <w:pPr>
        <w:ind w:left="1416" w:hanging="708"/>
        <w:rPr>
          <w:rFonts w:ascii="Times New Roman" w:hAnsi="Times New Roman"/>
          <w:dstrike/>
          <w:sz w:val="24"/>
        </w:rPr>
      </w:pPr>
      <w:r w:rsidRPr="00035816">
        <w:rPr>
          <w:rFonts w:ascii="Times New Roman" w:hAnsi="Times New Roman"/>
          <w:dstrike/>
          <w:sz w:val="24"/>
        </w:rPr>
        <w:t>(3)</w:t>
      </w:r>
      <w:r w:rsidRPr="00035816">
        <w:rPr>
          <w:rFonts w:ascii="Times New Roman" w:hAnsi="Times New Roman"/>
          <w:dstrike/>
          <w:sz w:val="24"/>
        </w:rPr>
        <w:tab/>
        <w:t>for any #street wall# greater than 40 feet in width that does not require glazing, as specified in paragraphs (e</w:t>
      </w:r>
      <w:proofErr w:type="gramStart"/>
      <w:r w:rsidRPr="00035816">
        <w:rPr>
          <w:rFonts w:ascii="Times New Roman" w:hAnsi="Times New Roman"/>
          <w:dstrike/>
          <w:sz w:val="24"/>
        </w:rPr>
        <w:t>)(</w:t>
      </w:r>
      <w:proofErr w:type="gramEnd"/>
      <w:r w:rsidRPr="00035816">
        <w:rPr>
          <w:rFonts w:ascii="Times New Roman" w:hAnsi="Times New Roman"/>
          <w:dstrike/>
          <w:sz w:val="24"/>
        </w:rPr>
        <w:t xml:space="preserve">1) or (e)(2) of this Section, as applicable, the facade, </w:t>
      </w:r>
      <w:r w:rsidRPr="00035816">
        <w:rPr>
          <w:rFonts w:ascii="Times New Roman" w:hAnsi="Times New Roman"/>
          <w:dstrike/>
          <w:sz w:val="24"/>
        </w:rPr>
        <w:lastRenderedPageBreak/>
        <w:t>measured between a height of two feet above the level of the adjoining sidewalk and a height of 12 feet above the level of the first finished floor above #curb level#, shall incorporate design elements, including lighting and wall art, or physical articulation.</w:t>
      </w:r>
    </w:p>
    <w:p w14:paraId="1AC3A3BE" w14:textId="77777777" w:rsidR="00BD5CC8" w:rsidRPr="00035816" w:rsidRDefault="00BD5CC8" w:rsidP="00BD5CC8">
      <w:pPr>
        <w:ind w:left="1416" w:hanging="708"/>
        <w:rPr>
          <w:rFonts w:ascii="Times New Roman" w:hAnsi="Times New Roman"/>
          <w:sz w:val="24"/>
        </w:rPr>
      </w:pPr>
    </w:p>
    <w:p w14:paraId="5E6D6359" w14:textId="77777777" w:rsidR="00BD5CC8" w:rsidRPr="00035816" w:rsidRDefault="00BD5CC8" w:rsidP="00BD5CC8">
      <w:pPr>
        <w:pStyle w:val="Header"/>
        <w:jc w:val="center"/>
        <w:rPr>
          <w:rFonts w:ascii="Times New Roman" w:hAnsi="Times New Roman"/>
          <w:szCs w:val="24"/>
        </w:rPr>
      </w:pPr>
    </w:p>
    <w:p w14:paraId="2589376F"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C205898" w14:textId="77777777" w:rsidR="00BD5CC8" w:rsidRPr="00035816" w:rsidRDefault="00BD5CC8" w:rsidP="00BD5CC8">
      <w:pPr>
        <w:pStyle w:val="NoSpacing"/>
        <w:jc w:val="both"/>
        <w:rPr>
          <w:rFonts w:ascii="Times New Roman" w:hAnsi="Times New Roman"/>
          <w:sz w:val="24"/>
          <w:szCs w:val="24"/>
        </w:rPr>
      </w:pPr>
    </w:p>
    <w:p w14:paraId="1FF38CB2" w14:textId="77777777" w:rsidR="00BD5CC8" w:rsidRPr="00035816" w:rsidRDefault="00BD5CC8" w:rsidP="00BD5CC8">
      <w:pPr>
        <w:pStyle w:val="Heading1"/>
        <w:rPr>
          <w:szCs w:val="24"/>
        </w:rPr>
      </w:pPr>
      <w:r w:rsidRPr="00035816">
        <w:rPr>
          <w:szCs w:val="24"/>
        </w:rPr>
        <w:t>ARTICLE VIII</w:t>
      </w:r>
    </w:p>
    <w:p w14:paraId="5D695B75" w14:textId="77777777" w:rsidR="00BD5CC8" w:rsidRPr="00035816" w:rsidRDefault="00BD5CC8" w:rsidP="00BD5CC8">
      <w:pPr>
        <w:pStyle w:val="Heading1"/>
        <w:rPr>
          <w:szCs w:val="24"/>
        </w:rPr>
      </w:pPr>
      <w:r w:rsidRPr="00035816">
        <w:rPr>
          <w:szCs w:val="24"/>
        </w:rPr>
        <w:t>SPECIAL PURPOSE DISTRICTS</w:t>
      </w:r>
    </w:p>
    <w:p w14:paraId="2DE68CB1" w14:textId="77777777" w:rsidR="00BD5CC8" w:rsidRPr="00035816" w:rsidRDefault="00BD5CC8" w:rsidP="00BD5CC8">
      <w:pPr>
        <w:pStyle w:val="Header"/>
        <w:jc w:val="both"/>
        <w:rPr>
          <w:rFonts w:ascii="Times New Roman" w:hAnsi="Times New Roman"/>
          <w:szCs w:val="24"/>
        </w:rPr>
      </w:pPr>
    </w:p>
    <w:p w14:paraId="00B03F71" w14:textId="77777777" w:rsidR="00BD5CC8" w:rsidRPr="00035816" w:rsidRDefault="00BD5CC8" w:rsidP="00BD5CC8">
      <w:pPr>
        <w:pStyle w:val="Header"/>
        <w:jc w:val="both"/>
        <w:rPr>
          <w:rFonts w:ascii="Times New Roman" w:hAnsi="Times New Roman"/>
          <w:szCs w:val="24"/>
        </w:rPr>
      </w:pPr>
    </w:p>
    <w:p w14:paraId="047E7D10"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3908C55" w14:textId="77777777" w:rsidR="00BD5CC8" w:rsidRPr="00035816" w:rsidRDefault="00BD5CC8" w:rsidP="00BD5CC8">
      <w:pPr>
        <w:pStyle w:val="Header"/>
        <w:jc w:val="both"/>
        <w:rPr>
          <w:rFonts w:ascii="Times New Roman" w:hAnsi="Times New Roman"/>
          <w:szCs w:val="24"/>
        </w:rPr>
      </w:pPr>
    </w:p>
    <w:p w14:paraId="5B645CB8" w14:textId="77777777" w:rsidR="00BD5CC8" w:rsidRPr="00035816" w:rsidRDefault="00BD5CC8" w:rsidP="00BD5CC8">
      <w:pPr>
        <w:pStyle w:val="Heading2"/>
        <w:jc w:val="both"/>
        <w:rPr>
          <w:szCs w:val="24"/>
        </w:rPr>
      </w:pPr>
      <w:r w:rsidRPr="00035816">
        <w:rPr>
          <w:szCs w:val="24"/>
        </w:rPr>
        <w:t>Chapter 4</w:t>
      </w:r>
    </w:p>
    <w:p w14:paraId="3445F67B" w14:textId="77777777" w:rsidR="00BD5CC8" w:rsidRPr="00035816" w:rsidRDefault="00BD5CC8" w:rsidP="00BD5CC8">
      <w:pPr>
        <w:pStyle w:val="Heading2"/>
        <w:jc w:val="both"/>
        <w:rPr>
          <w:szCs w:val="24"/>
        </w:rPr>
      </w:pPr>
      <w:r w:rsidRPr="00035816">
        <w:rPr>
          <w:szCs w:val="24"/>
        </w:rPr>
        <w:t>Special Battery Park City District</w:t>
      </w:r>
    </w:p>
    <w:p w14:paraId="7B0DA9D1" w14:textId="77777777" w:rsidR="00BD5CC8" w:rsidRPr="00035816" w:rsidRDefault="00BD5CC8" w:rsidP="00BD5CC8">
      <w:pPr>
        <w:pStyle w:val="NoSpacing"/>
        <w:jc w:val="both"/>
        <w:rPr>
          <w:rFonts w:ascii="Times New Roman" w:hAnsi="Times New Roman"/>
          <w:sz w:val="24"/>
          <w:szCs w:val="24"/>
        </w:rPr>
      </w:pPr>
    </w:p>
    <w:p w14:paraId="5638AEA9" w14:textId="77777777" w:rsidR="00BD5CC8" w:rsidRPr="00035816" w:rsidRDefault="00BD5CC8" w:rsidP="00BD5CC8">
      <w:pPr>
        <w:pStyle w:val="NoSpacing"/>
        <w:jc w:val="both"/>
        <w:rPr>
          <w:rFonts w:ascii="Times New Roman" w:hAnsi="Times New Roman"/>
          <w:sz w:val="24"/>
          <w:szCs w:val="24"/>
        </w:rPr>
      </w:pPr>
    </w:p>
    <w:p w14:paraId="57916D6C"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84-00</w:t>
      </w:r>
    </w:p>
    <w:p w14:paraId="011FB4E2"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86B041D" w14:textId="77777777" w:rsidR="00BD5CC8" w:rsidRPr="00035816" w:rsidRDefault="00BD5CC8" w:rsidP="00BD5CC8">
      <w:pPr>
        <w:pStyle w:val="NoSpacing"/>
        <w:jc w:val="both"/>
        <w:rPr>
          <w:rFonts w:ascii="Times New Roman" w:hAnsi="Times New Roman"/>
          <w:sz w:val="24"/>
          <w:szCs w:val="24"/>
        </w:rPr>
      </w:pPr>
    </w:p>
    <w:p w14:paraId="7C89A759"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47E5EC54" w14:textId="77777777" w:rsidR="00BD5CC8" w:rsidRPr="00035816" w:rsidRDefault="00BD5CC8" w:rsidP="00BD5CC8">
      <w:pPr>
        <w:pStyle w:val="NoSpacing"/>
        <w:jc w:val="both"/>
        <w:rPr>
          <w:rFonts w:ascii="Times New Roman" w:hAnsi="Times New Roman"/>
          <w:sz w:val="24"/>
          <w:szCs w:val="24"/>
        </w:rPr>
      </w:pPr>
    </w:p>
    <w:p w14:paraId="5AA83B0A"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84-02</w:t>
      </w:r>
    </w:p>
    <w:p w14:paraId="02EDD763"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Provisions</w:t>
      </w:r>
    </w:p>
    <w:p w14:paraId="796CA1E4" w14:textId="77777777" w:rsidR="00BD5CC8" w:rsidRPr="00035816" w:rsidRDefault="00BD5CC8" w:rsidP="00BD5CC8">
      <w:pPr>
        <w:jc w:val="both"/>
        <w:rPr>
          <w:rFonts w:ascii="Times New Roman" w:hAnsi="Times New Roman"/>
          <w:sz w:val="24"/>
        </w:rPr>
      </w:pPr>
    </w:p>
    <w:p w14:paraId="578B991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 and intent of this Resolution and in order to achieve the purpose of the #Special Battery Park City District#, a special set of regulations is established for the #Special Battery Park City District# controlling #use#, #bulk#, #accessory# off-street parking facilities and #accessory# off-street loading facilities. Such regulations are contained in this Chapter and in other provisions of this Resolution incorporated in this Chapter by cross-reference.</w:t>
      </w:r>
    </w:p>
    <w:p w14:paraId="217E1D65" w14:textId="77777777" w:rsidR="00BD5CC8" w:rsidRPr="00035816" w:rsidRDefault="00BD5CC8" w:rsidP="00BD5CC8">
      <w:pPr>
        <w:jc w:val="both"/>
        <w:rPr>
          <w:rFonts w:ascii="Times New Roman" w:hAnsi="Times New Roman"/>
          <w:sz w:val="24"/>
        </w:rPr>
      </w:pPr>
    </w:p>
    <w:p w14:paraId="7E3A6B14"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222AD1BB" w14:textId="77777777" w:rsidR="00BD5CC8" w:rsidRPr="00035816" w:rsidRDefault="00BD5CC8" w:rsidP="00BD5CC8">
      <w:pPr>
        <w:pStyle w:val="Header"/>
        <w:jc w:val="both"/>
        <w:rPr>
          <w:rFonts w:ascii="Times New Roman" w:hAnsi="Times New Roman"/>
          <w:szCs w:val="24"/>
        </w:rPr>
      </w:pPr>
    </w:p>
    <w:p w14:paraId="5FBCC953" w14:textId="77777777" w:rsidR="00BD5CC8" w:rsidRPr="00035816" w:rsidRDefault="00BD5CC8" w:rsidP="00BD5CC8">
      <w:pPr>
        <w:pStyle w:val="Header"/>
        <w:jc w:val="both"/>
        <w:rPr>
          <w:rFonts w:ascii="Times New Roman" w:hAnsi="Times New Roman"/>
          <w:szCs w:val="24"/>
        </w:rPr>
      </w:pPr>
    </w:p>
    <w:p w14:paraId="68845F8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9527B5D" w14:textId="77777777" w:rsidR="00BD5CC8" w:rsidRPr="00035816" w:rsidRDefault="00BD5CC8" w:rsidP="00BD5CC8">
      <w:pPr>
        <w:pStyle w:val="Header"/>
        <w:jc w:val="both"/>
        <w:rPr>
          <w:rFonts w:ascii="Times New Roman" w:hAnsi="Times New Roman"/>
          <w:b/>
          <w:bCs/>
          <w:szCs w:val="24"/>
        </w:rPr>
      </w:pPr>
    </w:p>
    <w:p w14:paraId="2C538224" w14:textId="77777777" w:rsidR="00BD5CC8" w:rsidRPr="00035816" w:rsidRDefault="00BD5CC8" w:rsidP="00BD5CC8">
      <w:pPr>
        <w:pStyle w:val="Heading2"/>
        <w:jc w:val="both"/>
        <w:rPr>
          <w:szCs w:val="24"/>
        </w:rPr>
      </w:pPr>
      <w:r w:rsidRPr="00035816">
        <w:rPr>
          <w:szCs w:val="24"/>
        </w:rPr>
        <w:lastRenderedPageBreak/>
        <w:t>Chapter 7</w:t>
      </w:r>
    </w:p>
    <w:p w14:paraId="1AB47360" w14:textId="77777777" w:rsidR="00BD5CC8" w:rsidRPr="00035816" w:rsidRDefault="00BD5CC8" w:rsidP="00BD5CC8">
      <w:pPr>
        <w:pStyle w:val="Heading2"/>
        <w:jc w:val="both"/>
        <w:rPr>
          <w:szCs w:val="24"/>
        </w:rPr>
      </w:pPr>
      <w:r w:rsidRPr="00035816">
        <w:rPr>
          <w:szCs w:val="24"/>
        </w:rPr>
        <w:t>Special Harlem River Waterfront District</w:t>
      </w:r>
    </w:p>
    <w:p w14:paraId="17BAEA9E" w14:textId="77777777" w:rsidR="00BD5CC8" w:rsidRPr="00035816" w:rsidRDefault="00BD5CC8" w:rsidP="00BD5CC8">
      <w:pPr>
        <w:pStyle w:val="Header"/>
        <w:jc w:val="both"/>
        <w:rPr>
          <w:rFonts w:ascii="Times New Roman" w:hAnsi="Times New Roman"/>
          <w:szCs w:val="24"/>
        </w:rPr>
      </w:pPr>
    </w:p>
    <w:p w14:paraId="78C76079" w14:textId="77777777" w:rsidR="00BD5CC8" w:rsidRPr="00035816" w:rsidRDefault="00BD5CC8" w:rsidP="00BD5CC8">
      <w:pPr>
        <w:pStyle w:val="Header"/>
        <w:jc w:val="both"/>
        <w:rPr>
          <w:rFonts w:ascii="Times New Roman" w:hAnsi="Times New Roman"/>
          <w:szCs w:val="24"/>
        </w:rPr>
      </w:pPr>
    </w:p>
    <w:p w14:paraId="13CD0130"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AB35266" w14:textId="77777777" w:rsidR="00BD5CC8" w:rsidRPr="00035816" w:rsidRDefault="00BD5CC8" w:rsidP="00BD5CC8">
      <w:pPr>
        <w:pStyle w:val="Header"/>
        <w:jc w:val="both"/>
        <w:rPr>
          <w:rFonts w:ascii="Times New Roman" w:hAnsi="Times New Roman"/>
          <w:b/>
          <w:bCs/>
          <w:szCs w:val="24"/>
        </w:rPr>
      </w:pPr>
    </w:p>
    <w:p w14:paraId="0C6CE33B"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87-00</w:t>
      </w:r>
    </w:p>
    <w:p w14:paraId="48560F8C" w14:textId="77777777" w:rsidR="00BD5CC8" w:rsidRPr="003D74E7" w:rsidRDefault="00BD5CC8" w:rsidP="00BD5CC8">
      <w:pPr>
        <w:pStyle w:val="Heading3"/>
        <w:jc w:val="both"/>
        <w:rPr>
          <w:i w:val="0"/>
          <w:caps/>
          <w:color w:val="auto"/>
          <w:sz w:val="24"/>
          <w:szCs w:val="24"/>
          <w:u w:val="none"/>
        </w:rPr>
      </w:pPr>
      <w:r w:rsidRPr="003D74E7">
        <w:rPr>
          <w:i w:val="0"/>
          <w:caps/>
          <w:color w:val="auto"/>
          <w:sz w:val="24"/>
          <w:szCs w:val="24"/>
          <w:u w:val="none"/>
        </w:rPr>
        <w:t>General Purposes</w:t>
      </w:r>
    </w:p>
    <w:p w14:paraId="289F41C8" w14:textId="77777777" w:rsidR="00BD5CC8" w:rsidRPr="00035816" w:rsidRDefault="00BD5CC8" w:rsidP="00BD5CC8">
      <w:pPr>
        <w:pStyle w:val="Header"/>
        <w:jc w:val="both"/>
        <w:rPr>
          <w:rFonts w:ascii="Times New Roman" w:hAnsi="Times New Roman"/>
          <w:szCs w:val="24"/>
        </w:rPr>
      </w:pPr>
    </w:p>
    <w:p w14:paraId="00AB59EC" w14:textId="77777777" w:rsidR="00BD5CC8" w:rsidRPr="00035816" w:rsidRDefault="00BD5CC8" w:rsidP="00BD5CC8">
      <w:pPr>
        <w:pStyle w:val="NoSpacing"/>
        <w:jc w:val="both"/>
        <w:rPr>
          <w:rFonts w:ascii="Times New Roman" w:hAnsi="Times New Roman"/>
          <w:sz w:val="24"/>
          <w:szCs w:val="24"/>
        </w:rPr>
      </w:pPr>
    </w:p>
    <w:p w14:paraId="48A5520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949BA15" w14:textId="77777777" w:rsidR="00BD5CC8" w:rsidRPr="00035816" w:rsidRDefault="00BD5CC8" w:rsidP="00BD5CC8">
      <w:pPr>
        <w:pStyle w:val="NoSpacing"/>
        <w:jc w:val="both"/>
        <w:rPr>
          <w:rFonts w:ascii="Times New Roman" w:hAnsi="Times New Roman"/>
          <w:sz w:val="24"/>
          <w:szCs w:val="24"/>
        </w:rPr>
      </w:pPr>
    </w:p>
    <w:p w14:paraId="6C747225" w14:textId="77777777" w:rsidR="00BD5CC8" w:rsidRPr="003D74E7" w:rsidRDefault="00BD5CC8" w:rsidP="00BD5CC8">
      <w:pPr>
        <w:pStyle w:val="Heading4"/>
        <w:rPr>
          <w:b/>
          <w:szCs w:val="24"/>
          <w:u w:val="none"/>
        </w:rPr>
      </w:pPr>
      <w:r w:rsidRPr="003D74E7">
        <w:rPr>
          <w:b/>
          <w:szCs w:val="24"/>
          <w:u w:val="none"/>
        </w:rPr>
        <w:t>87-01</w:t>
      </w:r>
    </w:p>
    <w:p w14:paraId="4A4BF053" w14:textId="77777777" w:rsidR="00BD5CC8" w:rsidRPr="003D74E7" w:rsidRDefault="00BD5CC8" w:rsidP="00BD5CC8">
      <w:pPr>
        <w:pStyle w:val="Heading4"/>
        <w:rPr>
          <w:b/>
          <w:szCs w:val="24"/>
          <w:u w:val="none"/>
        </w:rPr>
      </w:pPr>
      <w:r w:rsidRPr="003D74E7">
        <w:rPr>
          <w:b/>
          <w:szCs w:val="24"/>
          <w:u w:val="none"/>
        </w:rPr>
        <w:t>Definitions</w:t>
      </w:r>
    </w:p>
    <w:p w14:paraId="5E4F75CB" w14:textId="77777777" w:rsidR="00BD5CC8" w:rsidRPr="00035816" w:rsidRDefault="00BD5CC8" w:rsidP="00BD5CC8">
      <w:pPr>
        <w:jc w:val="both"/>
        <w:rPr>
          <w:rFonts w:ascii="Times New Roman" w:eastAsiaTheme="minorEastAsia" w:hAnsi="Times New Roman"/>
          <w:b/>
          <w:bCs/>
          <w:sz w:val="24"/>
        </w:rPr>
      </w:pPr>
    </w:p>
    <w:p w14:paraId="2966DE3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For purposes of this Chapter, matter in italics is defined in Sections 12-10, 62-11 or 64-11, or within this Section. </w:t>
      </w:r>
    </w:p>
    <w:p w14:paraId="6A66B16D" w14:textId="77777777" w:rsidR="00BD5CC8" w:rsidRPr="00035816" w:rsidRDefault="00BD5CC8" w:rsidP="00BD5CC8">
      <w:pPr>
        <w:jc w:val="both"/>
        <w:rPr>
          <w:rFonts w:ascii="Times New Roman" w:hAnsi="Times New Roman"/>
          <w:sz w:val="24"/>
        </w:rPr>
      </w:pPr>
    </w:p>
    <w:p w14:paraId="00B18236"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Ground floor level</w:t>
      </w:r>
    </w:p>
    <w:p w14:paraId="34DCFC67" w14:textId="77777777" w:rsidR="00BD5CC8" w:rsidRPr="00035816" w:rsidRDefault="00BD5CC8" w:rsidP="00BD5CC8">
      <w:pPr>
        <w:jc w:val="both"/>
        <w:rPr>
          <w:rFonts w:ascii="Times New Roman" w:hAnsi="Times New Roman"/>
          <w:color w:val="000000" w:themeColor="text1"/>
          <w:sz w:val="24"/>
        </w:rPr>
      </w:pPr>
    </w:p>
    <w:p w14:paraId="1CCBCA65"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The “ground floor level” shall mean the finished floor level of the first #story# that is within five feet of an adjacent public sidewalk or any other #publicly accessible open area#</w:t>
      </w:r>
      <w:r w:rsidRPr="00035816">
        <w:rPr>
          <w:rFonts w:ascii="Times New Roman" w:hAnsi="Times New Roman"/>
          <w:strike/>
          <w:color w:val="000000" w:themeColor="text1"/>
          <w:sz w:val="24"/>
        </w:rPr>
        <w:t xml:space="preserve">, or the finished floor level of the #lowest </w:t>
      </w:r>
      <w:proofErr w:type="spellStart"/>
      <w:r w:rsidRPr="00035816">
        <w:rPr>
          <w:rFonts w:ascii="Times New Roman" w:hAnsi="Times New Roman"/>
          <w:strike/>
          <w:color w:val="000000" w:themeColor="text1"/>
          <w:sz w:val="24"/>
        </w:rPr>
        <w:t>occupiable</w:t>
      </w:r>
      <w:proofErr w:type="spellEnd"/>
      <w:r w:rsidRPr="00035816">
        <w:rPr>
          <w:rFonts w:ascii="Times New Roman" w:hAnsi="Times New Roman"/>
          <w:strike/>
          <w:color w:val="000000" w:themeColor="text1"/>
          <w:sz w:val="24"/>
        </w:rPr>
        <w:t xml:space="preserve"> floor# pursuant to the provisions of Section 64-21 (Ground Floor Use), whichever is lower</w:t>
      </w:r>
      <w:r w:rsidRPr="00035816">
        <w:rPr>
          <w:rFonts w:ascii="Times New Roman" w:hAnsi="Times New Roman"/>
          <w:color w:val="000000" w:themeColor="text1"/>
          <w:sz w:val="24"/>
        </w:rPr>
        <w:t>.</w:t>
      </w:r>
    </w:p>
    <w:p w14:paraId="512054E7" w14:textId="77777777" w:rsidR="00BD5CC8" w:rsidRPr="00035816" w:rsidRDefault="00BD5CC8" w:rsidP="00BD5CC8">
      <w:pPr>
        <w:pStyle w:val="Header"/>
        <w:jc w:val="both"/>
        <w:rPr>
          <w:rFonts w:ascii="Times New Roman" w:hAnsi="Times New Roman"/>
          <w:szCs w:val="24"/>
        </w:rPr>
      </w:pPr>
    </w:p>
    <w:p w14:paraId="6065F9B2" w14:textId="77777777" w:rsidR="00BD5CC8" w:rsidRPr="00035816" w:rsidRDefault="00BD5CC8" w:rsidP="00BD5CC8">
      <w:pPr>
        <w:pStyle w:val="Header"/>
        <w:jc w:val="both"/>
        <w:rPr>
          <w:rFonts w:ascii="Times New Roman" w:hAnsi="Times New Roman"/>
          <w:szCs w:val="24"/>
        </w:rPr>
      </w:pPr>
    </w:p>
    <w:p w14:paraId="432906AB"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17F1A245" w14:textId="77777777" w:rsidR="00BD5CC8" w:rsidRPr="00035816" w:rsidRDefault="00BD5CC8" w:rsidP="00BD5CC8">
      <w:pPr>
        <w:jc w:val="both"/>
        <w:rPr>
          <w:rFonts w:ascii="Times New Roman" w:hAnsi="Times New Roman"/>
          <w:sz w:val="24"/>
        </w:rPr>
      </w:pPr>
    </w:p>
    <w:p w14:paraId="2BEAE3DF" w14:textId="77777777" w:rsidR="00BD5CC8" w:rsidRPr="003D74E7" w:rsidRDefault="00BD5CC8" w:rsidP="00BD5CC8">
      <w:pPr>
        <w:pStyle w:val="Heading4"/>
        <w:rPr>
          <w:b/>
          <w:szCs w:val="24"/>
          <w:u w:val="none"/>
        </w:rPr>
      </w:pPr>
      <w:r w:rsidRPr="003D74E7">
        <w:rPr>
          <w:b/>
          <w:szCs w:val="24"/>
          <w:u w:val="none"/>
        </w:rPr>
        <w:t>87-04</w:t>
      </w:r>
    </w:p>
    <w:p w14:paraId="6D349B54" w14:textId="77777777" w:rsidR="00BD5CC8" w:rsidRPr="003D74E7" w:rsidRDefault="00BD5CC8" w:rsidP="00BD5CC8">
      <w:pPr>
        <w:pStyle w:val="Heading4"/>
        <w:rPr>
          <w:b/>
          <w:szCs w:val="24"/>
          <w:u w:val="none"/>
        </w:rPr>
      </w:pPr>
      <w:r w:rsidRPr="003D74E7">
        <w:rPr>
          <w:b/>
          <w:szCs w:val="24"/>
          <w:u w:val="none"/>
        </w:rPr>
        <w:t>Applicability of District Regulations</w:t>
      </w:r>
    </w:p>
    <w:p w14:paraId="1637E3FF" w14:textId="77777777" w:rsidR="00BD5CC8" w:rsidRPr="00035816" w:rsidRDefault="00BD5CC8" w:rsidP="00BD5CC8">
      <w:pPr>
        <w:jc w:val="both"/>
        <w:rPr>
          <w:rFonts w:ascii="Times New Roman" w:hAnsi="Times New Roman"/>
          <w:sz w:val="24"/>
        </w:rPr>
      </w:pPr>
    </w:p>
    <w:p w14:paraId="7932787D" w14:textId="77777777" w:rsidR="00BD5CC8" w:rsidRPr="00035816" w:rsidRDefault="00BD5CC8" w:rsidP="00BD5CC8">
      <w:pPr>
        <w:jc w:val="both"/>
        <w:rPr>
          <w:rFonts w:ascii="Times New Roman" w:hAnsi="Times New Roman"/>
          <w:sz w:val="24"/>
        </w:rPr>
      </w:pPr>
    </w:p>
    <w:p w14:paraId="20453EDC"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1B8943AF" w14:textId="77777777" w:rsidR="00BD5CC8" w:rsidRPr="00035816" w:rsidRDefault="00BD5CC8" w:rsidP="00BD5CC8">
      <w:pPr>
        <w:pStyle w:val="Header"/>
        <w:jc w:val="both"/>
        <w:rPr>
          <w:rFonts w:ascii="Times New Roman" w:hAnsi="Times New Roman"/>
          <w:szCs w:val="24"/>
        </w:rPr>
      </w:pPr>
    </w:p>
    <w:p w14:paraId="7BF6482B" w14:textId="77777777" w:rsidR="00BD5CC8" w:rsidRPr="00035816" w:rsidRDefault="00BD5CC8" w:rsidP="00BD5CC8">
      <w:pPr>
        <w:pStyle w:val="Heading5"/>
        <w:rPr>
          <w:szCs w:val="24"/>
        </w:rPr>
      </w:pPr>
      <w:r w:rsidRPr="00035816">
        <w:rPr>
          <w:szCs w:val="24"/>
        </w:rPr>
        <w:t>87-043</w:t>
      </w:r>
    </w:p>
    <w:p w14:paraId="323B9148" w14:textId="77777777" w:rsidR="00BD5CC8" w:rsidRPr="00035816" w:rsidRDefault="00BD5CC8" w:rsidP="00BD5CC8">
      <w:pPr>
        <w:pStyle w:val="Heading5"/>
        <w:rPr>
          <w:szCs w:val="24"/>
        </w:rPr>
      </w:pPr>
      <w:r w:rsidRPr="00035816">
        <w:rPr>
          <w:szCs w:val="24"/>
        </w:rPr>
        <w:t>Applicability of Article VI, Chapter 4</w:t>
      </w:r>
    </w:p>
    <w:p w14:paraId="32415425" w14:textId="77777777" w:rsidR="00BD5CC8" w:rsidRPr="00035816" w:rsidRDefault="00BD5CC8" w:rsidP="00BD5CC8">
      <w:pPr>
        <w:pStyle w:val="NoSpacing"/>
        <w:jc w:val="both"/>
        <w:rPr>
          <w:rFonts w:ascii="Times New Roman" w:hAnsi="Times New Roman"/>
          <w:sz w:val="24"/>
          <w:szCs w:val="24"/>
        </w:rPr>
      </w:pPr>
    </w:p>
    <w:p w14:paraId="0F45D2E1" w14:textId="77777777" w:rsidR="00BD5CC8" w:rsidRPr="00035816" w:rsidRDefault="00BD5CC8" w:rsidP="00BD5CC8">
      <w:pPr>
        <w:pStyle w:val="NoSpacing"/>
        <w:jc w:val="both"/>
        <w:rPr>
          <w:rFonts w:ascii="Times New Roman" w:hAnsi="Times New Roman"/>
          <w:sz w:val="24"/>
          <w:szCs w:val="24"/>
          <w:u w:val="single"/>
        </w:rPr>
      </w:pPr>
      <w:r w:rsidRPr="00035816">
        <w:rPr>
          <w:rFonts w:ascii="Times New Roman" w:hAnsi="Times New Roman"/>
          <w:sz w:val="24"/>
          <w:szCs w:val="24"/>
        </w:rPr>
        <w:t xml:space="preserve">In #flood zones#, in the event of a conflict between the provisions of this Chapter and the provisions of Article VI, Chapter 4 (Special Regulations Applying in </w:t>
      </w:r>
      <w:r w:rsidRPr="00035816">
        <w:rPr>
          <w:rFonts w:ascii="Times New Roman" w:hAnsi="Times New Roman"/>
          <w:strike/>
          <w:sz w:val="24"/>
          <w:szCs w:val="24"/>
        </w:rPr>
        <w:t xml:space="preserve">Flood Hazard Areas </w:t>
      </w:r>
      <w:r w:rsidRPr="00035816">
        <w:rPr>
          <w:rFonts w:ascii="Times New Roman" w:hAnsi="Times New Roman"/>
          <w:sz w:val="24"/>
          <w:szCs w:val="24"/>
          <w:u w:val="single"/>
        </w:rPr>
        <w:t xml:space="preserve">Flood </w:t>
      </w:r>
      <w:r w:rsidRPr="00035816">
        <w:rPr>
          <w:rFonts w:ascii="Times New Roman" w:hAnsi="Times New Roman"/>
          <w:sz w:val="24"/>
          <w:szCs w:val="24"/>
          <w:u w:val="single"/>
        </w:rPr>
        <w:lastRenderedPageBreak/>
        <w:t>Zones</w:t>
      </w:r>
      <w:r w:rsidRPr="00035816">
        <w:rPr>
          <w:rFonts w:ascii="Times New Roman" w:hAnsi="Times New Roman"/>
          <w:sz w:val="24"/>
          <w:szCs w:val="24"/>
        </w:rPr>
        <w:t>), the provisions of Article VI, Chapter 4, shall control</w:t>
      </w:r>
      <w:r w:rsidRPr="00035816">
        <w:rPr>
          <w:rFonts w:ascii="Times New Roman" w:hAnsi="Times New Roman"/>
          <w:strike/>
          <w:sz w:val="24"/>
          <w:szCs w:val="24"/>
        </w:rPr>
        <w:t>, except as expressly modified by this Chapter</w:t>
      </w:r>
      <w:r w:rsidRPr="00035816">
        <w:rPr>
          <w:rFonts w:ascii="Times New Roman" w:hAnsi="Times New Roman"/>
          <w:sz w:val="24"/>
          <w:szCs w:val="24"/>
        </w:rPr>
        <w:t>.</w:t>
      </w:r>
    </w:p>
    <w:p w14:paraId="04B7C780" w14:textId="77777777" w:rsidR="00BD5CC8" w:rsidRPr="00035816" w:rsidRDefault="00BD5CC8" w:rsidP="00BD5CC8">
      <w:pPr>
        <w:jc w:val="both"/>
        <w:rPr>
          <w:rFonts w:ascii="Times New Roman" w:hAnsi="Times New Roman"/>
          <w:sz w:val="24"/>
        </w:rPr>
      </w:pPr>
    </w:p>
    <w:p w14:paraId="196D3119" w14:textId="77777777" w:rsidR="00BD5CC8" w:rsidRPr="00035816" w:rsidRDefault="00BD5CC8" w:rsidP="00BD5CC8">
      <w:pPr>
        <w:jc w:val="both"/>
        <w:rPr>
          <w:rFonts w:ascii="Times New Roman" w:hAnsi="Times New Roman"/>
          <w:sz w:val="24"/>
        </w:rPr>
      </w:pPr>
    </w:p>
    <w:p w14:paraId="0D015D62"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8682F27" w14:textId="77777777" w:rsidR="00BD5CC8" w:rsidRPr="00035816" w:rsidRDefault="00BD5CC8" w:rsidP="00BD5CC8">
      <w:pPr>
        <w:jc w:val="both"/>
        <w:rPr>
          <w:rFonts w:ascii="Times New Roman" w:hAnsi="Times New Roman"/>
          <w:sz w:val="24"/>
        </w:rPr>
      </w:pPr>
    </w:p>
    <w:p w14:paraId="1FE5A7A3" w14:textId="77777777" w:rsidR="00BD5CC8" w:rsidRPr="003D74E7" w:rsidRDefault="00BD5CC8" w:rsidP="00BD5CC8">
      <w:pPr>
        <w:pStyle w:val="Heading3"/>
        <w:jc w:val="both"/>
        <w:rPr>
          <w:b w:val="0"/>
          <w:i w:val="0"/>
          <w:color w:val="auto"/>
          <w:sz w:val="24"/>
          <w:szCs w:val="24"/>
          <w:u w:val="none"/>
        </w:rPr>
      </w:pPr>
      <w:r w:rsidRPr="003D74E7">
        <w:rPr>
          <w:i w:val="0"/>
          <w:color w:val="auto"/>
          <w:sz w:val="24"/>
          <w:szCs w:val="24"/>
          <w:u w:val="none"/>
        </w:rPr>
        <w:t>87-40</w:t>
      </w:r>
    </w:p>
    <w:p w14:paraId="485CE218" w14:textId="77777777" w:rsidR="00BD5CC8" w:rsidRPr="003D74E7" w:rsidRDefault="00BD5CC8" w:rsidP="00BD5CC8">
      <w:pPr>
        <w:pStyle w:val="Heading3"/>
        <w:jc w:val="both"/>
        <w:rPr>
          <w:b w:val="0"/>
          <w:i w:val="0"/>
          <w:color w:val="auto"/>
          <w:sz w:val="24"/>
          <w:szCs w:val="24"/>
          <w:u w:val="none"/>
        </w:rPr>
      </w:pPr>
      <w:r w:rsidRPr="003D74E7">
        <w:rPr>
          <w:i w:val="0"/>
          <w:color w:val="auto"/>
          <w:sz w:val="24"/>
          <w:szCs w:val="24"/>
          <w:u w:val="none"/>
        </w:rPr>
        <w:t>SPECIAL REGULATIONS FOR GROUND FLOOR LEVEL</w:t>
      </w:r>
    </w:p>
    <w:p w14:paraId="2E5A904E" w14:textId="77777777" w:rsidR="00BD5CC8" w:rsidRPr="00035816" w:rsidRDefault="00BD5CC8" w:rsidP="00BD5CC8">
      <w:pPr>
        <w:jc w:val="both"/>
        <w:rPr>
          <w:rFonts w:ascii="Times New Roman" w:hAnsi="Times New Roman"/>
          <w:color w:val="000000"/>
          <w:sz w:val="24"/>
          <w:bdr w:val="none" w:sz="0" w:space="0" w:color="auto" w:frame="1"/>
        </w:rPr>
      </w:pPr>
    </w:p>
    <w:p w14:paraId="635ED527" w14:textId="77777777" w:rsidR="00BD5CC8" w:rsidRPr="00035816" w:rsidRDefault="00BD5CC8" w:rsidP="00BD5CC8">
      <w:pPr>
        <w:jc w:val="both"/>
        <w:rPr>
          <w:rFonts w:ascii="Times New Roman" w:hAnsi="Times New Roman"/>
          <w:sz w:val="24"/>
        </w:rPr>
      </w:pPr>
    </w:p>
    <w:p w14:paraId="48242AAF"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2E865C88" w14:textId="77777777" w:rsidR="00BD5CC8" w:rsidRPr="00035816" w:rsidRDefault="00BD5CC8" w:rsidP="00BD5CC8">
      <w:pPr>
        <w:jc w:val="both"/>
        <w:rPr>
          <w:rFonts w:ascii="Times New Roman" w:hAnsi="Times New Roman"/>
          <w:sz w:val="24"/>
        </w:rPr>
      </w:pPr>
    </w:p>
    <w:p w14:paraId="7398A8E4" w14:textId="77777777" w:rsidR="00BD5CC8" w:rsidRPr="003D74E7" w:rsidRDefault="00BD5CC8" w:rsidP="00BD5CC8">
      <w:pPr>
        <w:pStyle w:val="Heading4"/>
        <w:rPr>
          <w:b/>
          <w:szCs w:val="24"/>
          <w:u w:val="none"/>
        </w:rPr>
      </w:pPr>
      <w:r w:rsidRPr="003D74E7">
        <w:rPr>
          <w:b/>
          <w:szCs w:val="24"/>
          <w:u w:val="none"/>
        </w:rPr>
        <w:t>87-41</w:t>
      </w:r>
    </w:p>
    <w:p w14:paraId="42942AB7" w14:textId="77777777" w:rsidR="00BD5CC8" w:rsidRPr="003D74E7" w:rsidRDefault="00BD5CC8" w:rsidP="00BD5CC8">
      <w:pPr>
        <w:pStyle w:val="Heading4"/>
        <w:rPr>
          <w:b/>
          <w:szCs w:val="24"/>
          <w:u w:val="none"/>
        </w:rPr>
      </w:pPr>
      <w:r w:rsidRPr="003D74E7">
        <w:rPr>
          <w:b/>
          <w:szCs w:val="24"/>
          <w:u w:val="none"/>
        </w:rPr>
        <w:t xml:space="preserve">Streetscape Requirements in the Core and South </w:t>
      </w:r>
      <w:proofErr w:type="spellStart"/>
      <w:r w:rsidRPr="003D74E7">
        <w:rPr>
          <w:b/>
          <w:szCs w:val="24"/>
          <w:u w:val="none"/>
        </w:rPr>
        <w:t>Subdistricts</w:t>
      </w:r>
      <w:proofErr w:type="spellEnd"/>
    </w:p>
    <w:p w14:paraId="493779EF" w14:textId="77777777" w:rsidR="00BD5CC8" w:rsidRPr="00035816" w:rsidRDefault="00BD5CC8" w:rsidP="00BD5CC8">
      <w:pPr>
        <w:jc w:val="both"/>
        <w:rPr>
          <w:rFonts w:ascii="Times New Roman" w:hAnsi="Times New Roman"/>
          <w:sz w:val="24"/>
        </w:rPr>
      </w:pPr>
    </w:p>
    <w:p w14:paraId="704D9C4A" w14:textId="77777777" w:rsidR="00BD5CC8" w:rsidRPr="00035816" w:rsidRDefault="00BD5CC8" w:rsidP="00BD5CC8">
      <w:pPr>
        <w:jc w:val="both"/>
        <w:rPr>
          <w:rFonts w:ascii="Times New Roman" w:hAnsi="Times New Roman"/>
          <w:sz w:val="24"/>
        </w:rPr>
      </w:pPr>
    </w:p>
    <w:p w14:paraId="6C71B43F"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11CCE58" w14:textId="77777777" w:rsidR="00BD5CC8" w:rsidRPr="00035816" w:rsidRDefault="00BD5CC8" w:rsidP="00BD5CC8">
      <w:pPr>
        <w:jc w:val="both"/>
        <w:rPr>
          <w:rFonts w:ascii="Times New Roman" w:hAnsi="Times New Roman"/>
          <w:sz w:val="24"/>
        </w:rPr>
      </w:pPr>
    </w:p>
    <w:p w14:paraId="2924F0BE" w14:textId="77777777" w:rsidR="00BD5CC8" w:rsidRPr="00035816" w:rsidRDefault="00BD5CC8" w:rsidP="00BD5CC8">
      <w:pPr>
        <w:pStyle w:val="Heading5"/>
        <w:rPr>
          <w:szCs w:val="24"/>
        </w:rPr>
      </w:pPr>
      <w:r w:rsidRPr="00035816">
        <w:rPr>
          <w:szCs w:val="24"/>
        </w:rPr>
        <w:t>87-412</w:t>
      </w:r>
    </w:p>
    <w:p w14:paraId="09347CA6" w14:textId="77777777" w:rsidR="00BD5CC8" w:rsidRPr="00035816" w:rsidRDefault="00BD5CC8" w:rsidP="00BD5CC8">
      <w:pPr>
        <w:pStyle w:val="Heading5"/>
        <w:rPr>
          <w:szCs w:val="24"/>
        </w:rPr>
      </w:pPr>
      <w:r w:rsidRPr="00035816">
        <w:rPr>
          <w:szCs w:val="24"/>
        </w:rPr>
        <w:t xml:space="preserve">Transparency requirements in the Core and South </w:t>
      </w:r>
      <w:proofErr w:type="spellStart"/>
      <w:r w:rsidRPr="00035816">
        <w:rPr>
          <w:szCs w:val="24"/>
        </w:rPr>
        <w:t>Subdistricts</w:t>
      </w:r>
      <w:proofErr w:type="spellEnd"/>
    </w:p>
    <w:p w14:paraId="3D9E94B1" w14:textId="77777777" w:rsidR="00BD5CC8" w:rsidRPr="00035816" w:rsidRDefault="00BD5CC8" w:rsidP="00BD5CC8">
      <w:pPr>
        <w:pStyle w:val="NoSpacing"/>
        <w:jc w:val="both"/>
        <w:rPr>
          <w:rFonts w:ascii="Times New Roman" w:hAnsi="Times New Roman"/>
          <w:sz w:val="24"/>
          <w:szCs w:val="24"/>
        </w:rPr>
      </w:pPr>
    </w:p>
    <w:p w14:paraId="07BB2079"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z w:val="24"/>
          <w:szCs w:val="24"/>
        </w:rPr>
        <w:t xml:space="preserve">In the Core and South </w:t>
      </w:r>
      <w:proofErr w:type="spellStart"/>
      <w:r w:rsidRPr="00035816">
        <w:rPr>
          <w:rFonts w:ascii="Times New Roman" w:hAnsi="Times New Roman"/>
          <w:sz w:val="24"/>
          <w:szCs w:val="24"/>
        </w:rPr>
        <w:t>Subdistricts</w:t>
      </w:r>
      <w:proofErr w:type="spellEnd"/>
      <w:r w:rsidRPr="00035816">
        <w:rPr>
          <w:rFonts w:ascii="Times New Roman" w:hAnsi="Times New Roman"/>
          <w:sz w:val="24"/>
          <w:szCs w:val="24"/>
        </w:rPr>
        <w:t>, for non-#residential uses# located at the #ground floor level#, any portion of a #ground floor level street wall# that is subject to the #floor area# requirements of paragraph (b) of Section 87-411 (Ground floor uses) shall be glazed in accordance with the transparency requirements for designated retail streets set forth in Section 37-34 (Minimum Transparency Requirements), except that</w:t>
      </w:r>
      <w:r w:rsidRPr="00035816">
        <w:rPr>
          <w:rFonts w:ascii="Times New Roman" w:hAnsi="Times New Roman"/>
          <w:color w:val="000000" w:themeColor="text1"/>
          <w:sz w:val="24"/>
          <w:szCs w:val="24"/>
          <w:shd w:val="clear" w:color="auto" w:fill="E6E6E6"/>
        </w:rPr>
        <w:t>:</w:t>
      </w:r>
    </w:p>
    <w:p w14:paraId="30D97117" w14:textId="77777777" w:rsidR="00BD5CC8" w:rsidRPr="00035816" w:rsidRDefault="00BD5CC8" w:rsidP="00BD5CC8">
      <w:pPr>
        <w:pStyle w:val="NoSpacing"/>
        <w:jc w:val="both"/>
        <w:rPr>
          <w:rFonts w:ascii="Times New Roman" w:hAnsi="Times New Roman"/>
          <w:strike/>
          <w:sz w:val="24"/>
          <w:szCs w:val="24"/>
        </w:rPr>
      </w:pPr>
    </w:p>
    <w:p w14:paraId="20D43C80" w14:textId="77777777" w:rsidR="00BD5CC8" w:rsidRPr="00035816" w:rsidRDefault="00BD5CC8" w:rsidP="00BD5CC8">
      <w:pPr>
        <w:pStyle w:val="NoSpacing"/>
        <w:ind w:left="700" w:hanging="700"/>
        <w:jc w:val="both"/>
        <w:rPr>
          <w:rFonts w:ascii="Times New Roman" w:hAnsi="Times New Roman"/>
          <w:color w:val="000000" w:themeColor="text1"/>
          <w:sz w:val="24"/>
          <w:szCs w:val="24"/>
          <w:u w:val="single"/>
        </w:rPr>
      </w:pPr>
      <w:r w:rsidRPr="00035816">
        <w:rPr>
          <w:rFonts w:ascii="Times New Roman" w:hAnsi="Times New Roman"/>
          <w:color w:val="000000" w:themeColor="text1"/>
          <w:sz w:val="24"/>
          <w:szCs w:val="24"/>
        </w:rPr>
        <w:t>(a)</w:t>
      </w:r>
      <w:r w:rsidRPr="00035816">
        <w:rPr>
          <w:rFonts w:ascii="Times New Roman" w:hAnsi="Times New Roman"/>
          <w:color w:val="000000" w:themeColor="text1"/>
          <w:sz w:val="24"/>
          <w:szCs w:val="24"/>
        </w:rPr>
        <w:tab/>
        <w:t xml:space="preserve">in the South </w:t>
      </w:r>
      <w:proofErr w:type="spellStart"/>
      <w:r w:rsidRPr="00035816">
        <w:rPr>
          <w:rFonts w:ascii="Times New Roman" w:hAnsi="Times New Roman"/>
          <w:color w:val="000000" w:themeColor="text1"/>
          <w:sz w:val="24"/>
          <w:szCs w:val="24"/>
        </w:rPr>
        <w:t>Subdistrict</w:t>
      </w:r>
      <w:proofErr w:type="spellEnd"/>
      <w:r w:rsidRPr="00035816">
        <w:rPr>
          <w:rFonts w:ascii="Times New Roman" w:hAnsi="Times New Roman"/>
          <w:color w:val="000000" w:themeColor="text1"/>
          <w:sz w:val="24"/>
          <w:szCs w:val="24"/>
        </w:rPr>
        <w:t xml:space="preserve">, where the #ground floor level street wall# is occupied by #uses# in Use Groups 16, 17 or 18, up to 50 percent of the length of such #ground floor level street wall# may be exempt from such transparency requirements, provided that any #street wall# width exceeding 50 feet </w:t>
      </w:r>
      <w:r w:rsidRPr="00035816">
        <w:rPr>
          <w:rFonts w:ascii="Times New Roman" w:hAnsi="Times New Roman"/>
          <w:strike/>
          <w:color w:val="000000" w:themeColor="text1"/>
          <w:sz w:val="24"/>
          <w:szCs w:val="24"/>
        </w:rPr>
        <w:t>with no transparent elements on the #ground floor level#</w:t>
      </w:r>
      <w:r w:rsidRPr="00035816">
        <w:rPr>
          <w:rFonts w:ascii="Times New Roman" w:hAnsi="Times New Roman"/>
          <w:color w:val="000000" w:themeColor="text1"/>
          <w:sz w:val="24"/>
          <w:szCs w:val="24"/>
        </w:rPr>
        <w:t xml:space="preserve"> shall provide planting or screening</w:t>
      </w:r>
      <w:r w:rsidRPr="00035816">
        <w:rPr>
          <w:rFonts w:ascii="Times New Roman" w:hAnsi="Times New Roman"/>
          <w:strike/>
          <w:color w:val="000000" w:themeColor="text1"/>
          <w:sz w:val="24"/>
          <w:szCs w:val="24"/>
        </w:rPr>
        <w:t xml:space="preserve"> (a) or (e) of Section 87-415 (Special streetscape provisions for certain blank walls)</w:t>
      </w:r>
      <w:r w:rsidRPr="00035816">
        <w:rPr>
          <w:rFonts w:ascii="Times New Roman" w:hAnsi="Times New Roman"/>
          <w:strike/>
          <w:color w:val="000000" w:themeColor="text1"/>
          <w:sz w:val="24"/>
          <w:szCs w:val="24"/>
          <w:shd w:val="clear" w:color="auto" w:fill="E6E6E6"/>
        </w:rPr>
        <w:t xml:space="preserve"> </w:t>
      </w:r>
      <w:r w:rsidRPr="00035816">
        <w:rPr>
          <w:rFonts w:ascii="Times New Roman" w:hAnsi="Times New Roman"/>
          <w:strike/>
          <w:color w:val="000000" w:themeColor="text1"/>
          <w:sz w:val="24"/>
          <w:szCs w:val="24"/>
        </w:rPr>
        <w:t>for at least 75 percent of such blank wall</w:t>
      </w:r>
      <w:r w:rsidRPr="00035816">
        <w:rPr>
          <w:rFonts w:ascii="Times New Roman" w:hAnsi="Times New Roman"/>
          <w:color w:val="000000" w:themeColor="text1"/>
          <w:sz w:val="24"/>
          <w:szCs w:val="24"/>
          <w:u w:val="single"/>
        </w:rPr>
        <w:t xml:space="preserve"> </w:t>
      </w:r>
      <w:r w:rsidRPr="00035816">
        <w:rPr>
          <w:rFonts w:ascii="Times New Roman" w:hAnsi="Times New Roman"/>
          <w:color w:val="000000" w:themeColor="text1"/>
          <w:sz w:val="24"/>
          <w:szCs w:val="24"/>
          <w:u w:val="double"/>
        </w:rPr>
        <w:t xml:space="preserve">in accordance with the provisions of </w:t>
      </w:r>
      <w:r w:rsidRPr="00035816">
        <w:rPr>
          <w:rFonts w:ascii="Times New Roman" w:hAnsi="Times New Roman"/>
          <w:color w:val="000000" w:themeColor="text1"/>
          <w:sz w:val="24"/>
          <w:szCs w:val="24"/>
          <w:u w:val="single"/>
        </w:rPr>
        <w:t>(a)(1) or (b)(1) of Section 37-362</w:t>
      </w:r>
      <w:r w:rsidRPr="00035816">
        <w:rPr>
          <w:rFonts w:ascii="Times New Roman" w:eastAsiaTheme="minorEastAsia" w:hAnsi="Times New Roman"/>
          <w:color w:val="000000" w:themeColor="text1"/>
          <w:sz w:val="24"/>
          <w:szCs w:val="24"/>
          <w:u w:val="single"/>
        </w:rPr>
        <w:t xml:space="preserve"> (Mitigation elements) pursuant to the provisions for Type 1 blank walls set forth in Section 37-361 (Blank wall thresholds)</w:t>
      </w:r>
      <w:r w:rsidRPr="00035816">
        <w:rPr>
          <w:rFonts w:ascii="Times New Roman" w:hAnsi="Times New Roman"/>
          <w:color w:val="000000" w:themeColor="text1"/>
          <w:sz w:val="24"/>
          <w:szCs w:val="24"/>
        </w:rPr>
        <w:t>; and</w:t>
      </w:r>
    </w:p>
    <w:p w14:paraId="0921B65F" w14:textId="77777777" w:rsidR="00BD5CC8" w:rsidRPr="00035816" w:rsidRDefault="00BD5CC8" w:rsidP="00BD5CC8">
      <w:pPr>
        <w:pStyle w:val="NoSpacing"/>
        <w:jc w:val="both"/>
        <w:rPr>
          <w:rFonts w:ascii="Times New Roman" w:hAnsi="Times New Roman"/>
          <w:color w:val="000000" w:themeColor="text1"/>
          <w:sz w:val="24"/>
          <w:szCs w:val="24"/>
        </w:rPr>
      </w:pPr>
    </w:p>
    <w:p w14:paraId="6D5E1301" w14:textId="77777777" w:rsidR="00BD5CC8" w:rsidRPr="00035816" w:rsidRDefault="00BD5CC8" w:rsidP="00BD5CC8">
      <w:pPr>
        <w:pStyle w:val="NoSpacing"/>
        <w:ind w:left="700" w:hanging="700"/>
        <w:jc w:val="both"/>
        <w:rPr>
          <w:rFonts w:ascii="Times New Roman" w:hAnsi="Times New Roman"/>
          <w:color w:val="000000" w:themeColor="text1"/>
          <w:sz w:val="24"/>
          <w:szCs w:val="24"/>
          <w:u w:val="double"/>
        </w:rPr>
      </w:pPr>
      <w:r w:rsidRPr="00035816">
        <w:rPr>
          <w:rFonts w:ascii="Times New Roman" w:hAnsi="Times New Roman"/>
          <w:color w:val="000000" w:themeColor="text1"/>
          <w:sz w:val="24"/>
          <w:szCs w:val="24"/>
        </w:rPr>
        <w:t>(b)</w:t>
      </w:r>
      <w:r w:rsidRPr="00035816">
        <w:rPr>
          <w:rFonts w:ascii="Times New Roman" w:hAnsi="Times New Roman"/>
          <w:color w:val="000000" w:themeColor="text1"/>
          <w:sz w:val="24"/>
          <w:szCs w:val="24"/>
        </w:rPr>
        <w:tab/>
        <w:t xml:space="preserve">in #flood zones#, for #buildings# utilizing the provisions of </w:t>
      </w:r>
      <w:r w:rsidRPr="00035816">
        <w:rPr>
          <w:rFonts w:ascii="Times New Roman" w:hAnsi="Times New Roman"/>
          <w:dstrike/>
          <w:color w:val="000000" w:themeColor="text1"/>
          <w:sz w:val="24"/>
          <w:szCs w:val="24"/>
        </w:rPr>
        <w:t>paragraph (a) of Section 64-21 (Ground Floor Use)</w:t>
      </w:r>
      <w:r w:rsidRPr="00035816">
        <w:rPr>
          <w:rFonts w:ascii="Times New Roman" w:hAnsi="Times New Roman"/>
          <w:color w:val="000000" w:themeColor="text1"/>
          <w:sz w:val="24"/>
          <w:szCs w:val="24"/>
          <w:u w:val="double"/>
        </w:rPr>
        <w:t xml:space="preserve"> Section 64-222 (Ground floor use)</w:t>
      </w:r>
      <w:r w:rsidRPr="00035816">
        <w:rPr>
          <w:rFonts w:ascii="Times New Roman" w:hAnsi="Times New Roman"/>
          <w:color w:val="000000" w:themeColor="text1"/>
          <w:sz w:val="24"/>
          <w:szCs w:val="24"/>
        </w:rPr>
        <w:t xml:space="preserve">, </w:t>
      </w:r>
      <w:r w:rsidRPr="00035816">
        <w:rPr>
          <w:rFonts w:ascii="Times New Roman" w:hAnsi="Times New Roman"/>
          <w:strike/>
          <w:color w:val="000000" w:themeColor="text1"/>
          <w:sz w:val="24"/>
          <w:szCs w:val="24"/>
        </w:rPr>
        <w:t xml:space="preserve">where no transparent materials or #building# entrances or exits are provided on the #ground floor level street wall# below a height of four feet above the level of the adjoining sidewalk for a continuous width of at </w:t>
      </w:r>
      <w:r w:rsidRPr="00035816">
        <w:rPr>
          <w:rFonts w:ascii="Times New Roman" w:hAnsi="Times New Roman"/>
          <w:strike/>
          <w:color w:val="000000" w:themeColor="text1"/>
          <w:sz w:val="24"/>
          <w:szCs w:val="24"/>
        </w:rPr>
        <w:lastRenderedPageBreak/>
        <w:t>least 25 feet,</w:t>
      </w:r>
      <w:r w:rsidRPr="00035816">
        <w:rPr>
          <w:rFonts w:ascii="Times New Roman" w:hAnsi="Times New Roman"/>
          <w:color w:val="000000" w:themeColor="text1"/>
          <w:sz w:val="24"/>
          <w:szCs w:val="24"/>
        </w:rPr>
        <w:t xml:space="preserve"> visual mitigation elements shall be provided in accordance with </w:t>
      </w:r>
      <w:r w:rsidRPr="00035816">
        <w:rPr>
          <w:rFonts w:ascii="Times New Roman" w:hAnsi="Times New Roman"/>
          <w:strike/>
          <w:color w:val="000000" w:themeColor="text1"/>
          <w:sz w:val="24"/>
          <w:szCs w:val="24"/>
        </w:rPr>
        <w:t>paragraph (a) of Section 87-415 for such blank wall</w:t>
      </w:r>
      <w:r w:rsidRPr="00035816">
        <w:rPr>
          <w:rFonts w:ascii="Times New Roman" w:hAnsi="Times New Roman"/>
          <w:color w:val="000000" w:themeColor="text1"/>
          <w:sz w:val="24"/>
          <w:szCs w:val="24"/>
        </w:rPr>
        <w:t xml:space="preserve"> </w:t>
      </w:r>
      <w:r w:rsidRPr="00035816">
        <w:rPr>
          <w:rFonts w:ascii="Times New Roman" w:hAnsi="Times New Roman"/>
          <w:color w:val="000000" w:themeColor="text1"/>
          <w:sz w:val="24"/>
          <w:szCs w:val="24"/>
          <w:u w:val="single"/>
        </w:rPr>
        <w:t>the provisions for Type 2 blank walls set forth in Section 37-361, except that only paragraph (b)(1) of Section 37-362 shall apply to such blank wall</w:t>
      </w:r>
      <w:r w:rsidRPr="00035816">
        <w:rPr>
          <w:rFonts w:ascii="Times New Roman" w:hAnsi="Times New Roman"/>
          <w:color w:val="000000" w:themeColor="text1"/>
          <w:sz w:val="24"/>
          <w:szCs w:val="24"/>
        </w:rPr>
        <w:t>.</w:t>
      </w:r>
      <w:r w:rsidRPr="00035816">
        <w:rPr>
          <w:rFonts w:ascii="Times New Roman" w:hAnsi="Times New Roman"/>
          <w:color w:val="000000" w:themeColor="text1"/>
          <w:sz w:val="24"/>
          <w:szCs w:val="24"/>
          <w:shd w:val="clear" w:color="auto" w:fill="E6E6E6"/>
        </w:rPr>
        <w:t xml:space="preserve"> </w:t>
      </w:r>
    </w:p>
    <w:p w14:paraId="4D0C0BEB" w14:textId="77777777" w:rsidR="00BD5CC8" w:rsidRPr="00035816" w:rsidRDefault="00BD5CC8" w:rsidP="00BD5CC8">
      <w:pPr>
        <w:pStyle w:val="NoSpacing"/>
        <w:jc w:val="both"/>
        <w:rPr>
          <w:rFonts w:ascii="Times New Roman" w:hAnsi="Times New Roman"/>
          <w:sz w:val="24"/>
          <w:szCs w:val="24"/>
        </w:rPr>
      </w:pPr>
    </w:p>
    <w:p w14:paraId="62320844"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For the purposes of applying the provisions of Section 37-34, locations subject to the provisions of paragraph (b) of Section 87-411 shall be considered designated retail streets.</w:t>
      </w:r>
    </w:p>
    <w:p w14:paraId="34740700" w14:textId="77777777" w:rsidR="00BD5CC8" w:rsidRPr="00035816" w:rsidRDefault="00BD5CC8" w:rsidP="00BD5CC8">
      <w:pPr>
        <w:pStyle w:val="NoSpacing"/>
        <w:jc w:val="both"/>
        <w:rPr>
          <w:rFonts w:ascii="Times New Roman" w:hAnsi="Times New Roman"/>
          <w:sz w:val="24"/>
          <w:szCs w:val="24"/>
        </w:rPr>
      </w:pPr>
    </w:p>
    <w:p w14:paraId="623D4CDC" w14:textId="77777777" w:rsidR="00BD5CC8" w:rsidRPr="00035816" w:rsidRDefault="00BD5CC8" w:rsidP="00BD5CC8">
      <w:pPr>
        <w:pStyle w:val="NoSpacing"/>
        <w:jc w:val="both"/>
        <w:rPr>
          <w:rFonts w:ascii="Times New Roman" w:hAnsi="Times New Roman"/>
          <w:sz w:val="24"/>
          <w:szCs w:val="24"/>
        </w:rPr>
      </w:pPr>
    </w:p>
    <w:p w14:paraId="64BA8729"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62E017AB" w14:textId="77777777" w:rsidR="00BD5CC8" w:rsidRPr="00035816" w:rsidRDefault="00BD5CC8" w:rsidP="00BD5CC8">
      <w:pPr>
        <w:jc w:val="both"/>
        <w:rPr>
          <w:rFonts w:ascii="Times New Roman" w:hAnsi="Times New Roman"/>
          <w:sz w:val="24"/>
        </w:rPr>
      </w:pPr>
    </w:p>
    <w:p w14:paraId="49F8EAEA" w14:textId="77777777" w:rsidR="00BD5CC8" w:rsidRPr="00035816" w:rsidRDefault="00BD5CC8" w:rsidP="00BD5CC8">
      <w:pPr>
        <w:pStyle w:val="Heading5"/>
        <w:rPr>
          <w:szCs w:val="24"/>
        </w:rPr>
      </w:pPr>
      <w:r w:rsidRPr="00035816">
        <w:rPr>
          <w:szCs w:val="24"/>
        </w:rPr>
        <w:t>87-414</w:t>
      </w:r>
    </w:p>
    <w:p w14:paraId="6D58ED25" w14:textId="77777777" w:rsidR="00BD5CC8" w:rsidRPr="00035816" w:rsidRDefault="00BD5CC8" w:rsidP="00BD5CC8">
      <w:pPr>
        <w:pStyle w:val="Heading5"/>
        <w:rPr>
          <w:strike/>
          <w:szCs w:val="24"/>
        </w:rPr>
      </w:pPr>
      <w:r w:rsidRPr="00035816">
        <w:rPr>
          <w:strike/>
          <w:szCs w:val="24"/>
        </w:rPr>
        <w:t>Special provisions applicable within the flood zone</w:t>
      </w:r>
    </w:p>
    <w:p w14:paraId="078E91FE" w14:textId="77777777" w:rsidR="00BD5CC8" w:rsidRPr="00035816" w:rsidRDefault="00BD5CC8" w:rsidP="00BD5CC8">
      <w:pPr>
        <w:pStyle w:val="Heading5"/>
        <w:rPr>
          <w:b w:val="0"/>
          <w:szCs w:val="24"/>
          <w:u w:val="single"/>
        </w:rPr>
      </w:pPr>
      <w:r w:rsidRPr="00035816">
        <w:rPr>
          <w:szCs w:val="24"/>
          <w:u w:val="single"/>
        </w:rPr>
        <w:t>Special streetscape provisions for certain blank walls</w:t>
      </w:r>
    </w:p>
    <w:p w14:paraId="03835FF8" w14:textId="77777777" w:rsidR="00BD5CC8" w:rsidRPr="00035816" w:rsidRDefault="00BD5CC8" w:rsidP="00BD5CC8">
      <w:pPr>
        <w:pStyle w:val="Heading5"/>
        <w:rPr>
          <w:strike/>
          <w:szCs w:val="24"/>
        </w:rPr>
      </w:pPr>
    </w:p>
    <w:p w14:paraId="62056464"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[Note: Existing text to be deleted]</w:t>
      </w:r>
    </w:p>
    <w:p w14:paraId="03E92C1F" w14:textId="77777777" w:rsidR="00BD5CC8" w:rsidRPr="00035816" w:rsidRDefault="00BD5CC8" w:rsidP="00BD5CC8">
      <w:pPr>
        <w:jc w:val="both"/>
        <w:rPr>
          <w:rFonts w:ascii="Times New Roman" w:hAnsi="Times New Roman"/>
          <w:sz w:val="24"/>
        </w:rPr>
      </w:pPr>
    </w:p>
    <w:p w14:paraId="234E41EF" w14:textId="77777777" w:rsidR="00BD5CC8" w:rsidRPr="00035816" w:rsidRDefault="00BD5CC8" w:rsidP="00BD5CC8">
      <w:pPr>
        <w:pStyle w:val="NoSpacing"/>
        <w:jc w:val="both"/>
        <w:rPr>
          <w:rFonts w:ascii="Times New Roman" w:hAnsi="Times New Roman"/>
          <w:strike/>
          <w:sz w:val="24"/>
          <w:szCs w:val="24"/>
        </w:rPr>
      </w:pPr>
    </w:p>
    <w:p w14:paraId="0C4428CC"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 xml:space="preserve">In the Core and South </w:t>
      </w:r>
      <w:proofErr w:type="spellStart"/>
      <w:r w:rsidRPr="00035816">
        <w:rPr>
          <w:rFonts w:ascii="Times New Roman" w:hAnsi="Times New Roman"/>
          <w:strike/>
          <w:sz w:val="24"/>
          <w:szCs w:val="24"/>
        </w:rPr>
        <w:t>Subdistricts</w:t>
      </w:r>
      <w:proofErr w:type="spellEnd"/>
      <w:r w:rsidRPr="00035816">
        <w:rPr>
          <w:rFonts w:ascii="Times New Roman" w:hAnsi="Times New Roman"/>
          <w:strike/>
          <w:sz w:val="24"/>
          <w:szCs w:val="24"/>
        </w:rPr>
        <w:t>, the provisions of Section 64-336 (Alternative height measurement in Commercial and Manufacturing Districts) shall be modified so that where the #flood-resistant construction elevation# is between four feet and 12 feet above #curb level#, #building# height may be measured from a reference plane 12 feet above #curb level#, and any minimum base height requirements may be measured from #curb level#. The requirements of Section 64-642 (Transparency requirements for buildings utilizing alternative height measurement) shall apply to #buildings# utilizing these alternative height measurement provisions.</w:t>
      </w:r>
    </w:p>
    <w:p w14:paraId="2DDDCBB7" w14:textId="77777777" w:rsidR="00BD5CC8" w:rsidRPr="00035816" w:rsidRDefault="00BD5CC8" w:rsidP="00BD5CC8">
      <w:pPr>
        <w:pStyle w:val="Header"/>
        <w:jc w:val="both"/>
        <w:rPr>
          <w:rFonts w:ascii="Times New Roman" w:hAnsi="Times New Roman"/>
          <w:szCs w:val="24"/>
        </w:rPr>
      </w:pPr>
    </w:p>
    <w:p w14:paraId="30DCE866"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[Note: Text moved from 87-415 and modified]</w:t>
      </w:r>
    </w:p>
    <w:p w14:paraId="25CC5E62" w14:textId="77777777" w:rsidR="00BD5CC8" w:rsidRPr="00035816" w:rsidRDefault="00BD5CC8" w:rsidP="00BD5CC8">
      <w:pPr>
        <w:pStyle w:val="Header"/>
        <w:jc w:val="both"/>
        <w:rPr>
          <w:rFonts w:ascii="Times New Roman" w:hAnsi="Times New Roman"/>
          <w:b/>
          <w:bCs/>
          <w:szCs w:val="24"/>
        </w:rPr>
      </w:pPr>
    </w:p>
    <w:p w14:paraId="2C4D9A76" w14:textId="77777777" w:rsidR="00BD5CC8" w:rsidRPr="00035816" w:rsidRDefault="00BD5CC8" w:rsidP="00BD5CC8">
      <w:pPr>
        <w:jc w:val="both"/>
        <w:rPr>
          <w:rFonts w:ascii="Times New Roman" w:hAnsi="Times New Roman"/>
          <w:kern w:val="24"/>
          <w:sz w:val="24"/>
          <w:u w:val="single"/>
        </w:rPr>
      </w:pPr>
      <w:r w:rsidRPr="00035816">
        <w:rPr>
          <w:rFonts w:ascii="Times New Roman" w:hAnsi="Times New Roman"/>
          <w:color w:val="000000"/>
          <w:kern w:val="24"/>
          <w:sz w:val="24"/>
          <w:u w:val="single"/>
        </w:rPr>
        <w:t>The provisions of this Section shall apply to a #ground floor level building# frontage, or any portion thereof, facing a #street#, #shore public walkway#, #upland connection#</w:t>
      </w:r>
      <w:r w:rsidRPr="00035816">
        <w:rPr>
          <w:rFonts w:ascii="Times New Roman" w:hAnsi="Times New Roman"/>
          <w:color w:val="000000"/>
          <w:kern w:val="24"/>
          <w:sz w:val="24"/>
          <w:u w:val="single"/>
          <w:shd w:val="clear" w:color="auto" w:fill="E6E6E6"/>
        </w:rPr>
        <w:t>,</w:t>
      </w:r>
      <w:r w:rsidRPr="00035816">
        <w:rPr>
          <w:rFonts w:ascii="Times New Roman" w:hAnsi="Times New Roman"/>
          <w:color w:val="000000"/>
          <w:kern w:val="24"/>
          <w:sz w:val="24"/>
          <w:u w:val="single"/>
        </w:rPr>
        <w:t xml:space="preserve"> or fire apparatus access road provided pursuant to the provisions of Section 87-61 (Special Provisions for Certain Fire Apparatus Access Roads), where </w:t>
      </w:r>
      <w:proofErr w:type="gramStart"/>
      <w:r w:rsidRPr="00035816">
        <w:rPr>
          <w:rFonts w:ascii="Times New Roman" w:hAnsi="Times New Roman"/>
          <w:color w:val="000000"/>
          <w:kern w:val="24"/>
          <w:sz w:val="24"/>
          <w:u w:val="single"/>
        </w:rPr>
        <w:t>visual  mitigation</w:t>
      </w:r>
      <w:proofErr w:type="gramEnd"/>
      <w:r w:rsidRPr="00035816">
        <w:rPr>
          <w:rFonts w:ascii="Times New Roman" w:hAnsi="Times New Roman"/>
          <w:color w:val="000000"/>
          <w:kern w:val="24"/>
          <w:sz w:val="24"/>
          <w:u w:val="single"/>
        </w:rPr>
        <w:t xml:space="preserve"> elements shall be provided in accordance </w:t>
      </w:r>
      <w:r w:rsidRPr="00035816">
        <w:rPr>
          <w:rFonts w:ascii="Times New Roman" w:hAnsi="Times New Roman"/>
          <w:kern w:val="24"/>
          <w:sz w:val="24"/>
          <w:u w:val="single"/>
        </w:rPr>
        <w:t>with the provisions for Type 2 blank walls set forth in Section 37-361 (</w:t>
      </w:r>
      <w:r w:rsidRPr="00035816">
        <w:rPr>
          <w:rFonts w:ascii="Times New Roman" w:eastAsiaTheme="minorEastAsia" w:hAnsi="Times New Roman"/>
          <w:color w:val="000000" w:themeColor="text1"/>
          <w:sz w:val="24"/>
          <w:u w:val="single"/>
        </w:rPr>
        <w:t>Blank wall thresholds</w:t>
      </w:r>
      <w:r w:rsidRPr="00035816">
        <w:rPr>
          <w:rFonts w:ascii="Times New Roman" w:hAnsi="Times New Roman"/>
          <w:kern w:val="24"/>
          <w:sz w:val="24"/>
          <w:u w:val="single"/>
        </w:rPr>
        <w:t>).</w:t>
      </w:r>
    </w:p>
    <w:p w14:paraId="382B77EF" w14:textId="77777777" w:rsidR="00BD5CC8" w:rsidRPr="00035816" w:rsidRDefault="00BD5CC8" w:rsidP="00BD5CC8">
      <w:pPr>
        <w:pStyle w:val="Header"/>
        <w:jc w:val="both"/>
        <w:rPr>
          <w:rFonts w:ascii="Times New Roman" w:hAnsi="Times New Roman"/>
          <w:szCs w:val="24"/>
        </w:rPr>
      </w:pPr>
    </w:p>
    <w:p w14:paraId="76A4E835" w14:textId="77777777" w:rsidR="00BD5CC8" w:rsidRPr="00035816" w:rsidRDefault="00BD5CC8" w:rsidP="00BD5CC8">
      <w:pPr>
        <w:pStyle w:val="Header"/>
        <w:jc w:val="both"/>
        <w:rPr>
          <w:rFonts w:ascii="Times New Roman" w:hAnsi="Times New Roman"/>
          <w:color w:val="000000" w:themeColor="text1"/>
          <w:szCs w:val="24"/>
        </w:rPr>
      </w:pPr>
    </w:p>
    <w:p w14:paraId="2F6D3809" w14:textId="77777777" w:rsidR="00BD5CC8" w:rsidRPr="00035816" w:rsidRDefault="00BD5CC8" w:rsidP="00BD5CC8">
      <w:pPr>
        <w:pStyle w:val="Heading5"/>
        <w:rPr>
          <w:b w:val="0"/>
          <w:szCs w:val="24"/>
        </w:rPr>
      </w:pPr>
      <w:r w:rsidRPr="00035816">
        <w:rPr>
          <w:szCs w:val="24"/>
        </w:rPr>
        <w:t>87-415</w:t>
      </w:r>
    </w:p>
    <w:p w14:paraId="0C0B71A3" w14:textId="77777777" w:rsidR="00BD5CC8" w:rsidRPr="00035816" w:rsidRDefault="00BD5CC8" w:rsidP="00BD5CC8">
      <w:pPr>
        <w:pStyle w:val="Header"/>
        <w:jc w:val="both"/>
        <w:rPr>
          <w:rFonts w:ascii="Times New Roman" w:hAnsi="Times New Roman"/>
          <w:b/>
          <w:bCs/>
          <w:strike/>
          <w:color w:val="000000" w:themeColor="text1"/>
          <w:szCs w:val="24"/>
          <w:shd w:val="clear" w:color="auto" w:fill="E6E6E6"/>
        </w:rPr>
      </w:pPr>
      <w:r w:rsidRPr="00035816">
        <w:rPr>
          <w:rFonts w:ascii="Times New Roman" w:hAnsi="Times New Roman"/>
          <w:b/>
          <w:bCs/>
          <w:strike/>
          <w:color w:val="000000" w:themeColor="text1"/>
          <w:szCs w:val="24"/>
        </w:rPr>
        <w:t>Special streetscape provisions for certain blank walls</w:t>
      </w:r>
    </w:p>
    <w:p w14:paraId="2E132ED1" w14:textId="77777777" w:rsidR="00BD5CC8" w:rsidRPr="00035816" w:rsidRDefault="00BD5CC8" w:rsidP="00BD5CC8">
      <w:pPr>
        <w:pStyle w:val="Header"/>
        <w:jc w:val="both"/>
        <w:rPr>
          <w:rFonts w:ascii="Times New Roman" w:hAnsi="Times New Roman"/>
          <w:color w:val="000000" w:themeColor="text1"/>
          <w:szCs w:val="24"/>
          <w:u w:val="single"/>
        </w:rPr>
      </w:pPr>
      <w:r w:rsidRPr="00035816">
        <w:rPr>
          <w:rFonts w:ascii="Times New Roman" w:eastAsiaTheme="minorEastAsia" w:hAnsi="Times New Roman"/>
          <w:b/>
          <w:bCs/>
          <w:color w:val="000000" w:themeColor="text1"/>
          <w:szCs w:val="24"/>
          <w:u w:val="single"/>
          <w:bdr w:val="none" w:sz="0" w:space="0" w:color="auto" w:frame="1"/>
        </w:rPr>
        <w:t>Special open area provisions</w:t>
      </w:r>
    </w:p>
    <w:p w14:paraId="30F7CF09" w14:textId="77777777" w:rsidR="00BD5CC8" w:rsidRPr="00035816" w:rsidRDefault="00BD5CC8" w:rsidP="00BD5CC8">
      <w:pPr>
        <w:jc w:val="both"/>
        <w:rPr>
          <w:rFonts w:ascii="Times New Roman" w:hAnsi="Times New Roman"/>
          <w:strike/>
          <w:color w:val="000000"/>
          <w:kern w:val="24"/>
          <w:sz w:val="24"/>
        </w:rPr>
      </w:pPr>
    </w:p>
    <w:p w14:paraId="2DCE4E35" w14:textId="77777777" w:rsidR="00BD5CC8" w:rsidRPr="00035816" w:rsidRDefault="00BD5CC8" w:rsidP="00BD5CC8">
      <w:pPr>
        <w:jc w:val="center"/>
        <w:rPr>
          <w:rFonts w:ascii="Times New Roman" w:hAnsi="Times New Roman"/>
          <w:b/>
          <w:color w:val="000000"/>
          <w:kern w:val="24"/>
          <w:sz w:val="24"/>
        </w:rPr>
      </w:pPr>
      <w:r w:rsidRPr="00035816">
        <w:rPr>
          <w:rFonts w:ascii="Times New Roman" w:hAnsi="Times New Roman"/>
          <w:b/>
          <w:color w:val="000000" w:themeColor="text1"/>
          <w:sz w:val="24"/>
        </w:rPr>
        <w:lastRenderedPageBreak/>
        <w:t xml:space="preserve">[Existing </w:t>
      </w:r>
      <w:r w:rsidRPr="00035816">
        <w:rPr>
          <w:rFonts w:ascii="Times New Roman" w:hAnsi="Times New Roman"/>
          <w:b/>
          <w:bCs/>
          <w:color w:val="000000" w:themeColor="text1"/>
          <w:sz w:val="24"/>
        </w:rPr>
        <w:t>text</w:t>
      </w:r>
      <w:r w:rsidRPr="00035816">
        <w:rPr>
          <w:rFonts w:ascii="Times New Roman" w:hAnsi="Times New Roman"/>
          <w:b/>
          <w:color w:val="000000" w:themeColor="text1"/>
          <w:sz w:val="24"/>
        </w:rPr>
        <w:t xml:space="preserve"> to be deleted and substituted by Section 37-36]</w:t>
      </w:r>
    </w:p>
    <w:p w14:paraId="5E9B1B19" w14:textId="77777777" w:rsidR="00BD5CC8" w:rsidRPr="00035816" w:rsidRDefault="00BD5CC8" w:rsidP="00BD5CC8">
      <w:pPr>
        <w:jc w:val="center"/>
        <w:rPr>
          <w:rFonts w:ascii="Times New Roman" w:hAnsi="Times New Roman"/>
          <w:b/>
          <w:color w:val="000000"/>
          <w:kern w:val="24"/>
          <w:sz w:val="24"/>
        </w:rPr>
      </w:pPr>
    </w:p>
    <w:p w14:paraId="7F6B71BC" w14:textId="77777777" w:rsidR="00BD5CC8" w:rsidRPr="00035816" w:rsidRDefault="00BD5CC8" w:rsidP="00BD5CC8">
      <w:pPr>
        <w:jc w:val="both"/>
        <w:rPr>
          <w:rFonts w:ascii="Times New Roman" w:hAnsi="Times New Roman"/>
          <w:sz w:val="24"/>
        </w:rPr>
      </w:pPr>
      <w:r w:rsidRPr="00035816">
        <w:rPr>
          <w:rFonts w:ascii="Times New Roman" w:hAnsi="Times New Roman"/>
          <w:strike/>
          <w:color w:val="000000"/>
          <w:kern w:val="24"/>
          <w:sz w:val="24"/>
        </w:rPr>
        <w:t xml:space="preserve">The provisions of this Section shall apply to a #ground floor level building# frontage, or any portion thereof, facing a #street#, #shore public walkway#, #upland connection#, or fire apparatus access road provided pursuant to the provisions of Section 87-61 (Special Provisions for Certain Fire Apparatus Access Roads), where no transparent materials or entrances or exits are provided on the #ground floor level# below a height of four feet above the level of the adjoining sidewalk, or grade, as applicable, for a continuous width of at least 25 feet. For the purpose of this Section, such a #building# wall, or portion thereof, shall be referred to as a “blank wall” and visual mitigation elements shall be provided in accordance </w:t>
      </w:r>
      <w:r w:rsidRPr="00035816">
        <w:rPr>
          <w:rFonts w:ascii="Times New Roman" w:hAnsi="Times New Roman"/>
          <w:strike/>
          <w:kern w:val="24"/>
          <w:sz w:val="24"/>
        </w:rPr>
        <w:t>with this Section</w:t>
      </w:r>
      <w:r w:rsidRPr="00035816">
        <w:rPr>
          <w:rFonts w:ascii="Times New Roman" w:hAnsi="Times New Roman"/>
          <w:kern w:val="24"/>
          <w:sz w:val="24"/>
        </w:rPr>
        <w:t>.</w:t>
      </w:r>
    </w:p>
    <w:p w14:paraId="57F72977" w14:textId="77777777" w:rsidR="00BD5CC8" w:rsidRPr="00035816" w:rsidRDefault="00BD5CC8" w:rsidP="00BD5CC8">
      <w:pPr>
        <w:pStyle w:val="Header"/>
        <w:jc w:val="both"/>
        <w:rPr>
          <w:rFonts w:ascii="Times New Roman" w:hAnsi="Times New Roman"/>
          <w:szCs w:val="24"/>
        </w:rPr>
      </w:pPr>
    </w:p>
    <w:p w14:paraId="3FFE90EC" w14:textId="77777777" w:rsidR="00BD5CC8" w:rsidRPr="00035816" w:rsidRDefault="00BD5CC8" w:rsidP="00BD5CC8">
      <w:pPr>
        <w:jc w:val="both"/>
        <w:rPr>
          <w:rFonts w:ascii="Times New Roman" w:hAnsi="Times New Roman"/>
          <w:strike/>
          <w:color w:val="000000"/>
          <w:kern w:val="24"/>
          <w:sz w:val="24"/>
        </w:rPr>
      </w:pPr>
      <w:r w:rsidRPr="00035816">
        <w:rPr>
          <w:rFonts w:ascii="Times New Roman" w:hAnsi="Times New Roman"/>
          <w:strike/>
          <w:color w:val="000000"/>
          <w:kern w:val="24"/>
          <w:sz w:val="24"/>
        </w:rPr>
        <w:t>At least 50 percent of the linear footage of any blank wall on a #ground floor level building# frontage shall be treated by one or more of the visual mitigation elements specified in this Section. Where a #building# wall fronts upon a #street#, such visual mitigation elements shall be</w:t>
      </w:r>
    </w:p>
    <w:p w14:paraId="240A8DA5" w14:textId="77777777" w:rsidR="00BD5CC8" w:rsidRPr="00035816" w:rsidRDefault="00BD5CC8" w:rsidP="00BD5CC8">
      <w:pPr>
        <w:jc w:val="both"/>
        <w:rPr>
          <w:rFonts w:ascii="Times New Roman" w:hAnsi="Times New Roman"/>
          <w:strike/>
          <w:color w:val="000000"/>
          <w:kern w:val="24"/>
          <w:sz w:val="24"/>
        </w:rPr>
      </w:pPr>
      <w:r w:rsidRPr="00035816">
        <w:rPr>
          <w:rFonts w:ascii="Times New Roman" w:hAnsi="Times New Roman"/>
          <w:strike/>
          <w:color w:val="000000"/>
          <w:kern w:val="24"/>
          <w:sz w:val="24"/>
        </w:rPr>
        <w:t>provided on the #zoning lot#, except that the depth of an area containing such elements within the #zoning lot# need not be greater than three feet, when measured perpendicular to the #street line#. Where a blank wall exceeds a #street wall# width of 50 feet, at least 25 percent of such #street wall# width shall be planted in accordance with the provisions of paragraph (a) of this Section, and where a blank wall exceeds a height of 10 feet, as measured from the level of the adjoining grade, for a width of more than 25 feet, at least 50 percent of such #street wall# width</w:t>
      </w:r>
    </w:p>
    <w:p w14:paraId="43E8B999" w14:textId="77777777" w:rsidR="00BD5CC8" w:rsidRPr="00035816" w:rsidRDefault="00BD5CC8" w:rsidP="00BD5CC8">
      <w:pPr>
        <w:jc w:val="both"/>
        <w:rPr>
          <w:rFonts w:ascii="Times New Roman" w:hAnsi="Times New Roman"/>
          <w:strike/>
          <w:color w:val="000000"/>
          <w:kern w:val="24"/>
          <w:sz w:val="24"/>
        </w:rPr>
      </w:pPr>
      <w:proofErr w:type="gramStart"/>
      <w:r w:rsidRPr="00035816">
        <w:rPr>
          <w:rFonts w:ascii="Times New Roman" w:hAnsi="Times New Roman"/>
          <w:strike/>
          <w:color w:val="000000"/>
          <w:kern w:val="24"/>
          <w:sz w:val="24"/>
        </w:rPr>
        <w:t>shall</w:t>
      </w:r>
      <w:proofErr w:type="gramEnd"/>
      <w:r w:rsidRPr="00035816">
        <w:rPr>
          <w:rFonts w:ascii="Times New Roman" w:hAnsi="Times New Roman"/>
          <w:strike/>
          <w:color w:val="000000"/>
          <w:kern w:val="24"/>
          <w:sz w:val="24"/>
        </w:rPr>
        <w:t xml:space="preserve"> provide wall treatments in accordance with the provisions of paragraph (e) of this Section.</w:t>
      </w:r>
    </w:p>
    <w:p w14:paraId="5225076F" w14:textId="77777777" w:rsidR="00BD5CC8" w:rsidRPr="00035816" w:rsidRDefault="00BD5CC8" w:rsidP="00BD5CC8">
      <w:pPr>
        <w:jc w:val="both"/>
        <w:rPr>
          <w:rFonts w:ascii="Times New Roman" w:hAnsi="Times New Roman"/>
          <w:strike/>
          <w:color w:val="000000"/>
          <w:kern w:val="24"/>
          <w:sz w:val="24"/>
        </w:rPr>
      </w:pPr>
      <w:r w:rsidRPr="00035816">
        <w:rPr>
          <w:rFonts w:ascii="Times New Roman" w:hAnsi="Times New Roman"/>
          <w:strike/>
          <w:color w:val="000000"/>
          <w:kern w:val="24"/>
          <w:sz w:val="24"/>
        </w:rPr>
        <w:t>The maximum width of a portion of the #ground floor level# blank wall without visual mitigation elements shall not exceed 10 feet. However, such blank wall limitation shall</w:t>
      </w:r>
    </w:p>
    <w:p w14:paraId="719B19E5" w14:textId="77777777" w:rsidR="00BD5CC8" w:rsidRPr="00035816" w:rsidRDefault="00BD5CC8" w:rsidP="00BD5CC8">
      <w:pPr>
        <w:jc w:val="both"/>
        <w:rPr>
          <w:rFonts w:ascii="Times New Roman" w:hAnsi="Times New Roman"/>
          <w:strike/>
          <w:color w:val="000000"/>
          <w:kern w:val="24"/>
          <w:sz w:val="24"/>
        </w:rPr>
      </w:pPr>
      <w:proofErr w:type="gramStart"/>
      <w:r w:rsidRPr="00035816">
        <w:rPr>
          <w:rFonts w:ascii="Times New Roman" w:hAnsi="Times New Roman"/>
          <w:strike/>
          <w:color w:val="000000"/>
          <w:kern w:val="24"/>
          <w:sz w:val="24"/>
        </w:rPr>
        <w:t>not</w:t>
      </w:r>
      <w:proofErr w:type="gramEnd"/>
      <w:r w:rsidRPr="00035816">
        <w:rPr>
          <w:rFonts w:ascii="Times New Roman" w:hAnsi="Times New Roman"/>
          <w:strike/>
          <w:color w:val="000000"/>
          <w:kern w:val="24"/>
          <w:sz w:val="24"/>
        </w:rPr>
        <w:t xml:space="preserve"> include portions of #street walls# occupied by entrances or exits to #accessory# off-street parking facilities and #public parking garages#, where permitted, entryways to required loading berths, where permitted, or doors accessing emergency egress stairwells and passageways.</w:t>
      </w:r>
    </w:p>
    <w:p w14:paraId="663D4799" w14:textId="77777777" w:rsidR="00BD5CC8" w:rsidRPr="00035816" w:rsidRDefault="00BD5CC8" w:rsidP="00BD5CC8">
      <w:pPr>
        <w:jc w:val="both"/>
        <w:rPr>
          <w:rFonts w:ascii="Times New Roman" w:hAnsi="Times New Roman"/>
          <w:strike/>
          <w:color w:val="000000"/>
          <w:kern w:val="24"/>
          <w:sz w:val="24"/>
        </w:rPr>
      </w:pPr>
    </w:p>
    <w:p w14:paraId="57F09784" w14:textId="77777777" w:rsidR="00BD5CC8" w:rsidRPr="00035816" w:rsidRDefault="00BD5CC8" w:rsidP="00BD5CC8">
      <w:pPr>
        <w:pStyle w:val="Header"/>
        <w:jc w:val="both"/>
        <w:rPr>
          <w:rFonts w:ascii="Times New Roman" w:eastAsiaTheme="minorEastAsia" w:hAnsi="Times New Roman"/>
          <w:strike/>
          <w:szCs w:val="24"/>
          <w:bdr w:val="none" w:sz="0" w:space="0" w:color="auto" w:frame="1"/>
        </w:rPr>
      </w:pPr>
      <w:r w:rsidRPr="00035816">
        <w:rPr>
          <w:rFonts w:ascii="Times New Roman" w:eastAsiaTheme="minorEastAsia" w:hAnsi="Times New Roman"/>
          <w:strike/>
          <w:szCs w:val="24"/>
          <w:bdr w:val="none" w:sz="0" w:space="0" w:color="auto" w:frame="1"/>
        </w:rPr>
        <w:t>Visual mitigation elements:</w:t>
      </w:r>
    </w:p>
    <w:p w14:paraId="43F1821D" w14:textId="77777777" w:rsidR="00BD5CC8" w:rsidRPr="00035816" w:rsidRDefault="00BD5CC8" w:rsidP="00BD5CC8">
      <w:pPr>
        <w:pStyle w:val="Header"/>
        <w:jc w:val="both"/>
        <w:rPr>
          <w:rFonts w:ascii="Times New Roman" w:eastAsiaTheme="minorEastAsia" w:hAnsi="Times New Roman"/>
          <w:strike/>
          <w:szCs w:val="24"/>
          <w:bdr w:val="none" w:sz="0" w:space="0" w:color="auto" w:frame="1"/>
        </w:rPr>
      </w:pPr>
    </w:p>
    <w:p w14:paraId="2319603D" w14:textId="77777777" w:rsidR="00BD5CC8" w:rsidRPr="00035816" w:rsidRDefault="00BD5CC8" w:rsidP="00BD5CC8">
      <w:pPr>
        <w:pStyle w:val="ListParagraph"/>
        <w:widowControl/>
        <w:numPr>
          <w:ilvl w:val="0"/>
          <w:numId w:val="40"/>
        </w:numPr>
        <w:ind w:hanging="720"/>
        <w:jc w:val="both"/>
        <w:rPr>
          <w:rFonts w:ascii="Times New Roman" w:eastAsiaTheme="minorEastAsia" w:hAnsi="Times New Roman"/>
          <w:strike/>
          <w:sz w:val="24"/>
          <w:bdr w:val="none" w:sz="0" w:space="0" w:color="auto" w:frame="1"/>
        </w:rPr>
      </w:pPr>
      <w:r w:rsidRPr="00035816">
        <w:rPr>
          <w:rFonts w:ascii="Times New Roman" w:eastAsiaTheme="minorEastAsia" w:hAnsi="Times New Roman"/>
          <w:strike/>
          <w:sz w:val="24"/>
          <w:bdr w:val="none" w:sz="0" w:space="0" w:color="auto" w:frame="1"/>
        </w:rPr>
        <w:t>Planting</w:t>
      </w:r>
    </w:p>
    <w:p w14:paraId="1F8DC580" w14:textId="77777777" w:rsidR="00BD5CC8" w:rsidRPr="00035816" w:rsidRDefault="00BD5CC8" w:rsidP="00BD5CC8">
      <w:pPr>
        <w:pStyle w:val="ListParagraph"/>
        <w:jc w:val="both"/>
        <w:rPr>
          <w:rFonts w:ascii="Times New Roman" w:eastAsiaTheme="minorEastAsia" w:hAnsi="Times New Roman"/>
          <w:strike/>
          <w:sz w:val="24"/>
          <w:bdr w:val="none" w:sz="0" w:space="0" w:color="auto" w:frame="1"/>
        </w:rPr>
      </w:pPr>
    </w:p>
    <w:p w14:paraId="1CDE81F7" w14:textId="77777777" w:rsidR="00BD5CC8" w:rsidRPr="00035816" w:rsidRDefault="00BD5CC8" w:rsidP="00BD5CC8">
      <w:pPr>
        <w:ind w:left="708"/>
        <w:jc w:val="both"/>
        <w:rPr>
          <w:rFonts w:ascii="Times New Roman" w:eastAsiaTheme="minorEastAsia" w:hAnsi="Times New Roman"/>
          <w:strike/>
          <w:color w:val="000000"/>
          <w:sz w:val="24"/>
        </w:rPr>
      </w:pPr>
      <w:r w:rsidRPr="00035816">
        <w:rPr>
          <w:rFonts w:ascii="Times New Roman" w:eastAsiaTheme="minorEastAsia" w:hAnsi="Times New Roman"/>
          <w:strike/>
          <w:color w:val="000000" w:themeColor="text1"/>
          <w:sz w:val="24"/>
        </w:rPr>
        <w:t>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 Such planting bed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w:t>
      </w:r>
    </w:p>
    <w:p w14:paraId="1F2C98A1" w14:textId="77777777" w:rsidR="00BD5CC8" w:rsidRPr="00035816" w:rsidRDefault="00BD5CC8" w:rsidP="00BD5CC8">
      <w:pPr>
        <w:jc w:val="both"/>
        <w:rPr>
          <w:rFonts w:ascii="Times New Roman" w:eastAsiaTheme="minorEastAsia" w:hAnsi="Times New Roman"/>
          <w:color w:val="000000"/>
          <w:sz w:val="24"/>
        </w:rPr>
      </w:pPr>
    </w:p>
    <w:p w14:paraId="0CE81F4D" w14:textId="77777777" w:rsidR="00BD5CC8" w:rsidRPr="00035816" w:rsidRDefault="00BD5CC8" w:rsidP="00BD5CC8">
      <w:pPr>
        <w:pStyle w:val="ListParagraph"/>
        <w:widowControl/>
        <w:numPr>
          <w:ilvl w:val="0"/>
          <w:numId w:val="40"/>
        </w:numPr>
        <w:ind w:hanging="720"/>
        <w:jc w:val="both"/>
        <w:rPr>
          <w:rFonts w:ascii="Times New Roman" w:eastAsiaTheme="minorEastAsia" w:hAnsi="Times New Roman"/>
          <w:strike/>
          <w:sz w:val="24"/>
          <w:bdr w:val="none" w:sz="0" w:space="0" w:color="auto" w:frame="1"/>
        </w:rPr>
      </w:pPr>
      <w:r w:rsidRPr="00035816">
        <w:rPr>
          <w:rFonts w:ascii="Times New Roman" w:eastAsiaTheme="minorEastAsia" w:hAnsi="Times New Roman"/>
          <w:strike/>
          <w:sz w:val="24"/>
          <w:bdr w:val="none" w:sz="0" w:space="0" w:color="auto" w:frame="1"/>
        </w:rPr>
        <w:lastRenderedPageBreak/>
        <w:t>Benches</w:t>
      </w:r>
    </w:p>
    <w:p w14:paraId="40057309" w14:textId="77777777" w:rsidR="00BD5CC8" w:rsidRPr="00035816" w:rsidRDefault="00BD5CC8" w:rsidP="00BD5CC8">
      <w:pPr>
        <w:pStyle w:val="ListParagraph"/>
        <w:jc w:val="both"/>
        <w:rPr>
          <w:rFonts w:ascii="Times New Roman" w:eastAsiaTheme="minorEastAsia" w:hAnsi="Times New Roman"/>
          <w:strike/>
          <w:sz w:val="24"/>
          <w:bdr w:val="none" w:sz="0" w:space="0" w:color="auto" w:frame="1"/>
        </w:rPr>
      </w:pPr>
    </w:p>
    <w:p w14:paraId="2C1B049A" w14:textId="77777777" w:rsidR="00BD5CC8" w:rsidRPr="00035816" w:rsidRDefault="00BD5CC8" w:rsidP="00BD5CC8">
      <w:pPr>
        <w:ind w:left="708"/>
        <w:jc w:val="both"/>
        <w:rPr>
          <w:rFonts w:ascii="Times New Roman" w:eastAsiaTheme="minorEastAsia" w:hAnsi="Times New Roman"/>
          <w:strike/>
          <w:color w:val="000000"/>
          <w:sz w:val="24"/>
        </w:rPr>
      </w:pPr>
      <w:r w:rsidRPr="00035816">
        <w:rPr>
          <w:rFonts w:ascii="Times New Roman" w:eastAsiaTheme="minorEastAsia" w:hAnsi="Times New Roman"/>
          <w:strike/>
          <w:color w:val="000000" w:themeColor="text1"/>
          <w:sz w:val="24"/>
        </w:rPr>
        <w:t>Fixed benches with or without seatbacks shall be provided in front of the #street wall#. Unobstructed access shall be provided between such benches and an adjoining sidewalk or required circulation paths. Each linear foot of bench, as measured parallel to the #street wall#, shall satisfy one linear foot of frontage mitigation requirement. Any individual bench shall have a width of at least five feet, and no more than 20 feet of benches may be used to fulfill such requirement per 50 feet of frontage.</w:t>
      </w:r>
    </w:p>
    <w:p w14:paraId="238C43BD" w14:textId="77777777" w:rsidR="00BD5CC8" w:rsidRPr="00035816" w:rsidRDefault="00BD5CC8" w:rsidP="00BD5CC8">
      <w:pPr>
        <w:jc w:val="both"/>
        <w:rPr>
          <w:rFonts w:ascii="Times New Roman" w:eastAsiaTheme="minorEastAsia" w:hAnsi="Times New Roman"/>
          <w:color w:val="000000"/>
          <w:sz w:val="24"/>
        </w:rPr>
      </w:pPr>
    </w:p>
    <w:p w14:paraId="570F818D" w14:textId="77777777" w:rsidR="00BD5CC8" w:rsidRPr="00035816" w:rsidRDefault="00BD5CC8" w:rsidP="00BD5CC8">
      <w:pPr>
        <w:pStyle w:val="ListParagraph"/>
        <w:widowControl/>
        <w:numPr>
          <w:ilvl w:val="0"/>
          <w:numId w:val="40"/>
        </w:numPr>
        <w:ind w:hanging="720"/>
        <w:jc w:val="both"/>
        <w:rPr>
          <w:rFonts w:ascii="Times New Roman" w:eastAsiaTheme="minorEastAsia" w:hAnsi="Times New Roman"/>
          <w:strike/>
          <w:sz w:val="24"/>
          <w:bdr w:val="none" w:sz="0" w:space="0" w:color="auto" w:frame="1"/>
        </w:rPr>
      </w:pPr>
      <w:r w:rsidRPr="00035816">
        <w:rPr>
          <w:rFonts w:ascii="Times New Roman" w:eastAsiaTheme="minorEastAsia" w:hAnsi="Times New Roman"/>
          <w:strike/>
          <w:sz w:val="24"/>
          <w:bdr w:val="none" w:sz="0" w:space="0" w:color="auto" w:frame="1"/>
        </w:rPr>
        <w:t>Bicycle racks</w:t>
      </w:r>
    </w:p>
    <w:p w14:paraId="08E9DA8A" w14:textId="77777777" w:rsidR="00BD5CC8" w:rsidRPr="00035816" w:rsidRDefault="00BD5CC8" w:rsidP="00BD5CC8">
      <w:pPr>
        <w:pStyle w:val="ListParagraph"/>
        <w:jc w:val="both"/>
        <w:rPr>
          <w:rFonts w:ascii="Times New Roman" w:eastAsiaTheme="minorEastAsia" w:hAnsi="Times New Roman"/>
          <w:strike/>
          <w:sz w:val="24"/>
          <w:bdr w:val="none" w:sz="0" w:space="0" w:color="auto" w:frame="1"/>
        </w:rPr>
      </w:pPr>
    </w:p>
    <w:p w14:paraId="0E718B38" w14:textId="77777777" w:rsidR="00BD5CC8" w:rsidRPr="00035816" w:rsidRDefault="00BD5CC8" w:rsidP="00BD5CC8">
      <w:pPr>
        <w:ind w:left="708"/>
        <w:jc w:val="both"/>
        <w:rPr>
          <w:rFonts w:ascii="Times New Roman" w:eastAsiaTheme="minorEastAsia" w:hAnsi="Times New Roman"/>
          <w:strike/>
          <w:color w:val="000000"/>
          <w:sz w:val="24"/>
        </w:rPr>
      </w:pPr>
      <w:r w:rsidRPr="00035816">
        <w:rPr>
          <w:rFonts w:ascii="Times New Roman" w:eastAsiaTheme="minorEastAsia" w:hAnsi="Times New Roman"/>
          <w:strike/>
          <w:color w:val="000000" w:themeColor="text1"/>
          <w:sz w:val="24"/>
        </w:rPr>
        <w:t>Bicycle racks, sufficient to accommodate at least two bicycles, shall be provided in front of the #street wall#, and oriented so that the bicycles are placed parallel to the #street wall#. Each bicycle rack so provided shall satisfy five linear feet of frontage mitigation requirement. No more than three bicycle racks may be used to fulfill such requirement per 50 feet of frontage.</w:t>
      </w:r>
    </w:p>
    <w:p w14:paraId="34F6A7D4" w14:textId="77777777" w:rsidR="00BD5CC8" w:rsidRPr="00035816" w:rsidRDefault="00BD5CC8" w:rsidP="00BD5CC8">
      <w:pPr>
        <w:jc w:val="both"/>
        <w:rPr>
          <w:rFonts w:ascii="Times New Roman" w:eastAsiaTheme="minorEastAsia" w:hAnsi="Times New Roman"/>
          <w:color w:val="000000"/>
          <w:sz w:val="24"/>
        </w:rPr>
      </w:pPr>
    </w:p>
    <w:p w14:paraId="75914A9A" w14:textId="77777777" w:rsidR="00BD5CC8" w:rsidRPr="00035816" w:rsidRDefault="00BD5CC8" w:rsidP="00BD5CC8">
      <w:pPr>
        <w:pStyle w:val="ListParagraph"/>
        <w:widowControl/>
        <w:numPr>
          <w:ilvl w:val="0"/>
          <w:numId w:val="40"/>
        </w:numPr>
        <w:ind w:hanging="720"/>
        <w:jc w:val="both"/>
        <w:rPr>
          <w:rFonts w:ascii="Times New Roman" w:eastAsiaTheme="minorEastAsia" w:hAnsi="Times New Roman"/>
          <w:strike/>
          <w:sz w:val="24"/>
          <w:bdr w:val="none" w:sz="0" w:space="0" w:color="auto" w:frame="1"/>
        </w:rPr>
      </w:pPr>
      <w:r w:rsidRPr="00035816">
        <w:rPr>
          <w:rFonts w:ascii="Times New Roman" w:eastAsiaTheme="minorEastAsia" w:hAnsi="Times New Roman"/>
          <w:strike/>
          <w:sz w:val="24"/>
          <w:bdr w:val="none" w:sz="0" w:space="0" w:color="auto" w:frame="1"/>
        </w:rPr>
        <w:t>Tables and chairs</w:t>
      </w:r>
    </w:p>
    <w:p w14:paraId="61E7E6EF" w14:textId="77777777" w:rsidR="00BD5CC8" w:rsidRPr="00035816" w:rsidRDefault="00BD5CC8" w:rsidP="00BD5CC8">
      <w:pPr>
        <w:pStyle w:val="ListParagraph"/>
        <w:ind w:left="1416"/>
        <w:jc w:val="both"/>
        <w:rPr>
          <w:rFonts w:ascii="Times New Roman" w:eastAsiaTheme="minorEastAsia" w:hAnsi="Times New Roman"/>
          <w:strike/>
          <w:sz w:val="24"/>
          <w:bdr w:val="none" w:sz="0" w:space="0" w:color="auto" w:frame="1"/>
        </w:rPr>
      </w:pPr>
    </w:p>
    <w:p w14:paraId="18935BBB" w14:textId="77777777" w:rsidR="00BD5CC8" w:rsidRPr="00035816" w:rsidRDefault="00BD5CC8" w:rsidP="00BD5CC8">
      <w:pPr>
        <w:ind w:left="696"/>
        <w:jc w:val="both"/>
        <w:rPr>
          <w:rFonts w:ascii="Times New Roman" w:eastAsiaTheme="minorEastAsia" w:hAnsi="Times New Roman"/>
          <w:strike/>
          <w:color w:val="000000"/>
          <w:sz w:val="24"/>
        </w:rPr>
      </w:pPr>
      <w:r w:rsidRPr="00035816">
        <w:rPr>
          <w:rFonts w:ascii="Times New Roman" w:eastAsiaTheme="minorEastAsia" w:hAnsi="Times New Roman"/>
          <w:strike/>
          <w:color w:val="000000" w:themeColor="text1"/>
          <w:sz w:val="24"/>
        </w:rPr>
        <w:t>Fixed tables and chairs shall be provided in front of the #street wall#. Each table shall have a minimum diameter of two feet, and have a minimum of two chairs associated with it. Each table and chair set so provided shall satisfy five linear feet of frontage mitigation requirement.</w:t>
      </w:r>
    </w:p>
    <w:p w14:paraId="6832E6E7" w14:textId="77777777" w:rsidR="00BD5CC8" w:rsidRPr="00035816" w:rsidRDefault="00BD5CC8" w:rsidP="00BD5CC8">
      <w:pPr>
        <w:ind w:left="696"/>
        <w:jc w:val="both"/>
        <w:rPr>
          <w:rFonts w:ascii="Times New Roman" w:eastAsiaTheme="minorEastAsia" w:hAnsi="Times New Roman"/>
          <w:color w:val="000000"/>
          <w:sz w:val="24"/>
        </w:rPr>
      </w:pPr>
    </w:p>
    <w:p w14:paraId="03D1212F" w14:textId="77777777" w:rsidR="00BD5CC8" w:rsidRPr="00035816" w:rsidRDefault="00BD5CC8" w:rsidP="00BD5CC8">
      <w:pPr>
        <w:pStyle w:val="ListParagraph"/>
        <w:widowControl/>
        <w:numPr>
          <w:ilvl w:val="0"/>
          <w:numId w:val="40"/>
        </w:numPr>
        <w:ind w:hanging="720"/>
        <w:jc w:val="both"/>
        <w:rPr>
          <w:rFonts w:ascii="Times New Roman" w:eastAsiaTheme="minorEastAsia" w:hAnsi="Times New Roman"/>
          <w:strike/>
          <w:sz w:val="24"/>
          <w:bdr w:val="none" w:sz="0" w:space="0" w:color="auto" w:frame="1"/>
        </w:rPr>
      </w:pPr>
      <w:r w:rsidRPr="00035816">
        <w:rPr>
          <w:rFonts w:ascii="Times New Roman" w:eastAsiaTheme="minorEastAsia" w:hAnsi="Times New Roman"/>
          <w:strike/>
          <w:sz w:val="24"/>
          <w:bdr w:val="none" w:sz="0" w:space="0" w:color="auto" w:frame="1"/>
        </w:rPr>
        <w:t>Wall treatment</w:t>
      </w:r>
    </w:p>
    <w:p w14:paraId="08F2C5D2" w14:textId="77777777" w:rsidR="00BD5CC8" w:rsidRPr="00035816" w:rsidRDefault="00BD5CC8" w:rsidP="00BD5CC8">
      <w:pPr>
        <w:pStyle w:val="ListParagraph"/>
        <w:jc w:val="both"/>
        <w:rPr>
          <w:rFonts w:ascii="Times New Roman" w:eastAsiaTheme="minorEastAsia" w:hAnsi="Times New Roman"/>
          <w:strike/>
          <w:sz w:val="24"/>
          <w:bdr w:val="none" w:sz="0" w:space="0" w:color="auto" w:frame="1"/>
        </w:rPr>
      </w:pPr>
    </w:p>
    <w:p w14:paraId="649BB02D" w14:textId="77777777" w:rsidR="00BD5CC8" w:rsidRPr="00035816" w:rsidRDefault="00BD5CC8" w:rsidP="00BD5CC8">
      <w:pPr>
        <w:ind w:left="708"/>
        <w:jc w:val="both"/>
        <w:rPr>
          <w:rFonts w:ascii="Times New Roman" w:eastAsiaTheme="minorEastAsia" w:hAnsi="Times New Roman"/>
          <w:strike/>
          <w:sz w:val="24"/>
        </w:rPr>
      </w:pPr>
      <w:r w:rsidRPr="00035816">
        <w:rPr>
          <w:rFonts w:ascii="Times New Roman" w:eastAsiaTheme="minorEastAsia" w:hAnsi="Times New Roman"/>
          <w:strike/>
          <w:color w:val="000000" w:themeColor="text1"/>
          <w:sz w:val="24"/>
        </w:rPr>
        <w:t xml:space="preserve">Wall treatment, in the form of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w:t>
      </w:r>
      <w:r w:rsidRPr="00035816">
        <w:rPr>
          <w:rFonts w:ascii="Times New Roman" w:eastAsiaTheme="minorEastAsia" w:hAnsi="Times New Roman"/>
          <w:strike/>
          <w:sz w:val="24"/>
        </w:rPr>
        <w:t>feet, as measured parallel to the #street wall#.</w:t>
      </w:r>
    </w:p>
    <w:p w14:paraId="43C2929A" w14:textId="77777777" w:rsidR="00BD5CC8" w:rsidRPr="00035816" w:rsidRDefault="00BD5CC8" w:rsidP="00BD5CC8">
      <w:pPr>
        <w:pStyle w:val="Header"/>
        <w:jc w:val="both"/>
        <w:rPr>
          <w:rFonts w:ascii="Times New Roman" w:eastAsiaTheme="minorEastAsia" w:hAnsi="Times New Roman"/>
          <w:szCs w:val="24"/>
          <w:bdr w:val="none" w:sz="0" w:space="0" w:color="auto" w:frame="1"/>
        </w:rPr>
      </w:pPr>
    </w:p>
    <w:p w14:paraId="1A7EF923" w14:textId="77777777" w:rsidR="00BD5CC8" w:rsidRPr="00035816" w:rsidRDefault="00BD5CC8" w:rsidP="00BD5CC8">
      <w:pPr>
        <w:pStyle w:val="Header"/>
        <w:jc w:val="center"/>
        <w:rPr>
          <w:rFonts w:ascii="Times New Roman" w:eastAsiaTheme="minorEastAsia" w:hAnsi="Times New Roman"/>
          <w:b/>
          <w:szCs w:val="24"/>
          <w:bdr w:val="none" w:sz="0" w:space="0" w:color="auto" w:frame="1"/>
        </w:rPr>
      </w:pPr>
      <w:r w:rsidRPr="00035816">
        <w:rPr>
          <w:rFonts w:ascii="Times New Roman" w:eastAsiaTheme="minorEastAsia" w:hAnsi="Times New Roman"/>
          <w:b/>
          <w:szCs w:val="24"/>
          <w:bdr w:val="none" w:sz="0" w:space="0" w:color="auto" w:frame="1"/>
        </w:rPr>
        <w:t>[Text moved from Section 87-416]</w:t>
      </w:r>
    </w:p>
    <w:p w14:paraId="1428695E" w14:textId="77777777" w:rsidR="00BD5CC8" w:rsidRPr="00035816" w:rsidRDefault="00BD5CC8" w:rsidP="00BD5CC8">
      <w:pPr>
        <w:pStyle w:val="Header"/>
        <w:jc w:val="both"/>
        <w:rPr>
          <w:rFonts w:ascii="Times New Roman" w:eastAsiaTheme="minorEastAsia" w:hAnsi="Times New Roman"/>
          <w:szCs w:val="24"/>
          <w:bdr w:val="none" w:sz="0" w:space="0" w:color="auto" w:frame="1"/>
        </w:rPr>
      </w:pPr>
    </w:p>
    <w:p w14:paraId="6D5EF0B8" w14:textId="77777777" w:rsidR="00BD5CC8" w:rsidRPr="00035816" w:rsidRDefault="00BD5CC8" w:rsidP="00BD5CC8">
      <w:pPr>
        <w:ind w:left="720" w:hanging="720"/>
        <w:jc w:val="both"/>
        <w:rPr>
          <w:rFonts w:ascii="Times New Roman" w:hAnsi="Times New Roman"/>
          <w:bCs/>
          <w:sz w:val="24"/>
          <w:u w:val="single"/>
        </w:rPr>
      </w:pPr>
      <w:r w:rsidRPr="00035816">
        <w:rPr>
          <w:rFonts w:ascii="Times New Roman" w:hAnsi="Times New Roman"/>
          <w:bCs/>
          <w:sz w:val="24"/>
          <w:u w:val="single"/>
        </w:rPr>
        <w:t>(a)</w:t>
      </w:r>
      <w:r w:rsidRPr="00035816">
        <w:rPr>
          <w:rFonts w:ascii="Times New Roman" w:hAnsi="Times New Roman"/>
          <w:bCs/>
          <w:sz w:val="24"/>
          <w:u w:val="single"/>
        </w:rPr>
        <w:tab/>
        <w:t>For Parcels 1, 2, 3 and 4</w:t>
      </w:r>
      <w:r w:rsidRPr="00035816">
        <w:rPr>
          <w:rFonts w:ascii="Times New Roman" w:hAnsi="Times New Roman"/>
          <w:sz w:val="24"/>
          <w:u w:val="single"/>
        </w:rPr>
        <w:t>, as shown on Map 1 in the Appendix to this Chapter,</w:t>
      </w:r>
      <w:r w:rsidRPr="00035816">
        <w:rPr>
          <w:rFonts w:ascii="Times New Roman" w:hAnsi="Times New Roman"/>
          <w:bCs/>
          <w:sz w:val="24"/>
          <w:u w:val="single"/>
        </w:rPr>
        <w:t xml:space="preserve"> the open area between the #street wall# of a #building# fronting on the #Major Deegan Expressway street line# and the western edge of such Expressway, shall be subject to the provisions of Section 28-23 (Planting Areas), whether the ground floor is occupied by #residential uses# or non- #residential uses#. Such provisions shall be modified by the provisions of this Section.</w:t>
      </w:r>
    </w:p>
    <w:p w14:paraId="6E45BE2C" w14:textId="77777777" w:rsidR="00BD5CC8" w:rsidRPr="00035816" w:rsidRDefault="00BD5CC8" w:rsidP="00BD5CC8">
      <w:pPr>
        <w:ind w:left="720" w:hanging="720"/>
        <w:jc w:val="both"/>
        <w:rPr>
          <w:rFonts w:ascii="Times New Roman" w:hAnsi="Times New Roman"/>
          <w:bCs/>
          <w:sz w:val="24"/>
          <w:u w:val="single"/>
        </w:rPr>
      </w:pPr>
    </w:p>
    <w:p w14:paraId="049D9D97" w14:textId="77777777" w:rsidR="00BD5CC8" w:rsidRPr="00035816" w:rsidRDefault="00BD5CC8" w:rsidP="00BD5CC8">
      <w:pPr>
        <w:ind w:left="1440" w:hanging="720"/>
        <w:jc w:val="both"/>
        <w:rPr>
          <w:rFonts w:ascii="Times New Roman" w:hAnsi="Times New Roman"/>
          <w:bCs/>
          <w:sz w:val="24"/>
          <w:u w:val="single"/>
        </w:rPr>
      </w:pPr>
      <w:r w:rsidRPr="00035816">
        <w:rPr>
          <w:rFonts w:ascii="Times New Roman" w:hAnsi="Times New Roman"/>
          <w:bCs/>
          <w:sz w:val="24"/>
          <w:u w:val="single"/>
        </w:rPr>
        <w:t>(1)</w:t>
      </w:r>
      <w:r w:rsidRPr="00035816">
        <w:rPr>
          <w:rFonts w:ascii="Times New Roman" w:hAnsi="Times New Roman"/>
          <w:bCs/>
          <w:sz w:val="24"/>
          <w:u w:val="single"/>
        </w:rPr>
        <w:tab/>
        <w:t>Primary circulation path</w:t>
      </w:r>
    </w:p>
    <w:p w14:paraId="2DB36A38"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bCs/>
          <w:sz w:val="24"/>
          <w:u w:val="single"/>
        </w:rPr>
        <w:br/>
      </w:r>
      <w:r w:rsidRPr="00035816">
        <w:rPr>
          <w:rFonts w:ascii="Times New Roman" w:hAnsi="Times New Roman"/>
          <w:sz w:val="24"/>
          <w:u w:val="single"/>
        </w:rPr>
        <w:t>A circulation path, with a width of at least 13 feet or the width of such open area, whichever is less, and the western edge of such path shall be provided within five feet of a #street wall# facing the #Major Deegan Expressway street line#. Such circulation path shall extend along the entire frontage of the #zoning lot#, and shall be constructed in accordance with Department of Transportation standards for sidewalks.</w:t>
      </w:r>
    </w:p>
    <w:p w14:paraId="56FEC14E" w14:textId="77777777" w:rsidR="00BD5CC8" w:rsidRPr="00035816" w:rsidRDefault="00BD5CC8" w:rsidP="00BD5CC8">
      <w:pPr>
        <w:ind w:left="1440" w:hanging="720"/>
        <w:jc w:val="both"/>
        <w:rPr>
          <w:rFonts w:ascii="Times New Roman" w:hAnsi="Times New Roman"/>
          <w:sz w:val="24"/>
          <w:u w:val="single"/>
        </w:rPr>
      </w:pPr>
    </w:p>
    <w:p w14:paraId="064ABACF"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u w:val="single"/>
        </w:rPr>
        <w:tab/>
        <w:t>Planting</w:t>
      </w:r>
      <w:r w:rsidRPr="00035816">
        <w:rPr>
          <w:rFonts w:ascii="Times New Roman" w:hAnsi="Times New Roman"/>
          <w:sz w:val="24"/>
          <w:u w:val="single"/>
        </w:rPr>
        <w:br/>
      </w:r>
      <w:r w:rsidRPr="00035816">
        <w:rPr>
          <w:rFonts w:ascii="Times New Roman" w:hAnsi="Times New Roman"/>
          <w:sz w:val="24"/>
          <w:u w:val="single"/>
        </w:rPr>
        <w:br/>
        <w:t>At least 20 percent, but not more than 50 percent of the required open area shall be planted with any combination of perennials, annuals, decorative grasses, shrubs or trees in planting beds, raised planting beds or planter boxes. Such planting bed shall extend to a depth of at least three feet, inclusive of any structure containing the planted material, and any individual planted area shall have a width of at least five feet. For planting located east of the circulation path required pursuant to this paragraph (a), the maximum linear length of any individual planting bed shall not exceed 50 feet.</w:t>
      </w:r>
    </w:p>
    <w:p w14:paraId="7BED5922" w14:textId="77777777" w:rsidR="00BD5CC8" w:rsidRPr="00035816" w:rsidRDefault="00BD5CC8" w:rsidP="00BD5CC8">
      <w:pPr>
        <w:ind w:left="1440" w:hanging="720"/>
        <w:jc w:val="both"/>
        <w:rPr>
          <w:rFonts w:ascii="Times New Roman" w:hAnsi="Times New Roman"/>
          <w:sz w:val="24"/>
          <w:u w:val="single"/>
        </w:rPr>
      </w:pPr>
    </w:p>
    <w:p w14:paraId="5B81678F"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t>(3)</w:t>
      </w:r>
      <w:r w:rsidRPr="00035816">
        <w:rPr>
          <w:rFonts w:ascii="Times New Roman" w:hAnsi="Times New Roman"/>
          <w:sz w:val="24"/>
          <w:u w:val="single"/>
        </w:rPr>
        <w:tab/>
        <w:t>Other amenities</w:t>
      </w:r>
    </w:p>
    <w:p w14:paraId="0E6EBCAF"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br/>
        <w:t>The remainder of the open area may contain any combination of:</w:t>
      </w:r>
    </w:p>
    <w:p w14:paraId="49492FFC" w14:textId="77777777" w:rsidR="00BD5CC8" w:rsidRPr="00035816" w:rsidRDefault="00BD5CC8" w:rsidP="00BD5CC8">
      <w:pPr>
        <w:ind w:left="1440" w:hanging="720"/>
        <w:jc w:val="both"/>
        <w:rPr>
          <w:rFonts w:ascii="Times New Roman" w:hAnsi="Times New Roman"/>
          <w:sz w:val="24"/>
          <w:u w:val="single"/>
        </w:rPr>
      </w:pPr>
    </w:p>
    <w:p w14:paraId="17C2A90C" w14:textId="77777777" w:rsidR="00BD5CC8" w:rsidRPr="00035816" w:rsidRDefault="00BD5CC8" w:rsidP="00BD5CC8">
      <w:pPr>
        <w:ind w:left="2160" w:hanging="720"/>
        <w:jc w:val="both"/>
        <w:rPr>
          <w:rFonts w:ascii="Times New Roman" w:hAnsi="Times New Roman"/>
          <w:sz w:val="24"/>
          <w:u w:val="single"/>
        </w:rPr>
      </w:pPr>
      <w:r w:rsidRPr="00035816">
        <w:rPr>
          <w:rFonts w:ascii="Times New Roman" w:hAnsi="Times New Roman"/>
          <w:sz w:val="24"/>
          <w:u w:val="single"/>
        </w:rPr>
        <w:t>(i)</w:t>
      </w:r>
      <w:r w:rsidRPr="00035816">
        <w:rPr>
          <w:rFonts w:ascii="Times New Roman" w:hAnsi="Times New Roman"/>
          <w:sz w:val="24"/>
          <w:u w:val="single"/>
        </w:rPr>
        <w:tab/>
      </w:r>
      <w:proofErr w:type="gramStart"/>
      <w:r w:rsidRPr="00035816">
        <w:rPr>
          <w:rFonts w:ascii="Times New Roman" w:hAnsi="Times New Roman"/>
          <w:sz w:val="24"/>
          <w:u w:val="single"/>
        </w:rPr>
        <w:t>streetscape</w:t>
      </w:r>
      <w:proofErr w:type="gramEnd"/>
      <w:r w:rsidRPr="00035816">
        <w:rPr>
          <w:rFonts w:ascii="Times New Roman" w:hAnsi="Times New Roman"/>
          <w:sz w:val="24"/>
          <w:u w:val="single"/>
        </w:rPr>
        <w:t xml:space="preserve"> amenities including, but not limited to, benches or tables and chairs</w:t>
      </w:r>
    </w:p>
    <w:p w14:paraId="21DBE450" w14:textId="77777777" w:rsidR="00BD5CC8" w:rsidRPr="00035816" w:rsidRDefault="00BD5CC8" w:rsidP="00BD5CC8">
      <w:pPr>
        <w:ind w:left="2160" w:hanging="720"/>
        <w:jc w:val="both"/>
        <w:rPr>
          <w:rFonts w:ascii="Times New Roman" w:hAnsi="Times New Roman"/>
          <w:sz w:val="24"/>
          <w:u w:val="single"/>
        </w:rPr>
      </w:pPr>
    </w:p>
    <w:p w14:paraId="0BD29853" w14:textId="77777777" w:rsidR="00BD5CC8" w:rsidRPr="00035816" w:rsidRDefault="00BD5CC8" w:rsidP="00BD5CC8">
      <w:pPr>
        <w:ind w:left="2160" w:hanging="720"/>
        <w:jc w:val="both"/>
        <w:rPr>
          <w:rFonts w:ascii="Times New Roman" w:hAnsi="Times New Roman"/>
          <w:sz w:val="24"/>
          <w:u w:val="single"/>
        </w:rPr>
      </w:pPr>
      <w:r w:rsidRPr="00035816">
        <w:rPr>
          <w:rFonts w:ascii="Times New Roman" w:hAnsi="Times New Roman"/>
          <w:sz w:val="24"/>
          <w:u w:val="single"/>
        </w:rPr>
        <w:t>(ii)</w:t>
      </w:r>
      <w:r w:rsidRPr="00035816">
        <w:rPr>
          <w:rFonts w:ascii="Times New Roman" w:hAnsi="Times New Roman"/>
          <w:sz w:val="24"/>
          <w:u w:val="single"/>
        </w:rPr>
        <w:tab/>
        <w:t>entertainment amenities including, but not limited to, water features, playgrounds, dog runs, game tables, courts or skateboard parks; and</w:t>
      </w:r>
    </w:p>
    <w:p w14:paraId="292A51AA" w14:textId="77777777" w:rsidR="00BD5CC8" w:rsidRPr="00035816" w:rsidRDefault="00BD5CC8" w:rsidP="00BD5CC8">
      <w:pPr>
        <w:ind w:left="2160" w:hanging="720"/>
        <w:jc w:val="both"/>
        <w:rPr>
          <w:rFonts w:ascii="Times New Roman" w:hAnsi="Times New Roman"/>
          <w:sz w:val="24"/>
          <w:u w:val="single"/>
        </w:rPr>
      </w:pPr>
    </w:p>
    <w:p w14:paraId="578BB25C" w14:textId="77777777" w:rsidR="00BD5CC8" w:rsidRPr="00035816" w:rsidRDefault="00BD5CC8" w:rsidP="00BD5CC8">
      <w:pPr>
        <w:ind w:left="2160" w:hanging="720"/>
        <w:jc w:val="both"/>
        <w:rPr>
          <w:rFonts w:ascii="Times New Roman" w:hAnsi="Times New Roman"/>
          <w:sz w:val="24"/>
          <w:u w:val="single"/>
        </w:rPr>
      </w:pPr>
      <w:r w:rsidRPr="00035816">
        <w:rPr>
          <w:rFonts w:ascii="Times New Roman" w:hAnsi="Times New Roman"/>
          <w:sz w:val="24"/>
          <w:u w:val="single"/>
        </w:rPr>
        <w:t>(iii)</w:t>
      </w:r>
      <w:r w:rsidRPr="00035816">
        <w:rPr>
          <w:rFonts w:ascii="Times New Roman" w:hAnsi="Times New Roman"/>
          <w:sz w:val="24"/>
          <w:u w:val="single"/>
        </w:rPr>
        <w:tab/>
        <w:t>streetscape-enhancing amenities including, but not limited to, trees in tree pits, and lighting, or sculptural artwork.</w:t>
      </w:r>
    </w:p>
    <w:p w14:paraId="254657D4" w14:textId="77777777" w:rsidR="00BD5CC8" w:rsidRPr="00035816" w:rsidRDefault="00BD5CC8" w:rsidP="00BD5CC8">
      <w:pPr>
        <w:ind w:left="2160" w:hanging="720"/>
        <w:jc w:val="both"/>
        <w:rPr>
          <w:rFonts w:ascii="Times New Roman" w:hAnsi="Times New Roman"/>
          <w:sz w:val="24"/>
          <w:u w:val="single"/>
        </w:rPr>
      </w:pPr>
      <w:r w:rsidRPr="00035816">
        <w:rPr>
          <w:rFonts w:ascii="Times New Roman" w:hAnsi="Times New Roman"/>
          <w:sz w:val="24"/>
          <w:u w:val="single"/>
        </w:rPr>
        <w:br/>
        <w:t xml:space="preserve">All streetscape and entertainment amenities provided in accordance with paragraphs (a)(3)(i) and (a)(3)(ii) of this Section shall be connected to the primary circulation path required by paragraph (a) of this Section through secondary circulation paths, paved with permeable materials, each with a minimum width of six feet. Any planting associated with an amenity including, but not limited to, playgrounds and dog runs, as applicable, may </w:t>
      </w:r>
      <w:r w:rsidRPr="00035816">
        <w:rPr>
          <w:rFonts w:ascii="Times New Roman" w:hAnsi="Times New Roman"/>
          <w:sz w:val="24"/>
          <w:u w:val="single"/>
        </w:rPr>
        <w:lastRenderedPageBreak/>
        <w:t>exceed the amount set forth in paragraph (b) of this Section.</w:t>
      </w:r>
    </w:p>
    <w:p w14:paraId="16A422C8" w14:textId="77777777" w:rsidR="00BD5CC8" w:rsidRPr="00035816" w:rsidRDefault="00BD5CC8" w:rsidP="00BD5CC8">
      <w:pPr>
        <w:ind w:left="2160" w:hanging="720"/>
        <w:jc w:val="both"/>
        <w:rPr>
          <w:rFonts w:ascii="Times New Roman" w:hAnsi="Times New Roman"/>
          <w:sz w:val="24"/>
          <w:u w:val="single"/>
        </w:rPr>
      </w:pPr>
      <w:r w:rsidRPr="00035816">
        <w:rPr>
          <w:rFonts w:ascii="Times New Roman" w:hAnsi="Times New Roman"/>
          <w:sz w:val="24"/>
          <w:u w:val="single"/>
        </w:rPr>
        <w:br/>
        <w:t>Any open area not otherwise allocated to amenities or secondary circulation paths shall also be paved with permeable materials. The minimum clear space between any planted areas required by paragraph (b) of this Section, any amenity provided under this paragraph, or any combination thereof, shall be six feet.</w:t>
      </w:r>
    </w:p>
    <w:p w14:paraId="31D70010" w14:textId="77777777" w:rsidR="00BD5CC8" w:rsidRPr="00035816" w:rsidRDefault="00BD5CC8" w:rsidP="00BD5CC8">
      <w:pPr>
        <w:ind w:left="2160" w:hanging="720"/>
        <w:jc w:val="both"/>
        <w:rPr>
          <w:rFonts w:ascii="Times New Roman" w:hAnsi="Times New Roman"/>
          <w:sz w:val="24"/>
          <w:u w:val="single"/>
        </w:rPr>
      </w:pPr>
    </w:p>
    <w:p w14:paraId="202A4280"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t>(4)</w:t>
      </w:r>
      <w:r w:rsidRPr="00035816">
        <w:rPr>
          <w:rFonts w:ascii="Times New Roman" w:hAnsi="Times New Roman"/>
          <w:sz w:val="24"/>
          <w:u w:val="single"/>
        </w:rPr>
        <w:tab/>
        <w:t>Fencing</w:t>
      </w:r>
      <w:r w:rsidRPr="00035816">
        <w:rPr>
          <w:rFonts w:ascii="Times New Roman" w:hAnsi="Times New Roman"/>
          <w:sz w:val="24"/>
          <w:u w:val="single"/>
        </w:rPr>
        <w:br/>
      </w:r>
      <w:r w:rsidRPr="00035816">
        <w:rPr>
          <w:rFonts w:ascii="Times New Roman" w:hAnsi="Times New Roman"/>
          <w:sz w:val="24"/>
          <w:u w:val="single"/>
        </w:rPr>
        <w:br/>
        <w:t>In no event shall chain link fencing or barbed or razor wire be permitted in any open area provided pursuant to this Section. No fences may exceed a height of four feet.</w:t>
      </w:r>
      <w:r w:rsidRPr="00035816">
        <w:rPr>
          <w:rFonts w:ascii="Times New Roman" w:hAnsi="Times New Roman"/>
          <w:sz w:val="24"/>
          <w:u w:val="single"/>
        </w:rPr>
        <w:br/>
      </w:r>
    </w:p>
    <w:p w14:paraId="1045F66E" w14:textId="77777777" w:rsidR="00BD5CC8" w:rsidRPr="00035816" w:rsidRDefault="00BD5CC8" w:rsidP="00BD5CC8">
      <w:pPr>
        <w:ind w:left="720" w:hanging="720"/>
        <w:jc w:val="both"/>
        <w:rPr>
          <w:rFonts w:ascii="Times New Roman" w:hAnsi="Times New Roman"/>
          <w:color w:val="000000"/>
          <w:sz w:val="24"/>
          <w:u w:val="single"/>
        </w:rPr>
      </w:pPr>
    </w:p>
    <w:p w14:paraId="670B89D7" w14:textId="77777777" w:rsidR="00BD5CC8" w:rsidRPr="00035816" w:rsidRDefault="00BD5CC8" w:rsidP="00BD5CC8">
      <w:pPr>
        <w:ind w:left="720" w:hanging="720"/>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u w:val="single"/>
        </w:rPr>
        <w:tab/>
        <w:t xml:space="preserve">In the event that Parcel 1 is #developed# with #mixed buildings#, sidewalks shall be provided on such parcel as follows: </w:t>
      </w:r>
    </w:p>
    <w:p w14:paraId="40B3D991" w14:textId="77777777" w:rsidR="00BD5CC8" w:rsidRPr="00035816" w:rsidRDefault="00BD5CC8" w:rsidP="00BD5CC8">
      <w:pPr>
        <w:ind w:left="720" w:hanging="720"/>
        <w:jc w:val="both"/>
        <w:rPr>
          <w:rFonts w:ascii="Times New Roman" w:hAnsi="Times New Roman"/>
          <w:sz w:val="24"/>
          <w:u w:val="single"/>
        </w:rPr>
      </w:pPr>
    </w:p>
    <w:p w14:paraId="4EAE6F0F"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t>(1)</w:t>
      </w:r>
      <w:r w:rsidRPr="00035816">
        <w:rPr>
          <w:rFonts w:ascii="Times New Roman" w:hAnsi="Times New Roman"/>
          <w:sz w:val="24"/>
          <w:u w:val="single"/>
        </w:rPr>
        <w:tab/>
        <w:t>Sidewalks with a width of at least 15 feet shall be provided along the entire Exterior Street and East 149th Street frontage of a #zoning lot#.</w:t>
      </w:r>
    </w:p>
    <w:p w14:paraId="14E7750F" w14:textId="77777777" w:rsidR="00BD5CC8" w:rsidRPr="00035816" w:rsidRDefault="00BD5CC8" w:rsidP="00BD5CC8">
      <w:pPr>
        <w:ind w:left="720" w:hanging="720"/>
        <w:jc w:val="both"/>
        <w:rPr>
          <w:rFonts w:ascii="Times New Roman" w:hAnsi="Times New Roman"/>
          <w:sz w:val="24"/>
          <w:u w:val="single"/>
        </w:rPr>
      </w:pPr>
    </w:p>
    <w:p w14:paraId="0E82756D"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t>(2)</w:t>
      </w:r>
      <w:r w:rsidRPr="00035816">
        <w:rPr>
          <w:rFonts w:ascii="Times New Roman" w:hAnsi="Times New Roman"/>
          <w:sz w:val="24"/>
          <w:u w:val="single"/>
        </w:rPr>
        <w:tab/>
        <w:t>In locations where the width of the sidewalk within the #street# is less than 15 feet, a sidewalk widening shall be provided on the #zoning lot# such that the combined width of the sidewalk within the #street# and the sidewalk widening equals at least 15 feet. However, existing #buildings# remaining on the #zoning lot# need not be removed in order to comply with this requirement.</w:t>
      </w:r>
    </w:p>
    <w:p w14:paraId="3DDF9A2F" w14:textId="77777777" w:rsidR="00BD5CC8" w:rsidRPr="00035816" w:rsidRDefault="00BD5CC8" w:rsidP="00BD5CC8">
      <w:pPr>
        <w:ind w:left="1440" w:hanging="720"/>
        <w:jc w:val="both"/>
        <w:rPr>
          <w:rFonts w:ascii="Times New Roman" w:hAnsi="Times New Roman"/>
          <w:sz w:val="24"/>
          <w:u w:val="single"/>
        </w:rPr>
      </w:pPr>
      <w:r w:rsidRPr="00035816">
        <w:rPr>
          <w:rFonts w:ascii="Times New Roman" w:hAnsi="Times New Roman"/>
          <w:sz w:val="24"/>
          <w:u w:val="single"/>
        </w:rPr>
        <w:br/>
        <w:t xml:space="preserve">All sidewalks and sidewalk </w:t>
      </w:r>
      <w:proofErr w:type="spellStart"/>
      <w:r w:rsidRPr="00035816">
        <w:rPr>
          <w:rFonts w:ascii="Times New Roman" w:hAnsi="Times New Roman"/>
          <w:sz w:val="24"/>
          <w:u w:val="single"/>
        </w:rPr>
        <w:t>widenings</w:t>
      </w:r>
      <w:proofErr w:type="spellEnd"/>
      <w:r w:rsidRPr="00035816">
        <w:rPr>
          <w:rFonts w:ascii="Times New Roman" w:hAnsi="Times New Roman"/>
          <w:sz w:val="24"/>
          <w:u w:val="single"/>
        </w:rPr>
        <w:t xml:space="preserve"> shall be constructed or improved to Department of Transportation standards and shall connect at grade to the adjoining public sidewalks.</w:t>
      </w:r>
    </w:p>
    <w:p w14:paraId="462AD0C5" w14:textId="77777777" w:rsidR="00BD5CC8" w:rsidRPr="00035816" w:rsidRDefault="00BD5CC8" w:rsidP="00BD5CC8">
      <w:pPr>
        <w:pStyle w:val="Header"/>
        <w:jc w:val="both"/>
        <w:rPr>
          <w:rFonts w:ascii="Times New Roman" w:eastAsiaTheme="minorEastAsia" w:hAnsi="Times New Roman"/>
          <w:color w:val="000000" w:themeColor="text1"/>
          <w:szCs w:val="24"/>
          <w:bdr w:val="none" w:sz="0" w:space="0" w:color="auto" w:frame="1"/>
        </w:rPr>
      </w:pPr>
    </w:p>
    <w:p w14:paraId="7397EB48" w14:textId="77777777" w:rsidR="00BD5CC8" w:rsidRPr="00035816" w:rsidRDefault="00BD5CC8" w:rsidP="00BD5CC8">
      <w:pPr>
        <w:rPr>
          <w:rFonts w:ascii="Times New Roman" w:eastAsiaTheme="minorEastAsia" w:hAnsi="Times New Roman"/>
          <w:b/>
          <w:bCs/>
          <w:strike/>
          <w:sz w:val="24"/>
        </w:rPr>
      </w:pPr>
      <w:r w:rsidRPr="00035816">
        <w:rPr>
          <w:rFonts w:ascii="Times New Roman" w:eastAsiaTheme="minorEastAsia" w:hAnsi="Times New Roman"/>
          <w:b/>
          <w:bCs/>
          <w:strike/>
          <w:sz w:val="24"/>
        </w:rPr>
        <w:t>87-416</w:t>
      </w:r>
    </w:p>
    <w:p w14:paraId="262A2191" w14:textId="77777777" w:rsidR="00BD5CC8" w:rsidRPr="00035816" w:rsidRDefault="00BD5CC8" w:rsidP="00BD5CC8">
      <w:pPr>
        <w:rPr>
          <w:rFonts w:ascii="Times New Roman" w:hAnsi="Times New Roman"/>
          <w:b/>
          <w:bCs/>
          <w:strike/>
          <w:sz w:val="24"/>
        </w:rPr>
      </w:pPr>
      <w:r w:rsidRPr="00035816">
        <w:rPr>
          <w:rFonts w:ascii="Times New Roman" w:eastAsiaTheme="minorEastAsia" w:hAnsi="Times New Roman"/>
          <w:b/>
          <w:bCs/>
          <w:strike/>
          <w:sz w:val="24"/>
        </w:rPr>
        <w:t>Special open area provisions</w:t>
      </w:r>
    </w:p>
    <w:p w14:paraId="39568D9F" w14:textId="77777777" w:rsidR="00BD5CC8" w:rsidRPr="00035816" w:rsidRDefault="00BD5CC8" w:rsidP="00BD5CC8">
      <w:pPr>
        <w:pStyle w:val="Header"/>
        <w:jc w:val="both"/>
        <w:rPr>
          <w:rFonts w:ascii="Times New Roman" w:hAnsi="Times New Roman"/>
          <w:szCs w:val="24"/>
        </w:rPr>
      </w:pPr>
    </w:p>
    <w:p w14:paraId="4883CD5A"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 xml:space="preserve">[Existing </w:t>
      </w:r>
      <w:r w:rsidRPr="00035816">
        <w:rPr>
          <w:rFonts w:ascii="Times New Roman" w:hAnsi="Times New Roman"/>
          <w:b/>
          <w:bCs/>
          <w:szCs w:val="24"/>
        </w:rPr>
        <w:t>text</w:t>
      </w:r>
      <w:r w:rsidRPr="00035816">
        <w:rPr>
          <w:rFonts w:ascii="Times New Roman" w:hAnsi="Times New Roman"/>
          <w:b/>
          <w:szCs w:val="24"/>
        </w:rPr>
        <w:t xml:space="preserve"> moved to Section 87-415]</w:t>
      </w:r>
    </w:p>
    <w:p w14:paraId="0369BF34" w14:textId="77777777" w:rsidR="00BD5CC8" w:rsidRPr="00035816" w:rsidRDefault="00BD5CC8" w:rsidP="00BD5CC8">
      <w:pPr>
        <w:pStyle w:val="Header"/>
        <w:jc w:val="both"/>
        <w:rPr>
          <w:rFonts w:ascii="Times New Roman" w:hAnsi="Times New Roman"/>
          <w:szCs w:val="24"/>
        </w:rPr>
      </w:pPr>
    </w:p>
    <w:p w14:paraId="0AD8E8A3" w14:textId="77777777" w:rsidR="00BD5CC8" w:rsidRPr="00035816" w:rsidRDefault="00BD5CC8" w:rsidP="00BD5CC8">
      <w:pPr>
        <w:ind w:left="720" w:hanging="720"/>
        <w:jc w:val="both"/>
        <w:rPr>
          <w:rFonts w:ascii="Times New Roman" w:hAnsi="Times New Roman"/>
          <w:bCs/>
          <w:strike/>
          <w:sz w:val="24"/>
        </w:rPr>
      </w:pPr>
      <w:r w:rsidRPr="00035816">
        <w:rPr>
          <w:rFonts w:ascii="Times New Roman" w:hAnsi="Times New Roman"/>
          <w:bCs/>
          <w:strike/>
          <w:sz w:val="24"/>
        </w:rPr>
        <w:t>(a)</w:t>
      </w:r>
      <w:r w:rsidRPr="00035816">
        <w:rPr>
          <w:rFonts w:ascii="Times New Roman" w:hAnsi="Times New Roman"/>
          <w:bCs/>
          <w:strike/>
          <w:sz w:val="24"/>
        </w:rPr>
        <w:tab/>
        <w:t>For Parcels 1, 2, 3 and 4</w:t>
      </w:r>
      <w:r w:rsidRPr="00035816">
        <w:rPr>
          <w:rFonts w:ascii="Times New Roman" w:hAnsi="Times New Roman"/>
          <w:strike/>
          <w:sz w:val="24"/>
        </w:rPr>
        <w:t>, as shown on Map 1 in the Appendix to this Chapter,</w:t>
      </w:r>
      <w:r w:rsidRPr="00035816">
        <w:rPr>
          <w:rFonts w:ascii="Times New Roman" w:hAnsi="Times New Roman"/>
          <w:bCs/>
          <w:strike/>
          <w:sz w:val="24"/>
        </w:rPr>
        <w:t xml:space="preserve"> the open area between the #street wall# of a #building# fronting on the #Major Deegan Expressway street line# and the western edge of such Expressway, shall be subject to the provisions of Section 28-23 (Planting Areas), whether the ground floor is occupied by #residential uses# or non- </w:t>
      </w:r>
      <w:r w:rsidRPr="00035816">
        <w:rPr>
          <w:rFonts w:ascii="Times New Roman" w:hAnsi="Times New Roman"/>
          <w:bCs/>
          <w:strike/>
          <w:sz w:val="24"/>
        </w:rPr>
        <w:lastRenderedPageBreak/>
        <w:t>#residential uses#. Such provisions shall be modified by the provisions of this Section.</w:t>
      </w:r>
    </w:p>
    <w:p w14:paraId="3E617847" w14:textId="77777777" w:rsidR="00BD5CC8" w:rsidRPr="00035816" w:rsidRDefault="00BD5CC8" w:rsidP="00BD5CC8">
      <w:pPr>
        <w:ind w:left="720" w:hanging="720"/>
        <w:jc w:val="both"/>
        <w:rPr>
          <w:rFonts w:ascii="Times New Roman" w:hAnsi="Times New Roman"/>
          <w:bCs/>
          <w:strike/>
          <w:sz w:val="24"/>
        </w:rPr>
      </w:pPr>
    </w:p>
    <w:p w14:paraId="3C500513" w14:textId="77777777" w:rsidR="00BD5CC8" w:rsidRPr="00035816" w:rsidRDefault="00BD5CC8" w:rsidP="00BD5CC8">
      <w:pPr>
        <w:ind w:left="1440" w:hanging="720"/>
        <w:jc w:val="both"/>
        <w:rPr>
          <w:rFonts w:ascii="Times New Roman" w:hAnsi="Times New Roman"/>
          <w:bCs/>
          <w:strike/>
          <w:sz w:val="24"/>
        </w:rPr>
      </w:pPr>
      <w:r w:rsidRPr="00035816">
        <w:rPr>
          <w:rFonts w:ascii="Times New Roman" w:hAnsi="Times New Roman"/>
          <w:bCs/>
          <w:strike/>
          <w:sz w:val="24"/>
        </w:rPr>
        <w:t>(1)</w:t>
      </w:r>
      <w:r w:rsidRPr="00035816">
        <w:rPr>
          <w:rFonts w:ascii="Times New Roman" w:hAnsi="Times New Roman"/>
          <w:bCs/>
          <w:strike/>
          <w:sz w:val="24"/>
        </w:rPr>
        <w:tab/>
        <w:t>Primary circulation path</w:t>
      </w:r>
    </w:p>
    <w:p w14:paraId="64DF761A"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bCs/>
          <w:strike/>
          <w:sz w:val="24"/>
        </w:rPr>
        <w:br/>
      </w:r>
      <w:r w:rsidRPr="00035816">
        <w:rPr>
          <w:rFonts w:ascii="Times New Roman" w:hAnsi="Times New Roman"/>
          <w:strike/>
          <w:sz w:val="24"/>
        </w:rPr>
        <w:t>A circulation path, with a width of at least 13 feet or the width of such open area, whichever is less, and the western edge of such path shall be provided within five feet of a #street wall# facing the #Major Deegan Expressway street line#. Such circulation path shall extend along the entire frontage of the #zoning lot#, and shall be constructed in accordance with Department of Transportation standards for sidewalks.</w:t>
      </w:r>
    </w:p>
    <w:p w14:paraId="6BC2B93B" w14:textId="77777777" w:rsidR="00BD5CC8" w:rsidRPr="00035816" w:rsidRDefault="00BD5CC8" w:rsidP="00BD5CC8">
      <w:pPr>
        <w:ind w:left="1440" w:hanging="720"/>
        <w:jc w:val="both"/>
        <w:rPr>
          <w:rFonts w:ascii="Times New Roman" w:hAnsi="Times New Roman"/>
          <w:strike/>
          <w:sz w:val="24"/>
        </w:rPr>
      </w:pPr>
    </w:p>
    <w:p w14:paraId="2848FAF4"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(2)</w:t>
      </w:r>
      <w:r w:rsidRPr="00035816">
        <w:rPr>
          <w:rFonts w:ascii="Times New Roman" w:hAnsi="Times New Roman"/>
          <w:strike/>
          <w:sz w:val="24"/>
        </w:rPr>
        <w:tab/>
        <w:t>Planting</w:t>
      </w:r>
      <w:r w:rsidRPr="00035816">
        <w:rPr>
          <w:rFonts w:ascii="Times New Roman" w:hAnsi="Times New Roman"/>
          <w:strike/>
          <w:sz w:val="24"/>
        </w:rPr>
        <w:br/>
      </w:r>
      <w:r w:rsidRPr="00035816">
        <w:rPr>
          <w:rFonts w:ascii="Times New Roman" w:hAnsi="Times New Roman"/>
          <w:strike/>
          <w:sz w:val="24"/>
        </w:rPr>
        <w:br/>
        <w:t>At least 20 percent, but not more than 50 percent of the required open area shall be planted with any combination of perennials, annuals, decorative grasses, shrubs or trees in planting beds, raised planting beds or planter boxes. Such planting bed shall extend to a depth of at least three feet, inclusive of any structure containing the planted material, and any individual planted area shall have a width of at least five feet. For planting located east of the circulation path required pursuant to this paragraph (a), the maximum linear length of any individual planting bed shall not exceed 50 feet.</w:t>
      </w:r>
    </w:p>
    <w:p w14:paraId="12D0397C" w14:textId="77777777" w:rsidR="00BD5CC8" w:rsidRPr="00035816" w:rsidRDefault="00BD5CC8" w:rsidP="00BD5CC8">
      <w:pPr>
        <w:ind w:left="1440" w:hanging="720"/>
        <w:jc w:val="both"/>
        <w:rPr>
          <w:rFonts w:ascii="Times New Roman" w:hAnsi="Times New Roman"/>
          <w:strike/>
          <w:sz w:val="24"/>
        </w:rPr>
      </w:pPr>
    </w:p>
    <w:p w14:paraId="593A1187"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(3)</w:t>
      </w:r>
      <w:r w:rsidRPr="00035816">
        <w:rPr>
          <w:rFonts w:ascii="Times New Roman" w:hAnsi="Times New Roman"/>
          <w:strike/>
          <w:sz w:val="24"/>
        </w:rPr>
        <w:tab/>
        <w:t>Other amenities</w:t>
      </w:r>
    </w:p>
    <w:p w14:paraId="23BF4CD3"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br/>
        <w:t>The remainder of the open area may contain any combination of:</w:t>
      </w:r>
    </w:p>
    <w:p w14:paraId="7CF2F9E3" w14:textId="77777777" w:rsidR="00BD5CC8" w:rsidRPr="00035816" w:rsidRDefault="00BD5CC8" w:rsidP="00BD5CC8">
      <w:pPr>
        <w:ind w:left="1440" w:hanging="720"/>
        <w:jc w:val="both"/>
        <w:rPr>
          <w:rFonts w:ascii="Times New Roman" w:hAnsi="Times New Roman"/>
          <w:strike/>
          <w:sz w:val="24"/>
        </w:rPr>
      </w:pPr>
    </w:p>
    <w:p w14:paraId="1069855C" w14:textId="77777777" w:rsidR="00BD5CC8" w:rsidRPr="00035816" w:rsidRDefault="00BD5CC8" w:rsidP="00BD5CC8">
      <w:pPr>
        <w:ind w:left="2160" w:hanging="720"/>
        <w:jc w:val="both"/>
        <w:rPr>
          <w:rFonts w:ascii="Times New Roman" w:hAnsi="Times New Roman"/>
          <w:strike/>
          <w:sz w:val="24"/>
        </w:rPr>
      </w:pPr>
      <w:r w:rsidRPr="00035816">
        <w:rPr>
          <w:rFonts w:ascii="Times New Roman" w:hAnsi="Times New Roman"/>
          <w:strike/>
          <w:sz w:val="24"/>
        </w:rPr>
        <w:t>(i)</w:t>
      </w:r>
      <w:r w:rsidRPr="00035816">
        <w:rPr>
          <w:rFonts w:ascii="Times New Roman" w:hAnsi="Times New Roman"/>
          <w:strike/>
          <w:sz w:val="24"/>
        </w:rPr>
        <w:tab/>
      </w:r>
      <w:proofErr w:type="gramStart"/>
      <w:r w:rsidRPr="00035816">
        <w:rPr>
          <w:rFonts w:ascii="Times New Roman" w:hAnsi="Times New Roman"/>
          <w:strike/>
          <w:sz w:val="24"/>
        </w:rPr>
        <w:t>streetscape</w:t>
      </w:r>
      <w:proofErr w:type="gramEnd"/>
      <w:r w:rsidRPr="00035816">
        <w:rPr>
          <w:rFonts w:ascii="Times New Roman" w:hAnsi="Times New Roman"/>
          <w:strike/>
          <w:sz w:val="24"/>
        </w:rPr>
        <w:t xml:space="preserve"> amenities including, but not limited to, benches or tables and chairs</w:t>
      </w:r>
    </w:p>
    <w:p w14:paraId="3B2DD2B2" w14:textId="77777777" w:rsidR="00BD5CC8" w:rsidRPr="00035816" w:rsidRDefault="00BD5CC8" w:rsidP="00BD5CC8">
      <w:pPr>
        <w:ind w:left="2160" w:hanging="720"/>
        <w:jc w:val="both"/>
        <w:rPr>
          <w:rFonts w:ascii="Times New Roman" w:hAnsi="Times New Roman"/>
          <w:strike/>
          <w:sz w:val="24"/>
        </w:rPr>
      </w:pPr>
    </w:p>
    <w:p w14:paraId="67F8B9F3" w14:textId="77777777" w:rsidR="00BD5CC8" w:rsidRPr="00035816" w:rsidRDefault="00BD5CC8" w:rsidP="00BD5CC8">
      <w:pPr>
        <w:ind w:left="2160" w:hanging="720"/>
        <w:jc w:val="both"/>
        <w:rPr>
          <w:rFonts w:ascii="Times New Roman" w:hAnsi="Times New Roman"/>
          <w:strike/>
          <w:sz w:val="24"/>
        </w:rPr>
      </w:pPr>
      <w:r w:rsidRPr="00035816">
        <w:rPr>
          <w:rFonts w:ascii="Times New Roman" w:hAnsi="Times New Roman"/>
          <w:strike/>
          <w:sz w:val="24"/>
        </w:rPr>
        <w:t>(ii)</w:t>
      </w:r>
      <w:r w:rsidRPr="00035816">
        <w:rPr>
          <w:rFonts w:ascii="Times New Roman" w:hAnsi="Times New Roman"/>
          <w:strike/>
          <w:sz w:val="24"/>
        </w:rPr>
        <w:tab/>
        <w:t>entertainment amenities including, but not limited to, water features, playgrounds, dog runs, game tables, courts or skateboard parks; and</w:t>
      </w:r>
    </w:p>
    <w:p w14:paraId="4C027D76" w14:textId="77777777" w:rsidR="00BD5CC8" w:rsidRPr="00035816" w:rsidRDefault="00BD5CC8" w:rsidP="00BD5CC8">
      <w:pPr>
        <w:ind w:left="2160" w:hanging="720"/>
        <w:jc w:val="both"/>
        <w:rPr>
          <w:rFonts w:ascii="Times New Roman" w:hAnsi="Times New Roman"/>
          <w:strike/>
          <w:sz w:val="24"/>
        </w:rPr>
      </w:pPr>
    </w:p>
    <w:p w14:paraId="1693FE12" w14:textId="77777777" w:rsidR="00BD5CC8" w:rsidRPr="00035816" w:rsidRDefault="00BD5CC8" w:rsidP="00BD5CC8">
      <w:pPr>
        <w:ind w:left="2160" w:hanging="720"/>
        <w:jc w:val="both"/>
        <w:rPr>
          <w:rFonts w:ascii="Times New Roman" w:hAnsi="Times New Roman"/>
          <w:strike/>
          <w:sz w:val="24"/>
        </w:rPr>
      </w:pPr>
      <w:r w:rsidRPr="00035816">
        <w:rPr>
          <w:rFonts w:ascii="Times New Roman" w:hAnsi="Times New Roman"/>
          <w:strike/>
          <w:sz w:val="24"/>
        </w:rPr>
        <w:t>(iii)</w:t>
      </w:r>
      <w:r w:rsidRPr="00035816">
        <w:rPr>
          <w:rFonts w:ascii="Times New Roman" w:hAnsi="Times New Roman"/>
          <w:strike/>
          <w:sz w:val="24"/>
        </w:rPr>
        <w:tab/>
        <w:t>streetscape-enhancing amenities including, but not limited to, trees in tree pits, and lighting, or sculptural artwork.</w:t>
      </w:r>
    </w:p>
    <w:p w14:paraId="4686C916" w14:textId="77777777" w:rsidR="00BD5CC8" w:rsidRPr="00035816" w:rsidRDefault="00BD5CC8" w:rsidP="00BD5CC8">
      <w:pPr>
        <w:ind w:left="2160" w:hanging="720"/>
        <w:jc w:val="both"/>
        <w:rPr>
          <w:rFonts w:ascii="Times New Roman" w:hAnsi="Times New Roman"/>
          <w:strike/>
          <w:sz w:val="24"/>
        </w:rPr>
      </w:pPr>
      <w:r w:rsidRPr="00035816">
        <w:rPr>
          <w:rFonts w:ascii="Times New Roman" w:hAnsi="Times New Roman"/>
          <w:strike/>
          <w:sz w:val="24"/>
        </w:rPr>
        <w:br/>
        <w:t xml:space="preserve">All streetscape and entertainment amenities provided in accordance with paragraphs (a)(3)(i) and (a)(3)(ii) of this Section shall be connected to the primary circulation path required by paragraph (a) of this Section through secondary circulation paths, paved with permeable materials, each with a minimum width of six feet. Any planting associated with an amenity </w:t>
      </w:r>
      <w:r w:rsidRPr="00035816">
        <w:rPr>
          <w:rFonts w:ascii="Times New Roman" w:hAnsi="Times New Roman"/>
          <w:strike/>
          <w:sz w:val="24"/>
        </w:rPr>
        <w:lastRenderedPageBreak/>
        <w:t>including, but not limited to, playgrounds and dog runs, as applicable, may exceed the amount set forth in paragraph (b) of this Section.</w:t>
      </w:r>
    </w:p>
    <w:p w14:paraId="3BDD34F2" w14:textId="77777777" w:rsidR="00BD5CC8" w:rsidRPr="00035816" w:rsidRDefault="00BD5CC8" w:rsidP="00BD5CC8">
      <w:pPr>
        <w:ind w:left="2160" w:hanging="720"/>
        <w:jc w:val="both"/>
        <w:rPr>
          <w:rFonts w:ascii="Times New Roman" w:hAnsi="Times New Roman"/>
          <w:strike/>
          <w:sz w:val="24"/>
        </w:rPr>
      </w:pPr>
      <w:r w:rsidRPr="00035816">
        <w:rPr>
          <w:rFonts w:ascii="Times New Roman" w:hAnsi="Times New Roman"/>
          <w:strike/>
          <w:sz w:val="24"/>
        </w:rPr>
        <w:br/>
        <w:t>Any open area not otherwise allocated to amenities or secondary circulation paths shall also be paved with permeable materials. The minimum clear space between any planted areas required by paragraph (b) of this Section, any amenity provided under this paragraph, or any combination thereof, shall be six feet.</w:t>
      </w:r>
    </w:p>
    <w:p w14:paraId="30450D98" w14:textId="77777777" w:rsidR="00BD5CC8" w:rsidRPr="00035816" w:rsidRDefault="00BD5CC8" w:rsidP="00BD5CC8">
      <w:pPr>
        <w:ind w:left="2160" w:hanging="720"/>
        <w:jc w:val="both"/>
        <w:rPr>
          <w:rFonts w:ascii="Times New Roman" w:hAnsi="Times New Roman"/>
          <w:strike/>
          <w:sz w:val="24"/>
        </w:rPr>
      </w:pPr>
    </w:p>
    <w:p w14:paraId="6427465A"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(4)</w:t>
      </w:r>
      <w:r w:rsidRPr="00035816">
        <w:rPr>
          <w:rFonts w:ascii="Times New Roman" w:hAnsi="Times New Roman"/>
          <w:strike/>
          <w:sz w:val="24"/>
        </w:rPr>
        <w:tab/>
        <w:t>Fencing</w:t>
      </w:r>
      <w:r w:rsidRPr="00035816">
        <w:rPr>
          <w:rFonts w:ascii="Times New Roman" w:hAnsi="Times New Roman"/>
          <w:strike/>
          <w:sz w:val="24"/>
        </w:rPr>
        <w:br/>
      </w:r>
      <w:r w:rsidRPr="00035816">
        <w:rPr>
          <w:rFonts w:ascii="Times New Roman" w:hAnsi="Times New Roman"/>
          <w:strike/>
          <w:sz w:val="24"/>
        </w:rPr>
        <w:br/>
        <w:t>In no event shall chain link fencing or barbed or razor wire be permitted in any open area provided pursuant to this Section. No fences may exceed a height of four feet.</w:t>
      </w:r>
      <w:r w:rsidRPr="00035816">
        <w:rPr>
          <w:rFonts w:ascii="Times New Roman" w:hAnsi="Times New Roman"/>
          <w:strike/>
          <w:sz w:val="24"/>
        </w:rPr>
        <w:br/>
      </w:r>
    </w:p>
    <w:p w14:paraId="51C2C522" w14:textId="77777777" w:rsidR="00BD5CC8" w:rsidRPr="00035816" w:rsidRDefault="00BD5CC8" w:rsidP="00BD5CC8">
      <w:pPr>
        <w:ind w:left="720" w:hanging="720"/>
        <w:jc w:val="both"/>
        <w:rPr>
          <w:rFonts w:ascii="Times New Roman" w:hAnsi="Times New Roman"/>
          <w:strike/>
          <w:color w:val="000000"/>
          <w:sz w:val="24"/>
        </w:rPr>
      </w:pPr>
    </w:p>
    <w:p w14:paraId="38118C68"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In the event that Parcel 1 is #developed# with #mixed buildings#, sidewalks shall be provided on such parcel as follows:</w:t>
      </w:r>
    </w:p>
    <w:p w14:paraId="14445092" w14:textId="77777777" w:rsidR="00BD5CC8" w:rsidRPr="00035816" w:rsidRDefault="00BD5CC8" w:rsidP="00BD5CC8">
      <w:pPr>
        <w:ind w:left="720" w:hanging="720"/>
        <w:jc w:val="both"/>
        <w:rPr>
          <w:rFonts w:ascii="Times New Roman" w:hAnsi="Times New Roman"/>
          <w:strike/>
          <w:sz w:val="24"/>
        </w:rPr>
      </w:pPr>
    </w:p>
    <w:p w14:paraId="1BD39BE7"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(1)</w:t>
      </w:r>
      <w:r w:rsidRPr="00035816">
        <w:rPr>
          <w:rFonts w:ascii="Times New Roman" w:hAnsi="Times New Roman"/>
          <w:strike/>
          <w:sz w:val="24"/>
        </w:rPr>
        <w:tab/>
        <w:t>Sidewalks with a width of at least 15 feet shall be provided along the entire Exterior Street and East 149th Street frontage of a #zoning lot#.</w:t>
      </w:r>
    </w:p>
    <w:p w14:paraId="20109C80" w14:textId="77777777" w:rsidR="00BD5CC8" w:rsidRPr="00035816" w:rsidRDefault="00BD5CC8" w:rsidP="00BD5CC8">
      <w:pPr>
        <w:ind w:left="720" w:hanging="720"/>
        <w:jc w:val="both"/>
        <w:rPr>
          <w:rFonts w:ascii="Times New Roman" w:hAnsi="Times New Roman"/>
          <w:strike/>
          <w:sz w:val="24"/>
        </w:rPr>
      </w:pPr>
    </w:p>
    <w:p w14:paraId="38509B17"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(2)</w:t>
      </w:r>
      <w:r w:rsidRPr="00035816">
        <w:rPr>
          <w:rFonts w:ascii="Times New Roman" w:hAnsi="Times New Roman"/>
          <w:strike/>
          <w:sz w:val="24"/>
        </w:rPr>
        <w:tab/>
        <w:t>In locations where the width of the sidewalk within the #street# is less than 15 feet, a sidewalk widening shall be provided on the #zoning lot# such that the combined width of the sidewalk within the #street# and the sidewalk widening equals at least 15 feet. However, existing #buildings# remaining on the #zoning lot# need not be removed in order to comply with this requirement.</w:t>
      </w:r>
    </w:p>
    <w:p w14:paraId="075A8ADD"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br/>
        <w:t xml:space="preserve">All sidewalks and sidewalk </w:t>
      </w:r>
      <w:proofErr w:type="spellStart"/>
      <w:r w:rsidRPr="00035816">
        <w:rPr>
          <w:rFonts w:ascii="Times New Roman" w:hAnsi="Times New Roman"/>
          <w:strike/>
          <w:sz w:val="24"/>
        </w:rPr>
        <w:t>widenings</w:t>
      </w:r>
      <w:proofErr w:type="spellEnd"/>
      <w:r w:rsidRPr="00035816">
        <w:rPr>
          <w:rFonts w:ascii="Times New Roman" w:hAnsi="Times New Roman"/>
          <w:strike/>
          <w:sz w:val="24"/>
        </w:rPr>
        <w:t xml:space="preserve"> shall be constructed or improved to Department of Transportation standards and shall connect at grade to the adjoining public sidewalks.</w:t>
      </w:r>
    </w:p>
    <w:p w14:paraId="378DFB08" w14:textId="77777777" w:rsidR="00BD5CC8" w:rsidRPr="00035816" w:rsidRDefault="00BD5CC8" w:rsidP="00BD5CC8">
      <w:pPr>
        <w:pStyle w:val="Header"/>
        <w:jc w:val="both"/>
        <w:rPr>
          <w:rFonts w:ascii="Times New Roman" w:hAnsi="Times New Roman"/>
          <w:szCs w:val="24"/>
        </w:rPr>
      </w:pPr>
    </w:p>
    <w:p w14:paraId="5CE424F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76B0760" w14:textId="77777777" w:rsidR="00BD5CC8" w:rsidRPr="00035816" w:rsidRDefault="00BD5CC8" w:rsidP="00BD5CC8">
      <w:pPr>
        <w:pStyle w:val="Header"/>
        <w:jc w:val="both"/>
        <w:rPr>
          <w:rFonts w:ascii="Times New Roman" w:hAnsi="Times New Roman"/>
          <w:szCs w:val="24"/>
        </w:rPr>
      </w:pPr>
    </w:p>
    <w:p w14:paraId="2006BA14" w14:textId="77777777" w:rsidR="00BD5CC8" w:rsidRPr="00035816" w:rsidRDefault="00BD5CC8" w:rsidP="00BD5CC8">
      <w:pPr>
        <w:pStyle w:val="Header"/>
        <w:jc w:val="both"/>
        <w:rPr>
          <w:rFonts w:ascii="Times New Roman" w:hAnsi="Times New Roman"/>
          <w:b/>
          <w:bCs/>
          <w:szCs w:val="24"/>
        </w:rPr>
      </w:pPr>
    </w:p>
    <w:p w14:paraId="3D1D60B1"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87-70</w:t>
      </w:r>
    </w:p>
    <w:p w14:paraId="2B132E75" w14:textId="77777777" w:rsidR="00BD5CC8" w:rsidRPr="003D74E7" w:rsidRDefault="00BD5CC8" w:rsidP="00BD5CC8">
      <w:pPr>
        <w:pStyle w:val="Heading3"/>
        <w:jc w:val="both"/>
        <w:rPr>
          <w:i w:val="0"/>
          <w:caps/>
          <w:color w:val="auto"/>
          <w:sz w:val="24"/>
          <w:szCs w:val="24"/>
          <w:u w:val="none"/>
        </w:rPr>
      </w:pPr>
      <w:r w:rsidRPr="003D74E7">
        <w:rPr>
          <w:i w:val="0"/>
          <w:caps/>
          <w:color w:val="auto"/>
          <w:sz w:val="24"/>
          <w:szCs w:val="24"/>
          <w:u w:val="none"/>
        </w:rPr>
        <w:t>Harlem River Waterfront Access PLAN</w:t>
      </w:r>
    </w:p>
    <w:p w14:paraId="19EA1546" w14:textId="77777777" w:rsidR="00BD5CC8" w:rsidRPr="00035816" w:rsidRDefault="00BD5CC8" w:rsidP="00BD5CC8">
      <w:pPr>
        <w:pStyle w:val="Header"/>
        <w:jc w:val="both"/>
        <w:rPr>
          <w:rFonts w:ascii="Times New Roman" w:hAnsi="Times New Roman"/>
          <w:b/>
          <w:bCs/>
          <w:szCs w:val="24"/>
        </w:rPr>
      </w:pPr>
    </w:p>
    <w:p w14:paraId="443EDEF1" w14:textId="77777777" w:rsidR="00BD5CC8" w:rsidRPr="00035816" w:rsidRDefault="00BD5CC8" w:rsidP="00BD5CC8">
      <w:pPr>
        <w:pStyle w:val="Header"/>
        <w:jc w:val="both"/>
        <w:rPr>
          <w:rFonts w:ascii="Times New Roman" w:hAnsi="Times New Roman"/>
          <w:b/>
          <w:bCs/>
          <w:szCs w:val="24"/>
        </w:rPr>
      </w:pPr>
    </w:p>
    <w:p w14:paraId="3AFBAC73"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4139D01" w14:textId="77777777" w:rsidR="00BD5CC8" w:rsidRPr="00035816" w:rsidRDefault="00BD5CC8" w:rsidP="00BD5CC8">
      <w:pPr>
        <w:pStyle w:val="Header"/>
        <w:jc w:val="both"/>
        <w:rPr>
          <w:rFonts w:ascii="Times New Roman" w:hAnsi="Times New Roman"/>
          <w:b/>
          <w:bCs/>
          <w:szCs w:val="24"/>
        </w:rPr>
      </w:pPr>
    </w:p>
    <w:p w14:paraId="5F7B1869" w14:textId="77777777" w:rsidR="00BD5CC8" w:rsidRPr="003D74E7" w:rsidRDefault="00BD5CC8" w:rsidP="00BD5CC8">
      <w:pPr>
        <w:pStyle w:val="Heading4"/>
        <w:rPr>
          <w:b/>
          <w:szCs w:val="24"/>
          <w:u w:val="none"/>
        </w:rPr>
      </w:pPr>
      <w:r w:rsidRPr="003D74E7">
        <w:rPr>
          <w:b/>
          <w:szCs w:val="24"/>
          <w:u w:val="none"/>
        </w:rPr>
        <w:t>87-71</w:t>
      </w:r>
    </w:p>
    <w:p w14:paraId="10646750" w14:textId="77777777" w:rsidR="00BD5CC8" w:rsidRPr="003D74E7" w:rsidRDefault="00BD5CC8" w:rsidP="00BD5CC8">
      <w:pPr>
        <w:pStyle w:val="Heading4"/>
        <w:rPr>
          <w:b/>
          <w:szCs w:val="24"/>
          <w:u w:val="none"/>
        </w:rPr>
      </w:pPr>
      <w:r w:rsidRPr="003D74E7">
        <w:rPr>
          <w:b/>
          <w:szCs w:val="24"/>
          <w:u w:val="none"/>
        </w:rPr>
        <w:t>Special Public Access Provisions</w:t>
      </w:r>
    </w:p>
    <w:p w14:paraId="76DC2281" w14:textId="77777777" w:rsidR="00BD5CC8" w:rsidRPr="00035816" w:rsidRDefault="00BD5CC8" w:rsidP="00BD5CC8">
      <w:pPr>
        <w:jc w:val="both"/>
        <w:rPr>
          <w:rFonts w:ascii="Times New Roman" w:hAnsi="Times New Roman"/>
          <w:color w:val="000000"/>
          <w:kern w:val="24"/>
          <w:sz w:val="24"/>
        </w:rPr>
      </w:pPr>
    </w:p>
    <w:p w14:paraId="7624A2C6" w14:textId="77777777" w:rsidR="00BD5CC8" w:rsidRPr="00035816" w:rsidRDefault="00BD5CC8" w:rsidP="00BD5CC8">
      <w:pPr>
        <w:jc w:val="both"/>
        <w:rPr>
          <w:rFonts w:ascii="Times New Roman" w:hAnsi="Times New Roman"/>
          <w:color w:val="000000"/>
          <w:kern w:val="24"/>
          <w:sz w:val="24"/>
        </w:rPr>
      </w:pPr>
      <w:r w:rsidRPr="00035816">
        <w:rPr>
          <w:rFonts w:ascii="Times New Roman" w:hAnsi="Times New Roman"/>
          <w:color w:val="000000"/>
          <w:kern w:val="24"/>
          <w:sz w:val="24"/>
        </w:rPr>
        <w:t>The provisions of Section 62-50 (GENERAL REQUIREMENTS FOR VISUAL CORRIDORS AND WATERFRONT PUBLIC ACCESS AREAS) shall apply to #developments#, as modified in this Section. For the purpose of this Section, “development” shall be as defined in Section 62-11. To “develop” shall mean to create such #development#. In addition, the #lot area# allocated</w:t>
      </w:r>
    </w:p>
    <w:p w14:paraId="76858621" w14:textId="77777777" w:rsidR="00BD5CC8" w:rsidRPr="00035816" w:rsidRDefault="00BD5CC8" w:rsidP="00BD5CC8">
      <w:pPr>
        <w:jc w:val="both"/>
        <w:rPr>
          <w:rFonts w:ascii="Times New Roman" w:hAnsi="Times New Roman"/>
          <w:sz w:val="24"/>
        </w:rPr>
      </w:pPr>
      <w:r w:rsidRPr="00035816">
        <w:rPr>
          <w:rFonts w:ascii="Times New Roman" w:hAnsi="Times New Roman"/>
          <w:color w:val="000000"/>
          <w:kern w:val="24"/>
          <w:sz w:val="24"/>
        </w:rPr>
        <w:t xml:space="preserve">to fire apparatus access road pursuant to the provisions of Section 87-60, inclusive, may count towards any required #supplemental access area# required pursuant to the provisions of Section 62-57 (Required Supplemental Public </w:t>
      </w:r>
      <w:r w:rsidRPr="00035816">
        <w:rPr>
          <w:rFonts w:ascii="Times New Roman" w:hAnsi="Times New Roman"/>
          <w:kern w:val="24"/>
          <w:sz w:val="24"/>
        </w:rPr>
        <w:t>Access Areas).</w:t>
      </w:r>
    </w:p>
    <w:p w14:paraId="7B779818" w14:textId="77777777" w:rsidR="00BD5CC8" w:rsidRPr="00035816" w:rsidRDefault="00BD5CC8" w:rsidP="00BD5CC8">
      <w:pPr>
        <w:pStyle w:val="Header"/>
        <w:jc w:val="both"/>
        <w:rPr>
          <w:rFonts w:ascii="Times New Roman" w:hAnsi="Times New Roman"/>
          <w:b/>
          <w:bCs/>
          <w:szCs w:val="24"/>
        </w:rPr>
      </w:pPr>
    </w:p>
    <w:p w14:paraId="3612D784" w14:textId="77777777" w:rsidR="00BD5CC8" w:rsidRPr="00035816" w:rsidRDefault="00BD5CC8" w:rsidP="00BD5CC8">
      <w:pPr>
        <w:pStyle w:val="Header"/>
        <w:jc w:val="both"/>
        <w:rPr>
          <w:rFonts w:ascii="Times New Roman" w:hAnsi="Times New Roman"/>
          <w:b/>
          <w:bCs/>
          <w:szCs w:val="24"/>
        </w:rPr>
      </w:pPr>
    </w:p>
    <w:p w14:paraId="0BE2B41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324186C" w14:textId="77777777" w:rsidR="00BD5CC8" w:rsidRPr="00035816" w:rsidRDefault="00BD5CC8" w:rsidP="00BD5CC8">
      <w:pPr>
        <w:pStyle w:val="Header"/>
        <w:jc w:val="both"/>
        <w:rPr>
          <w:rFonts w:ascii="Times New Roman" w:hAnsi="Times New Roman"/>
          <w:b/>
          <w:bCs/>
          <w:szCs w:val="24"/>
        </w:rPr>
      </w:pPr>
    </w:p>
    <w:p w14:paraId="6AC9ABF1" w14:textId="77777777" w:rsidR="00BD5CC8" w:rsidRPr="00035816" w:rsidRDefault="00BD5CC8" w:rsidP="00BD5CC8">
      <w:pPr>
        <w:pStyle w:val="ListParagraph"/>
        <w:widowControl/>
        <w:numPr>
          <w:ilvl w:val="0"/>
          <w:numId w:val="41"/>
        </w:numPr>
        <w:ind w:hanging="720"/>
        <w:jc w:val="both"/>
        <w:rPr>
          <w:rFonts w:ascii="Times New Roman" w:eastAsiaTheme="minorEastAsia" w:hAnsi="Times New Roman"/>
          <w:sz w:val="24"/>
          <w:bdr w:val="none" w:sz="0" w:space="0" w:color="auto" w:frame="1"/>
        </w:rPr>
      </w:pPr>
      <w:r w:rsidRPr="00035816">
        <w:rPr>
          <w:rFonts w:ascii="Times New Roman" w:eastAsiaTheme="minorEastAsia" w:hAnsi="Times New Roman"/>
          <w:sz w:val="24"/>
          <w:bdr w:val="none" w:sz="0" w:space="0" w:color="auto" w:frame="1"/>
        </w:rPr>
        <w:t>#Visual Corridors#</w:t>
      </w:r>
    </w:p>
    <w:p w14:paraId="55D62C0B" w14:textId="77777777" w:rsidR="00BD5CC8" w:rsidRPr="00035816" w:rsidRDefault="00BD5CC8" w:rsidP="00BD5CC8">
      <w:pPr>
        <w:pStyle w:val="ListParagraph"/>
        <w:jc w:val="both"/>
        <w:rPr>
          <w:rFonts w:ascii="Times New Roman" w:eastAsiaTheme="minorEastAsia" w:hAnsi="Times New Roman"/>
          <w:sz w:val="24"/>
          <w:bdr w:val="none" w:sz="0" w:space="0" w:color="auto" w:frame="1"/>
        </w:rPr>
      </w:pPr>
    </w:p>
    <w:p w14:paraId="146486A1" w14:textId="77777777" w:rsidR="00BD5CC8" w:rsidRPr="00035816" w:rsidRDefault="00BD5CC8" w:rsidP="00BD5CC8">
      <w:pPr>
        <w:ind w:left="708"/>
        <w:jc w:val="both"/>
        <w:rPr>
          <w:rFonts w:ascii="Times New Roman" w:eastAsiaTheme="minorEastAsia" w:hAnsi="Times New Roman"/>
          <w:sz w:val="24"/>
        </w:rPr>
      </w:pPr>
      <w:r w:rsidRPr="00035816">
        <w:rPr>
          <w:rFonts w:ascii="Times New Roman" w:eastAsiaTheme="minorEastAsia" w:hAnsi="Times New Roman"/>
          <w:sz w:val="24"/>
        </w:rPr>
        <w:t xml:space="preserve">#Visual corridors# shall be located within Parcels 4, 9, 10, 11, 12 and 13, and mapped parkland, as indicated on </w:t>
      </w:r>
      <w:proofErr w:type="spellStart"/>
      <w:r w:rsidRPr="00035816">
        <w:rPr>
          <w:rFonts w:ascii="Times New Roman" w:eastAsiaTheme="minorEastAsia" w:hAnsi="Times New Roman"/>
          <w:sz w:val="24"/>
        </w:rPr>
        <w:t>Map</w:t>
      </w:r>
      <w:proofErr w:type="spellEnd"/>
      <w:r w:rsidRPr="00035816">
        <w:rPr>
          <w:rFonts w:ascii="Times New Roman" w:eastAsiaTheme="minorEastAsia" w:hAnsi="Times New Roman"/>
          <w:sz w:val="24"/>
        </w:rPr>
        <w:t xml:space="preserve"> 4 (Waterfront Access Plan: Visual Corridors) in the Appendix to this Chapter</w:t>
      </w:r>
      <w:r w:rsidRPr="00035816">
        <w:rPr>
          <w:rFonts w:ascii="Times New Roman" w:eastAsiaTheme="minorEastAsia" w:hAnsi="Times New Roman"/>
          <w:color w:val="000000" w:themeColor="text1"/>
          <w:sz w:val="24"/>
        </w:rPr>
        <w:t xml:space="preserve">. For all required #visual corridors#, the provisions of Section 62-512 (Dimensions of visual corridors) shall be modified to allow the lowest level of a #visual corridor#, at its seaward points, to be measured to a height </w:t>
      </w:r>
      <w:r w:rsidRPr="00035816">
        <w:rPr>
          <w:rFonts w:ascii="Times New Roman" w:eastAsiaTheme="minorEastAsia" w:hAnsi="Times New Roman"/>
          <w:color w:val="000000" w:themeColor="text1"/>
          <w:sz w:val="24"/>
          <w:u w:val="single"/>
        </w:rPr>
        <w:t xml:space="preserve">as set forth in Section 62-512 </w:t>
      </w:r>
      <w:r w:rsidRPr="00035816">
        <w:rPr>
          <w:rFonts w:ascii="Times New Roman" w:eastAsiaTheme="minorEastAsia" w:hAnsi="Times New Roman"/>
          <w:strike/>
          <w:color w:val="000000" w:themeColor="text1"/>
          <w:sz w:val="24"/>
        </w:rPr>
        <w:t>two feet above #base flood elevation#</w:t>
      </w:r>
      <w:r w:rsidRPr="00035816">
        <w:rPr>
          <w:rFonts w:ascii="Times New Roman" w:eastAsiaTheme="minorEastAsia" w:hAnsi="Times New Roman"/>
          <w:color w:val="000000" w:themeColor="text1"/>
          <w:sz w:val="24"/>
        </w:rPr>
        <w:t xml:space="preserve"> or a height equal to the Oak Point Rail Link train track bed elevation, whichever is higher.</w:t>
      </w:r>
    </w:p>
    <w:p w14:paraId="6F8D7FCA" w14:textId="77777777" w:rsidR="00BD5CC8" w:rsidRPr="00035816" w:rsidRDefault="00BD5CC8" w:rsidP="00BD5CC8">
      <w:pPr>
        <w:ind w:left="708"/>
        <w:jc w:val="both"/>
        <w:rPr>
          <w:rFonts w:ascii="Times New Roman" w:eastAsiaTheme="minorEastAsia" w:hAnsi="Times New Roman"/>
          <w:sz w:val="24"/>
        </w:rPr>
      </w:pPr>
    </w:p>
    <w:p w14:paraId="226C5628" w14:textId="77777777" w:rsidR="00BD5CC8" w:rsidRPr="00035816" w:rsidRDefault="00BD5CC8" w:rsidP="00BD5CC8">
      <w:pPr>
        <w:ind w:left="708"/>
        <w:jc w:val="both"/>
        <w:rPr>
          <w:rFonts w:ascii="Times New Roman" w:hAnsi="Times New Roman"/>
          <w:b/>
          <w:bCs/>
          <w:sz w:val="24"/>
        </w:rPr>
      </w:pPr>
      <w:r w:rsidRPr="00035816">
        <w:rPr>
          <w:rFonts w:ascii="Times New Roman" w:eastAsiaTheme="minorEastAsia" w:hAnsi="Times New Roman"/>
          <w:sz w:val="24"/>
        </w:rPr>
        <w:t>The Oak Point Rail Link shall be a permitted obstruction for #visual corridors</w:t>
      </w:r>
      <w:r w:rsidRPr="00035816">
        <w:rPr>
          <w:rFonts w:ascii="Times New Roman" w:hAnsi="Times New Roman"/>
          <w:sz w:val="24"/>
        </w:rPr>
        <w:t>#.</w:t>
      </w:r>
    </w:p>
    <w:p w14:paraId="3131F40E" w14:textId="77777777" w:rsidR="00BD5CC8" w:rsidRPr="00035816" w:rsidRDefault="00BD5CC8" w:rsidP="00BD5CC8">
      <w:pPr>
        <w:pStyle w:val="Header"/>
        <w:jc w:val="both"/>
        <w:rPr>
          <w:rFonts w:ascii="Times New Roman" w:hAnsi="Times New Roman"/>
          <w:b/>
          <w:bCs/>
          <w:szCs w:val="24"/>
        </w:rPr>
      </w:pPr>
    </w:p>
    <w:p w14:paraId="646C876A" w14:textId="77777777" w:rsidR="00BD5CC8" w:rsidRPr="00035816" w:rsidRDefault="00BD5CC8" w:rsidP="00BD5CC8">
      <w:pPr>
        <w:pStyle w:val="Header"/>
        <w:jc w:val="both"/>
        <w:rPr>
          <w:rFonts w:ascii="Times New Roman" w:hAnsi="Times New Roman"/>
          <w:b/>
          <w:bCs/>
          <w:szCs w:val="24"/>
        </w:rPr>
      </w:pPr>
    </w:p>
    <w:p w14:paraId="3293CE8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B676696" w14:textId="77777777" w:rsidR="00BD5CC8" w:rsidRPr="00035816" w:rsidRDefault="00BD5CC8" w:rsidP="00BD5CC8">
      <w:pPr>
        <w:pStyle w:val="Header"/>
        <w:jc w:val="both"/>
        <w:rPr>
          <w:rFonts w:ascii="Times New Roman" w:hAnsi="Times New Roman"/>
          <w:b/>
          <w:bCs/>
          <w:szCs w:val="24"/>
        </w:rPr>
      </w:pPr>
    </w:p>
    <w:p w14:paraId="78D77C41" w14:textId="77777777" w:rsidR="00BD5CC8" w:rsidRPr="00035816" w:rsidRDefault="00BD5CC8" w:rsidP="00BD5CC8">
      <w:pPr>
        <w:pStyle w:val="Heading2"/>
        <w:jc w:val="both"/>
        <w:rPr>
          <w:szCs w:val="24"/>
        </w:rPr>
      </w:pPr>
      <w:r w:rsidRPr="00035816">
        <w:rPr>
          <w:szCs w:val="24"/>
        </w:rPr>
        <w:t>Chapter 8</w:t>
      </w:r>
    </w:p>
    <w:p w14:paraId="7DC6BBE0" w14:textId="77777777" w:rsidR="00BD5CC8" w:rsidRPr="00035816" w:rsidRDefault="00BD5CC8" w:rsidP="00BD5CC8">
      <w:pPr>
        <w:pStyle w:val="Heading2"/>
        <w:jc w:val="both"/>
        <w:rPr>
          <w:szCs w:val="24"/>
        </w:rPr>
      </w:pPr>
      <w:r w:rsidRPr="00035816">
        <w:rPr>
          <w:szCs w:val="24"/>
        </w:rPr>
        <w:t>Special Hudson Square District</w:t>
      </w:r>
    </w:p>
    <w:p w14:paraId="4C2280BA" w14:textId="77777777" w:rsidR="00BD5CC8" w:rsidRPr="00035816" w:rsidRDefault="00BD5CC8" w:rsidP="00BD5CC8">
      <w:pPr>
        <w:pStyle w:val="Header"/>
        <w:jc w:val="both"/>
        <w:rPr>
          <w:rFonts w:ascii="Times New Roman" w:hAnsi="Times New Roman"/>
          <w:szCs w:val="24"/>
        </w:rPr>
      </w:pPr>
    </w:p>
    <w:p w14:paraId="62B13F40" w14:textId="77777777" w:rsidR="00BD5CC8" w:rsidRPr="00035816" w:rsidRDefault="00BD5CC8" w:rsidP="00BD5CC8">
      <w:pPr>
        <w:pStyle w:val="Header"/>
        <w:jc w:val="both"/>
        <w:rPr>
          <w:rFonts w:ascii="Times New Roman" w:hAnsi="Times New Roman"/>
          <w:b/>
          <w:bCs/>
          <w:szCs w:val="24"/>
        </w:rPr>
      </w:pPr>
    </w:p>
    <w:p w14:paraId="44D478BB"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88-00</w:t>
      </w:r>
    </w:p>
    <w:p w14:paraId="262868CA"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7748D277" w14:textId="77777777" w:rsidR="00BD5CC8" w:rsidRPr="00035816" w:rsidRDefault="00BD5CC8" w:rsidP="00BD5CC8">
      <w:pPr>
        <w:pStyle w:val="Header"/>
        <w:jc w:val="both"/>
        <w:rPr>
          <w:rFonts w:ascii="Times New Roman" w:hAnsi="Times New Roman"/>
          <w:szCs w:val="24"/>
        </w:rPr>
      </w:pPr>
    </w:p>
    <w:p w14:paraId="3FBF0B34" w14:textId="77777777" w:rsidR="00BD5CC8" w:rsidRPr="00035816" w:rsidRDefault="00BD5CC8" w:rsidP="00BD5CC8">
      <w:pPr>
        <w:pStyle w:val="Header"/>
        <w:jc w:val="both"/>
        <w:rPr>
          <w:rFonts w:ascii="Times New Roman" w:hAnsi="Times New Roman"/>
          <w:szCs w:val="24"/>
        </w:rPr>
      </w:pPr>
    </w:p>
    <w:p w14:paraId="1F1D99F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DA95F6B" w14:textId="77777777" w:rsidR="00BD5CC8" w:rsidRPr="00035816" w:rsidRDefault="00BD5CC8" w:rsidP="00BD5CC8">
      <w:pPr>
        <w:pStyle w:val="Header"/>
        <w:jc w:val="both"/>
        <w:rPr>
          <w:rFonts w:ascii="Times New Roman" w:hAnsi="Times New Roman"/>
          <w:szCs w:val="24"/>
        </w:rPr>
      </w:pPr>
    </w:p>
    <w:p w14:paraId="75BE63E9" w14:textId="77777777" w:rsidR="00BD5CC8" w:rsidRPr="003D74E7" w:rsidRDefault="00BD5CC8" w:rsidP="00BD5CC8">
      <w:pPr>
        <w:pStyle w:val="Heading4"/>
        <w:rPr>
          <w:b/>
          <w:szCs w:val="24"/>
          <w:u w:val="none"/>
        </w:rPr>
      </w:pPr>
      <w:r w:rsidRPr="003D74E7">
        <w:rPr>
          <w:b/>
          <w:szCs w:val="24"/>
          <w:u w:val="none"/>
        </w:rPr>
        <w:lastRenderedPageBreak/>
        <w:t>88-02</w:t>
      </w:r>
    </w:p>
    <w:p w14:paraId="240BCBE5" w14:textId="77777777" w:rsidR="00BD5CC8" w:rsidRPr="003D74E7" w:rsidRDefault="00BD5CC8" w:rsidP="00BD5CC8">
      <w:pPr>
        <w:pStyle w:val="Heading4"/>
        <w:rPr>
          <w:b/>
          <w:szCs w:val="24"/>
          <w:u w:val="none"/>
        </w:rPr>
      </w:pPr>
      <w:r w:rsidRPr="003D74E7">
        <w:rPr>
          <w:b/>
          <w:szCs w:val="24"/>
          <w:u w:val="none"/>
        </w:rPr>
        <w:t>General Provisions</w:t>
      </w:r>
    </w:p>
    <w:p w14:paraId="7399D98B" w14:textId="77777777" w:rsidR="00BD5CC8" w:rsidRPr="00035816" w:rsidRDefault="00BD5CC8" w:rsidP="00BD5CC8">
      <w:pPr>
        <w:jc w:val="both"/>
        <w:rPr>
          <w:rFonts w:ascii="Times New Roman" w:hAnsi="Times New Roman"/>
          <w:sz w:val="24"/>
        </w:rPr>
      </w:pPr>
    </w:p>
    <w:p w14:paraId="703BA30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purposes and intent of this Resolution and the general purposes of the #Special Hudson Square District#, the provisions of this Chapter shall apply within the #Special Hudson Square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AEA355C" w14:textId="77777777" w:rsidR="00BD5CC8" w:rsidRPr="00035816" w:rsidRDefault="00BD5CC8" w:rsidP="00BD5CC8">
      <w:pPr>
        <w:jc w:val="both"/>
        <w:rPr>
          <w:rFonts w:ascii="Times New Roman" w:hAnsi="Times New Roman"/>
          <w:sz w:val="24"/>
        </w:rPr>
      </w:pPr>
    </w:p>
    <w:p w14:paraId="460DE0F7" w14:textId="77777777" w:rsidR="00BD5CC8" w:rsidRPr="00035816" w:rsidRDefault="00BD5CC8" w:rsidP="00BD5CC8">
      <w:pPr>
        <w:jc w:val="both"/>
        <w:rPr>
          <w:rFonts w:ascii="Times New Roman" w:hAnsi="Times New Roman"/>
          <w:sz w:val="24"/>
        </w:rPr>
      </w:pPr>
    </w:p>
    <w:p w14:paraId="1D7C35B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125094A" w14:textId="77777777" w:rsidR="00BD5CC8" w:rsidRPr="00035816" w:rsidRDefault="00BD5CC8" w:rsidP="00BD5CC8">
      <w:pPr>
        <w:pStyle w:val="Header"/>
        <w:jc w:val="both"/>
        <w:rPr>
          <w:rFonts w:ascii="Times New Roman" w:hAnsi="Times New Roman"/>
          <w:b/>
          <w:bCs/>
          <w:szCs w:val="24"/>
        </w:rPr>
      </w:pPr>
    </w:p>
    <w:p w14:paraId="44E23FFD" w14:textId="77777777" w:rsidR="00BD5CC8" w:rsidRPr="00035816" w:rsidRDefault="00BD5CC8" w:rsidP="00BD5CC8">
      <w:pPr>
        <w:pStyle w:val="Heading2"/>
        <w:jc w:val="both"/>
        <w:rPr>
          <w:szCs w:val="24"/>
        </w:rPr>
      </w:pPr>
      <w:r w:rsidRPr="00035816">
        <w:rPr>
          <w:szCs w:val="24"/>
        </w:rPr>
        <w:t>Chapter 9</w:t>
      </w:r>
    </w:p>
    <w:p w14:paraId="36BD9A2A" w14:textId="77777777" w:rsidR="00BD5CC8" w:rsidRPr="00035816" w:rsidRDefault="00BD5CC8" w:rsidP="00BD5CC8">
      <w:pPr>
        <w:pStyle w:val="Heading2"/>
        <w:jc w:val="both"/>
        <w:rPr>
          <w:szCs w:val="24"/>
        </w:rPr>
      </w:pPr>
      <w:r w:rsidRPr="00035816">
        <w:rPr>
          <w:szCs w:val="24"/>
        </w:rPr>
        <w:t>Special Hudson River Park District</w:t>
      </w:r>
    </w:p>
    <w:p w14:paraId="22CFFB27" w14:textId="77777777" w:rsidR="00BD5CC8" w:rsidRPr="00035816" w:rsidRDefault="00BD5CC8" w:rsidP="00BD5CC8">
      <w:pPr>
        <w:pStyle w:val="Header"/>
        <w:jc w:val="both"/>
        <w:rPr>
          <w:rFonts w:ascii="Times New Roman" w:hAnsi="Times New Roman"/>
          <w:szCs w:val="24"/>
        </w:rPr>
      </w:pPr>
    </w:p>
    <w:p w14:paraId="1FE2BBFF" w14:textId="77777777" w:rsidR="00BD5CC8" w:rsidRPr="00035816" w:rsidRDefault="00BD5CC8" w:rsidP="00BD5CC8">
      <w:pPr>
        <w:jc w:val="both"/>
        <w:rPr>
          <w:rFonts w:ascii="Times New Roman" w:hAnsi="Times New Roman"/>
          <w:sz w:val="24"/>
        </w:rPr>
      </w:pPr>
    </w:p>
    <w:p w14:paraId="5852DB49"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89-00</w:t>
      </w:r>
    </w:p>
    <w:p w14:paraId="7DB35B74"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64C86C78" w14:textId="77777777" w:rsidR="00BD5CC8" w:rsidRPr="00035816" w:rsidRDefault="00BD5CC8" w:rsidP="00BD5CC8">
      <w:pPr>
        <w:pStyle w:val="Header"/>
        <w:jc w:val="both"/>
        <w:rPr>
          <w:rFonts w:ascii="Times New Roman" w:hAnsi="Times New Roman"/>
          <w:szCs w:val="24"/>
        </w:rPr>
      </w:pPr>
    </w:p>
    <w:p w14:paraId="77F63732"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3BB05FD1" w14:textId="77777777" w:rsidR="00BD5CC8" w:rsidRPr="00035816" w:rsidRDefault="00BD5CC8" w:rsidP="00BD5CC8">
      <w:pPr>
        <w:pStyle w:val="Header"/>
        <w:jc w:val="both"/>
        <w:rPr>
          <w:rFonts w:ascii="Times New Roman" w:hAnsi="Times New Roman"/>
          <w:szCs w:val="24"/>
        </w:rPr>
      </w:pPr>
    </w:p>
    <w:p w14:paraId="7858A911" w14:textId="77777777" w:rsidR="00BD5CC8" w:rsidRPr="003D74E7" w:rsidRDefault="00BD5CC8" w:rsidP="00BD5CC8">
      <w:pPr>
        <w:pStyle w:val="Heading4"/>
        <w:rPr>
          <w:b/>
          <w:szCs w:val="24"/>
          <w:u w:val="none"/>
        </w:rPr>
      </w:pPr>
      <w:r w:rsidRPr="003D74E7">
        <w:rPr>
          <w:b/>
          <w:szCs w:val="24"/>
          <w:u w:val="none"/>
        </w:rPr>
        <w:t>89-01</w:t>
      </w:r>
    </w:p>
    <w:p w14:paraId="7C5AF0B3" w14:textId="77777777" w:rsidR="00BD5CC8" w:rsidRPr="003D74E7" w:rsidRDefault="00BD5CC8" w:rsidP="00BD5CC8">
      <w:pPr>
        <w:pStyle w:val="Heading4"/>
        <w:rPr>
          <w:b/>
          <w:szCs w:val="24"/>
          <w:u w:val="none"/>
        </w:rPr>
      </w:pPr>
      <w:r w:rsidRPr="003D74E7">
        <w:rPr>
          <w:b/>
          <w:szCs w:val="24"/>
          <w:u w:val="none"/>
        </w:rPr>
        <w:t>General Provisions</w:t>
      </w:r>
    </w:p>
    <w:p w14:paraId="47D10939" w14:textId="77777777" w:rsidR="00BD5CC8" w:rsidRPr="00035816" w:rsidRDefault="00BD5CC8" w:rsidP="00BD5CC8">
      <w:pPr>
        <w:jc w:val="both"/>
        <w:rPr>
          <w:rFonts w:ascii="Times New Roman" w:hAnsi="Times New Roman"/>
          <w:sz w:val="24"/>
        </w:rPr>
      </w:pPr>
    </w:p>
    <w:p w14:paraId="395BB5D6"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Hudson River Park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0E5B9C53" w14:textId="77777777" w:rsidR="00BD5CC8" w:rsidRPr="00035816" w:rsidRDefault="00BD5CC8" w:rsidP="00BD5CC8">
      <w:pPr>
        <w:jc w:val="both"/>
        <w:rPr>
          <w:rFonts w:ascii="Times New Roman" w:hAnsi="Times New Roman"/>
          <w:sz w:val="24"/>
        </w:rPr>
      </w:pPr>
    </w:p>
    <w:p w14:paraId="6B88DDDD" w14:textId="77777777" w:rsidR="00BD5CC8" w:rsidRPr="00035816" w:rsidRDefault="00BD5CC8" w:rsidP="00BD5CC8">
      <w:pPr>
        <w:jc w:val="both"/>
        <w:rPr>
          <w:rFonts w:ascii="Times New Roman" w:hAnsi="Times New Roman"/>
          <w:sz w:val="24"/>
        </w:rPr>
      </w:pPr>
    </w:p>
    <w:p w14:paraId="7CB44C96"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2BEB0683" w14:textId="77777777" w:rsidR="00BD5CC8" w:rsidRPr="00035816" w:rsidRDefault="00BD5CC8" w:rsidP="00BD5CC8">
      <w:pPr>
        <w:pStyle w:val="Header"/>
        <w:jc w:val="both"/>
        <w:rPr>
          <w:rFonts w:ascii="Times New Roman" w:hAnsi="Times New Roman"/>
          <w:b/>
          <w:bCs/>
          <w:szCs w:val="24"/>
        </w:rPr>
      </w:pPr>
    </w:p>
    <w:p w14:paraId="72659858" w14:textId="77777777" w:rsidR="00BD5CC8" w:rsidRPr="00035816" w:rsidRDefault="00BD5CC8" w:rsidP="00BD5CC8">
      <w:pPr>
        <w:pStyle w:val="Heading1"/>
        <w:rPr>
          <w:szCs w:val="24"/>
        </w:rPr>
      </w:pPr>
      <w:r w:rsidRPr="00035816">
        <w:rPr>
          <w:szCs w:val="24"/>
        </w:rPr>
        <w:lastRenderedPageBreak/>
        <w:t>ARTICLE IX</w:t>
      </w:r>
    </w:p>
    <w:p w14:paraId="3E92501F" w14:textId="77777777" w:rsidR="00BD5CC8" w:rsidRPr="00035816" w:rsidRDefault="00BD5CC8" w:rsidP="00BD5CC8">
      <w:pPr>
        <w:pStyle w:val="Heading1"/>
        <w:rPr>
          <w:szCs w:val="24"/>
        </w:rPr>
      </w:pPr>
      <w:r w:rsidRPr="00035816">
        <w:rPr>
          <w:szCs w:val="24"/>
        </w:rPr>
        <w:t>SPECIAL PURPOSE DISTRICTS</w:t>
      </w:r>
    </w:p>
    <w:p w14:paraId="0E187B53" w14:textId="77777777" w:rsidR="00BD5CC8" w:rsidRPr="00035816" w:rsidRDefault="00BD5CC8" w:rsidP="00BD5CC8">
      <w:pPr>
        <w:pStyle w:val="Header"/>
        <w:jc w:val="both"/>
        <w:rPr>
          <w:rFonts w:ascii="Times New Roman" w:hAnsi="Times New Roman"/>
          <w:szCs w:val="24"/>
        </w:rPr>
      </w:pPr>
    </w:p>
    <w:p w14:paraId="5C3FCC42" w14:textId="77777777" w:rsidR="00BD5CC8" w:rsidRPr="00035816" w:rsidRDefault="00BD5CC8" w:rsidP="00BD5CC8">
      <w:pPr>
        <w:pStyle w:val="Header"/>
        <w:jc w:val="both"/>
        <w:rPr>
          <w:rFonts w:ascii="Times New Roman" w:hAnsi="Times New Roman"/>
          <w:szCs w:val="24"/>
        </w:rPr>
      </w:pPr>
    </w:p>
    <w:p w14:paraId="168BE728"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02FA195" w14:textId="77777777" w:rsidR="00BD5CC8" w:rsidRPr="00035816" w:rsidRDefault="00BD5CC8" w:rsidP="00BD5CC8">
      <w:pPr>
        <w:pStyle w:val="Header"/>
        <w:jc w:val="both"/>
        <w:rPr>
          <w:rFonts w:ascii="Times New Roman" w:hAnsi="Times New Roman"/>
          <w:b/>
          <w:bCs/>
          <w:szCs w:val="24"/>
        </w:rPr>
      </w:pPr>
    </w:p>
    <w:p w14:paraId="0E567F83" w14:textId="77777777" w:rsidR="00BD5CC8" w:rsidRPr="00035816" w:rsidRDefault="00BD5CC8" w:rsidP="00BD5CC8">
      <w:pPr>
        <w:pStyle w:val="Heading2"/>
        <w:jc w:val="both"/>
        <w:rPr>
          <w:szCs w:val="24"/>
        </w:rPr>
      </w:pPr>
      <w:r w:rsidRPr="00035816">
        <w:rPr>
          <w:szCs w:val="24"/>
        </w:rPr>
        <w:t>Chapter 1</w:t>
      </w:r>
    </w:p>
    <w:p w14:paraId="276688C7" w14:textId="77777777" w:rsidR="00BD5CC8" w:rsidRPr="00035816" w:rsidRDefault="00BD5CC8" w:rsidP="00BD5CC8">
      <w:pPr>
        <w:pStyle w:val="Heading2"/>
        <w:jc w:val="both"/>
        <w:rPr>
          <w:szCs w:val="24"/>
        </w:rPr>
      </w:pPr>
      <w:r w:rsidRPr="00035816">
        <w:rPr>
          <w:szCs w:val="24"/>
        </w:rPr>
        <w:t>Special Lower Manhattan District</w:t>
      </w:r>
    </w:p>
    <w:p w14:paraId="2399F903" w14:textId="77777777" w:rsidR="00BD5CC8" w:rsidRPr="00035816" w:rsidRDefault="00BD5CC8" w:rsidP="00BD5CC8">
      <w:pPr>
        <w:pStyle w:val="Header"/>
        <w:jc w:val="both"/>
        <w:rPr>
          <w:rFonts w:ascii="Times New Roman" w:hAnsi="Times New Roman"/>
          <w:szCs w:val="24"/>
        </w:rPr>
      </w:pPr>
    </w:p>
    <w:p w14:paraId="64F29CD6" w14:textId="77777777" w:rsidR="00BD5CC8" w:rsidRPr="00035816" w:rsidRDefault="00BD5CC8" w:rsidP="00BD5CC8">
      <w:pPr>
        <w:pStyle w:val="Header"/>
        <w:jc w:val="both"/>
        <w:rPr>
          <w:rFonts w:ascii="Times New Roman" w:hAnsi="Times New Roman"/>
          <w:szCs w:val="24"/>
        </w:rPr>
      </w:pPr>
    </w:p>
    <w:p w14:paraId="4A77B926"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91-00</w:t>
      </w:r>
    </w:p>
    <w:p w14:paraId="6E06C6DC"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1507E0E2" w14:textId="77777777" w:rsidR="00BD5CC8" w:rsidRPr="00035816" w:rsidRDefault="00BD5CC8" w:rsidP="00BD5CC8">
      <w:pPr>
        <w:pStyle w:val="Header"/>
        <w:jc w:val="both"/>
        <w:rPr>
          <w:rFonts w:ascii="Times New Roman" w:hAnsi="Times New Roman"/>
          <w:szCs w:val="24"/>
        </w:rPr>
      </w:pPr>
    </w:p>
    <w:p w14:paraId="6A4AF46C"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588FC786" w14:textId="77777777" w:rsidR="00BD5CC8" w:rsidRPr="00035816" w:rsidRDefault="00BD5CC8" w:rsidP="00BD5CC8">
      <w:pPr>
        <w:pStyle w:val="Header"/>
        <w:jc w:val="both"/>
        <w:rPr>
          <w:rFonts w:ascii="Times New Roman" w:hAnsi="Times New Roman"/>
          <w:szCs w:val="24"/>
        </w:rPr>
      </w:pPr>
    </w:p>
    <w:p w14:paraId="1EE635ED" w14:textId="77777777" w:rsidR="00BD5CC8" w:rsidRPr="003D74E7" w:rsidRDefault="00BD5CC8" w:rsidP="00BD5CC8">
      <w:pPr>
        <w:pStyle w:val="Heading4"/>
        <w:rPr>
          <w:b/>
          <w:szCs w:val="24"/>
          <w:u w:val="none"/>
        </w:rPr>
      </w:pPr>
      <w:r w:rsidRPr="003D74E7">
        <w:rPr>
          <w:b/>
          <w:szCs w:val="24"/>
          <w:u w:val="none"/>
        </w:rPr>
        <w:t>91-01</w:t>
      </w:r>
    </w:p>
    <w:p w14:paraId="00AF7B33" w14:textId="77777777" w:rsidR="00BD5CC8" w:rsidRPr="003D74E7" w:rsidRDefault="00BD5CC8" w:rsidP="00BD5CC8">
      <w:pPr>
        <w:pStyle w:val="Heading4"/>
        <w:rPr>
          <w:b/>
          <w:szCs w:val="24"/>
          <w:u w:val="none"/>
        </w:rPr>
      </w:pPr>
      <w:r w:rsidRPr="003D74E7">
        <w:rPr>
          <w:b/>
          <w:szCs w:val="24"/>
          <w:u w:val="none"/>
        </w:rPr>
        <w:t>General Provisions</w:t>
      </w:r>
    </w:p>
    <w:p w14:paraId="67160C8C" w14:textId="77777777" w:rsidR="00BD5CC8" w:rsidRPr="00035816" w:rsidRDefault="00BD5CC8" w:rsidP="00BD5CC8">
      <w:pPr>
        <w:jc w:val="both"/>
        <w:rPr>
          <w:rFonts w:ascii="Times New Roman" w:hAnsi="Times New Roman"/>
          <w:sz w:val="24"/>
        </w:rPr>
      </w:pPr>
    </w:p>
    <w:p w14:paraId="53EC397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Except as modified by the express provisions of the #Special Lower Manhattan District#, the regulations of the underlying zoning districts shall remain in effect.</w:t>
      </w:r>
    </w:p>
    <w:p w14:paraId="28657109" w14:textId="77777777" w:rsidR="00BD5CC8" w:rsidRPr="00035816" w:rsidRDefault="00BD5CC8" w:rsidP="00BD5CC8">
      <w:pPr>
        <w:jc w:val="both"/>
        <w:rPr>
          <w:rFonts w:ascii="Times New Roman" w:hAnsi="Times New Roman"/>
          <w:sz w:val="24"/>
        </w:rPr>
      </w:pPr>
    </w:p>
    <w:p w14:paraId="56AE21D6" w14:textId="77777777" w:rsidR="00BD5CC8" w:rsidRPr="00035816" w:rsidRDefault="00BD5CC8" w:rsidP="00BD5CC8">
      <w:pPr>
        <w:jc w:val="both"/>
        <w:rPr>
          <w:rFonts w:ascii="Times New Roman" w:hAnsi="Times New Roman"/>
          <w:sz w:val="24"/>
        </w:rPr>
      </w:pPr>
    </w:p>
    <w:p w14:paraId="7154F817"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63BE7307" w14:textId="77777777" w:rsidR="00BD5CC8" w:rsidRPr="00035816" w:rsidRDefault="00BD5CC8" w:rsidP="00BD5CC8">
      <w:pPr>
        <w:jc w:val="both"/>
        <w:rPr>
          <w:rFonts w:ascii="Times New Roman" w:hAnsi="Times New Roman"/>
          <w:sz w:val="24"/>
        </w:rPr>
      </w:pPr>
    </w:p>
    <w:p w14:paraId="1C4FCA4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C10E85B" w14:textId="77777777" w:rsidR="00BD5CC8" w:rsidRPr="00035816" w:rsidRDefault="00BD5CC8" w:rsidP="00BD5CC8">
      <w:pPr>
        <w:jc w:val="both"/>
        <w:rPr>
          <w:rFonts w:ascii="Times New Roman" w:hAnsi="Times New Roman"/>
          <w:sz w:val="24"/>
        </w:rPr>
      </w:pPr>
    </w:p>
    <w:p w14:paraId="6FAEB29D" w14:textId="77777777" w:rsidR="00BD5CC8" w:rsidRPr="00035816" w:rsidRDefault="00BD5CC8" w:rsidP="00BD5CC8">
      <w:pPr>
        <w:jc w:val="both"/>
        <w:rPr>
          <w:rFonts w:ascii="Times New Roman" w:hAnsi="Times New Roman"/>
          <w:sz w:val="24"/>
        </w:rPr>
      </w:pPr>
    </w:p>
    <w:p w14:paraId="1C071CC9"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7E80649" w14:textId="77777777" w:rsidR="00BD5CC8" w:rsidRPr="00035816" w:rsidRDefault="00BD5CC8" w:rsidP="00BD5CC8">
      <w:pPr>
        <w:pStyle w:val="Header"/>
        <w:jc w:val="both"/>
        <w:rPr>
          <w:rFonts w:ascii="Times New Roman" w:hAnsi="Times New Roman"/>
          <w:b/>
          <w:bCs/>
          <w:szCs w:val="24"/>
        </w:rPr>
      </w:pPr>
    </w:p>
    <w:p w14:paraId="7B46125B" w14:textId="77777777" w:rsidR="00BD5CC8" w:rsidRPr="00035816" w:rsidRDefault="00BD5CC8" w:rsidP="00BD5CC8">
      <w:pPr>
        <w:pStyle w:val="Heading2"/>
        <w:jc w:val="both"/>
        <w:rPr>
          <w:szCs w:val="24"/>
        </w:rPr>
      </w:pPr>
      <w:r w:rsidRPr="00035816">
        <w:rPr>
          <w:szCs w:val="24"/>
        </w:rPr>
        <w:t>Chapter 2</w:t>
      </w:r>
    </w:p>
    <w:p w14:paraId="4A3B2638" w14:textId="77777777" w:rsidR="00BD5CC8" w:rsidRPr="00035816" w:rsidRDefault="00BD5CC8" w:rsidP="00BD5CC8">
      <w:pPr>
        <w:pStyle w:val="Heading2"/>
        <w:jc w:val="both"/>
        <w:rPr>
          <w:szCs w:val="24"/>
        </w:rPr>
      </w:pPr>
      <w:r w:rsidRPr="00035816">
        <w:rPr>
          <w:szCs w:val="24"/>
        </w:rPr>
        <w:t>Special Park Improvement District</w:t>
      </w:r>
    </w:p>
    <w:p w14:paraId="5A36013E" w14:textId="77777777" w:rsidR="00BD5CC8" w:rsidRPr="00035816" w:rsidRDefault="00BD5CC8" w:rsidP="00BD5CC8">
      <w:pPr>
        <w:pStyle w:val="Header"/>
        <w:jc w:val="both"/>
        <w:rPr>
          <w:rFonts w:ascii="Times New Roman" w:hAnsi="Times New Roman"/>
          <w:szCs w:val="24"/>
        </w:rPr>
      </w:pPr>
    </w:p>
    <w:p w14:paraId="64DA8BA0" w14:textId="77777777" w:rsidR="00BD5CC8" w:rsidRPr="00035816" w:rsidRDefault="00BD5CC8" w:rsidP="00BD5CC8">
      <w:pPr>
        <w:pStyle w:val="Header"/>
        <w:jc w:val="both"/>
        <w:rPr>
          <w:rFonts w:ascii="Times New Roman" w:hAnsi="Times New Roman"/>
          <w:szCs w:val="24"/>
        </w:rPr>
      </w:pPr>
    </w:p>
    <w:p w14:paraId="2F2B6CBE"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92-00</w:t>
      </w:r>
    </w:p>
    <w:p w14:paraId="2FF772EA"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43005632" w14:textId="77777777" w:rsidR="00BD5CC8" w:rsidRPr="00035816" w:rsidRDefault="00BD5CC8" w:rsidP="00BD5CC8">
      <w:pPr>
        <w:pStyle w:val="Header"/>
        <w:jc w:val="both"/>
        <w:rPr>
          <w:rFonts w:ascii="Times New Roman" w:hAnsi="Times New Roman"/>
          <w:szCs w:val="24"/>
        </w:rPr>
      </w:pPr>
    </w:p>
    <w:p w14:paraId="7EF7982C"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7B95D248" w14:textId="77777777" w:rsidR="00BD5CC8" w:rsidRPr="00035816" w:rsidRDefault="00BD5CC8" w:rsidP="00BD5CC8">
      <w:pPr>
        <w:pStyle w:val="Header"/>
        <w:jc w:val="both"/>
        <w:rPr>
          <w:rFonts w:ascii="Times New Roman" w:hAnsi="Times New Roman"/>
          <w:szCs w:val="24"/>
        </w:rPr>
      </w:pPr>
    </w:p>
    <w:p w14:paraId="3DB10F90" w14:textId="77777777" w:rsidR="00BD5CC8" w:rsidRPr="003D74E7" w:rsidRDefault="00BD5CC8" w:rsidP="00BD5CC8">
      <w:pPr>
        <w:pStyle w:val="Heading4"/>
        <w:rPr>
          <w:b/>
          <w:szCs w:val="24"/>
          <w:u w:val="none"/>
        </w:rPr>
      </w:pPr>
      <w:r w:rsidRPr="003D74E7">
        <w:rPr>
          <w:b/>
          <w:szCs w:val="24"/>
          <w:u w:val="none"/>
        </w:rPr>
        <w:lastRenderedPageBreak/>
        <w:t>92-02</w:t>
      </w:r>
    </w:p>
    <w:p w14:paraId="4CAEE772" w14:textId="77777777" w:rsidR="00BD5CC8" w:rsidRPr="003D74E7" w:rsidRDefault="00BD5CC8" w:rsidP="00BD5CC8">
      <w:pPr>
        <w:pStyle w:val="Heading4"/>
        <w:rPr>
          <w:b/>
          <w:szCs w:val="24"/>
          <w:u w:val="none"/>
        </w:rPr>
      </w:pPr>
      <w:r w:rsidRPr="003D74E7">
        <w:rPr>
          <w:b/>
          <w:szCs w:val="24"/>
          <w:u w:val="none"/>
        </w:rPr>
        <w:t>General Provisions</w:t>
      </w:r>
    </w:p>
    <w:p w14:paraId="6CF1DBF9" w14:textId="77777777" w:rsidR="00BD5CC8" w:rsidRPr="00035816" w:rsidRDefault="00BD5CC8" w:rsidP="00BD5CC8">
      <w:pPr>
        <w:jc w:val="both"/>
        <w:rPr>
          <w:rFonts w:ascii="Times New Roman" w:hAnsi="Times New Roman"/>
          <w:sz w:val="24"/>
        </w:rPr>
      </w:pPr>
    </w:p>
    <w:p w14:paraId="1590DE50"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Except as modified by the express provisions of this Chapter, the regulations of the underlying district remain in effect.</w:t>
      </w:r>
    </w:p>
    <w:p w14:paraId="71AD6A77" w14:textId="77777777" w:rsidR="00BD5CC8" w:rsidRPr="00035816" w:rsidRDefault="00BD5CC8" w:rsidP="00BD5CC8">
      <w:pPr>
        <w:pStyle w:val="NoSpacing"/>
        <w:jc w:val="both"/>
        <w:rPr>
          <w:rFonts w:ascii="Times New Roman" w:hAnsi="Times New Roman"/>
          <w:sz w:val="24"/>
          <w:szCs w:val="24"/>
        </w:rPr>
      </w:pPr>
    </w:p>
    <w:p w14:paraId="24DA5B68" w14:textId="77777777" w:rsidR="00BD5CC8" w:rsidRPr="00035816" w:rsidRDefault="00BD5CC8" w:rsidP="00BD5CC8">
      <w:pPr>
        <w:pStyle w:val="NoSpacing"/>
        <w:jc w:val="both"/>
        <w:rPr>
          <w:rFonts w:ascii="Times New Roman" w:hAnsi="Times New Roman"/>
          <w:sz w:val="24"/>
          <w:szCs w:val="24"/>
        </w:rPr>
      </w:pPr>
      <w:r w:rsidRPr="00035816">
        <w:rPr>
          <w:rFonts w:ascii="Times New Roman" w:hAnsi="Times New Roman"/>
          <w:sz w:val="24"/>
          <w:szCs w:val="24"/>
        </w:rPr>
        <w:t>For the purposes of this Chapter, Duke Ellington Circle, located at the intersection of Fifth Avenue and East 110th Street, shall be considered a separate #street#.</w:t>
      </w:r>
    </w:p>
    <w:p w14:paraId="67F16824" w14:textId="77777777" w:rsidR="00BD5CC8" w:rsidRPr="00035816" w:rsidRDefault="00BD5CC8" w:rsidP="00BD5CC8">
      <w:pPr>
        <w:pStyle w:val="NoSpacing"/>
        <w:jc w:val="both"/>
        <w:rPr>
          <w:rFonts w:ascii="Times New Roman" w:hAnsi="Times New Roman"/>
          <w:sz w:val="24"/>
          <w:szCs w:val="24"/>
        </w:rPr>
      </w:pPr>
    </w:p>
    <w:p w14:paraId="3335123C"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16094385" w14:textId="77777777" w:rsidR="00BD5CC8" w:rsidRPr="00035816" w:rsidRDefault="00BD5CC8" w:rsidP="00BD5CC8">
      <w:pPr>
        <w:pStyle w:val="NoSpacing"/>
        <w:jc w:val="both"/>
        <w:rPr>
          <w:rFonts w:ascii="Times New Roman" w:hAnsi="Times New Roman"/>
          <w:sz w:val="24"/>
          <w:szCs w:val="24"/>
        </w:rPr>
      </w:pPr>
    </w:p>
    <w:p w14:paraId="7C6FEFDF" w14:textId="77777777" w:rsidR="00BD5CC8" w:rsidRPr="00035816" w:rsidRDefault="00BD5CC8" w:rsidP="00BD5CC8">
      <w:pPr>
        <w:pStyle w:val="NoSpacing"/>
        <w:jc w:val="both"/>
        <w:rPr>
          <w:rFonts w:ascii="Times New Roman" w:hAnsi="Times New Roman"/>
          <w:sz w:val="24"/>
          <w:szCs w:val="24"/>
        </w:rPr>
      </w:pPr>
    </w:p>
    <w:p w14:paraId="6D5244C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8268A5A" w14:textId="77777777" w:rsidR="00BD5CC8" w:rsidRPr="00035816" w:rsidRDefault="00BD5CC8" w:rsidP="00BD5CC8">
      <w:pPr>
        <w:pStyle w:val="Header"/>
        <w:jc w:val="both"/>
        <w:rPr>
          <w:rFonts w:ascii="Times New Roman" w:hAnsi="Times New Roman"/>
          <w:b/>
          <w:bCs/>
          <w:szCs w:val="24"/>
        </w:rPr>
      </w:pPr>
    </w:p>
    <w:p w14:paraId="49964762" w14:textId="77777777" w:rsidR="00BD5CC8" w:rsidRPr="00035816" w:rsidRDefault="00BD5CC8" w:rsidP="00BD5CC8">
      <w:pPr>
        <w:pStyle w:val="Heading2"/>
        <w:jc w:val="both"/>
        <w:rPr>
          <w:szCs w:val="24"/>
        </w:rPr>
      </w:pPr>
      <w:r w:rsidRPr="00035816">
        <w:rPr>
          <w:szCs w:val="24"/>
        </w:rPr>
        <w:t>Chapter 3</w:t>
      </w:r>
    </w:p>
    <w:p w14:paraId="253D4648" w14:textId="77777777" w:rsidR="00BD5CC8" w:rsidRPr="00035816" w:rsidRDefault="00BD5CC8" w:rsidP="00BD5CC8">
      <w:pPr>
        <w:pStyle w:val="Heading2"/>
        <w:jc w:val="both"/>
        <w:rPr>
          <w:szCs w:val="24"/>
        </w:rPr>
      </w:pPr>
      <w:r w:rsidRPr="00035816">
        <w:rPr>
          <w:szCs w:val="24"/>
        </w:rPr>
        <w:t>Special Hudson Yards District</w:t>
      </w:r>
    </w:p>
    <w:p w14:paraId="3ABDFD2A" w14:textId="77777777" w:rsidR="00BD5CC8" w:rsidRPr="00035816" w:rsidRDefault="00BD5CC8" w:rsidP="00BD5CC8">
      <w:pPr>
        <w:pStyle w:val="Header"/>
        <w:jc w:val="both"/>
        <w:rPr>
          <w:rFonts w:ascii="Times New Roman" w:hAnsi="Times New Roman"/>
          <w:szCs w:val="24"/>
        </w:rPr>
      </w:pPr>
    </w:p>
    <w:p w14:paraId="25A61943" w14:textId="77777777" w:rsidR="00BD5CC8" w:rsidRPr="00035816" w:rsidRDefault="00BD5CC8" w:rsidP="00BD5CC8">
      <w:pPr>
        <w:pStyle w:val="Header"/>
        <w:jc w:val="both"/>
        <w:rPr>
          <w:rFonts w:ascii="Times New Roman" w:hAnsi="Times New Roman"/>
          <w:szCs w:val="24"/>
        </w:rPr>
      </w:pPr>
    </w:p>
    <w:p w14:paraId="7023F37B"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93-00</w:t>
      </w:r>
    </w:p>
    <w:p w14:paraId="2E40B537"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0374B874" w14:textId="77777777" w:rsidR="00BD5CC8" w:rsidRPr="00035816" w:rsidRDefault="00BD5CC8" w:rsidP="00BD5CC8">
      <w:pPr>
        <w:pStyle w:val="Header"/>
        <w:jc w:val="both"/>
        <w:rPr>
          <w:rFonts w:ascii="Times New Roman" w:hAnsi="Times New Roman"/>
          <w:szCs w:val="24"/>
        </w:rPr>
      </w:pPr>
    </w:p>
    <w:p w14:paraId="2FD4F9D5"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188122FE" w14:textId="77777777" w:rsidR="00BD5CC8" w:rsidRPr="00035816" w:rsidRDefault="00BD5CC8" w:rsidP="00BD5CC8">
      <w:pPr>
        <w:pStyle w:val="Header"/>
        <w:jc w:val="both"/>
        <w:rPr>
          <w:rFonts w:ascii="Times New Roman" w:hAnsi="Times New Roman"/>
          <w:szCs w:val="24"/>
        </w:rPr>
      </w:pPr>
    </w:p>
    <w:p w14:paraId="2D28301C" w14:textId="77777777" w:rsidR="00BD5CC8" w:rsidRPr="003D74E7" w:rsidRDefault="00BD5CC8" w:rsidP="00BD5CC8">
      <w:pPr>
        <w:pStyle w:val="Heading4"/>
        <w:rPr>
          <w:b/>
          <w:szCs w:val="24"/>
          <w:u w:val="none"/>
        </w:rPr>
      </w:pPr>
      <w:r w:rsidRPr="003D74E7">
        <w:rPr>
          <w:b/>
          <w:szCs w:val="24"/>
          <w:u w:val="none"/>
        </w:rPr>
        <w:t>93-02</w:t>
      </w:r>
    </w:p>
    <w:p w14:paraId="79CA60BC" w14:textId="77777777" w:rsidR="00BD5CC8" w:rsidRPr="003D74E7" w:rsidRDefault="00BD5CC8" w:rsidP="00BD5CC8">
      <w:pPr>
        <w:pStyle w:val="Heading4"/>
        <w:rPr>
          <w:b/>
          <w:szCs w:val="24"/>
          <w:u w:val="none"/>
        </w:rPr>
      </w:pPr>
      <w:r w:rsidRPr="003D74E7">
        <w:rPr>
          <w:b/>
          <w:szCs w:val="24"/>
          <w:u w:val="none"/>
        </w:rPr>
        <w:t>General Provisions</w:t>
      </w:r>
    </w:p>
    <w:p w14:paraId="63EDFFD6" w14:textId="77777777" w:rsidR="00BD5CC8" w:rsidRPr="00035816" w:rsidRDefault="00BD5CC8" w:rsidP="00BD5CC8">
      <w:pPr>
        <w:pStyle w:val="NoSpacing"/>
        <w:jc w:val="both"/>
        <w:rPr>
          <w:rFonts w:ascii="Times New Roman" w:hAnsi="Times New Roman"/>
          <w:sz w:val="24"/>
          <w:szCs w:val="24"/>
        </w:rPr>
      </w:pPr>
    </w:p>
    <w:p w14:paraId="3C7C922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Hudson Yards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w:t>
      </w:r>
      <w:r w:rsidRPr="00035816">
        <w:rPr>
          <w:rFonts w:ascii="Times New Roman" w:hAnsi="Times New Roman"/>
          <w:color w:val="000000" w:themeColor="text1"/>
          <w:sz w:val="24"/>
        </w:rPr>
        <w:t xml:space="preserve">control. </w:t>
      </w:r>
      <w:r w:rsidRPr="00035816">
        <w:rPr>
          <w:rFonts w:ascii="Times New Roman" w:hAnsi="Times New Roman"/>
          <w:color w:val="000000" w:themeColor="text1"/>
          <w:spacing w:val="8"/>
          <w:sz w:val="24"/>
          <w:shd w:val="clear" w:color="auto" w:fill="F9F9F9"/>
        </w:rPr>
        <w:t>However, in</w:t>
      </w:r>
      <w:r w:rsidRPr="00035816">
        <w:rPr>
          <w:rFonts w:ascii="Times New Roman" w:hAnsi="Times New Roman"/>
          <w:color w:val="000000" w:themeColor="text1"/>
          <w:sz w:val="24"/>
        </w:rPr>
        <w:t xml:space="preserve"> #</w:t>
      </w:r>
      <w:r w:rsidRPr="00035816">
        <w:rPr>
          <w:rFonts w:ascii="Times New Roman" w:hAnsi="Times New Roman"/>
          <w:sz w:val="24"/>
        </w:rPr>
        <w:t xml:space="preserve">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1200B599" w14:textId="77777777" w:rsidR="00BD5CC8" w:rsidRPr="00035816" w:rsidRDefault="00BD5CC8" w:rsidP="00BD5CC8">
      <w:pPr>
        <w:jc w:val="both"/>
        <w:rPr>
          <w:rFonts w:ascii="Times New Roman" w:hAnsi="Times New Roman"/>
          <w:sz w:val="24"/>
        </w:rPr>
      </w:pPr>
    </w:p>
    <w:p w14:paraId="40435B9D" w14:textId="77777777" w:rsidR="00BD5CC8" w:rsidRPr="00035816" w:rsidRDefault="00BD5CC8" w:rsidP="00BD5CC8">
      <w:pPr>
        <w:jc w:val="both"/>
        <w:rPr>
          <w:rFonts w:ascii="Times New Roman" w:hAnsi="Times New Roman"/>
          <w:sz w:val="24"/>
        </w:rPr>
      </w:pPr>
    </w:p>
    <w:p w14:paraId="731E763E" w14:textId="77777777" w:rsidR="00BD5CC8" w:rsidRPr="00035816" w:rsidRDefault="00BD5CC8" w:rsidP="00BD5CC8">
      <w:pPr>
        <w:pStyle w:val="Header"/>
        <w:jc w:val="both"/>
        <w:rPr>
          <w:rFonts w:ascii="Times New Roman" w:hAnsi="Times New Roman"/>
          <w:b/>
          <w:bCs/>
          <w:szCs w:val="24"/>
        </w:rPr>
      </w:pPr>
      <w:r w:rsidRPr="00035816">
        <w:rPr>
          <w:rFonts w:ascii="Times New Roman" w:hAnsi="Times New Roman"/>
          <w:szCs w:val="24"/>
        </w:rPr>
        <w:t>*     *     *</w:t>
      </w:r>
    </w:p>
    <w:p w14:paraId="72AB0B0D" w14:textId="77777777" w:rsidR="00BD5CC8" w:rsidRPr="00035816" w:rsidRDefault="00BD5CC8" w:rsidP="00BD5CC8">
      <w:pPr>
        <w:pStyle w:val="Header"/>
        <w:jc w:val="both"/>
        <w:rPr>
          <w:rFonts w:ascii="Times New Roman" w:hAnsi="Times New Roman"/>
          <w:b/>
          <w:bCs/>
          <w:szCs w:val="24"/>
        </w:rPr>
      </w:pPr>
    </w:p>
    <w:p w14:paraId="26D3EC88" w14:textId="77777777" w:rsidR="00BD5CC8" w:rsidRPr="00035816" w:rsidRDefault="00BD5CC8" w:rsidP="00BD5CC8">
      <w:pPr>
        <w:pStyle w:val="Heading2"/>
        <w:jc w:val="both"/>
        <w:rPr>
          <w:szCs w:val="24"/>
        </w:rPr>
      </w:pPr>
      <w:r w:rsidRPr="00035816">
        <w:rPr>
          <w:szCs w:val="24"/>
        </w:rPr>
        <w:lastRenderedPageBreak/>
        <w:t>Chapter 4</w:t>
      </w:r>
    </w:p>
    <w:p w14:paraId="2B25EC28" w14:textId="77777777" w:rsidR="00BD5CC8" w:rsidRPr="00035816" w:rsidRDefault="00BD5CC8" w:rsidP="00BD5CC8">
      <w:pPr>
        <w:pStyle w:val="Heading2"/>
        <w:jc w:val="both"/>
        <w:rPr>
          <w:szCs w:val="24"/>
        </w:rPr>
      </w:pPr>
      <w:r w:rsidRPr="00035816">
        <w:rPr>
          <w:szCs w:val="24"/>
        </w:rPr>
        <w:t xml:space="preserve">Special </w:t>
      </w:r>
      <w:proofErr w:type="spellStart"/>
      <w:r w:rsidRPr="00035816">
        <w:rPr>
          <w:szCs w:val="24"/>
        </w:rPr>
        <w:t>Sheepshead</w:t>
      </w:r>
      <w:proofErr w:type="spellEnd"/>
      <w:r w:rsidRPr="00035816">
        <w:rPr>
          <w:szCs w:val="24"/>
        </w:rPr>
        <w:t xml:space="preserve"> Bay District</w:t>
      </w:r>
    </w:p>
    <w:p w14:paraId="68E190B2" w14:textId="77777777" w:rsidR="00BD5CC8" w:rsidRPr="00035816" w:rsidRDefault="00BD5CC8" w:rsidP="00BD5CC8">
      <w:pPr>
        <w:pStyle w:val="NoSpacing"/>
        <w:jc w:val="both"/>
        <w:rPr>
          <w:rFonts w:ascii="Times New Roman" w:hAnsi="Times New Roman"/>
          <w:sz w:val="24"/>
          <w:szCs w:val="24"/>
        </w:rPr>
      </w:pPr>
    </w:p>
    <w:p w14:paraId="3078F886" w14:textId="77777777" w:rsidR="00BD5CC8" w:rsidRPr="00035816" w:rsidRDefault="00BD5CC8" w:rsidP="00BD5CC8">
      <w:pPr>
        <w:pStyle w:val="NoSpacing"/>
        <w:jc w:val="both"/>
        <w:rPr>
          <w:rFonts w:ascii="Times New Roman" w:hAnsi="Times New Roman"/>
          <w:sz w:val="24"/>
          <w:szCs w:val="24"/>
        </w:rPr>
      </w:pPr>
    </w:p>
    <w:p w14:paraId="2BE2E9D3"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94-00</w:t>
      </w:r>
    </w:p>
    <w:p w14:paraId="3B30FF85"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61C7702D" w14:textId="77777777" w:rsidR="00BD5CC8" w:rsidRPr="00035816" w:rsidRDefault="00BD5CC8" w:rsidP="00BD5CC8">
      <w:pPr>
        <w:pStyle w:val="Header"/>
        <w:jc w:val="center"/>
        <w:rPr>
          <w:rFonts w:ascii="Times New Roman" w:hAnsi="Times New Roman"/>
          <w:b/>
          <w:bCs/>
          <w:szCs w:val="24"/>
        </w:rPr>
      </w:pPr>
      <w:r w:rsidRPr="00035816">
        <w:rPr>
          <w:rFonts w:ascii="Times New Roman" w:hAnsi="Times New Roman"/>
          <w:szCs w:val="24"/>
        </w:rPr>
        <w:t>*     *     *</w:t>
      </w:r>
    </w:p>
    <w:p w14:paraId="3B27468A" w14:textId="77777777" w:rsidR="00BD5CC8" w:rsidRPr="00035816" w:rsidRDefault="00BD5CC8" w:rsidP="00BD5CC8">
      <w:pPr>
        <w:pStyle w:val="Header"/>
        <w:jc w:val="both"/>
        <w:rPr>
          <w:rFonts w:ascii="Times New Roman" w:hAnsi="Times New Roman"/>
          <w:szCs w:val="24"/>
        </w:rPr>
      </w:pPr>
    </w:p>
    <w:p w14:paraId="6CC9EDF4" w14:textId="77777777" w:rsidR="00BD5CC8" w:rsidRPr="003D74E7" w:rsidRDefault="00BD5CC8" w:rsidP="00BD5CC8">
      <w:pPr>
        <w:pStyle w:val="Heading4"/>
        <w:rPr>
          <w:b/>
          <w:szCs w:val="24"/>
          <w:u w:val="none"/>
        </w:rPr>
      </w:pPr>
      <w:r w:rsidRPr="003D74E7">
        <w:rPr>
          <w:b/>
          <w:szCs w:val="24"/>
          <w:u w:val="none"/>
        </w:rPr>
        <w:t>94-02</w:t>
      </w:r>
    </w:p>
    <w:p w14:paraId="19BA90F8" w14:textId="77777777" w:rsidR="00BD5CC8" w:rsidRPr="003D74E7" w:rsidRDefault="00BD5CC8" w:rsidP="00BD5CC8">
      <w:pPr>
        <w:pStyle w:val="Heading4"/>
        <w:rPr>
          <w:b/>
          <w:szCs w:val="24"/>
          <w:u w:val="none"/>
        </w:rPr>
      </w:pPr>
      <w:r w:rsidRPr="003D74E7">
        <w:rPr>
          <w:b/>
          <w:szCs w:val="24"/>
          <w:u w:val="none"/>
        </w:rPr>
        <w:t>General Provisions</w:t>
      </w:r>
    </w:p>
    <w:p w14:paraId="25584027" w14:textId="77777777" w:rsidR="00BD5CC8" w:rsidRPr="00035816" w:rsidRDefault="00BD5CC8" w:rsidP="00BD5CC8">
      <w:pPr>
        <w:jc w:val="both"/>
        <w:rPr>
          <w:rFonts w:ascii="Times New Roman" w:hAnsi="Times New Roman"/>
          <w:sz w:val="24"/>
        </w:rPr>
      </w:pPr>
    </w:p>
    <w:p w14:paraId="45A1EBA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purposes of the #Special </w:t>
      </w:r>
      <w:proofErr w:type="spellStart"/>
      <w:r w:rsidRPr="00035816">
        <w:rPr>
          <w:rFonts w:ascii="Times New Roman" w:hAnsi="Times New Roman"/>
          <w:sz w:val="24"/>
        </w:rPr>
        <w:t>Sheepshead</w:t>
      </w:r>
      <w:proofErr w:type="spellEnd"/>
      <w:r w:rsidRPr="00035816">
        <w:rPr>
          <w:rFonts w:ascii="Times New Roman" w:hAnsi="Times New Roman"/>
          <w:sz w:val="24"/>
        </w:rPr>
        <w:t xml:space="preserve"> Bay District# and in accordance with the provisions of this Chapter, certain specified regulations of the districts on which the #Special </w:t>
      </w:r>
      <w:proofErr w:type="spellStart"/>
      <w:r w:rsidRPr="00035816">
        <w:rPr>
          <w:rFonts w:ascii="Times New Roman" w:hAnsi="Times New Roman"/>
          <w:sz w:val="24"/>
        </w:rPr>
        <w:t>Sheepshead</w:t>
      </w:r>
      <w:proofErr w:type="spellEnd"/>
      <w:r w:rsidRPr="00035816">
        <w:rPr>
          <w:rFonts w:ascii="Times New Roman" w:hAnsi="Times New Roman"/>
          <w:sz w:val="24"/>
        </w:rPr>
        <w:t xml:space="preserve"> Bay District# is superimposed are made inapplicable and special regulations are substituted therefor. The City Planning Commission, by special permit, may grant certain #uses# and may authorize #bulk# modifications within the Special District as set forth in this Chapter. Except as modified by the express provisions of this Special District, the regulations of the underlying zoning districts remain in effect.</w:t>
      </w:r>
    </w:p>
    <w:p w14:paraId="6FD9B363" w14:textId="77777777" w:rsidR="00BD5CC8" w:rsidRPr="00035816" w:rsidRDefault="00BD5CC8" w:rsidP="00BD5CC8">
      <w:pPr>
        <w:jc w:val="both"/>
        <w:rPr>
          <w:rFonts w:ascii="Times New Roman" w:hAnsi="Times New Roman"/>
          <w:sz w:val="24"/>
        </w:rPr>
      </w:pPr>
    </w:p>
    <w:p w14:paraId="0DC3E1B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the #waterfront area#, the provisions of the #Special </w:t>
      </w:r>
      <w:proofErr w:type="spellStart"/>
      <w:r w:rsidRPr="00035816">
        <w:rPr>
          <w:rFonts w:ascii="Times New Roman" w:hAnsi="Times New Roman"/>
          <w:sz w:val="24"/>
        </w:rPr>
        <w:t>Sheepshead</w:t>
      </w:r>
      <w:proofErr w:type="spellEnd"/>
      <w:r w:rsidRPr="00035816">
        <w:rPr>
          <w:rFonts w:ascii="Times New Roman" w:hAnsi="Times New Roman"/>
          <w:sz w:val="24"/>
        </w:rPr>
        <w:t xml:space="preserve"> Bay District# are modified in accordance with the provisions of Section 62-13 (Applicability of District Regulations).</w:t>
      </w:r>
    </w:p>
    <w:p w14:paraId="2EB7E468" w14:textId="77777777" w:rsidR="00BD5CC8" w:rsidRPr="00035816" w:rsidRDefault="00BD5CC8" w:rsidP="00BD5CC8">
      <w:pPr>
        <w:jc w:val="both"/>
        <w:rPr>
          <w:rFonts w:ascii="Times New Roman" w:hAnsi="Times New Roman"/>
          <w:sz w:val="24"/>
        </w:rPr>
      </w:pPr>
    </w:p>
    <w:p w14:paraId="5FC22DF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76A41CF" w14:textId="77777777" w:rsidR="00BD5CC8" w:rsidRPr="00035816" w:rsidRDefault="00BD5CC8" w:rsidP="00BD5CC8">
      <w:pPr>
        <w:jc w:val="both"/>
        <w:rPr>
          <w:rFonts w:ascii="Times New Roman" w:hAnsi="Times New Roman"/>
          <w:sz w:val="24"/>
        </w:rPr>
      </w:pPr>
    </w:p>
    <w:p w14:paraId="026B7D51" w14:textId="77777777" w:rsidR="00BD5CC8" w:rsidRPr="00035816" w:rsidRDefault="00BD5CC8" w:rsidP="00BD5CC8">
      <w:pPr>
        <w:jc w:val="both"/>
        <w:rPr>
          <w:rFonts w:ascii="Times New Roman" w:hAnsi="Times New Roman"/>
          <w:sz w:val="24"/>
        </w:rPr>
      </w:pPr>
    </w:p>
    <w:p w14:paraId="70B33B1A"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6EF5ADF" w14:textId="77777777" w:rsidR="00BD5CC8" w:rsidRPr="00035816" w:rsidRDefault="00BD5CC8" w:rsidP="00BD5CC8">
      <w:pPr>
        <w:jc w:val="both"/>
        <w:rPr>
          <w:rFonts w:ascii="Times New Roman" w:hAnsi="Times New Roman"/>
          <w:sz w:val="24"/>
        </w:rPr>
      </w:pPr>
    </w:p>
    <w:p w14:paraId="477DE252" w14:textId="77777777" w:rsidR="00BD5CC8" w:rsidRPr="00035816" w:rsidRDefault="00BD5CC8" w:rsidP="00BD5CC8">
      <w:pPr>
        <w:pStyle w:val="Heading2"/>
        <w:jc w:val="both"/>
        <w:rPr>
          <w:szCs w:val="24"/>
        </w:rPr>
      </w:pPr>
      <w:r w:rsidRPr="00035816">
        <w:rPr>
          <w:szCs w:val="24"/>
        </w:rPr>
        <w:t>Chapter 5</w:t>
      </w:r>
    </w:p>
    <w:p w14:paraId="43603E4D" w14:textId="77777777" w:rsidR="00BD5CC8" w:rsidRPr="00035816" w:rsidRDefault="00BD5CC8" w:rsidP="00BD5CC8">
      <w:pPr>
        <w:pStyle w:val="Heading2"/>
        <w:jc w:val="both"/>
        <w:rPr>
          <w:szCs w:val="24"/>
        </w:rPr>
      </w:pPr>
      <w:r w:rsidRPr="00035816">
        <w:rPr>
          <w:szCs w:val="24"/>
        </w:rPr>
        <w:t>Special Transit Land Use District</w:t>
      </w:r>
    </w:p>
    <w:p w14:paraId="5E42F9FF" w14:textId="77777777" w:rsidR="00BD5CC8" w:rsidRPr="00035816" w:rsidRDefault="00BD5CC8" w:rsidP="00BD5CC8">
      <w:pPr>
        <w:pStyle w:val="Header"/>
        <w:jc w:val="both"/>
        <w:rPr>
          <w:rFonts w:ascii="Times New Roman" w:hAnsi="Times New Roman"/>
          <w:b/>
          <w:bCs/>
          <w:szCs w:val="24"/>
        </w:rPr>
      </w:pPr>
    </w:p>
    <w:p w14:paraId="4A7D864D" w14:textId="77777777" w:rsidR="00BD5CC8" w:rsidRPr="00035816" w:rsidRDefault="00BD5CC8" w:rsidP="00BD5CC8">
      <w:pPr>
        <w:pStyle w:val="Header"/>
        <w:jc w:val="both"/>
        <w:rPr>
          <w:rFonts w:ascii="Times New Roman" w:hAnsi="Times New Roman"/>
          <w:b/>
          <w:bCs/>
          <w:szCs w:val="24"/>
        </w:rPr>
      </w:pPr>
    </w:p>
    <w:p w14:paraId="4C960992"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95-00</w:t>
      </w:r>
    </w:p>
    <w:p w14:paraId="32F9F876"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ABD9937" w14:textId="77777777" w:rsidR="00BD5CC8" w:rsidRPr="00035816" w:rsidRDefault="00BD5CC8" w:rsidP="00BD5CC8">
      <w:pPr>
        <w:pStyle w:val="Header"/>
        <w:jc w:val="both"/>
        <w:rPr>
          <w:rFonts w:ascii="Times New Roman" w:hAnsi="Times New Roman"/>
          <w:b/>
          <w:bCs/>
          <w:szCs w:val="24"/>
        </w:rPr>
      </w:pPr>
    </w:p>
    <w:p w14:paraId="16AB9E5C" w14:textId="77777777" w:rsidR="00BD5CC8" w:rsidRPr="00035816" w:rsidRDefault="00BD5CC8" w:rsidP="00BD5CC8">
      <w:pPr>
        <w:pStyle w:val="Header"/>
        <w:jc w:val="center"/>
        <w:rPr>
          <w:rFonts w:ascii="Times New Roman" w:hAnsi="Times New Roman"/>
          <w:b/>
          <w:szCs w:val="24"/>
        </w:rPr>
      </w:pPr>
      <w:r w:rsidRPr="00035816">
        <w:rPr>
          <w:rFonts w:ascii="Times New Roman" w:hAnsi="Times New Roman"/>
          <w:b/>
          <w:szCs w:val="24"/>
        </w:rPr>
        <w:t xml:space="preserve"> </w:t>
      </w:r>
      <w:r w:rsidRPr="00035816">
        <w:rPr>
          <w:rFonts w:ascii="Times New Roman" w:hAnsi="Times New Roman"/>
          <w:szCs w:val="24"/>
        </w:rPr>
        <w:t>*     *     *</w:t>
      </w:r>
    </w:p>
    <w:p w14:paraId="50E6FEEC" w14:textId="77777777" w:rsidR="00BD5CC8" w:rsidRPr="00035816" w:rsidRDefault="00BD5CC8" w:rsidP="00BD5CC8">
      <w:pPr>
        <w:pStyle w:val="Header"/>
        <w:jc w:val="both"/>
        <w:rPr>
          <w:rFonts w:ascii="Times New Roman" w:hAnsi="Times New Roman"/>
          <w:b/>
          <w:bCs/>
          <w:szCs w:val="24"/>
        </w:rPr>
      </w:pPr>
    </w:p>
    <w:p w14:paraId="48CE72DC" w14:textId="77777777" w:rsidR="00BD5CC8" w:rsidRPr="003D74E7" w:rsidRDefault="00BD5CC8" w:rsidP="00BD5CC8">
      <w:pPr>
        <w:pStyle w:val="Heading4"/>
        <w:rPr>
          <w:b/>
          <w:szCs w:val="24"/>
          <w:u w:val="none"/>
        </w:rPr>
      </w:pPr>
      <w:r w:rsidRPr="003D74E7">
        <w:rPr>
          <w:b/>
          <w:szCs w:val="24"/>
          <w:u w:val="none"/>
        </w:rPr>
        <w:lastRenderedPageBreak/>
        <w:t>95-02</w:t>
      </w:r>
    </w:p>
    <w:p w14:paraId="33193492" w14:textId="77777777" w:rsidR="00BD5CC8" w:rsidRPr="003D74E7" w:rsidRDefault="00BD5CC8" w:rsidP="00BD5CC8">
      <w:pPr>
        <w:pStyle w:val="Heading4"/>
        <w:rPr>
          <w:b/>
          <w:szCs w:val="24"/>
          <w:u w:val="none"/>
        </w:rPr>
      </w:pPr>
      <w:r w:rsidRPr="003D74E7">
        <w:rPr>
          <w:b/>
          <w:szCs w:val="24"/>
          <w:u w:val="none"/>
        </w:rPr>
        <w:t>General Provisions</w:t>
      </w:r>
    </w:p>
    <w:p w14:paraId="690285ED" w14:textId="77777777" w:rsidR="00BD5CC8" w:rsidRPr="00035816" w:rsidRDefault="00BD5CC8" w:rsidP="00BD5CC8">
      <w:pPr>
        <w:jc w:val="both"/>
        <w:rPr>
          <w:rFonts w:ascii="Times New Roman" w:hAnsi="Times New Roman"/>
          <w:sz w:val="24"/>
        </w:rPr>
      </w:pPr>
    </w:p>
    <w:p w14:paraId="20D8BA7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w:t>
      </w:r>
      <w:proofErr w:type="gramStart"/>
      <w:r w:rsidRPr="00035816">
        <w:rPr>
          <w:rFonts w:ascii="Times New Roman" w:hAnsi="Times New Roman"/>
          <w:sz w:val="24"/>
        </w:rPr>
        <w:t>Special Transit Land Use Districts</w:t>
      </w:r>
      <w:proofErr w:type="gramEnd"/>
      <w:r w:rsidRPr="00035816">
        <w:rPr>
          <w:rFonts w:ascii="Times New Roman" w:hAnsi="Times New Roman"/>
          <w:sz w:val="24"/>
        </w:rPr>
        <w:t># are mapped in the vicinity of existing or proposed subway stations. Except as modified by the express provisions of this Chapter, the regulations of the</w:t>
      </w:r>
    </w:p>
    <w:p w14:paraId="3576AAF2" w14:textId="77777777" w:rsidR="00BD5CC8" w:rsidRPr="00035816" w:rsidRDefault="00BD5CC8" w:rsidP="00BD5CC8">
      <w:pPr>
        <w:jc w:val="both"/>
        <w:rPr>
          <w:rFonts w:ascii="Times New Roman" w:hAnsi="Times New Roman"/>
          <w:sz w:val="24"/>
        </w:rPr>
      </w:pPr>
      <w:proofErr w:type="gramStart"/>
      <w:r w:rsidRPr="00035816">
        <w:rPr>
          <w:rFonts w:ascii="Times New Roman" w:hAnsi="Times New Roman"/>
          <w:sz w:val="24"/>
        </w:rPr>
        <w:t>underlying</w:t>
      </w:r>
      <w:proofErr w:type="gramEnd"/>
      <w:r w:rsidRPr="00035816">
        <w:rPr>
          <w:rFonts w:ascii="Times New Roman" w:hAnsi="Times New Roman"/>
          <w:sz w:val="24"/>
        </w:rPr>
        <w:t xml:space="preserve"> district remain in effect. </w:t>
      </w:r>
    </w:p>
    <w:p w14:paraId="2488CA7A" w14:textId="77777777" w:rsidR="00BD5CC8" w:rsidRPr="00035816" w:rsidRDefault="00BD5CC8" w:rsidP="00BD5CC8">
      <w:pPr>
        <w:jc w:val="both"/>
        <w:rPr>
          <w:rFonts w:ascii="Times New Roman" w:hAnsi="Times New Roman"/>
          <w:sz w:val="24"/>
        </w:rPr>
      </w:pPr>
    </w:p>
    <w:p w14:paraId="2ECC6584" w14:textId="77777777" w:rsidR="00BD5CC8" w:rsidRPr="00035816" w:rsidRDefault="00BD5CC8" w:rsidP="00BD5CC8">
      <w:pPr>
        <w:jc w:val="both"/>
        <w:rPr>
          <w:rFonts w:ascii="Times New Roman" w:hAnsi="Times New Roman"/>
          <w:sz w:val="24"/>
        </w:rPr>
      </w:pPr>
      <w:r w:rsidRPr="00035816">
        <w:rPr>
          <w:rFonts w:ascii="Times New Roman" w:hAnsi="Times New Roman"/>
          <w:sz w:val="24"/>
        </w:rPr>
        <w:t>Whenever this Special District overlaps another Special District and imposes contradictory regulations, the provisions of the #Special Transit Land Use District# shall apply. Nothing</w:t>
      </w:r>
    </w:p>
    <w:p w14:paraId="725F3F75" w14:textId="77777777" w:rsidR="00BD5CC8" w:rsidRPr="00035816" w:rsidRDefault="00BD5CC8" w:rsidP="00BD5CC8">
      <w:pPr>
        <w:jc w:val="both"/>
        <w:rPr>
          <w:rFonts w:ascii="Times New Roman" w:hAnsi="Times New Roman"/>
          <w:b/>
          <w:bCs/>
          <w:sz w:val="24"/>
        </w:rPr>
      </w:pPr>
      <w:proofErr w:type="gramStart"/>
      <w:r w:rsidRPr="00035816">
        <w:rPr>
          <w:rFonts w:ascii="Times New Roman" w:hAnsi="Times New Roman"/>
          <w:sz w:val="24"/>
        </w:rPr>
        <w:t>contained</w:t>
      </w:r>
      <w:proofErr w:type="gramEnd"/>
      <w:r w:rsidRPr="00035816">
        <w:rPr>
          <w:rFonts w:ascii="Times New Roman" w:hAnsi="Times New Roman"/>
          <w:sz w:val="24"/>
        </w:rPr>
        <w:t xml:space="preserve"> in this regulation shall be understood to supersede Landmark or Historic District designations of the New York City Landmarks Preservation Commission.</w:t>
      </w:r>
    </w:p>
    <w:p w14:paraId="4B1268C9" w14:textId="77777777" w:rsidR="00BD5CC8" w:rsidRPr="00035816" w:rsidRDefault="00BD5CC8" w:rsidP="00BD5CC8">
      <w:pPr>
        <w:jc w:val="both"/>
        <w:rPr>
          <w:rFonts w:ascii="Times New Roman" w:hAnsi="Times New Roman"/>
          <w:b/>
          <w:bCs/>
          <w:sz w:val="24"/>
        </w:rPr>
      </w:pPr>
    </w:p>
    <w:p w14:paraId="1C4AB579"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79209D40" w14:textId="77777777" w:rsidR="00BD5CC8" w:rsidRPr="00035816" w:rsidRDefault="00BD5CC8" w:rsidP="00BD5CC8">
      <w:pPr>
        <w:jc w:val="both"/>
        <w:rPr>
          <w:rFonts w:ascii="Times New Roman" w:hAnsi="Times New Roman"/>
          <w:sz w:val="24"/>
          <w:u w:val="single"/>
        </w:rPr>
      </w:pPr>
    </w:p>
    <w:p w14:paraId="733D863A" w14:textId="77777777" w:rsidR="00BD5CC8" w:rsidRPr="00035816" w:rsidRDefault="00BD5CC8" w:rsidP="00BD5CC8">
      <w:pPr>
        <w:jc w:val="both"/>
        <w:rPr>
          <w:rFonts w:ascii="Times New Roman" w:hAnsi="Times New Roman"/>
          <w:sz w:val="24"/>
          <w:u w:val="single"/>
        </w:rPr>
      </w:pPr>
    </w:p>
    <w:p w14:paraId="1A53412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6F7462B" w14:textId="77777777" w:rsidR="00BD5CC8" w:rsidRPr="00035816" w:rsidRDefault="00BD5CC8" w:rsidP="00BD5CC8">
      <w:pPr>
        <w:pStyle w:val="Header"/>
        <w:jc w:val="both"/>
        <w:rPr>
          <w:rFonts w:ascii="Times New Roman" w:hAnsi="Times New Roman"/>
          <w:szCs w:val="24"/>
        </w:rPr>
      </w:pPr>
    </w:p>
    <w:p w14:paraId="574BA0A8" w14:textId="77777777" w:rsidR="00BD5CC8" w:rsidRPr="00035816" w:rsidRDefault="00BD5CC8" w:rsidP="00BD5CC8">
      <w:pPr>
        <w:pStyle w:val="Heading2"/>
        <w:jc w:val="both"/>
        <w:rPr>
          <w:szCs w:val="24"/>
        </w:rPr>
      </w:pPr>
      <w:r w:rsidRPr="00035816">
        <w:rPr>
          <w:szCs w:val="24"/>
        </w:rPr>
        <w:t>Chapter 6</w:t>
      </w:r>
    </w:p>
    <w:p w14:paraId="0B5F4059" w14:textId="77777777" w:rsidR="00BD5CC8" w:rsidRPr="00035816" w:rsidRDefault="00BD5CC8" w:rsidP="00BD5CC8">
      <w:pPr>
        <w:pStyle w:val="Heading2"/>
        <w:jc w:val="both"/>
        <w:rPr>
          <w:szCs w:val="24"/>
        </w:rPr>
      </w:pPr>
      <w:r w:rsidRPr="00035816">
        <w:rPr>
          <w:szCs w:val="24"/>
        </w:rPr>
        <w:t>Special Clinton District</w:t>
      </w:r>
    </w:p>
    <w:p w14:paraId="60345EB6" w14:textId="77777777" w:rsidR="00BD5CC8" w:rsidRPr="00035816" w:rsidRDefault="00BD5CC8" w:rsidP="00BD5CC8">
      <w:pPr>
        <w:pStyle w:val="Header"/>
        <w:jc w:val="both"/>
        <w:rPr>
          <w:rFonts w:ascii="Times New Roman" w:hAnsi="Times New Roman"/>
          <w:szCs w:val="24"/>
        </w:rPr>
      </w:pPr>
    </w:p>
    <w:p w14:paraId="542257CA" w14:textId="77777777" w:rsidR="00BD5CC8" w:rsidRPr="00035816" w:rsidRDefault="00BD5CC8" w:rsidP="00BD5CC8">
      <w:pPr>
        <w:pStyle w:val="Header"/>
        <w:jc w:val="both"/>
        <w:rPr>
          <w:rFonts w:ascii="Times New Roman" w:hAnsi="Times New Roman"/>
          <w:szCs w:val="24"/>
        </w:rPr>
      </w:pPr>
    </w:p>
    <w:p w14:paraId="448EBAE5"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96-00</w:t>
      </w:r>
    </w:p>
    <w:p w14:paraId="32A4CD37"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776191A4" w14:textId="77777777" w:rsidR="00BD5CC8" w:rsidRPr="00035816" w:rsidRDefault="00BD5CC8" w:rsidP="00BD5CC8">
      <w:pPr>
        <w:pStyle w:val="Header"/>
        <w:jc w:val="both"/>
        <w:rPr>
          <w:rFonts w:ascii="Times New Roman" w:hAnsi="Times New Roman"/>
          <w:szCs w:val="24"/>
        </w:rPr>
      </w:pPr>
    </w:p>
    <w:p w14:paraId="751D3889"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D0ED8A0" w14:textId="77777777" w:rsidR="00BD5CC8" w:rsidRPr="00035816" w:rsidRDefault="00BD5CC8" w:rsidP="00BD5CC8">
      <w:pPr>
        <w:pStyle w:val="NoSpacing"/>
        <w:jc w:val="both"/>
        <w:rPr>
          <w:rFonts w:ascii="Times New Roman" w:hAnsi="Times New Roman"/>
          <w:sz w:val="24"/>
          <w:szCs w:val="24"/>
        </w:rPr>
      </w:pPr>
    </w:p>
    <w:p w14:paraId="3D9971E1" w14:textId="77777777" w:rsidR="00BD5CC8" w:rsidRPr="003D74E7" w:rsidRDefault="00BD5CC8" w:rsidP="00BD5CC8">
      <w:pPr>
        <w:pStyle w:val="Heading4"/>
        <w:rPr>
          <w:b/>
          <w:szCs w:val="24"/>
          <w:u w:val="none"/>
        </w:rPr>
      </w:pPr>
      <w:r w:rsidRPr="003D74E7">
        <w:rPr>
          <w:b/>
          <w:szCs w:val="24"/>
          <w:u w:val="none"/>
        </w:rPr>
        <w:t>96-02</w:t>
      </w:r>
    </w:p>
    <w:p w14:paraId="42B2930A" w14:textId="77777777" w:rsidR="00BD5CC8" w:rsidRPr="003D74E7" w:rsidRDefault="00BD5CC8" w:rsidP="00BD5CC8">
      <w:pPr>
        <w:pStyle w:val="Heading4"/>
        <w:rPr>
          <w:b/>
          <w:szCs w:val="24"/>
          <w:u w:val="none"/>
        </w:rPr>
      </w:pPr>
      <w:r w:rsidRPr="003D74E7">
        <w:rPr>
          <w:b/>
          <w:szCs w:val="24"/>
          <w:u w:val="none"/>
        </w:rPr>
        <w:t>General Provisions</w:t>
      </w:r>
    </w:p>
    <w:p w14:paraId="57BFB95A" w14:textId="77777777" w:rsidR="00BD5CC8" w:rsidRPr="00035816" w:rsidRDefault="00BD5CC8" w:rsidP="00BD5CC8">
      <w:pPr>
        <w:jc w:val="both"/>
        <w:rPr>
          <w:rFonts w:ascii="Times New Roman" w:hAnsi="Times New Roman"/>
          <w:b/>
          <w:bCs/>
          <w:sz w:val="24"/>
        </w:rPr>
      </w:pPr>
    </w:p>
    <w:p w14:paraId="71369FE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Except as modified by the express provisions of this Chapter, the regulations of the underlying districts, or as modified by the #Special Midtown District#, remain in effect.</w:t>
      </w:r>
    </w:p>
    <w:p w14:paraId="57A1B543" w14:textId="77777777" w:rsidR="00BD5CC8" w:rsidRPr="00035816" w:rsidRDefault="00BD5CC8" w:rsidP="00BD5CC8">
      <w:pPr>
        <w:jc w:val="both"/>
        <w:rPr>
          <w:rFonts w:ascii="Times New Roman" w:hAnsi="Times New Roman"/>
          <w:sz w:val="24"/>
        </w:rPr>
      </w:pPr>
    </w:p>
    <w:p w14:paraId="71B3C2D9"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#Special Midtown District# and its regulations, where applicable in the #Special Clinton District#, shall also apply and shall supplement or supersede regulations as set forth in this Chapter pursuant to Section 96-22 (Special Regulations for Eighth Avenue Perimeter Area). In the event of any conflict or discrepancy between the regulations, the more restrictive</w:t>
      </w:r>
    </w:p>
    <w:p w14:paraId="1846F42C" w14:textId="77777777" w:rsidR="00BD5CC8" w:rsidRPr="00035816" w:rsidRDefault="00BD5CC8" w:rsidP="00BD5CC8">
      <w:pPr>
        <w:jc w:val="both"/>
        <w:rPr>
          <w:rFonts w:ascii="Times New Roman" w:hAnsi="Times New Roman"/>
          <w:sz w:val="24"/>
        </w:rPr>
      </w:pPr>
      <w:proofErr w:type="gramStart"/>
      <w:r w:rsidRPr="00035816">
        <w:rPr>
          <w:rFonts w:ascii="Times New Roman" w:hAnsi="Times New Roman"/>
          <w:sz w:val="24"/>
        </w:rPr>
        <w:t>regulations</w:t>
      </w:r>
      <w:proofErr w:type="gramEnd"/>
      <w:r w:rsidRPr="00035816">
        <w:rPr>
          <w:rFonts w:ascii="Times New Roman" w:hAnsi="Times New Roman"/>
          <w:sz w:val="24"/>
        </w:rPr>
        <w:t xml:space="preserve"> shall apply in accordance with Section 11-22 (Application of Overlapping Regulations). This portion of the Special Purpose District is designated on the #zoning map# by </w:t>
      </w:r>
      <w:r w:rsidRPr="00035816">
        <w:rPr>
          <w:rFonts w:ascii="Times New Roman" w:hAnsi="Times New Roman"/>
          <w:sz w:val="24"/>
        </w:rPr>
        <w:lastRenderedPageBreak/>
        <w:t>the letters “CL-</w:t>
      </w:r>
      <w:proofErr w:type="spellStart"/>
      <w:r w:rsidRPr="00035816">
        <w:rPr>
          <w:rFonts w:ascii="Times New Roman" w:hAnsi="Times New Roman"/>
          <w:sz w:val="24"/>
        </w:rPr>
        <w:t>MiD.</w:t>
      </w:r>
      <w:proofErr w:type="spellEnd"/>
      <w:r w:rsidRPr="00035816">
        <w:rPr>
          <w:rFonts w:ascii="Times New Roman" w:hAnsi="Times New Roman"/>
          <w:sz w:val="24"/>
        </w:rPr>
        <w:t xml:space="preserve">” </w:t>
      </w:r>
    </w:p>
    <w:p w14:paraId="751200D7" w14:textId="77777777" w:rsidR="00BD5CC8" w:rsidRPr="00035816" w:rsidRDefault="00BD5CC8" w:rsidP="00BD5CC8">
      <w:pPr>
        <w:jc w:val="both"/>
        <w:rPr>
          <w:rFonts w:ascii="Times New Roman" w:hAnsi="Times New Roman"/>
          <w:sz w:val="24"/>
        </w:rPr>
      </w:pPr>
    </w:p>
    <w:p w14:paraId="4EB73589" w14:textId="77777777" w:rsidR="00BD5CC8" w:rsidRPr="00035816" w:rsidRDefault="00BD5CC8" w:rsidP="00BD5CC8">
      <w:pPr>
        <w:jc w:val="both"/>
        <w:rPr>
          <w:rFonts w:ascii="Times New Roman" w:hAnsi="Times New Roman"/>
          <w:sz w:val="24"/>
        </w:rPr>
      </w:pPr>
      <w:r w:rsidRPr="00035816">
        <w:rPr>
          <w:rFonts w:ascii="Times New Roman" w:hAnsi="Times New Roman"/>
          <w:color w:val="000000" w:themeColor="text1"/>
          <w:spacing w:val="8"/>
          <w:sz w:val="24"/>
          <w:shd w:val="clear" w:color="auto" w:fill="F9F9F9"/>
        </w:rPr>
        <w:t>In</w:t>
      </w:r>
      <w:r w:rsidRPr="00035816">
        <w:rPr>
          <w:rFonts w:ascii="Times New Roman" w:hAnsi="Times New Roman"/>
          <w:sz w:val="24"/>
        </w:rPr>
        <w:t xml:space="preserve">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658DA54E" w14:textId="77777777" w:rsidR="00BD5CC8" w:rsidRPr="00035816" w:rsidRDefault="00BD5CC8" w:rsidP="00BD5CC8">
      <w:pPr>
        <w:pStyle w:val="Header"/>
        <w:jc w:val="both"/>
        <w:rPr>
          <w:rFonts w:ascii="Times New Roman" w:hAnsi="Times New Roman"/>
          <w:szCs w:val="24"/>
        </w:rPr>
      </w:pPr>
    </w:p>
    <w:p w14:paraId="060B87B1" w14:textId="77777777" w:rsidR="00BD5CC8" w:rsidRPr="00035816" w:rsidRDefault="00BD5CC8" w:rsidP="00BD5CC8">
      <w:pPr>
        <w:pStyle w:val="Header"/>
        <w:jc w:val="both"/>
        <w:rPr>
          <w:rFonts w:ascii="Times New Roman" w:hAnsi="Times New Roman"/>
          <w:szCs w:val="24"/>
        </w:rPr>
      </w:pPr>
    </w:p>
    <w:p w14:paraId="0361496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64A8FF2" w14:textId="77777777" w:rsidR="00BD5CC8" w:rsidRPr="00035816" w:rsidRDefault="00BD5CC8" w:rsidP="00BD5CC8">
      <w:pPr>
        <w:pStyle w:val="NoSpacing"/>
        <w:jc w:val="both"/>
        <w:rPr>
          <w:rFonts w:ascii="Times New Roman" w:hAnsi="Times New Roman"/>
          <w:sz w:val="24"/>
          <w:szCs w:val="24"/>
        </w:rPr>
      </w:pPr>
    </w:p>
    <w:p w14:paraId="35811D58" w14:textId="77777777" w:rsidR="00BD5CC8" w:rsidRPr="00035816" w:rsidRDefault="00BD5CC8" w:rsidP="00BD5CC8">
      <w:pPr>
        <w:pStyle w:val="Heading2"/>
        <w:jc w:val="both"/>
        <w:rPr>
          <w:szCs w:val="24"/>
        </w:rPr>
      </w:pPr>
      <w:r w:rsidRPr="00035816">
        <w:rPr>
          <w:szCs w:val="24"/>
        </w:rPr>
        <w:t>Chapter 8</w:t>
      </w:r>
    </w:p>
    <w:p w14:paraId="354F780F" w14:textId="77777777" w:rsidR="00BD5CC8" w:rsidRPr="00035816" w:rsidRDefault="00BD5CC8" w:rsidP="00BD5CC8">
      <w:pPr>
        <w:pStyle w:val="Heading2"/>
        <w:jc w:val="both"/>
        <w:rPr>
          <w:szCs w:val="24"/>
        </w:rPr>
      </w:pPr>
      <w:r w:rsidRPr="00035816">
        <w:rPr>
          <w:szCs w:val="24"/>
        </w:rPr>
        <w:t>Special West Chelsea District</w:t>
      </w:r>
    </w:p>
    <w:p w14:paraId="44BDAF0A" w14:textId="77777777" w:rsidR="00BD5CC8" w:rsidRPr="00035816" w:rsidRDefault="00BD5CC8" w:rsidP="00BD5CC8">
      <w:pPr>
        <w:pStyle w:val="Header"/>
        <w:jc w:val="both"/>
        <w:rPr>
          <w:rFonts w:ascii="Times New Roman" w:hAnsi="Times New Roman"/>
          <w:szCs w:val="24"/>
        </w:rPr>
      </w:pPr>
    </w:p>
    <w:p w14:paraId="3BF0F96F"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98-00</w:t>
      </w:r>
    </w:p>
    <w:p w14:paraId="269DF942"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15701BF7" w14:textId="77777777" w:rsidR="00BD5CC8" w:rsidRPr="00035816" w:rsidRDefault="00BD5CC8" w:rsidP="00BD5CC8">
      <w:pPr>
        <w:pStyle w:val="Header"/>
        <w:jc w:val="both"/>
        <w:rPr>
          <w:rFonts w:ascii="Times New Roman" w:hAnsi="Times New Roman"/>
          <w:szCs w:val="24"/>
        </w:rPr>
      </w:pPr>
    </w:p>
    <w:p w14:paraId="08ED950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D7B9752" w14:textId="77777777" w:rsidR="00BD5CC8" w:rsidRPr="00035816" w:rsidRDefault="00BD5CC8" w:rsidP="00BD5CC8">
      <w:pPr>
        <w:pStyle w:val="Header"/>
        <w:jc w:val="both"/>
        <w:rPr>
          <w:rFonts w:ascii="Times New Roman" w:hAnsi="Times New Roman"/>
          <w:szCs w:val="24"/>
        </w:rPr>
      </w:pPr>
    </w:p>
    <w:p w14:paraId="2968F3D7" w14:textId="77777777" w:rsidR="00BD5CC8" w:rsidRPr="003D74E7" w:rsidRDefault="00BD5CC8" w:rsidP="00BD5CC8">
      <w:pPr>
        <w:pStyle w:val="Heading4"/>
        <w:rPr>
          <w:b/>
          <w:szCs w:val="24"/>
          <w:u w:val="none"/>
        </w:rPr>
      </w:pPr>
      <w:r w:rsidRPr="003D74E7">
        <w:rPr>
          <w:b/>
          <w:szCs w:val="24"/>
          <w:u w:val="none"/>
        </w:rPr>
        <w:t>98-02</w:t>
      </w:r>
    </w:p>
    <w:p w14:paraId="3A5F4AC9" w14:textId="77777777" w:rsidR="00BD5CC8" w:rsidRPr="003D74E7" w:rsidRDefault="00BD5CC8" w:rsidP="00BD5CC8">
      <w:pPr>
        <w:pStyle w:val="Heading4"/>
        <w:rPr>
          <w:b/>
          <w:szCs w:val="24"/>
          <w:u w:val="none"/>
        </w:rPr>
      </w:pPr>
      <w:r w:rsidRPr="003D74E7">
        <w:rPr>
          <w:b/>
          <w:szCs w:val="24"/>
          <w:u w:val="none"/>
        </w:rPr>
        <w:t>General Provisions</w:t>
      </w:r>
    </w:p>
    <w:p w14:paraId="74C4C607" w14:textId="77777777" w:rsidR="00BD5CC8" w:rsidRPr="00035816" w:rsidRDefault="00BD5CC8" w:rsidP="00BD5CC8">
      <w:pPr>
        <w:jc w:val="both"/>
        <w:rPr>
          <w:rFonts w:ascii="Times New Roman" w:hAnsi="Times New Roman"/>
          <w:b/>
          <w:bCs/>
          <w:sz w:val="24"/>
        </w:rPr>
      </w:pPr>
    </w:p>
    <w:p w14:paraId="3BEDDF8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to any #zoning lot#, or portion thereof, within the #Special West Chelsea District#, except that the provisions of Sections 98-11 (Special Regulations for Developments and Enlargements Above, Beneath or Adjacent to the High Line) and 98-16 (Air Space Over a Railroad or Transit Right-of-way or Yard) shall also apply to any #zoning lot# south of the #Special West Chelsea District# over which the #High Line# passes.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2FA5D201" w14:textId="77777777" w:rsidR="00BD5CC8" w:rsidRPr="00035816" w:rsidRDefault="00BD5CC8" w:rsidP="00BD5CC8">
      <w:pPr>
        <w:jc w:val="both"/>
        <w:rPr>
          <w:rFonts w:ascii="Times New Roman" w:hAnsi="Times New Roman"/>
          <w:sz w:val="24"/>
        </w:rPr>
      </w:pPr>
    </w:p>
    <w:p w14:paraId="07764988" w14:textId="77777777" w:rsidR="00BD5CC8" w:rsidRPr="00035816" w:rsidRDefault="00BD5CC8" w:rsidP="00BD5CC8">
      <w:pPr>
        <w:jc w:val="both"/>
        <w:rPr>
          <w:rFonts w:ascii="Times New Roman" w:hAnsi="Times New Roman"/>
          <w:sz w:val="24"/>
        </w:rPr>
      </w:pPr>
    </w:p>
    <w:p w14:paraId="5FEF9FBA"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6CF7AB1" w14:textId="77777777" w:rsidR="00BD5CC8" w:rsidRPr="00035816" w:rsidRDefault="00BD5CC8" w:rsidP="00BD5CC8">
      <w:pPr>
        <w:pStyle w:val="Header"/>
        <w:jc w:val="both"/>
        <w:rPr>
          <w:rFonts w:ascii="Times New Roman" w:hAnsi="Times New Roman"/>
          <w:szCs w:val="24"/>
        </w:rPr>
      </w:pPr>
    </w:p>
    <w:p w14:paraId="60A27CCA" w14:textId="77777777" w:rsidR="00BD5CC8" w:rsidRPr="00035816" w:rsidRDefault="00BD5CC8" w:rsidP="00BD5CC8">
      <w:pPr>
        <w:pStyle w:val="Heading1"/>
        <w:rPr>
          <w:szCs w:val="24"/>
        </w:rPr>
      </w:pPr>
      <w:r w:rsidRPr="00035816">
        <w:rPr>
          <w:szCs w:val="24"/>
        </w:rPr>
        <w:t>ARTICLE X</w:t>
      </w:r>
    </w:p>
    <w:p w14:paraId="549A3CD4" w14:textId="77777777" w:rsidR="00BD5CC8" w:rsidRPr="00035816" w:rsidRDefault="00BD5CC8" w:rsidP="00BD5CC8">
      <w:pPr>
        <w:pStyle w:val="Heading1"/>
        <w:rPr>
          <w:szCs w:val="24"/>
        </w:rPr>
      </w:pPr>
      <w:r w:rsidRPr="00035816">
        <w:rPr>
          <w:szCs w:val="24"/>
        </w:rPr>
        <w:t>SPECIAL PURPOSE DISTRICTS</w:t>
      </w:r>
    </w:p>
    <w:p w14:paraId="3C1C7CFD" w14:textId="77777777" w:rsidR="00BD5CC8" w:rsidRPr="00035816" w:rsidRDefault="00BD5CC8" w:rsidP="00BD5CC8">
      <w:pPr>
        <w:jc w:val="both"/>
        <w:rPr>
          <w:rFonts w:ascii="Times New Roman" w:hAnsi="Times New Roman"/>
          <w:sz w:val="24"/>
        </w:rPr>
      </w:pPr>
    </w:p>
    <w:p w14:paraId="2BF3C5EF" w14:textId="77777777" w:rsidR="00BD5CC8" w:rsidRPr="00035816" w:rsidRDefault="00BD5CC8" w:rsidP="00BD5CC8">
      <w:pPr>
        <w:jc w:val="both"/>
        <w:rPr>
          <w:rFonts w:ascii="Times New Roman" w:hAnsi="Times New Roman"/>
          <w:sz w:val="24"/>
        </w:rPr>
      </w:pPr>
    </w:p>
    <w:p w14:paraId="41FD3B5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ADB3AF3" w14:textId="77777777" w:rsidR="00BD5CC8" w:rsidRPr="00035816" w:rsidRDefault="00BD5CC8" w:rsidP="00BD5CC8">
      <w:pPr>
        <w:jc w:val="both"/>
        <w:rPr>
          <w:rFonts w:ascii="Times New Roman" w:hAnsi="Times New Roman"/>
          <w:sz w:val="24"/>
        </w:rPr>
      </w:pPr>
    </w:p>
    <w:p w14:paraId="37713FCA" w14:textId="77777777" w:rsidR="00BD5CC8" w:rsidRPr="00035816" w:rsidRDefault="00BD5CC8" w:rsidP="00BD5CC8">
      <w:pPr>
        <w:pStyle w:val="Heading2"/>
        <w:jc w:val="both"/>
        <w:rPr>
          <w:szCs w:val="24"/>
        </w:rPr>
      </w:pPr>
      <w:r w:rsidRPr="00035816">
        <w:rPr>
          <w:szCs w:val="24"/>
        </w:rPr>
        <w:t>Chapter 3</w:t>
      </w:r>
    </w:p>
    <w:p w14:paraId="0EA8F51D" w14:textId="77777777" w:rsidR="00BD5CC8" w:rsidRPr="00035816" w:rsidRDefault="00BD5CC8" w:rsidP="00BD5CC8">
      <w:pPr>
        <w:pStyle w:val="Heading2"/>
        <w:jc w:val="both"/>
        <w:rPr>
          <w:szCs w:val="24"/>
        </w:rPr>
      </w:pPr>
      <w:r w:rsidRPr="00035816">
        <w:rPr>
          <w:szCs w:val="24"/>
        </w:rPr>
        <w:t>Special Planned Community Preservation District</w:t>
      </w:r>
    </w:p>
    <w:p w14:paraId="02D00D04" w14:textId="77777777" w:rsidR="00BD5CC8" w:rsidRPr="00035816" w:rsidRDefault="00BD5CC8" w:rsidP="00BD5CC8">
      <w:pPr>
        <w:jc w:val="both"/>
        <w:rPr>
          <w:rFonts w:ascii="Times New Roman" w:hAnsi="Times New Roman"/>
          <w:sz w:val="24"/>
        </w:rPr>
      </w:pPr>
    </w:p>
    <w:p w14:paraId="028FFDC4" w14:textId="77777777" w:rsidR="00BD5CC8" w:rsidRPr="00035816" w:rsidRDefault="00BD5CC8" w:rsidP="00BD5CC8">
      <w:pPr>
        <w:jc w:val="both"/>
        <w:rPr>
          <w:rFonts w:ascii="Times New Roman" w:hAnsi="Times New Roman"/>
          <w:sz w:val="24"/>
        </w:rPr>
      </w:pPr>
    </w:p>
    <w:p w14:paraId="6906FB3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BE0EBA8" w14:textId="77777777" w:rsidR="00BD5CC8" w:rsidRPr="00035816" w:rsidRDefault="00BD5CC8" w:rsidP="00BD5CC8">
      <w:pPr>
        <w:jc w:val="both"/>
        <w:rPr>
          <w:rFonts w:ascii="Times New Roman" w:hAnsi="Times New Roman"/>
          <w:sz w:val="24"/>
        </w:rPr>
      </w:pPr>
    </w:p>
    <w:p w14:paraId="0EBD6D71"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103-10</w:t>
      </w:r>
    </w:p>
    <w:p w14:paraId="141C40A0"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 xml:space="preserve">GENERAL PROVISIONS </w:t>
      </w:r>
    </w:p>
    <w:p w14:paraId="1AE7F2EC" w14:textId="77777777" w:rsidR="00BD5CC8" w:rsidRPr="00035816" w:rsidRDefault="00BD5CC8" w:rsidP="00BD5CC8">
      <w:pPr>
        <w:jc w:val="both"/>
        <w:rPr>
          <w:rFonts w:ascii="Times New Roman" w:hAnsi="Times New Roman"/>
          <w:sz w:val="24"/>
        </w:rPr>
      </w:pPr>
    </w:p>
    <w:p w14:paraId="4F5F156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 and intent of this Resolution and the general purposes of the #Special Planned Community Preservation District#, no #development#, #enlargement#, or substantial alteration of landscaping or topography, shall be permitted within the Fresh Meadows, Harlem River Houses and </w:t>
      </w:r>
      <w:proofErr w:type="spellStart"/>
      <w:r w:rsidRPr="00035816">
        <w:rPr>
          <w:rFonts w:ascii="Times New Roman" w:hAnsi="Times New Roman"/>
          <w:sz w:val="24"/>
        </w:rPr>
        <w:t>Parkchester</w:t>
      </w:r>
      <w:proofErr w:type="spellEnd"/>
      <w:r w:rsidRPr="00035816">
        <w:rPr>
          <w:rFonts w:ascii="Times New Roman" w:hAnsi="Times New Roman"/>
          <w:sz w:val="24"/>
        </w:rPr>
        <w:t xml:space="preserve"> areas, except by special permit of the City Planning Commission, pursuant to Sections 103-11 (Special Permit for Bulk and Parking Modifications) and 103-12 (Special Permit for Landscaping and Topography Modifications).</w:t>
      </w:r>
    </w:p>
    <w:p w14:paraId="0DC62B07" w14:textId="77777777" w:rsidR="00BD5CC8" w:rsidRPr="00035816" w:rsidRDefault="00BD5CC8" w:rsidP="00BD5CC8">
      <w:pPr>
        <w:jc w:val="both"/>
        <w:rPr>
          <w:rFonts w:ascii="Times New Roman" w:hAnsi="Times New Roman"/>
          <w:sz w:val="24"/>
        </w:rPr>
      </w:pPr>
    </w:p>
    <w:p w14:paraId="066D6E0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No demolition of #buildings# shall be permitted within the Fresh Meadows, Harlem River Houses and </w:t>
      </w:r>
      <w:proofErr w:type="spellStart"/>
      <w:r w:rsidRPr="00035816">
        <w:rPr>
          <w:rFonts w:ascii="Times New Roman" w:hAnsi="Times New Roman"/>
          <w:sz w:val="24"/>
        </w:rPr>
        <w:t>Parkchester</w:t>
      </w:r>
      <w:proofErr w:type="spellEnd"/>
      <w:r w:rsidRPr="00035816">
        <w:rPr>
          <w:rFonts w:ascii="Times New Roman" w:hAnsi="Times New Roman"/>
          <w:sz w:val="24"/>
        </w:rPr>
        <w:t xml:space="preserve"> areas, unless it is an unsafe #building# and demolition is required pursuant to the provisions of Chapter 26, Title C, Part I, Article 8, of the New York City Administrative Code, or its successor, except that such demolition may be permitted pursuant to a development plan for which a special permit has been granted under the provisions of Sections 103-11 and 103-12.</w:t>
      </w:r>
    </w:p>
    <w:p w14:paraId="2F21FAA0" w14:textId="77777777" w:rsidR="00BD5CC8" w:rsidRPr="00035816" w:rsidRDefault="00BD5CC8" w:rsidP="00BD5CC8">
      <w:pPr>
        <w:jc w:val="both"/>
        <w:rPr>
          <w:rFonts w:ascii="Times New Roman" w:hAnsi="Times New Roman"/>
          <w:sz w:val="24"/>
        </w:rPr>
      </w:pPr>
    </w:p>
    <w:p w14:paraId="459892E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a C8-4 District, however, a demolition permit may be issued for any #building# that is less than 10,000 square feet and was constructed after December 31, 1955, but prior to July 18, 1974. Special regulations for the Sunnyside Gardens area are set forth in Section 103-20, inclusive.</w:t>
      </w:r>
    </w:p>
    <w:p w14:paraId="0949A741" w14:textId="77777777" w:rsidR="00BD5CC8" w:rsidRPr="00035816" w:rsidRDefault="00BD5CC8" w:rsidP="00BD5CC8">
      <w:pPr>
        <w:jc w:val="both"/>
        <w:rPr>
          <w:rFonts w:ascii="Times New Roman" w:hAnsi="Times New Roman"/>
          <w:sz w:val="24"/>
        </w:rPr>
      </w:pPr>
    </w:p>
    <w:p w14:paraId="69A22694" w14:textId="77777777" w:rsidR="00BD5CC8" w:rsidRPr="00035816" w:rsidRDefault="00BD5CC8" w:rsidP="00BD5CC8">
      <w:pPr>
        <w:jc w:val="both"/>
        <w:rPr>
          <w:rFonts w:ascii="Times New Roman" w:hAnsi="Times New Roman"/>
          <w:sz w:val="24"/>
        </w:rPr>
      </w:pPr>
      <w:r w:rsidRPr="00035816">
        <w:rPr>
          <w:rFonts w:ascii="Times New Roman" w:hAnsi="Times New Roman"/>
          <w:sz w:val="24"/>
          <w:u w:val="single"/>
        </w:rPr>
        <w:t>In #flood zones#, in the event of a conflict between the provisions of this Chapter and the provisions of Article VI, Chapter 4 (Special Regulations Applying in Flood Zones), the provisions of Article VI, Chapter 4, shall control.</w:t>
      </w:r>
    </w:p>
    <w:p w14:paraId="0CAEDDED" w14:textId="77777777" w:rsidR="00BD5CC8" w:rsidRPr="00035816" w:rsidRDefault="00BD5CC8" w:rsidP="00BD5CC8">
      <w:pPr>
        <w:jc w:val="both"/>
        <w:rPr>
          <w:rFonts w:ascii="Times New Roman" w:hAnsi="Times New Roman"/>
          <w:sz w:val="24"/>
        </w:rPr>
      </w:pPr>
    </w:p>
    <w:p w14:paraId="2B847EA0" w14:textId="77777777" w:rsidR="00BD5CC8" w:rsidRPr="00035816" w:rsidRDefault="00BD5CC8" w:rsidP="00BD5CC8">
      <w:pPr>
        <w:jc w:val="both"/>
        <w:rPr>
          <w:rFonts w:ascii="Times New Roman" w:hAnsi="Times New Roman"/>
          <w:sz w:val="24"/>
        </w:rPr>
      </w:pPr>
    </w:p>
    <w:p w14:paraId="14FA9C71"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D504622" w14:textId="77777777" w:rsidR="00BD5CC8" w:rsidRPr="00035816" w:rsidRDefault="00BD5CC8" w:rsidP="00BD5CC8">
      <w:pPr>
        <w:jc w:val="both"/>
        <w:rPr>
          <w:rFonts w:ascii="Times New Roman" w:hAnsi="Times New Roman"/>
          <w:sz w:val="24"/>
        </w:rPr>
      </w:pPr>
    </w:p>
    <w:p w14:paraId="3B9F7133" w14:textId="77777777" w:rsidR="00BD5CC8" w:rsidRPr="00035816" w:rsidRDefault="00BD5CC8" w:rsidP="00BD5CC8">
      <w:pPr>
        <w:pStyle w:val="Heading2"/>
        <w:jc w:val="both"/>
        <w:rPr>
          <w:szCs w:val="24"/>
        </w:rPr>
      </w:pPr>
      <w:r w:rsidRPr="00035816">
        <w:rPr>
          <w:szCs w:val="24"/>
        </w:rPr>
        <w:t>Chapter 4</w:t>
      </w:r>
    </w:p>
    <w:p w14:paraId="6EC68C43" w14:textId="77777777" w:rsidR="00BD5CC8" w:rsidRPr="00035816" w:rsidRDefault="00BD5CC8" w:rsidP="00BD5CC8">
      <w:pPr>
        <w:pStyle w:val="Heading2"/>
        <w:jc w:val="both"/>
        <w:rPr>
          <w:szCs w:val="24"/>
        </w:rPr>
      </w:pPr>
      <w:r w:rsidRPr="00035816">
        <w:rPr>
          <w:szCs w:val="24"/>
        </w:rPr>
        <w:t xml:space="preserve">Special </w:t>
      </w:r>
      <w:proofErr w:type="spellStart"/>
      <w:r w:rsidRPr="00035816">
        <w:rPr>
          <w:szCs w:val="24"/>
        </w:rPr>
        <w:t>Manhattanville</w:t>
      </w:r>
      <w:proofErr w:type="spellEnd"/>
      <w:r w:rsidRPr="00035816">
        <w:rPr>
          <w:szCs w:val="24"/>
        </w:rPr>
        <w:t xml:space="preserve"> Mixed Use District </w:t>
      </w:r>
    </w:p>
    <w:p w14:paraId="51FFE545" w14:textId="77777777" w:rsidR="00BD5CC8" w:rsidRPr="00035816" w:rsidRDefault="00BD5CC8" w:rsidP="00BD5CC8">
      <w:pPr>
        <w:jc w:val="both"/>
        <w:rPr>
          <w:rFonts w:ascii="Times New Roman" w:hAnsi="Times New Roman"/>
          <w:sz w:val="24"/>
        </w:rPr>
      </w:pPr>
    </w:p>
    <w:p w14:paraId="610B5684" w14:textId="77777777" w:rsidR="00BD5CC8" w:rsidRPr="00035816" w:rsidRDefault="00BD5CC8" w:rsidP="00BD5CC8">
      <w:pPr>
        <w:jc w:val="both"/>
        <w:rPr>
          <w:rFonts w:ascii="Times New Roman" w:hAnsi="Times New Roman"/>
          <w:sz w:val="24"/>
        </w:rPr>
      </w:pPr>
    </w:p>
    <w:p w14:paraId="0B02E69D"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lastRenderedPageBreak/>
        <w:t>104-00</w:t>
      </w:r>
    </w:p>
    <w:p w14:paraId="0955D4A7"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CCBC650" w14:textId="77777777" w:rsidR="00BD5CC8" w:rsidRPr="00035816" w:rsidRDefault="00BD5CC8" w:rsidP="00BD5CC8">
      <w:pPr>
        <w:jc w:val="both"/>
        <w:rPr>
          <w:rFonts w:ascii="Times New Roman" w:hAnsi="Times New Roman"/>
          <w:sz w:val="24"/>
        </w:rPr>
      </w:pPr>
    </w:p>
    <w:p w14:paraId="7083B50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7C43F03" w14:textId="77777777" w:rsidR="00BD5CC8" w:rsidRPr="00035816" w:rsidRDefault="00BD5CC8" w:rsidP="00BD5CC8">
      <w:pPr>
        <w:jc w:val="both"/>
        <w:rPr>
          <w:rFonts w:ascii="Times New Roman" w:hAnsi="Times New Roman"/>
          <w:sz w:val="24"/>
        </w:rPr>
      </w:pPr>
    </w:p>
    <w:p w14:paraId="0EB20094" w14:textId="77777777" w:rsidR="00BD5CC8" w:rsidRPr="003D74E7" w:rsidRDefault="00BD5CC8" w:rsidP="00BD5CC8">
      <w:pPr>
        <w:pStyle w:val="Heading4"/>
        <w:rPr>
          <w:b/>
          <w:szCs w:val="24"/>
          <w:u w:val="none"/>
        </w:rPr>
      </w:pPr>
      <w:r w:rsidRPr="003D74E7">
        <w:rPr>
          <w:b/>
          <w:szCs w:val="24"/>
          <w:u w:val="none"/>
        </w:rPr>
        <w:t>104-02</w:t>
      </w:r>
    </w:p>
    <w:p w14:paraId="5DCCE0DD" w14:textId="77777777" w:rsidR="00BD5CC8" w:rsidRPr="003D74E7" w:rsidRDefault="00BD5CC8" w:rsidP="00BD5CC8">
      <w:pPr>
        <w:pStyle w:val="Heading4"/>
        <w:rPr>
          <w:b/>
          <w:szCs w:val="24"/>
          <w:u w:val="none"/>
        </w:rPr>
      </w:pPr>
      <w:r w:rsidRPr="003D74E7">
        <w:rPr>
          <w:b/>
          <w:szCs w:val="24"/>
          <w:u w:val="none"/>
        </w:rPr>
        <w:t>General Provisions</w:t>
      </w:r>
    </w:p>
    <w:p w14:paraId="17DB79D8" w14:textId="77777777" w:rsidR="00BD5CC8" w:rsidRPr="00035816" w:rsidRDefault="00BD5CC8" w:rsidP="00BD5CC8">
      <w:pPr>
        <w:jc w:val="both"/>
        <w:rPr>
          <w:rFonts w:ascii="Times New Roman" w:hAnsi="Times New Roman"/>
          <w:b/>
          <w:bCs/>
          <w:sz w:val="24"/>
        </w:rPr>
      </w:pPr>
    </w:p>
    <w:p w14:paraId="59DE1B19"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purposes and content of this Resolution and the general purposes of the #Special </w:t>
      </w:r>
      <w:proofErr w:type="spellStart"/>
      <w:r w:rsidRPr="00035816">
        <w:rPr>
          <w:rFonts w:ascii="Times New Roman" w:hAnsi="Times New Roman"/>
          <w:sz w:val="24"/>
        </w:rPr>
        <w:t>Manhattanville</w:t>
      </w:r>
      <w:proofErr w:type="spellEnd"/>
      <w:r w:rsidRPr="00035816">
        <w:rPr>
          <w:rFonts w:ascii="Times New Roman" w:hAnsi="Times New Roman"/>
          <w:sz w:val="24"/>
        </w:rPr>
        <w:t xml:space="preserve"> Mixed Use District#, the regulations of this Chapter shall apply within the Special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8C280CC" w14:textId="77777777" w:rsidR="00BD5CC8" w:rsidRPr="00035816" w:rsidRDefault="00BD5CC8" w:rsidP="00BD5CC8">
      <w:pPr>
        <w:jc w:val="both"/>
        <w:rPr>
          <w:rFonts w:ascii="Times New Roman" w:hAnsi="Times New Roman"/>
          <w:sz w:val="24"/>
        </w:rPr>
      </w:pPr>
    </w:p>
    <w:p w14:paraId="18D3EF79" w14:textId="77777777" w:rsidR="00BD5CC8" w:rsidRPr="00035816" w:rsidRDefault="00BD5CC8" w:rsidP="00BD5CC8">
      <w:pPr>
        <w:jc w:val="both"/>
        <w:rPr>
          <w:rFonts w:ascii="Times New Roman" w:hAnsi="Times New Roman"/>
          <w:sz w:val="24"/>
        </w:rPr>
      </w:pPr>
    </w:p>
    <w:p w14:paraId="1596B4E0"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1A5A687" w14:textId="77777777" w:rsidR="00BD5CC8" w:rsidRPr="00035816" w:rsidRDefault="00BD5CC8" w:rsidP="00BD5CC8">
      <w:pPr>
        <w:pStyle w:val="Header"/>
        <w:jc w:val="both"/>
        <w:rPr>
          <w:rFonts w:ascii="Times New Roman" w:hAnsi="Times New Roman"/>
          <w:szCs w:val="24"/>
        </w:rPr>
      </w:pPr>
    </w:p>
    <w:p w14:paraId="5AF268E0"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104-30</w:t>
      </w:r>
    </w:p>
    <w:p w14:paraId="20AE3F6E"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Special Height and Setback Requirements</w:t>
      </w:r>
    </w:p>
    <w:p w14:paraId="57C42192" w14:textId="77777777" w:rsidR="00BD5CC8" w:rsidRPr="00035816" w:rsidRDefault="00BD5CC8" w:rsidP="00BD5CC8">
      <w:pPr>
        <w:pStyle w:val="Header"/>
        <w:jc w:val="both"/>
        <w:rPr>
          <w:rFonts w:ascii="Times New Roman" w:hAnsi="Times New Roman"/>
          <w:szCs w:val="24"/>
        </w:rPr>
      </w:pPr>
    </w:p>
    <w:p w14:paraId="1A48CA3D"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In the #Special </w:t>
      </w:r>
      <w:proofErr w:type="spellStart"/>
      <w:r w:rsidRPr="00035816">
        <w:rPr>
          <w:rFonts w:ascii="Times New Roman" w:hAnsi="Times New Roman"/>
          <w:szCs w:val="24"/>
        </w:rPr>
        <w:t>Manhattanville</w:t>
      </w:r>
      <w:proofErr w:type="spellEnd"/>
      <w:r w:rsidRPr="00035816">
        <w:rPr>
          <w:rFonts w:ascii="Times New Roman" w:hAnsi="Times New Roman"/>
          <w:szCs w:val="24"/>
        </w:rPr>
        <w:t xml:space="preserve"> Mixed Use District#, the height and setback regulations of the underlying C6 Districts shall not apply. In lieu thereof, the height and setback provisions of this Section, inclusive, shall apply in C6 Districts. In </w:t>
      </w:r>
      <w:proofErr w:type="spellStart"/>
      <w:r w:rsidRPr="00035816">
        <w:rPr>
          <w:rFonts w:ascii="Times New Roman" w:hAnsi="Times New Roman"/>
          <w:szCs w:val="24"/>
        </w:rPr>
        <w:t>Subdistrict</w:t>
      </w:r>
      <w:proofErr w:type="spellEnd"/>
      <w:r w:rsidRPr="00035816">
        <w:rPr>
          <w:rFonts w:ascii="Times New Roman" w:hAnsi="Times New Roman"/>
          <w:szCs w:val="24"/>
        </w:rPr>
        <w:t xml:space="preserve"> B, special height regulations for the underlying M1-2 District are set forth in Section 104-31, et seq.</w:t>
      </w:r>
    </w:p>
    <w:p w14:paraId="758344B9" w14:textId="77777777" w:rsidR="00BD5CC8" w:rsidRPr="00035816" w:rsidRDefault="00BD5CC8" w:rsidP="00BD5CC8">
      <w:pPr>
        <w:pStyle w:val="Header"/>
        <w:jc w:val="both"/>
        <w:rPr>
          <w:rFonts w:ascii="Times New Roman" w:hAnsi="Times New Roman"/>
          <w:szCs w:val="24"/>
        </w:rPr>
      </w:pPr>
    </w:p>
    <w:p w14:paraId="47F060BF"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In </w:t>
      </w:r>
      <w:proofErr w:type="spellStart"/>
      <w:r w:rsidRPr="00035816">
        <w:rPr>
          <w:rFonts w:ascii="Times New Roman" w:hAnsi="Times New Roman"/>
          <w:szCs w:val="24"/>
        </w:rPr>
        <w:t>Subdistrict</w:t>
      </w:r>
      <w:proofErr w:type="spellEnd"/>
      <w:r w:rsidRPr="00035816">
        <w:rPr>
          <w:rFonts w:ascii="Times New Roman" w:hAnsi="Times New Roman"/>
          <w:szCs w:val="24"/>
        </w:rPr>
        <w:t xml:space="preserve"> A, the height of all #buildings or other structures# shall be measured from the #base plane#. However, the provisions for establishing #base planes# set forth in Section 12-10 (DEFINITIONS) shall not apply. In lieu thereof, #base planes# are specified for each Parcel as shown on </w:t>
      </w:r>
      <w:proofErr w:type="spellStart"/>
      <w:r w:rsidRPr="00035816">
        <w:rPr>
          <w:rFonts w:ascii="Times New Roman" w:hAnsi="Times New Roman"/>
          <w:szCs w:val="24"/>
        </w:rPr>
        <w:t>Map</w:t>
      </w:r>
      <w:proofErr w:type="spellEnd"/>
      <w:r w:rsidRPr="00035816">
        <w:rPr>
          <w:rFonts w:ascii="Times New Roman" w:hAnsi="Times New Roman"/>
          <w:szCs w:val="24"/>
        </w:rPr>
        <w:t xml:space="preserve"> 5 (Parcel Designation and Maximum Building Heights) in Appendix A of this Chapter. The level of the #base plane# is designated for each such Parcel in Appendix B of</w:t>
      </w:r>
    </w:p>
    <w:p w14:paraId="6BBC5CD2" w14:textId="77777777" w:rsidR="00BD5CC8" w:rsidRPr="00035816" w:rsidRDefault="00BD5CC8" w:rsidP="00BD5CC8">
      <w:pPr>
        <w:pStyle w:val="Header"/>
        <w:jc w:val="both"/>
        <w:rPr>
          <w:rFonts w:ascii="Times New Roman" w:hAnsi="Times New Roman"/>
          <w:strike/>
          <w:szCs w:val="24"/>
        </w:rPr>
      </w:pPr>
      <w:proofErr w:type="gramStart"/>
      <w:r w:rsidRPr="00035816">
        <w:rPr>
          <w:rFonts w:ascii="Times New Roman" w:hAnsi="Times New Roman"/>
          <w:szCs w:val="24"/>
        </w:rPr>
        <w:t>this</w:t>
      </w:r>
      <w:proofErr w:type="gramEnd"/>
      <w:r w:rsidRPr="00035816">
        <w:rPr>
          <w:rFonts w:ascii="Times New Roman" w:hAnsi="Times New Roman"/>
          <w:szCs w:val="24"/>
        </w:rPr>
        <w:t xml:space="preserve"> Chapter.</w:t>
      </w:r>
      <w:r w:rsidRPr="00035816">
        <w:rPr>
          <w:rFonts w:ascii="Times New Roman" w:hAnsi="Times New Roman"/>
          <w:strike/>
          <w:szCs w:val="24"/>
        </w:rPr>
        <w:t xml:space="preserve"> However, in #flood zones#, the level of the #base plane# shall be the #flood-resistant construction elevation#.</w:t>
      </w:r>
    </w:p>
    <w:p w14:paraId="3441D189" w14:textId="77777777" w:rsidR="00BD5CC8" w:rsidRPr="00035816" w:rsidRDefault="00BD5CC8" w:rsidP="00BD5CC8">
      <w:pPr>
        <w:pStyle w:val="Header"/>
        <w:jc w:val="both"/>
        <w:rPr>
          <w:rFonts w:ascii="Times New Roman" w:hAnsi="Times New Roman"/>
          <w:szCs w:val="24"/>
        </w:rPr>
      </w:pPr>
    </w:p>
    <w:p w14:paraId="5C104850"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 xml:space="preserve">Wherever a #mandatory widened sidewalk line# is shown on </w:t>
      </w:r>
      <w:proofErr w:type="spellStart"/>
      <w:r w:rsidRPr="00035816">
        <w:rPr>
          <w:rFonts w:ascii="Times New Roman" w:hAnsi="Times New Roman"/>
          <w:szCs w:val="24"/>
        </w:rPr>
        <w:t>Map</w:t>
      </w:r>
      <w:proofErr w:type="spellEnd"/>
      <w:r w:rsidRPr="00035816">
        <w:rPr>
          <w:rFonts w:ascii="Times New Roman" w:hAnsi="Times New Roman"/>
          <w:szCs w:val="24"/>
        </w:rPr>
        <w:t xml:space="preserve"> 3 (Widened Sidewalk Lines) in Appendix A of this Chapter, such line shall be used instead of the #street line# for all purposes of Section 104-30, et seq. </w:t>
      </w:r>
    </w:p>
    <w:p w14:paraId="77B31334" w14:textId="77777777" w:rsidR="00BD5CC8" w:rsidRPr="00035816" w:rsidRDefault="00BD5CC8" w:rsidP="00BD5CC8">
      <w:pPr>
        <w:pStyle w:val="Header"/>
        <w:jc w:val="both"/>
        <w:rPr>
          <w:rFonts w:ascii="Times New Roman" w:hAnsi="Times New Roman"/>
          <w:szCs w:val="24"/>
        </w:rPr>
      </w:pPr>
    </w:p>
    <w:p w14:paraId="2BF4B28B" w14:textId="77777777" w:rsidR="00BD5CC8" w:rsidRPr="00035816" w:rsidRDefault="00BD5CC8" w:rsidP="00BD5CC8">
      <w:pPr>
        <w:pStyle w:val="Header"/>
        <w:jc w:val="both"/>
        <w:rPr>
          <w:rFonts w:ascii="Times New Roman" w:hAnsi="Times New Roman"/>
          <w:szCs w:val="24"/>
        </w:rPr>
      </w:pPr>
      <w:r w:rsidRPr="00035816">
        <w:rPr>
          <w:rFonts w:ascii="Times New Roman" w:hAnsi="Times New Roman"/>
          <w:szCs w:val="24"/>
        </w:rPr>
        <w:t>The City Planning Commission may modify, by special permit, the special height and setback requirements of this Section pursuant to Section 104-60 (MODIFICATION OF SPECIAL BULK REQUIREMENTS AND TRANSFER OF FLOOR AREA BY SPECIAL PERMIT).</w:t>
      </w:r>
    </w:p>
    <w:p w14:paraId="657253B0" w14:textId="77777777" w:rsidR="00BD5CC8" w:rsidRPr="00035816" w:rsidRDefault="00BD5CC8" w:rsidP="00BD5CC8">
      <w:pPr>
        <w:pStyle w:val="Header"/>
        <w:jc w:val="both"/>
        <w:rPr>
          <w:rFonts w:ascii="Times New Roman" w:hAnsi="Times New Roman"/>
          <w:szCs w:val="24"/>
        </w:rPr>
      </w:pPr>
    </w:p>
    <w:p w14:paraId="6E0174EE" w14:textId="77777777" w:rsidR="00BD5CC8" w:rsidRPr="00035816" w:rsidRDefault="00BD5CC8" w:rsidP="00BD5CC8">
      <w:pPr>
        <w:jc w:val="both"/>
        <w:rPr>
          <w:rFonts w:ascii="Times New Roman" w:hAnsi="Times New Roman"/>
          <w:sz w:val="24"/>
        </w:rPr>
      </w:pPr>
    </w:p>
    <w:p w14:paraId="48EFC12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0D2B8C9" w14:textId="77777777" w:rsidR="00BD5CC8" w:rsidRPr="00035816" w:rsidRDefault="00BD5CC8" w:rsidP="00BD5CC8">
      <w:pPr>
        <w:pStyle w:val="Header"/>
        <w:jc w:val="both"/>
        <w:rPr>
          <w:rFonts w:ascii="Times New Roman" w:hAnsi="Times New Roman"/>
          <w:szCs w:val="24"/>
        </w:rPr>
      </w:pPr>
    </w:p>
    <w:p w14:paraId="1F07BDE7" w14:textId="77777777" w:rsidR="00BD5CC8" w:rsidRPr="00035816" w:rsidRDefault="00BD5CC8" w:rsidP="00BD5CC8">
      <w:pPr>
        <w:pStyle w:val="Heading2"/>
        <w:jc w:val="both"/>
        <w:rPr>
          <w:szCs w:val="24"/>
        </w:rPr>
      </w:pPr>
      <w:r w:rsidRPr="00035816">
        <w:rPr>
          <w:szCs w:val="24"/>
        </w:rPr>
        <w:t>Chapter 5</w:t>
      </w:r>
    </w:p>
    <w:p w14:paraId="070D1A51" w14:textId="77777777" w:rsidR="00BD5CC8" w:rsidRPr="00035816" w:rsidRDefault="00BD5CC8" w:rsidP="00BD5CC8">
      <w:pPr>
        <w:pStyle w:val="Heading2"/>
        <w:jc w:val="both"/>
        <w:rPr>
          <w:szCs w:val="24"/>
        </w:rPr>
      </w:pPr>
      <w:r w:rsidRPr="00035816">
        <w:rPr>
          <w:szCs w:val="24"/>
        </w:rPr>
        <w:t>Special Natural Area District</w:t>
      </w:r>
    </w:p>
    <w:p w14:paraId="1CB74F46" w14:textId="77777777" w:rsidR="00BD5CC8" w:rsidRPr="00035816" w:rsidRDefault="00BD5CC8" w:rsidP="00BD5CC8">
      <w:pPr>
        <w:pStyle w:val="Header"/>
        <w:jc w:val="both"/>
        <w:rPr>
          <w:rFonts w:ascii="Times New Roman" w:hAnsi="Times New Roman"/>
          <w:szCs w:val="24"/>
        </w:rPr>
      </w:pPr>
    </w:p>
    <w:p w14:paraId="3F68EC99" w14:textId="77777777" w:rsidR="00BD5CC8" w:rsidRPr="00035816" w:rsidRDefault="00BD5CC8" w:rsidP="00BD5CC8">
      <w:pPr>
        <w:pStyle w:val="Header"/>
        <w:jc w:val="both"/>
        <w:rPr>
          <w:rFonts w:ascii="Times New Roman" w:hAnsi="Times New Roman"/>
          <w:szCs w:val="24"/>
        </w:rPr>
      </w:pPr>
    </w:p>
    <w:p w14:paraId="37497DF4"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105-00</w:t>
      </w:r>
    </w:p>
    <w:p w14:paraId="1971C15A"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C1346A7" w14:textId="77777777" w:rsidR="00BD5CC8" w:rsidRPr="00035816" w:rsidRDefault="00BD5CC8" w:rsidP="00BD5CC8">
      <w:pPr>
        <w:pStyle w:val="Header"/>
        <w:jc w:val="both"/>
        <w:rPr>
          <w:rFonts w:ascii="Times New Roman" w:hAnsi="Times New Roman"/>
          <w:szCs w:val="24"/>
        </w:rPr>
      </w:pPr>
    </w:p>
    <w:p w14:paraId="4A8A4DE8"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6DBA3EF" w14:textId="77777777" w:rsidR="00BD5CC8" w:rsidRPr="00035816" w:rsidRDefault="00BD5CC8" w:rsidP="00BD5CC8">
      <w:pPr>
        <w:pStyle w:val="Header"/>
        <w:jc w:val="both"/>
        <w:rPr>
          <w:rFonts w:ascii="Times New Roman" w:hAnsi="Times New Roman"/>
          <w:szCs w:val="24"/>
        </w:rPr>
      </w:pPr>
    </w:p>
    <w:p w14:paraId="232CDBD2" w14:textId="77777777" w:rsidR="00BD5CC8" w:rsidRPr="003D74E7" w:rsidRDefault="00BD5CC8" w:rsidP="00BD5CC8">
      <w:pPr>
        <w:pStyle w:val="Heading4"/>
        <w:rPr>
          <w:b/>
          <w:szCs w:val="24"/>
          <w:u w:val="none"/>
        </w:rPr>
      </w:pPr>
      <w:r w:rsidRPr="003D74E7">
        <w:rPr>
          <w:b/>
          <w:szCs w:val="24"/>
          <w:u w:val="none"/>
        </w:rPr>
        <w:t>105-02</w:t>
      </w:r>
    </w:p>
    <w:p w14:paraId="0AF9D285" w14:textId="77777777" w:rsidR="00BD5CC8" w:rsidRPr="003D74E7" w:rsidRDefault="00BD5CC8" w:rsidP="00BD5CC8">
      <w:pPr>
        <w:pStyle w:val="Heading4"/>
        <w:rPr>
          <w:b/>
          <w:szCs w:val="24"/>
          <w:u w:val="none"/>
        </w:rPr>
      </w:pPr>
      <w:r w:rsidRPr="003D74E7">
        <w:rPr>
          <w:b/>
          <w:szCs w:val="24"/>
          <w:u w:val="none"/>
        </w:rPr>
        <w:t>General Provisions</w:t>
      </w:r>
    </w:p>
    <w:p w14:paraId="2D0DF9E1" w14:textId="77777777" w:rsidR="00BD5CC8" w:rsidRPr="00035816" w:rsidRDefault="00BD5CC8" w:rsidP="00BD5CC8">
      <w:pPr>
        <w:jc w:val="both"/>
        <w:rPr>
          <w:rFonts w:ascii="Times New Roman" w:hAnsi="Times New Roman"/>
          <w:b/>
          <w:bCs/>
          <w:sz w:val="24"/>
        </w:rPr>
      </w:pPr>
    </w:p>
    <w:p w14:paraId="0C38041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 and intent of this Resolution and the general purposes of the #Special Natural Area District#, the regulations of the districts upon which this Special District is superimposed are supplemented or modified in accordance with the provisions of this Chapter, in order to protect outstanding #natural features# described herein. Except as modified by the express provisions of this Chapter, the regulations of the underlying district remain in effect. The provisions of this Chapter shall apply to:</w:t>
      </w:r>
    </w:p>
    <w:p w14:paraId="5C0251B4" w14:textId="77777777" w:rsidR="00BD5CC8" w:rsidRPr="00035816" w:rsidRDefault="00BD5CC8" w:rsidP="00BD5CC8">
      <w:pPr>
        <w:jc w:val="both"/>
        <w:rPr>
          <w:rFonts w:ascii="Times New Roman" w:hAnsi="Times New Roman"/>
          <w:sz w:val="24"/>
        </w:rPr>
      </w:pPr>
    </w:p>
    <w:p w14:paraId="600554AF" w14:textId="77777777" w:rsidR="00BD5CC8" w:rsidRPr="00035816" w:rsidRDefault="00BD5CC8" w:rsidP="00BD5CC8">
      <w:pPr>
        <w:jc w:val="both"/>
        <w:rPr>
          <w:rFonts w:ascii="Times New Roman" w:hAnsi="Times New Roman"/>
          <w:sz w:val="24"/>
        </w:rPr>
      </w:pPr>
    </w:p>
    <w:p w14:paraId="478EA5C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67B7659" w14:textId="77777777" w:rsidR="00BD5CC8" w:rsidRPr="00035816" w:rsidRDefault="00BD5CC8" w:rsidP="00BD5CC8">
      <w:pPr>
        <w:jc w:val="both"/>
        <w:rPr>
          <w:rFonts w:ascii="Times New Roman" w:hAnsi="Times New Roman"/>
          <w:sz w:val="24"/>
        </w:rPr>
      </w:pPr>
    </w:p>
    <w:p w14:paraId="09781C1D" w14:textId="77777777" w:rsidR="00BD5CC8" w:rsidRPr="00035816" w:rsidRDefault="00BD5CC8" w:rsidP="00BD5CC8">
      <w:pPr>
        <w:jc w:val="both"/>
        <w:rPr>
          <w:rFonts w:ascii="Times New Roman" w:hAnsi="Times New Roman"/>
          <w:sz w:val="24"/>
        </w:rPr>
      </w:pPr>
    </w:p>
    <w:p w14:paraId="5FDB279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When a #zoning lot# existing on the effective date of the Special District designation is subdivided into two or more #zoning lots#, an application shall be submitted to the Commission for review and approval pursuant to Section 105-90 (FUTURE SUBDIVISION).</w:t>
      </w:r>
    </w:p>
    <w:p w14:paraId="758B1915" w14:textId="77777777" w:rsidR="00BD5CC8" w:rsidRPr="00035816" w:rsidRDefault="00BD5CC8" w:rsidP="00BD5CC8">
      <w:pPr>
        <w:jc w:val="both"/>
        <w:rPr>
          <w:rFonts w:ascii="Times New Roman" w:hAnsi="Times New Roman"/>
          <w:sz w:val="24"/>
        </w:rPr>
      </w:pPr>
    </w:p>
    <w:p w14:paraId="744E282C" w14:textId="77777777" w:rsidR="00BD5CC8" w:rsidRPr="00035816" w:rsidRDefault="00BD5CC8" w:rsidP="00BD5CC8">
      <w:pPr>
        <w:jc w:val="both"/>
        <w:rPr>
          <w:rFonts w:ascii="Times New Roman" w:hAnsi="Times New Roman"/>
          <w:sz w:val="24"/>
        </w:rPr>
      </w:pPr>
      <w:r w:rsidRPr="00035816">
        <w:rPr>
          <w:rFonts w:ascii="Times New Roman" w:hAnsi="Times New Roman"/>
          <w:sz w:val="24"/>
          <w:u w:val="single"/>
        </w:rPr>
        <w:t>In #flood zones#, in the event of a conflict between the provisions of this Chapter and the provisions of Article VI, Chapter 4 (Special Regulations Applying in Flood Zones), the provisions of Article VI, Chapter 4, shall control.</w:t>
      </w:r>
    </w:p>
    <w:p w14:paraId="75680F66" w14:textId="77777777" w:rsidR="00BD5CC8" w:rsidRPr="00035816" w:rsidRDefault="00BD5CC8" w:rsidP="00BD5CC8">
      <w:pPr>
        <w:jc w:val="both"/>
        <w:rPr>
          <w:rFonts w:ascii="Times New Roman" w:hAnsi="Times New Roman"/>
          <w:b/>
          <w:bCs/>
          <w:sz w:val="24"/>
        </w:rPr>
      </w:pPr>
    </w:p>
    <w:p w14:paraId="3423C028" w14:textId="77777777" w:rsidR="00BD5CC8" w:rsidRPr="00035816" w:rsidRDefault="00BD5CC8" w:rsidP="00BD5CC8">
      <w:pPr>
        <w:jc w:val="both"/>
        <w:rPr>
          <w:rFonts w:ascii="Times New Roman" w:hAnsi="Times New Roman"/>
          <w:b/>
          <w:bCs/>
          <w:sz w:val="24"/>
        </w:rPr>
      </w:pPr>
    </w:p>
    <w:p w14:paraId="5A8F7AFF"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lastRenderedPageBreak/>
        <w:t>*     *     *</w:t>
      </w:r>
    </w:p>
    <w:p w14:paraId="4D6E78E1" w14:textId="77777777" w:rsidR="00BD5CC8" w:rsidRPr="00035816" w:rsidRDefault="00BD5CC8" w:rsidP="00BD5CC8">
      <w:pPr>
        <w:pStyle w:val="Header"/>
        <w:jc w:val="both"/>
        <w:rPr>
          <w:rFonts w:ascii="Times New Roman" w:hAnsi="Times New Roman"/>
          <w:szCs w:val="24"/>
        </w:rPr>
      </w:pPr>
    </w:p>
    <w:p w14:paraId="22202D53" w14:textId="77777777" w:rsidR="00BD5CC8" w:rsidRPr="00035816" w:rsidRDefault="00BD5CC8" w:rsidP="00BD5CC8">
      <w:pPr>
        <w:pStyle w:val="Heading2"/>
        <w:jc w:val="both"/>
        <w:rPr>
          <w:szCs w:val="24"/>
        </w:rPr>
      </w:pPr>
      <w:r w:rsidRPr="00035816">
        <w:rPr>
          <w:szCs w:val="24"/>
        </w:rPr>
        <w:t xml:space="preserve">Chapter 6 </w:t>
      </w:r>
    </w:p>
    <w:p w14:paraId="47779DF9" w14:textId="77777777" w:rsidR="00BD5CC8" w:rsidRPr="00035816" w:rsidRDefault="00BD5CC8" w:rsidP="00BD5CC8">
      <w:pPr>
        <w:pStyle w:val="Heading2"/>
        <w:jc w:val="both"/>
        <w:rPr>
          <w:szCs w:val="24"/>
        </w:rPr>
      </w:pPr>
      <w:r w:rsidRPr="00035816">
        <w:rPr>
          <w:szCs w:val="24"/>
        </w:rPr>
        <w:t xml:space="preserve">Special Coney Island Mixed Use District </w:t>
      </w:r>
    </w:p>
    <w:p w14:paraId="52F4249C" w14:textId="77777777" w:rsidR="00BD5CC8" w:rsidRPr="00035816" w:rsidRDefault="00BD5CC8" w:rsidP="00BD5CC8">
      <w:pPr>
        <w:jc w:val="both"/>
        <w:rPr>
          <w:rFonts w:ascii="Times New Roman" w:hAnsi="Times New Roman"/>
          <w:b/>
          <w:bCs/>
          <w:sz w:val="24"/>
        </w:rPr>
      </w:pPr>
    </w:p>
    <w:p w14:paraId="7B2D55A0" w14:textId="77777777" w:rsidR="00BD5CC8" w:rsidRPr="00035816" w:rsidRDefault="00BD5CC8" w:rsidP="00BD5CC8">
      <w:pPr>
        <w:jc w:val="both"/>
        <w:rPr>
          <w:rFonts w:ascii="Times New Roman" w:hAnsi="Times New Roman"/>
          <w:b/>
          <w:bCs/>
          <w:sz w:val="24"/>
        </w:rPr>
      </w:pPr>
    </w:p>
    <w:p w14:paraId="153ADCFB"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106-00</w:t>
      </w:r>
    </w:p>
    <w:p w14:paraId="0E3C346C"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6B3BF4B" w14:textId="77777777" w:rsidR="00BD5CC8" w:rsidRPr="00035816" w:rsidRDefault="00BD5CC8" w:rsidP="00BD5CC8">
      <w:pPr>
        <w:jc w:val="both"/>
        <w:rPr>
          <w:rFonts w:ascii="Times New Roman" w:hAnsi="Times New Roman"/>
          <w:b/>
          <w:bCs/>
          <w:sz w:val="24"/>
        </w:rPr>
      </w:pPr>
    </w:p>
    <w:p w14:paraId="28BE7298"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D3EFC99" w14:textId="77777777" w:rsidR="00BD5CC8" w:rsidRPr="00035816" w:rsidRDefault="00BD5CC8" w:rsidP="00BD5CC8">
      <w:pPr>
        <w:jc w:val="both"/>
        <w:rPr>
          <w:rFonts w:ascii="Times New Roman" w:hAnsi="Times New Roman"/>
          <w:b/>
          <w:bCs/>
          <w:sz w:val="24"/>
        </w:rPr>
      </w:pPr>
    </w:p>
    <w:p w14:paraId="646D4914" w14:textId="77777777" w:rsidR="00BD5CC8" w:rsidRPr="003D74E7" w:rsidRDefault="00BD5CC8" w:rsidP="00BD5CC8">
      <w:pPr>
        <w:pStyle w:val="Heading4"/>
        <w:rPr>
          <w:b/>
          <w:szCs w:val="24"/>
          <w:u w:val="none"/>
        </w:rPr>
      </w:pPr>
      <w:r w:rsidRPr="003D74E7">
        <w:rPr>
          <w:b/>
          <w:szCs w:val="24"/>
          <w:u w:val="none"/>
        </w:rPr>
        <w:t>106-01</w:t>
      </w:r>
    </w:p>
    <w:p w14:paraId="4F9979C1" w14:textId="77777777" w:rsidR="00BD5CC8" w:rsidRPr="003D74E7" w:rsidRDefault="00BD5CC8" w:rsidP="00BD5CC8">
      <w:pPr>
        <w:pStyle w:val="Heading4"/>
        <w:rPr>
          <w:b/>
          <w:szCs w:val="24"/>
          <w:u w:val="none"/>
        </w:rPr>
      </w:pPr>
      <w:r w:rsidRPr="003D74E7">
        <w:rPr>
          <w:b/>
          <w:szCs w:val="24"/>
          <w:u w:val="none"/>
        </w:rPr>
        <w:t>General Provisions</w:t>
      </w:r>
    </w:p>
    <w:p w14:paraId="4DE0B3C2" w14:textId="77777777" w:rsidR="00BD5CC8" w:rsidRPr="00035816" w:rsidRDefault="00BD5CC8" w:rsidP="00BD5CC8">
      <w:pPr>
        <w:jc w:val="both"/>
        <w:rPr>
          <w:rFonts w:ascii="Times New Roman" w:hAnsi="Times New Roman"/>
          <w:sz w:val="24"/>
        </w:rPr>
      </w:pPr>
    </w:p>
    <w:p w14:paraId="405D00BA" w14:textId="77777777" w:rsidR="00BD5CC8" w:rsidRPr="00A431CF" w:rsidRDefault="00BD5CC8" w:rsidP="00BD5CC8">
      <w:pPr>
        <w:jc w:val="both"/>
        <w:rPr>
          <w:rFonts w:ascii="Times New Roman" w:hAnsi="Times New Roman"/>
          <w:sz w:val="24"/>
        </w:rPr>
      </w:pPr>
      <w:r w:rsidRPr="00A431CF">
        <w:rPr>
          <w:rFonts w:ascii="Times New Roman" w:hAnsi="Times New Roman"/>
          <w:sz w:val="24"/>
          <w:shd w:val="clear" w:color="auto" w:fill="F9F9F9"/>
        </w:rPr>
        <w:t>In harmony with the general purpose and intent of this Resolution and the general purpose of the #</w:t>
      </w:r>
      <w:r w:rsidRPr="00A431CF">
        <w:rPr>
          <w:rStyle w:val="Emphasis"/>
          <w:rFonts w:ascii="Times New Roman" w:hAnsi="Times New Roman"/>
          <w:i w:val="0"/>
          <w:color w:val="292B2C"/>
          <w:spacing w:val="8"/>
          <w:sz w:val="24"/>
          <w:shd w:val="clear" w:color="auto" w:fill="F9F9F9"/>
        </w:rPr>
        <w:t>Special Coney Island Mixed Use District#</w:t>
      </w:r>
      <w:r w:rsidRPr="00A431CF">
        <w:rPr>
          <w:rFonts w:ascii="Times New Roman" w:hAnsi="Times New Roman"/>
          <w:sz w:val="24"/>
          <w:shd w:val="clear" w:color="auto" w:fill="F9F9F9"/>
        </w:rPr>
        <w:t> and in accordance with the provisions of this Chapter, regulations of the </w:t>
      </w:r>
      <w:r w:rsidRPr="00A431CF">
        <w:rPr>
          <w:rFonts w:ascii="Times New Roman" w:hAnsi="Times New Roman"/>
          <w:iCs/>
          <w:sz w:val="24"/>
          <w:shd w:val="clear" w:color="auto" w:fill="F9F9F9"/>
        </w:rPr>
        <w:t>#</w:t>
      </w:r>
      <w:r w:rsidRPr="00A431CF">
        <w:rPr>
          <w:rStyle w:val="Emphasis"/>
          <w:rFonts w:ascii="Times New Roman" w:hAnsi="Times New Roman"/>
          <w:i w:val="0"/>
          <w:color w:val="292B2C"/>
          <w:spacing w:val="8"/>
          <w:sz w:val="24"/>
          <w:shd w:val="clear" w:color="auto" w:fill="F9F9F9"/>
        </w:rPr>
        <w:t>Special Coney Island Mixed Use District#</w:t>
      </w:r>
      <w:r w:rsidRPr="00A431CF">
        <w:rPr>
          <w:rFonts w:ascii="Times New Roman" w:hAnsi="Times New Roman"/>
          <w:sz w:val="24"/>
          <w:shd w:val="clear" w:color="auto" w:fill="F9F9F9"/>
        </w:rPr>
        <w:t> shall replace and supersede the existing district regulations. In</w:t>
      </w:r>
      <w:r w:rsidRPr="00A431CF">
        <w:rPr>
          <w:rFonts w:ascii="Times New Roman" w:hAnsi="Times New Roman"/>
          <w:sz w:val="24"/>
        </w:rPr>
        <w:t xml:space="preserve"> #flood zones#, in the event of a conflict between the provisions of this Chapter and the provisions of Article VI, Chapter 4 (Special Regulations Applying in </w:t>
      </w:r>
      <w:r w:rsidRPr="00A431CF">
        <w:rPr>
          <w:rFonts w:ascii="Times New Roman" w:hAnsi="Times New Roman"/>
          <w:strike/>
          <w:sz w:val="24"/>
        </w:rPr>
        <w:t>Flood Hazard Areas</w:t>
      </w:r>
      <w:r w:rsidRPr="00A431CF">
        <w:rPr>
          <w:rFonts w:ascii="Times New Roman" w:hAnsi="Times New Roman"/>
          <w:color w:val="2B579A"/>
          <w:sz w:val="24"/>
        </w:rPr>
        <w:t xml:space="preserve"> </w:t>
      </w:r>
      <w:r w:rsidRPr="00A431CF">
        <w:rPr>
          <w:rFonts w:ascii="Times New Roman" w:hAnsi="Times New Roman"/>
          <w:sz w:val="24"/>
          <w:u w:val="single"/>
        </w:rPr>
        <w:t>Flood Zones</w:t>
      </w:r>
      <w:r w:rsidRPr="00A431CF">
        <w:rPr>
          <w:rFonts w:ascii="Times New Roman" w:hAnsi="Times New Roman"/>
          <w:sz w:val="24"/>
        </w:rPr>
        <w:t>), the provisions of Article VI, Chapter 4 shall control.</w:t>
      </w:r>
    </w:p>
    <w:p w14:paraId="4AF1C4F3" w14:textId="77777777" w:rsidR="00BD5CC8" w:rsidRPr="00035816" w:rsidRDefault="00BD5CC8" w:rsidP="00BD5CC8">
      <w:pPr>
        <w:jc w:val="both"/>
        <w:rPr>
          <w:rFonts w:ascii="Times New Roman" w:hAnsi="Times New Roman"/>
          <w:sz w:val="24"/>
        </w:rPr>
      </w:pPr>
    </w:p>
    <w:p w14:paraId="381D6EE7" w14:textId="77777777" w:rsidR="00BD5CC8" w:rsidRPr="00035816" w:rsidRDefault="00BD5CC8" w:rsidP="00BD5CC8">
      <w:pPr>
        <w:jc w:val="both"/>
        <w:rPr>
          <w:rFonts w:ascii="Times New Roman" w:hAnsi="Times New Roman"/>
          <w:b/>
          <w:bCs/>
          <w:sz w:val="24"/>
        </w:rPr>
      </w:pPr>
    </w:p>
    <w:p w14:paraId="5C34587A"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F3321E0" w14:textId="77777777" w:rsidR="00BD5CC8" w:rsidRPr="00035816" w:rsidRDefault="00BD5CC8" w:rsidP="00BD5CC8">
      <w:pPr>
        <w:jc w:val="both"/>
        <w:rPr>
          <w:rFonts w:ascii="Times New Roman" w:hAnsi="Times New Roman"/>
          <w:sz w:val="24"/>
        </w:rPr>
      </w:pPr>
    </w:p>
    <w:p w14:paraId="47A77B3F" w14:textId="77777777" w:rsidR="00BD5CC8" w:rsidRPr="00035816" w:rsidRDefault="00BD5CC8" w:rsidP="00BD5CC8">
      <w:pPr>
        <w:pStyle w:val="Heading2"/>
        <w:jc w:val="both"/>
        <w:rPr>
          <w:szCs w:val="24"/>
        </w:rPr>
      </w:pPr>
      <w:r w:rsidRPr="00035816">
        <w:rPr>
          <w:szCs w:val="24"/>
        </w:rPr>
        <w:t xml:space="preserve">Chapter 7 </w:t>
      </w:r>
    </w:p>
    <w:p w14:paraId="7F2FF6CD" w14:textId="77777777" w:rsidR="00BD5CC8" w:rsidRPr="00035816" w:rsidRDefault="00BD5CC8" w:rsidP="00BD5CC8">
      <w:pPr>
        <w:pStyle w:val="Heading2"/>
        <w:jc w:val="both"/>
        <w:rPr>
          <w:szCs w:val="24"/>
        </w:rPr>
      </w:pPr>
      <w:r w:rsidRPr="00035816">
        <w:rPr>
          <w:szCs w:val="24"/>
        </w:rPr>
        <w:t xml:space="preserve">Special South Richmond Development District </w:t>
      </w:r>
    </w:p>
    <w:p w14:paraId="6E1C0B49" w14:textId="77777777" w:rsidR="00BD5CC8" w:rsidRPr="00035816" w:rsidRDefault="00BD5CC8" w:rsidP="00BD5CC8">
      <w:pPr>
        <w:jc w:val="both"/>
        <w:rPr>
          <w:rFonts w:ascii="Times New Roman" w:hAnsi="Times New Roman"/>
          <w:sz w:val="24"/>
        </w:rPr>
      </w:pPr>
    </w:p>
    <w:p w14:paraId="44E9D041" w14:textId="77777777" w:rsidR="00BD5CC8" w:rsidRPr="00035816" w:rsidRDefault="00BD5CC8" w:rsidP="00BD5CC8">
      <w:pPr>
        <w:jc w:val="both"/>
        <w:rPr>
          <w:rFonts w:ascii="Times New Roman" w:hAnsi="Times New Roman"/>
          <w:sz w:val="24"/>
        </w:rPr>
      </w:pPr>
    </w:p>
    <w:p w14:paraId="58E71445" w14:textId="69248344" w:rsidR="00BD5CC8" w:rsidRPr="003D74E7" w:rsidRDefault="00BD5CC8" w:rsidP="00BD5CC8">
      <w:pPr>
        <w:pStyle w:val="Heading3"/>
        <w:jc w:val="both"/>
        <w:rPr>
          <w:i w:val="0"/>
          <w:color w:val="auto"/>
          <w:sz w:val="24"/>
          <w:szCs w:val="24"/>
          <w:u w:val="none"/>
        </w:rPr>
      </w:pPr>
      <w:r w:rsidRPr="003D74E7">
        <w:rPr>
          <w:i w:val="0"/>
          <w:color w:val="auto"/>
          <w:sz w:val="24"/>
          <w:szCs w:val="24"/>
          <w:u w:val="none"/>
        </w:rPr>
        <w:t>107-00</w:t>
      </w:r>
    </w:p>
    <w:p w14:paraId="34017FEC" w14:textId="77777777" w:rsidR="00BD5CC8" w:rsidRPr="003D74E7" w:rsidRDefault="00BD5CC8" w:rsidP="00BD5CC8">
      <w:pPr>
        <w:pStyle w:val="Heading3"/>
        <w:jc w:val="both"/>
        <w:rPr>
          <w:i w:val="0"/>
          <w:color w:val="auto"/>
          <w:sz w:val="24"/>
          <w:szCs w:val="24"/>
          <w:u w:val="none"/>
        </w:rPr>
      </w:pPr>
      <w:r w:rsidRPr="003D74E7">
        <w:rPr>
          <w:i w:val="0"/>
          <w:color w:val="auto"/>
          <w:sz w:val="24"/>
          <w:szCs w:val="24"/>
          <w:u w:val="none"/>
        </w:rPr>
        <w:t>GENERAL PURPOSES</w:t>
      </w:r>
    </w:p>
    <w:p w14:paraId="389546F1" w14:textId="77777777" w:rsidR="00BD5CC8" w:rsidRPr="00035816" w:rsidRDefault="00BD5CC8" w:rsidP="00BD5CC8">
      <w:pPr>
        <w:jc w:val="both"/>
        <w:rPr>
          <w:rFonts w:ascii="Times New Roman" w:hAnsi="Times New Roman"/>
          <w:sz w:val="24"/>
        </w:rPr>
      </w:pPr>
    </w:p>
    <w:p w14:paraId="51CF6CF5"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D93D1F1" w14:textId="77777777" w:rsidR="00BD5CC8" w:rsidRPr="00035816" w:rsidRDefault="00BD5CC8" w:rsidP="00BD5CC8">
      <w:pPr>
        <w:jc w:val="both"/>
        <w:rPr>
          <w:rFonts w:ascii="Times New Roman" w:hAnsi="Times New Roman"/>
          <w:sz w:val="24"/>
        </w:rPr>
      </w:pPr>
    </w:p>
    <w:p w14:paraId="4AE9C359" w14:textId="77777777" w:rsidR="00BD5CC8" w:rsidRPr="003D74E7" w:rsidRDefault="00BD5CC8" w:rsidP="00BD5CC8">
      <w:pPr>
        <w:pStyle w:val="Heading4"/>
        <w:rPr>
          <w:b/>
          <w:szCs w:val="24"/>
          <w:u w:val="none"/>
        </w:rPr>
      </w:pPr>
      <w:r w:rsidRPr="003D74E7">
        <w:rPr>
          <w:b/>
          <w:szCs w:val="24"/>
          <w:u w:val="none"/>
        </w:rPr>
        <w:t>107-02</w:t>
      </w:r>
    </w:p>
    <w:p w14:paraId="04F7FB09" w14:textId="77777777" w:rsidR="00BD5CC8" w:rsidRPr="003D74E7" w:rsidRDefault="00BD5CC8" w:rsidP="00BD5CC8">
      <w:pPr>
        <w:pStyle w:val="Heading4"/>
        <w:rPr>
          <w:b/>
          <w:szCs w:val="24"/>
          <w:u w:val="none"/>
        </w:rPr>
      </w:pPr>
      <w:r w:rsidRPr="003D74E7">
        <w:rPr>
          <w:b/>
          <w:szCs w:val="24"/>
          <w:u w:val="none"/>
        </w:rPr>
        <w:t>General Provisions</w:t>
      </w:r>
    </w:p>
    <w:p w14:paraId="3866499C" w14:textId="77777777" w:rsidR="00BD5CC8" w:rsidRPr="00035816" w:rsidRDefault="00BD5CC8" w:rsidP="00BD5CC8">
      <w:pPr>
        <w:jc w:val="both"/>
        <w:rPr>
          <w:rFonts w:ascii="Times New Roman" w:hAnsi="Times New Roman"/>
          <w:b/>
          <w:bCs/>
          <w:sz w:val="24"/>
        </w:rPr>
      </w:pPr>
    </w:p>
    <w:p w14:paraId="4722A82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 and intent of this Resolution and the general purpose of the #Special South Richmond Development District#, the regulations of the districts upon which this Special District is superimposed are supplemented or modified in accordance with the provisions </w:t>
      </w:r>
      <w:r w:rsidRPr="00035816">
        <w:rPr>
          <w:rFonts w:ascii="Times New Roman" w:hAnsi="Times New Roman"/>
          <w:sz w:val="24"/>
        </w:rPr>
        <w:lastRenderedPageBreak/>
        <w:t xml:space="preserve">of this Chapter. Except as modified by the express provisions of this Chapter, the regulations of the underlying districts remain in effect.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xml:space="preserve">), the provisions of Article VI, Chapter 4 shall control. </w:t>
      </w:r>
      <w:r w:rsidRPr="00035816">
        <w:rPr>
          <w:rFonts w:ascii="Times New Roman" w:hAnsi="Times New Roman"/>
          <w:sz w:val="24"/>
          <w:u w:val="single"/>
        </w:rPr>
        <w:t>Additional provisions applicable in #flood zones# are set forth in Section 107-092 (Applicability of Article VI, Chapter 4).</w:t>
      </w:r>
    </w:p>
    <w:p w14:paraId="1798FE9D" w14:textId="77777777" w:rsidR="00BD5CC8" w:rsidRPr="00035816" w:rsidRDefault="00BD5CC8" w:rsidP="00BD5CC8">
      <w:pPr>
        <w:jc w:val="both"/>
        <w:rPr>
          <w:rFonts w:ascii="Times New Roman" w:hAnsi="Times New Roman"/>
          <w:sz w:val="24"/>
        </w:rPr>
      </w:pPr>
    </w:p>
    <w:p w14:paraId="636C93D7" w14:textId="77777777" w:rsidR="00BD5CC8" w:rsidRPr="00035816" w:rsidRDefault="00BD5CC8" w:rsidP="00BD5CC8">
      <w:pPr>
        <w:jc w:val="both"/>
        <w:rPr>
          <w:rFonts w:ascii="Times New Roman" w:hAnsi="Times New Roman"/>
          <w:sz w:val="24"/>
        </w:rPr>
      </w:pPr>
    </w:p>
    <w:p w14:paraId="577091E5"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499E286" w14:textId="77777777" w:rsidR="00BD5CC8" w:rsidRPr="00035816" w:rsidRDefault="00BD5CC8" w:rsidP="00BD5CC8">
      <w:pPr>
        <w:jc w:val="both"/>
        <w:rPr>
          <w:rFonts w:ascii="Times New Roman" w:hAnsi="Times New Roman"/>
          <w:sz w:val="24"/>
        </w:rPr>
      </w:pPr>
    </w:p>
    <w:p w14:paraId="6E93EA78" w14:textId="77777777" w:rsidR="00BD5CC8" w:rsidRPr="008D1AF2" w:rsidRDefault="00BD5CC8" w:rsidP="00BD5CC8">
      <w:pPr>
        <w:pStyle w:val="Heading4"/>
        <w:rPr>
          <w:b/>
          <w:szCs w:val="24"/>
          <w:u w:val="none"/>
        </w:rPr>
      </w:pPr>
      <w:r w:rsidRPr="008D1AF2">
        <w:rPr>
          <w:b/>
          <w:szCs w:val="24"/>
          <w:u w:val="none"/>
        </w:rPr>
        <w:t>107-09</w:t>
      </w:r>
    </w:p>
    <w:p w14:paraId="3B96FBD9" w14:textId="77777777" w:rsidR="00BD5CC8" w:rsidRPr="008D1AF2" w:rsidRDefault="00BD5CC8" w:rsidP="00BD5CC8">
      <w:pPr>
        <w:pStyle w:val="Heading4"/>
        <w:rPr>
          <w:b/>
          <w:strike/>
          <w:szCs w:val="24"/>
          <w:u w:val="none"/>
        </w:rPr>
      </w:pPr>
      <w:r w:rsidRPr="008D1AF2">
        <w:rPr>
          <w:b/>
          <w:szCs w:val="24"/>
          <w:u w:val="none"/>
        </w:rPr>
        <w:t>Applicability of Article VI</w:t>
      </w:r>
      <w:r w:rsidRPr="008D1AF2">
        <w:rPr>
          <w:b/>
          <w:strike/>
          <w:szCs w:val="24"/>
          <w:u w:val="none"/>
        </w:rPr>
        <w:t>, Chapter 2</w:t>
      </w:r>
    </w:p>
    <w:p w14:paraId="2A489038" w14:textId="77777777" w:rsidR="00BD5CC8" w:rsidRPr="00035816" w:rsidRDefault="00BD5CC8" w:rsidP="00BD5CC8">
      <w:pPr>
        <w:jc w:val="both"/>
        <w:rPr>
          <w:rFonts w:ascii="Times New Roman" w:hAnsi="Times New Roman"/>
          <w:sz w:val="24"/>
        </w:rPr>
      </w:pPr>
    </w:p>
    <w:p w14:paraId="3CD18CC2"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The Chairperson of the City Planning Commission may, by certification, modify or waive a required #visual corridor#, as defined in Section 62-11, with respect to #developments#, including minor modifications thereto, that contain #designated open space# and a portion of the #waterfront esplanade#, where such #development# is conditioned upon a restrictive declaration that includes a site plan for such #development#, including provisions for public access to such #designated open space# and #waterfront esplanade#, provided that at least one required #visual corridor# continues to be provided pursuant to the restrictive declaration.</w:t>
      </w:r>
    </w:p>
    <w:p w14:paraId="4E11D534" w14:textId="77777777" w:rsidR="00BD5CC8" w:rsidRPr="00035816" w:rsidRDefault="00BD5CC8" w:rsidP="00BD5CC8">
      <w:pPr>
        <w:pStyle w:val="Header"/>
        <w:jc w:val="both"/>
        <w:rPr>
          <w:rFonts w:ascii="Times New Roman" w:hAnsi="Times New Roman"/>
          <w:szCs w:val="24"/>
        </w:rPr>
      </w:pPr>
    </w:p>
    <w:p w14:paraId="1D2D06DB" w14:textId="77777777" w:rsidR="00BD5CC8" w:rsidRPr="00035816" w:rsidRDefault="00BD5CC8" w:rsidP="00BD5CC8">
      <w:pPr>
        <w:jc w:val="both"/>
        <w:rPr>
          <w:rFonts w:ascii="Times New Roman" w:hAnsi="Times New Roman"/>
          <w:sz w:val="24"/>
        </w:rPr>
      </w:pPr>
    </w:p>
    <w:p w14:paraId="636CC6AA" w14:textId="77777777" w:rsidR="00BD5CC8" w:rsidRPr="00035816" w:rsidRDefault="00BD5CC8" w:rsidP="00BD5CC8">
      <w:pPr>
        <w:pStyle w:val="Heading5"/>
        <w:rPr>
          <w:szCs w:val="24"/>
          <w:u w:val="single"/>
        </w:rPr>
      </w:pPr>
      <w:r w:rsidRPr="00035816">
        <w:rPr>
          <w:szCs w:val="24"/>
          <w:u w:val="single"/>
        </w:rPr>
        <w:t>107-091</w:t>
      </w:r>
    </w:p>
    <w:p w14:paraId="5F0E500E" w14:textId="77777777" w:rsidR="00BD5CC8" w:rsidRPr="00035816" w:rsidRDefault="00BD5CC8" w:rsidP="00BD5CC8">
      <w:pPr>
        <w:pStyle w:val="Heading5"/>
        <w:rPr>
          <w:szCs w:val="24"/>
          <w:u w:val="single"/>
        </w:rPr>
      </w:pPr>
      <w:r w:rsidRPr="00035816">
        <w:rPr>
          <w:szCs w:val="24"/>
          <w:u w:val="single"/>
        </w:rPr>
        <w:t>Applicability of Article VI, Chapter 2</w:t>
      </w:r>
    </w:p>
    <w:p w14:paraId="4322234B" w14:textId="77777777" w:rsidR="00BD5CC8" w:rsidRPr="00035816" w:rsidRDefault="00BD5CC8" w:rsidP="00BD5CC8">
      <w:pPr>
        <w:jc w:val="both"/>
        <w:rPr>
          <w:rFonts w:ascii="Times New Roman" w:hAnsi="Times New Roman"/>
          <w:sz w:val="24"/>
        </w:rPr>
      </w:pPr>
    </w:p>
    <w:p w14:paraId="0FB0D7E7"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[Note: Text moved from Section 107-09]</w:t>
      </w:r>
    </w:p>
    <w:p w14:paraId="0E5782BA" w14:textId="77777777" w:rsidR="00BD5CC8" w:rsidRPr="00035816" w:rsidRDefault="00BD5CC8" w:rsidP="00BD5CC8">
      <w:pPr>
        <w:jc w:val="both"/>
        <w:rPr>
          <w:rFonts w:ascii="Times New Roman" w:hAnsi="Times New Roman"/>
          <w:sz w:val="24"/>
        </w:rPr>
      </w:pPr>
    </w:p>
    <w:p w14:paraId="4E3EC9D3"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The Chairperson of the City Planning Commission may, by certification, modify or waive a required #visual corridor#, as defined in Section 62-11, with respect to #developments#, including minor modifications thereto, that contain #designated open space# and a portion of the #waterfront esplanade#, where such #development# is conditioned upon a restrictive declaration that includes a site plan for such #development#, including provisions for public access to such #designated open space# and #waterfront esplanade#, provided that at least one required #visual corridor# continues to be provided pursuant to the restrictive declaration.</w:t>
      </w:r>
    </w:p>
    <w:p w14:paraId="59D17C97" w14:textId="77777777" w:rsidR="00BD5CC8" w:rsidRPr="00035816" w:rsidRDefault="00BD5CC8" w:rsidP="00BD5CC8">
      <w:pPr>
        <w:jc w:val="both"/>
        <w:rPr>
          <w:rFonts w:ascii="Times New Roman" w:hAnsi="Times New Roman"/>
          <w:sz w:val="24"/>
        </w:rPr>
      </w:pPr>
    </w:p>
    <w:p w14:paraId="54A59DFF" w14:textId="77777777" w:rsidR="00BD5CC8" w:rsidRPr="00035816" w:rsidRDefault="00BD5CC8" w:rsidP="00BD5CC8">
      <w:pPr>
        <w:jc w:val="both"/>
        <w:rPr>
          <w:rFonts w:ascii="Times New Roman" w:hAnsi="Times New Roman"/>
          <w:sz w:val="24"/>
        </w:rPr>
      </w:pPr>
    </w:p>
    <w:p w14:paraId="70AB241D" w14:textId="77777777" w:rsidR="00BD5CC8" w:rsidRPr="00035816" w:rsidRDefault="00BD5CC8" w:rsidP="00BD5CC8">
      <w:pPr>
        <w:pStyle w:val="Heading5"/>
        <w:rPr>
          <w:szCs w:val="24"/>
          <w:u w:val="single"/>
        </w:rPr>
      </w:pPr>
      <w:r w:rsidRPr="00035816">
        <w:rPr>
          <w:szCs w:val="24"/>
          <w:u w:val="single"/>
        </w:rPr>
        <w:t>107-092</w:t>
      </w:r>
    </w:p>
    <w:p w14:paraId="70955CA0" w14:textId="77777777" w:rsidR="00BD5CC8" w:rsidRPr="00035816" w:rsidRDefault="00BD5CC8" w:rsidP="00BD5CC8">
      <w:pPr>
        <w:pStyle w:val="Heading5"/>
        <w:rPr>
          <w:szCs w:val="24"/>
          <w:u w:val="single"/>
        </w:rPr>
      </w:pPr>
      <w:r w:rsidRPr="00035816">
        <w:rPr>
          <w:szCs w:val="24"/>
          <w:u w:val="single"/>
        </w:rPr>
        <w:t>Applicability of Article VI, Chapter 4</w:t>
      </w:r>
    </w:p>
    <w:p w14:paraId="2D0F5C23" w14:textId="77777777" w:rsidR="00BD5CC8" w:rsidRPr="00035816" w:rsidRDefault="00BD5CC8" w:rsidP="00BD5CC8">
      <w:pPr>
        <w:jc w:val="both"/>
        <w:rPr>
          <w:rFonts w:ascii="Times New Roman" w:hAnsi="Times New Roman"/>
          <w:sz w:val="24"/>
        </w:rPr>
      </w:pPr>
    </w:p>
    <w:p w14:paraId="414E87DA" w14:textId="77777777" w:rsidR="00BD5CC8" w:rsidRPr="00035816" w:rsidRDefault="00BD5CC8" w:rsidP="00BD5CC8">
      <w:pPr>
        <w:jc w:val="center"/>
        <w:rPr>
          <w:rFonts w:ascii="Times New Roman" w:hAnsi="Times New Roman"/>
          <w:b/>
          <w:color w:val="000000" w:themeColor="text1"/>
          <w:sz w:val="24"/>
        </w:rPr>
      </w:pPr>
      <w:r w:rsidRPr="00035816">
        <w:rPr>
          <w:rFonts w:ascii="Times New Roman" w:hAnsi="Times New Roman"/>
          <w:b/>
          <w:sz w:val="24"/>
        </w:rPr>
        <w:t>[Note: Text to substitute paragraph (b) of Section 64-A352]</w:t>
      </w:r>
    </w:p>
    <w:p w14:paraId="7CBE8790" w14:textId="77777777" w:rsidR="00BD5CC8" w:rsidRPr="00035816" w:rsidRDefault="00BD5CC8" w:rsidP="00BD5CC8">
      <w:pPr>
        <w:jc w:val="both"/>
        <w:rPr>
          <w:rFonts w:ascii="Times New Roman" w:hAnsi="Times New Roman"/>
          <w:sz w:val="24"/>
        </w:rPr>
      </w:pPr>
    </w:p>
    <w:p w14:paraId="3463A98E"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u w:val="single"/>
        </w:rPr>
        <w:t>For #zoning lots# in #flood zones# with #single-# or #two-family detached residences# utilizing the provisions for #cottage envelope buildings#, as defined in Section 64-11 (Definitions), the provisions of this Chapter pertaining to minimum #lot area#, #lot width#, and minimum sizes of #front yards# and #side yards# shall not apply, and in lieu thereof, the underlying district regulations shall apply for the purposes of determining the applicability of the definition of #cottage envelope buildings#, and the particular amount of relief permitted pursuant to Section 64-33 (Cottage Envelope Buildings), inclusive.</w:t>
      </w:r>
    </w:p>
    <w:p w14:paraId="6E6C8B5E" w14:textId="77777777" w:rsidR="00BD5CC8" w:rsidRPr="00035816" w:rsidRDefault="00BD5CC8" w:rsidP="00BD5CC8">
      <w:pPr>
        <w:jc w:val="both"/>
        <w:rPr>
          <w:rFonts w:ascii="Times New Roman" w:hAnsi="Times New Roman"/>
          <w:sz w:val="24"/>
        </w:rPr>
      </w:pPr>
    </w:p>
    <w:p w14:paraId="552B8CBC" w14:textId="77777777" w:rsidR="00BD5CC8" w:rsidRPr="00035816" w:rsidRDefault="00BD5CC8" w:rsidP="00BD5CC8">
      <w:pPr>
        <w:jc w:val="both"/>
        <w:rPr>
          <w:rFonts w:ascii="Times New Roman" w:hAnsi="Times New Roman"/>
          <w:sz w:val="24"/>
        </w:rPr>
      </w:pPr>
    </w:p>
    <w:p w14:paraId="02C2DE3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8D4B11E" w14:textId="77777777" w:rsidR="00BD5CC8" w:rsidRPr="00035816" w:rsidRDefault="00BD5CC8" w:rsidP="00BD5CC8">
      <w:pPr>
        <w:jc w:val="both"/>
        <w:rPr>
          <w:rFonts w:ascii="Times New Roman" w:hAnsi="Times New Roman"/>
          <w:sz w:val="24"/>
        </w:rPr>
      </w:pPr>
    </w:p>
    <w:p w14:paraId="629B6F0A" w14:textId="77777777" w:rsidR="00BD5CC8" w:rsidRPr="00035816" w:rsidRDefault="00BD5CC8" w:rsidP="00BD5CC8">
      <w:pPr>
        <w:pStyle w:val="Heading2"/>
        <w:jc w:val="both"/>
        <w:rPr>
          <w:szCs w:val="24"/>
        </w:rPr>
      </w:pPr>
      <w:r w:rsidRPr="00035816">
        <w:rPr>
          <w:szCs w:val="24"/>
        </w:rPr>
        <w:t xml:space="preserve">Chapter 8 </w:t>
      </w:r>
    </w:p>
    <w:p w14:paraId="7FFFCABB" w14:textId="77777777" w:rsidR="00BD5CC8" w:rsidRPr="00035816" w:rsidRDefault="00BD5CC8" w:rsidP="00BD5CC8">
      <w:pPr>
        <w:pStyle w:val="Heading2"/>
        <w:jc w:val="both"/>
        <w:rPr>
          <w:szCs w:val="24"/>
        </w:rPr>
      </w:pPr>
      <w:r w:rsidRPr="00035816">
        <w:rPr>
          <w:szCs w:val="24"/>
        </w:rPr>
        <w:t>Special Hunts Point District</w:t>
      </w:r>
    </w:p>
    <w:p w14:paraId="13115F5F" w14:textId="77777777" w:rsidR="00BD5CC8" w:rsidRPr="00035816" w:rsidRDefault="00BD5CC8" w:rsidP="00BD5CC8">
      <w:pPr>
        <w:jc w:val="both"/>
        <w:rPr>
          <w:rFonts w:ascii="Times New Roman" w:hAnsi="Times New Roman"/>
          <w:sz w:val="24"/>
        </w:rPr>
      </w:pPr>
    </w:p>
    <w:p w14:paraId="1C8487AC" w14:textId="77777777" w:rsidR="00BD5CC8" w:rsidRPr="00035816" w:rsidRDefault="00BD5CC8" w:rsidP="00BD5CC8">
      <w:pPr>
        <w:jc w:val="both"/>
        <w:rPr>
          <w:rFonts w:ascii="Times New Roman" w:hAnsi="Times New Roman"/>
          <w:sz w:val="24"/>
        </w:rPr>
      </w:pPr>
    </w:p>
    <w:p w14:paraId="235581E4"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108-00</w:t>
      </w:r>
    </w:p>
    <w:p w14:paraId="2264C858"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0F669A82" w14:textId="77777777" w:rsidR="00BD5CC8" w:rsidRPr="00035816" w:rsidRDefault="00BD5CC8" w:rsidP="00BD5CC8">
      <w:pPr>
        <w:jc w:val="both"/>
        <w:rPr>
          <w:rFonts w:ascii="Times New Roman" w:hAnsi="Times New Roman"/>
          <w:sz w:val="24"/>
        </w:rPr>
      </w:pPr>
    </w:p>
    <w:p w14:paraId="6E422C1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BA25767" w14:textId="77777777" w:rsidR="00BD5CC8" w:rsidRPr="00035816" w:rsidRDefault="00BD5CC8" w:rsidP="00BD5CC8">
      <w:pPr>
        <w:jc w:val="both"/>
        <w:rPr>
          <w:rFonts w:ascii="Times New Roman" w:hAnsi="Times New Roman"/>
          <w:sz w:val="24"/>
        </w:rPr>
      </w:pPr>
    </w:p>
    <w:p w14:paraId="1DFFFDBC" w14:textId="77777777" w:rsidR="00BD5CC8" w:rsidRPr="008D1AF2" w:rsidRDefault="00BD5CC8" w:rsidP="00BD5CC8">
      <w:pPr>
        <w:pStyle w:val="Heading4"/>
        <w:rPr>
          <w:b/>
          <w:szCs w:val="24"/>
          <w:u w:val="none"/>
        </w:rPr>
      </w:pPr>
      <w:r w:rsidRPr="008D1AF2">
        <w:rPr>
          <w:b/>
          <w:szCs w:val="24"/>
          <w:u w:val="none"/>
        </w:rPr>
        <w:t>108-01</w:t>
      </w:r>
    </w:p>
    <w:p w14:paraId="00B5DDC2" w14:textId="77777777" w:rsidR="00BD5CC8" w:rsidRPr="008D1AF2" w:rsidRDefault="00BD5CC8" w:rsidP="00BD5CC8">
      <w:pPr>
        <w:pStyle w:val="Heading4"/>
        <w:rPr>
          <w:b/>
          <w:szCs w:val="24"/>
          <w:u w:val="none"/>
        </w:rPr>
      </w:pPr>
      <w:r w:rsidRPr="008D1AF2">
        <w:rPr>
          <w:b/>
          <w:szCs w:val="24"/>
          <w:u w:val="none"/>
        </w:rPr>
        <w:t>General Provisions</w:t>
      </w:r>
    </w:p>
    <w:p w14:paraId="5C090164" w14:textId="77777777" w:rsidR="00BD5CC8" w:rsidRPr="00035816" w:rsidRDefault="00BD5CC8" w:rsidP="00BD5CC8">
      <w:pPr>
        <w:jc w:val="both"/>
        <w:rPr>
          <w:rFonts w:ascii="Times New Roman" w:hAnsi="Times New Roman"/>
          <w:b/>
          <w:bCs/>
          <w:sz w:val="24"/>
        </w:rPr>
      </w:pPr>
    </w:p>
    <w:p w14:paraId="60872FB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purposes and content of this Resolution and the general purposes of the #Special Hunts Point District#, the provisions of this Chapter shall apply to all #developments# and #enlargements# within the #Special Hunts Point District#. The regulations of all other Chapters of this Resolution are applicable except as modified, supplemented or</w:t>
      </w:r>
    </w:p>
    <w:p w14:paraId="3D3E9BB5" w14:textId="77777777" w:rsidR="00BD5CC8" w:rsidRPr="00035816" w:rsidRDefault="00BD5CC8" w:rsidP="00BD5CC8">
      <w:pPr>
        <w:jc w:val="both"/>
        <w:rPr>
          <w:rFonts w:ascii="Times New Roman" w:hAnsi="Times New Roman"/>
          <w:b/>
          <w:bCs/>
          <w:sz w:val="24"/>
        </w:rPr>
      </w:pPr>
      <w:proofErr w:type="gramStart"/>
      <w:r w:rsidRPr="00035816">
        <w:rPr>
          <w:rFonts w:ascii="Times New Roman" w:hAnsi="Times New Roman"/>
          <w:sz w:val="24"/>
        </w:rPr>
        <w:t>superseded</w:t>
      </w:r>
      <w:proofErr w:type="gramEnd"/>
      <w:r w:rsidRPr="00035816">
        <w:rPr>
          <w:rFonts w:ascii="Times New Roman" w:hAnsi="Times New Roman"/>
          <w:sz w:val="24"/>
        </w:rPr>
        <w:t xml:space="preserve">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sz w:val="24"/>
          <w:u w:val="single"/>
        </w:rPr>
        <w:t xml:space="preserve"> Flood Zones</w:t>
      </w:r>
      <w:r w:rsidRPr="00035816">
        <w:rPr>
          <w:rFonts w:ascii="Times New Roman" w:hAnsi="Times New Roman"/>
          <w:sz w:val="24"/>
        </w:rPr>
        <w:t>), the provisions of Article VI, Chapter 4, shall control.</w:t>
      </w:r>
    </w:p>
    <w:p w14:paraId="25E83DE1" w14:textId="77777777" w:rsidR="00BD5CC8" w:rsidRPr="00035816" w:rsidRDefault="00BD5CC8" w:rsidP="00BD5CC8">
      <w:pPr>
        <w:jc w:val="both"/>
        <w:rPr>
          <w:rFonts w:ascii="Times New Roman" w:hAnsi="Times New Roman"/>
          <w:sz w:val="24"/>
        </w:rPr>
      </w:pPr>
    </w:p>
    <w:p w14:paraId="599AB362" w14:textId="77777777" w:rsidR="00BD5CC8" w:rsidRPr="00035816" w:rsidRDefault="00BD5CC8" w:rsidP="00BD5CC8">
      <w:pPr>
        <w:jc w:val="both"/>
        <w:rPr>
          <w:rFonts w:ascii="Times New Roman" w:hAnsi="Times New Roman"/>
          <w:sz w:val="24"/>
        </w:rPr>
      </w:pPr>
    </w:p>
    <w:p w14:paraId="1EE09DD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A149993" w14:textId="77777777" w:rsidR="00BD5CC8" w:rsidRPr="00035816" w:rsidRDefault="00BD5CC8" w:rsidP="00BD5CC8">
      <w:pPr>
        <w:pStyle w:val="Header"/>
        <w:jc w:val="both"/>
        <w:rPr>
          <w:rFonts w:ascii="Times New Roman" w:hAnsi="Times New Roman"/>
          <w:szCs w:val="24"/>
        </w:rPr>
      </w:pPr>
    </w:p>
    <w:p w14:paraId="73546D06" w14:textId="77777777" w:rsidR="00BD5CC8" w:rsidRPr="00035816" w:rsidRDefault="00BD5CC8" w:rsidP="00BD5CC8">
      <w:pPr>
        <w:pStyle w:val="Heading1"/>
        <w:rPr>
          <w:szCs w:val="24"/>
        </w:rPr>
      </w:pPr>
      <w:r w:rsidRPr="00035816">
        <w:rPr>
          <w:szCs w:val="24"/>
        </w:rPr>
        <w:t>ARTICLE XI</w:t>
      </w:r>
    </w:p>
    <w:p w14:paraId="08E76A1B" w14:textId="77777777" w:rsidR="00BD5CC8" w:rsidRPr="00035816" w:rsidRDefault="00BD5CC8" w:rsidP="00BD5CC8">
      <w:pPr>
        <w:pStyle w:val="Heading1"/>
        <w:rPr>
          <w:szCs w:val="24"/>
        </w:rPr>
      </w:pPr>
      <w:r w:rsidRPr="00035816">
        <w:rPr>
          <w:szCs w:val="24"/>
        </w:rPr>
        <w:t>SPECIAL PURPOSE DISTRICTS</w:t>
      </w:r>
    </w:p>
    <w:p w14:paraId="30DE4914" w14:textId="77777777" w:rsidR="00BD5CC8" w:rsidRPr="00035816" w:rsidRDefault="00BD5CC8" w:rsidP="00BD5CC8">
      <w:pPr>
        <w:pStyle w:val="Header"/>
        <w:jc w:val="both"/>
        <w:rPr>
          <w:rFonts w:ascii="Times New Roman" w:hAnsi="Times New Roman"/>
          <w:szCs w:val="24"/>
        </w:rPr>
      </w:pPr>
    </w:p>
    <w:p w14:paraId="5AA651BD" w14:textId="77777777" w:rsidR="00BD5CC8" w:rsidRPr="00035816" w:rsidRDefault="00BD5CC8" w:rsidP="00BD5CC8">
      <w:pPr>
        <w:pStyle w:val="Header"/>
        <w:jc w:val="both"/>
        <w:rPr>
          <w:rFonts w:ascii="Times New Roman" w:hAnsi="Times New Roman"/>
          <w:szCs w:val="24"/>
        </w:rPr>
      </w:pPr>
    </w:p>
    <w:p w14:paraId="399AB8D2"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FB11F1C" w14:textId="77777777" w:rsidR="00BD5CC8" w:rsidRPr="00035816" w:rsidRDefault="00BD5CC8" w:rsidP="00BD5CC8">
      <w:pPr>
        <w:pStyle w:val="Header"/>
        <w:jc w:val="both"/>
        <w:rPr>
          <w:rFonts w:ascii="Times New Roman" w:hAnsi="Times New Roman"/>
          <w:szCs w:val="24"/>
        </w:rPr>
      </w:pPr>
    </w:p>
    <w:p w14:paraId="490378AC" w14:textId="77777777" w:rsidR="00BD5CC8" w:rsidRPr="00035816" w:rsidRDefault="00BD5CC8" w:rsidP="00BD5CC8">
      <w:pPr>
        <w:pStyle w:val="Heading2"/>
        <w:jc w:val="both"/>
        <w:rPr>
          <w:szCs w:val="24"/>
        </w:rPr>
      </w:pPr>
      <w:r w:rsidRPr="00035816">
        <w:rPr>
          <w:szCs w:val="24"/>
        </w:rPr>
        <w:t>Chapter 1</w:t>
      </w:r>
    </w:p>
    <w:p w14:paraId="25392FEF" w14:textId="77777777" w:rsidR="00BD5CC8" w:rsidRPr="00035816" w:rsidRDefault="00BD5CC8" w:rsidP="00BD5CC8">
      <w:pPr>
        <w:pStyle w:val="Heading2"/>
        <w:jc w:val="both"/>
        <w:rPr>
          <w:szCs w:val="24"/>
        </w:rPr>
      </w:pPr>
      <w:r w:rsidRPr="00035816">
        <w:rPr>
          <w:szCs w:val="24"/>
        </w:rPr>
        <w:t xml:space="preserve">Special Tribeca Mixed Use District </w:t>
      </w:r>
    </w:p>
    <w:p w14:paraId="1DF0A850" w14:textId="77777777" w:rsidR="00BD5CC8" w:rsidRPr="00035816" w:rsidRDefault="00BD5CC8" w:rsidP="00BD5CC8">
      <w:pPr>
        <w:jc w:val="both"/>
        <w:rPr>
          <w:rFonts w:ascii="Times New Roman" w:hAnsi="Times New Roman"/>
          <w:sz w:val="24"/>
        </w:rPr>
      </w:pPr>
    </w:p>
    <w:p w14:paraId="3475B94A" w14:textId="77777777" w:rsidR="00BD5CC8" w:rsidRPr="00035816" w:rsidRDefault="00BD5CC8" w:rsidP="00BD5CC8">
      <w:pPr>
        <w:jc w:val="both"/>
        <w:rPr>
          <w:rFonts w:ascii="Times New Roman" w:hAnsi="Times New Roman"/>
          <w:sz w:val="24"/>
        </w:rPr>
      </w:pPr>
    </w:p>
    <w:p w14:paraId="23521683"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111-00</w:t>
      </w:r>
    </w:p>
    <w:p w14:paraId="1F367622"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075EC854" w14:textId="77777777" w:rsidR="00BD5CC8" w:rsidRPr="00035816" w:rsidRDefault="00BD5CC8" w:rsidP="00BD5CC8">
      <w:pPr>
        <w:jc w:val="both"/>
        <w:rPr>
          <w:rFonts w:ascii="Times New Roman" w:hAnsi="Times New Roman"/>
          <w:sz w:val="24"/>
        </w:rPr>
      </w:pPr>
    </w:p>
    <w:p w14:paraId="5A37E70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DA7C1D4" w14:textId="77777777" w:rsidR="00BD5CC8" w:rsidRPr="00035816" w:rsidRDefault="00BD5CC8" w:rsidP="00BD5CC8">
      <w:pPr>
        <w:pStyle w:val="Header"/>
        <w:jc w:val="both"/>
        <w:rPr>
          <w:rFonts w:ascii="Times New Roman" w:hAnsi="Times New Roman"/>
          <w:szCs w:val="24"/>
        </w:rPr>
      </w:pPr>
    </w:p>
    <w:p w14:paraId="17C3AF45" w14:textId="77777777" w:rsidR="00BD5CC8" w:rsidRPr="008D1AF2" w:rsidRDefault="00BD5CC8" w:rsidP="00BD5CC8">
      <w:pPr>
        <w:pStyle w:val="Heading4"/>
        <w:rPr>
          <w:b/>
          <w:szCs w:val="24"/>
          <w:u w:val="none"/>
        </w:rPr>
      </w:pPr>
      <w:r w:rsidRPr="008D1AF2">
        <w:rPr>
          <w:b/>
          <w:szCs w:val="24"/>
          <w:u w:val="none"/>
        </w:rPr>
        <w:t>111-02</w:t>
      </w:r>
    </w:p>
    <w:p w14:paraId="4927A7F5" w14:textId="77777777" w:rsidR="00BD5CC8" w:rsidRPr="008D1AF2" w:rsidRDefault="00BD5CC8" w:rsidP="00BD5CC8">
      <w:pPr>
        <w:pStyle w:val="Heading4"/>
        <w:rPr>
          <w:b/>
          <w:szCs w:val="24"/>
          <w:u w:val="none"/>
        </w:rPr>
      </w:pPr>
      <w:r w:rsidRPr="008D1AF2">
        <w:rPr>
          <w:b/>
          <w:szCs w:val="24"/>
          <w:u w:val="none"/>
        </w:rPr>
        <w:t>General Provisions</w:t>
      </w:r>
    </w:p>
    <w:p w14:paraId="11633D32" w14:textId="77777777" w:rsidR="00BD5CC8" w:rsidRPr="00035816" w:rsidRDefault="00BD5CC8" w:rsidP="00BD5CC8">
      <w:pPr>
        <w:jc w:val="both"/>
        <w:rPr>
          <w:rFonts w:ascii="Times New Roman" w:hAnsi="Times New Roman"/>
          <w:b/>
          <w:bCs/>
          <w:sz w:val="24"/>
        </w:rPr>
      </w:pPr>
    </w:p>
    <w:p w14:paraId="272F5CD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provisions of this Chapter shall apply to all #developments, enlargements, extensions#, alterations, #accessory uses#, open and enclosed and changes in #uses# within the Special District.</w:t>
      </w:r>
    </w:p>
    <w:p w14:paraId="5F08737F" w14:textId="77777777" w:rsidR="00BD5CC8" w:rsidRPr="00035816" w:rsidRDefault="00BD5CC8" w:rsidP="00BD5CC8">
      <w:pPr>
        <w:jc w:val="both"/>
        <w:rPr>
          <w:rFonts w:ascii="Times New Roman" w:hAnsi="Times New Roman"/>
          <w:sz w:val="24"/>
        </w:rPr>
      </w:pPr>
    </w:p>
    <w:p w14:paraId="6243CA7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Except as modified by the express provisions of the District, the regulations of the underlying districts remain in effect.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5DBB36AF" w14:textId="77777777" w:rsidR="00BD5CC8" w:rsidRPr="00035816" w:rsidRDefault="00BD5CC8" w:rsidP="00BD5CC8">
      <w:pPr>
        <w:jc w:val="both"/>
        <w:rPr>
          <w:rFonts w:ascii="Times New Roman" w:hAnsi="Times New Roman"/>
          <w:sz w:val="24"/>
        </w:rPr>
      </w:pPr>
    </w:p>
    <w:p w14:paraId="722DB049" w14:textId="77777777" w:rsidR="00BD5CC8" w:rsidRPr="00035816" w:rsidRDefault="00BD5CC8" w:rsidP="00BD5CC8">
      <w:pPr>
        <w:jc w:val="both"/>
        <w:rPr>
          <w:rFonts w:ascii="Times New Roman" w:hAnsi="Times New Roman"/>
          <w:sz w:val="24"/>
        </w:rPr>
      </w:pPr>
    </w:p>
    <w:p w14:paraId="5DD0E31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1A5E6D1" w14:textId="77777777" w:rsidR="00BD5CC8" w:rsidRPr="00035816" w:rsidRDefault="00BD5CC8" w:rsidP="00BD5CC8">
      <w:pPr>
        <w:pStyle w:val="NoSpacing"/>
        <w:jc w:val="both"/>
        <w:rPr>
          <w:rFonts w:ascii="Times New Roman" w:hAnsi="Times New Roman"/>
          <w:sz w:val="24"/>
          <w:szCs w:val="24"/>
        </w:rPr>
      </w:pPr>
    </w:p>
    <w:p w14:paraId="4494AF80" w14:textId="77777777" w:rsidR="00BD5CC8" w:rsidRPr="00035816" w:rsidRDefault="00BD5CC8" w:rsidP="00BD5CC8">
      <w:pPr>
        <w:pStyle w:val="Heading2"/>
        <w:jc w:val="both"/>
        <w:rPr>
          <w:szCs w:val="24"/>
        </w:rPr>
      </w:pPr>
      <w:r w:rsidRPr="00035816">
        <w:rPr>
          <w:szCs w:val="24"/>
        </w:rPr>
        <w:t>Chapter 2</w:t>
      </w:r>
    </w:p>
    <w:p w14:paraId="171D9798" w14:textId="77777777" w:rsidR="00BD5CC8" w:rsidRPr="00035816" w:rsidRDefault="00BD5CC8" w:rsidP="00BD5CC8">
      <w:pPr>
        <w:pStyle w:val="Heading2"/>
        <w:jc w:val="both"/>
        <w:rPr>
          <w:szCs w:val="24"/>
        </w:rPr>
      </w:pPr>
      <w:r w:rsidRPr="00035816">
        <w:rPr>
          <w:szCs w:val="24"/>
        </w:rPr>
        <w:t xml:space="preserve">Special City Island District </w:t>
      </w:r>
    </w:p>
    <w:p w14:paraId="654D70BE" w14:textId="77777777" w:rsidR="00BD5CC8" w:rsidRPr="00035816" w:rsidRDefault="00BD5CC8" w:rsidP="00BD5CC8">
      <w:pPr>
        <w:jc w:val="both"/>
        <w:rPr>
          <w:rFonts w:ascii="Times New Roman" w:hAnsi="Times New Roman"/>
          <w:sz w:val="24"/>
        </w:rPr>
      </w:pPr>
    </w:p>
    <w:p w14:paraId="66EB10A6" w14:textId="77777777" w:rsidR="00BD5CC8" w:rsidRPr="00035816" w:rsidRDefault="00BD5CC8" w:rsidP="00BD5CC8">
      <w:pPr>
        <w:jc w:val="both"/>
        <w:rPr>
          <w:rFonts w:ascii="Times New Roman" w:hAnsi="Times New Roman"/>
          <w:b/>
          <w:bCs/>
          <w:sz w:val="24"/>
        </w:rPr>
      </w:pPr>
    </w:p>
    <w:p w14:paraId="62EA9229"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112-00</w:t>
      </w:r>
    </w:p>
    <w:p w14:paraId="5BF61146"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0A01973B" w14:textId="77777777" w:rsidR="00BD5CC8" w:rsidRPr="00035816" w:rsidRDefault="00BD5CC8" w:rsidP="00BD5CC8">
      <w:pPr>
        <w:jc w:val="both"/>
        <w:rPr>
          <w:rFonts w:ascii="Times New Roman" w:hAnsi="Times New Roman"/>
          <w:sz w:val="24"/>
        </w:rPr>
      </w:pPr>
    </w:p>
    <w:p w14:paraId="7A135C0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3BDFE63" w14:textId="77777777" w:rsidR="00BD5CC8" w:rsidRPr="00035816" w:rsidRDefault="00BD5CC8" w:rsidP="00BD5CC8">
      <w:pPr>
        <w:jc w:val="both"/>
        <w:rPr>
          <w:rFonts w:ascii="Times New Roman" w:hAnsi="Times New Roman"/>
          <w:sz w:val="24"/>
        </w:rPr>
      </w:pPr>
    </w:p>
    <w:p w14:paraId="3AD4FC66" w14:textId="77777777" w:rsidR="00BD5CC8" w:rsidRPr="008D1AF2" w:rsidRDefault="00BD5CC8" w:rsidP="00BD5CC8">
      <w:pPr>
        <w:pStyle w:val="Heading4"/>
        <w:rPr>
          <w:b/>
          <w:szCs w:val="24"/>
          <w:u w:val="none"/>
        </w:rPr>
      </w:pPr>
      <w:r w:rsidRPr="008D1AF2">
        <w:rPr>
          <w:b/>
          <w:szCs w:val="24"/>
          <w:u w:val="none"/>
        </w:rPr>
        <w:t>112-02</w:t>
      </w:r>
    </w:p>
    <w:p w14:paraId="17E3A621" w14:textId="77777777" w:rsidR="00BD5CC8" w:rsidRPr="008D1AF2" w:rsidRDefault="00BD5CC8" w:rsidP="00BD5CC8">
      <w:pPr>
        <w:pStyle w:val="Heading4"/>
        <w:rPr>
          <w:b/>
          <w:szCs w:val="24"/>
          <w:u w:val="none"/>
        </w:rPr>
      </w:pPr>
      <w:r w:rsidRPr="008D1AF2">
        <w:rPr>
          <w:b/>
          <w:szCs w:val="24"/>
          <w:u w:val="none"/>
        </w:rPr>
        <w:t>General Provisions</w:t>
      </w:r>
    </w:p>
    <w:p w14:paraId="136907FF" w14:textId="77777777" w:rsidR="00BD5CC8" w:rsidRPr="00035816" w:rsidRDefault="00BD5CC8" w:rsidP="00BD5CC8">
      <w:pPr>
        <w:jc w:val="both"/>
        <w:rPr>
          <w:rFonts w:ascii="Times New Roman" w:hAnsi="Times New Roman"/>
          <w:sz w:val="24"/>
        </w:rPr>
      </w:pPr>
    </w:p>
    <w:p w14:paraId="3F648A7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purposes of the #Special City Island District# and in accordance with the provisions of this Chapter, certain specified regulations of the districts on which the</w:t>
      </w:r>
    </w:p>
    <w:p w14:paraId="0F20E65A"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rPr>
        <w:lastRenderedPageBreak/>
        <w:t xml:space="preserve">#Special City Island District# is superimposed are made inapplicable and special regulations are substituted therefor. Except as modified by the express provisions of the Special District, the regulations of the underlying zoning districts remain in force. </w:t>
      </w:r>
      <w:r w:rsidRPr="00035816">
        <w:rPr>
          <w:rFonts w:ascii="Times New Roman" w:hAnsi="Times New Roman"/>
          <w:sz w:val="24"/>
          <w:u w:val="single"/>
        </w:rPr>
        <w:t>In #flood zones#, in the event of a conflict between the provisions of this Chapter and the provisions of Article VI, Chapter 4 (Special Regulations Applying in Flood Zones), the provisions of Article VI, Chapter 4, shall control.</w:t>
      </w:r>
    </w:p>
    <w:p w14:paraId="7C31CC7B" w14:textId="77777777" w:rsidR="00BD5CC8" w:rsidRPr="00035816" w:rsidRDefault="00BD5CC8" w:rsidP="00BD5CC8">
      <w:pPr>
        <w:jc w:val="both"/>
        <w:rPr>
          <w:rFonts w:ascii="Times New Roman" w:hAnsi="Times New Roman"/>
          <w:sz w:val="24"/>
        </w:rPr>
      </w:pPr>
    </w:p>
    <w:p w14:paraId="1D7E76F5" w14:textId="77777777" w:rsidR="00BD5CC8" w:rsidRPr="00035816" w:rsidRDefault="00BD5CC8" w:rsidP="00BD5CC8">
      <w:pPr>
        <w:jc w:val="both"/>
        <w:rPr>
          <w:rFonts w:ascii="Times New Roman" w:hAnsi="Times New Roman"/>
          <w:sz w:val="24"/>
        </w:rPr>
      </w:pPr>
    </w:p>
    <w:p w14:paraId="17A65A9D"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63EF090F" w14:textId="77777777" w:rsidR="00BD5CC8" w:rsidRPr="00035816" w:rsidRDefault="00BD5CC8" w:rsidP="00BD5CC8">
      <w:pPr>
        <w:jc w:val="both"/>
        <w:rPr>
          <w:rFonts w:ascii="Times New Roman" w:hAnsi="Times New Roman"/>
          <w:sz w:val="24"/>
        </w:rPr>
      </w:pPr>
    </w:p>
    <w:p w14:paraId="643B5DFD" w14:textId="77777777" w:rsidR="00BD5CC8" w:rsidRPr="00035816" w:rsidRDefault="00BD5CC8" w:rsidP="00BD5CC8">
      <w:pPr>
        <w:pStyle w:val="Heading2"/>
        <w:jc w:val="both"/>
        <w:rPr>
          <w:szCs w:val="24"/>
        </w:rPr>
      </w:pPr>
      <w:r w:rsidRPr="00035816">
        <w:rPr>
          <w:szCs w:val="24"/>
        </w:rPr>
        <w:t>Chapter 3</w:t>
      </w:r>
    </w:p>
    <w:p w14:paraId="54918F12" w14:textId="77777777" w:rsidR="00BD5CC8" w:rsidRPr="00035816" w:rsidRDefault="00BD5CC8" w:rsidP="00BD5CC8">
      <w:pPr>
        <w:pStyle w:val="Heading2"/>
        <w:jc w:val="both"/>
        <w:rPr>
          <w:szCs w:val="24"/>
        </w:rPr>
      </w:pPr>
      <w:r w:rsidRPr="00035816">
        <w:rPr>
          <w:szCs w:val="24"/>
        </w:rPr>
        <w:t>Special Ocean Parkway District</w:t>
      </w:r>
    </w:p>
    <w:p w14:paraId="6F2A8F69" w14:textId="77777777" w:rsidR="00BD5CC8" w:rsidRPr="00035816" w:rsidRDefault="00BD5CC8" w:rsidP="00BD5CC8">
      <w:pPr>
        <w:jc w:val="both"/>
        <w:rPr>
          <w:rFonts w:ascii="Times New Roman" w:hAnsi="Times New Roman"/>
          <w:sz w:val="24"/>
        </w:rPr>
      </w:pPr>
    </w:p>
    <w:p w14:paraId="4ECCA23C" w14:textId="77777777" w:rsidR="00BD5CC8" w:rsidRPr="00035816" w:rsidRDefault="00BD5CC8" w:rsidP="00BD5CC8">
      <w:pPr>
        <w:jc w:val="both"/>
        <w:rPr>
          <w:rFonts w:ascii="Times New Roman" w:hAnsi="Times New Roman"/>
          <w:sz w:val="24"/>
        </w:rPr>
      </w:pPr>
    </w:p>
    <w:p w14:paraId="1B78B1A3"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113-00</w:t>
      </w:r>
    </w:p>
    <w:p w14:paraId="00438BE4"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3A5A5CDB" w14:textId="77777777" w:rsidR="00BD5CC8" w:rsidRPr="00035816" w:rsidRDefault="00BD5CC8" w:rsidP="00BD5CC8">
      <w:pPr>
        <w:jc w:val="both"/>
        <w:rPr>
          <w:rFonts w:ascii="Times New Roman" w:hAnsi="Times New Roman"/>
          <w:sz w:val="24"/>
        </w:rPr>
      </w:pPr>
    </w:p>
    <w:p w14:paraId="37A90BC9"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6B35F828" w14:textId="77777777" w:rsidR="00BD5CC8" w:rsidRPr="00035816" w:rsidRDefault="00BD5CC8" w:rsidP="00BD5CC8">
      <w:pPr>
        <w:pStyle w:val="NoSpacing"/>
        <w:jc w:val="both"/>
        <w:rPr>
          <w:rFonts w:ascii="Times New Roman" w:hAnsi="Times New Roman"/>
          <w:sz w:val="24"/>
          <w:szCs w:val="24"/>
        </w:rPr>
      </w:pPr>
    </w:p>
    <w:p w14:paraId="107E0414" w14:textId="77777777" w:rsidR="00BD5CC8" w:rsidRPr="008D1AF2" w:rsidRDefault="00BD5CC8" w:rsidP="00BD5CC8">
      <w:pPr>
        <w:pStyle w:val="Heading4"/>
        <w:rPr>
          <w:b/>
          <w:szCs w:val="24"/>
          <w:u w:val="none"/>
        </w:rPr>
      </w:pPr>
      <w:r w:rsidRPr="008D1AF2">
        <w:rPr>
          <w:b/>
          <w:szCs w:val="24"/>
          <w:u w:val="none"/>
        </w:rPr>
        <w:t>113-01</w:t>
      </w:r>
    </w:p>
    <w:p w14:paraId="4D6F3C52" w14:textId="77777777" w:rsidR="00BD5CC8" w:rsidRPr="008D1AF2" w:rsidRDefault="00BD5CC8" w:rsidP="00BD5CC8">
      <w:pPr>
        <w:pStyle w:val="Heading4"/>
        <w:rPr>
          <w:b/>
          <w:szCs w:val="24"/>
          <w:u w:val="none"/>
        </w:rPr>
      </w:pPr>
      <w:r w:rsidRPr="008D1AF2">
        <w:rPr>
          <w:b/>
          <w:szCs w:val="24"/>
          <w:u w:val="none"/>
        </w:rPr>
        <w:t>General Provisions</w:t>
      </w:r>
    </w:p>
    <w:p w14:paraId="3F69F373" w14:textId="77777777" w:rsidR="00BD5CC8" w:rsidRPr="00035816" w:rsidRDefault="00BD5CC8" w:rsidP="00BD5CC8">
      <w:pPr>
        <w:jc w:val="both"/>
        <w:rPr>
          <w:rFonts w:ascii="Times New Roman" w:hAnsi="Times New Roman"/>
          <w:sz w:val="24"/>
        </w:rPr>
      </w:pPr>
    </w:p>
    <w:p w14:paraId="5EAD5E9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purposes of the #Special Ocean Parkway District# and in accordance with the provisions of this Chapter, certain specified regulations of the districts on which the #Special Ocean Parkway District# is superimposed are made inapplicable and special regulations are substituted therefor. Except as modified by the express provisions of the Special District, the regulations of the underlying districts remain in force. #</w:t>
      </w:r>
      <w:proofErr w:type="gramStart"/>
      <w:r w:rsidRPr="00035816">
        <w:rPr>
          <w:rFonts w:ascii="Times New Roman" w:hAnsi="Times New Roman"/>
          <w:sz w:val="24"/>
        </w:rPr>
        <w:t>In</w:t>
      </w:r>
      <w:proofErr w:type="gramEnd"/>
      <w:r w:rsidRPr="00035816">
        <w:rPr>
          <w:rFonts w:ascii="Times New Roman" w:hAnsi="Times New Roman"/>
          <w:sz w:val="24"/>
        </w:rPr>
        <w:t xml:space="preserve">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C11A7B5" w14:textId="77777777" w:rsidR="00BD5CC8" w:rsidRPr="00035816" w:rsidRDefault="00BD5CC8" w:rsidP="00BD5CC8">
      <w:pPr>
        <w:jc w:val="both"/>
        <w:rPr>
          <w:rFonts w:ascii="Times New Roman" w:hAnsi="Times New Roman"/>
          <w:sz w:val="24"/>
        </w:rPr>
      </w:pPr>
    </w:p>
    <w:p w14:paraId="0C5BAC17" w14:textId="77777777" w:rsidR="00BD5CC8" w:rsidRPr="00035816" w:rsidRDefault="00BD5CC8" w:rsidP="00BD5CC8">
      <w:pPr>
        <w:jc w:val="both"/>
        <w:rPr>
          <w:rFonts w:ascii="Times New Roman" w:hAnsi="Times New Roman"/>
          <w:sz w:val="24"/>
        </w:rPr>
      </w:pPr>
    </w:p>
    <w:p w14:paraId="33E59FF6"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B365D4A" w14:textId="77777777" w:rsidR="00BD5CC8" w:rsidRPr="00035816" w:rsidRDefault="00BD5CC8" w:rsidP="00BD5CC8">
      <w:pPr>
        <w:pStyle w:val="Header"/>
        <w:jc w:val="both"/>
        <w:rPr>
          <w:rFonts w:ascii="Times New Roman" w:hAnsi="Times New Roman"/>
          <w:szCs w:val="24"/>
        </w:rPr>
      </w:pPr>
    </w:p>
    <w:p w14:paraId="3FA586D9" w14:textId="77777777" w:rsidR="00BD5CC8" w:rsidRPr="00035816" w:rsidRDefault="00BD5CC8" w:rsidP="00BD5CC8">
      <w:pPr>
        <w:pStyle w:val="Heading2"/>
        <w:jc w:val="both"/>
        <w:rPr>
          <w:szCs w:val="24"/>
        </w:rPr>
      </w:pPr>
      <w:r w:rsidRPr="00035816">
        <w:rPr>
          <w:szCs w:val="24"/>
        </w:rPr>
        <w:t>Chapter 4</w:t>
      </w:r>
    </w:p>
    <w:p w14:paraId="4C32F7B1" w14:textId="77777777" w:rsidR="00BD5CC8" w:rsidRPr="00035816" w:rsidRDefault="00BD5CC8" w:rsidP="00BD5CC8">
      <w:pPr>
        <w:pStyle w:val="Heading2"/>
        <w:jc w:val="both"/>
        <w:rPr>
          <w:szCs w:val="24"/>
        </w:rPr>
      </w:pPr>
      <w:r w:rsidRPr="00035816">
        <w:rPr>
          <w:szCs w:val="24"/>
        </w:rPr>
        <w:t xml:space="preserve">Special Bay Ridge District </w:t>
      </w:r>
    </w:p>
    <w:p w14:paraId="5A55185E" w14:textId="77777777" w:rsidR="00BD5CC8" w:rsidRPr="00035816" w:rsidRDefault="00BD5CC8" w:rsidP="00BD5CC8">
      <w:pPr>
        <w:jc w:val="both"/>
        <w:rPr>
          <w:rFonts w:ascii="Times New Roman" w:hAnsi="Times New Roman"/>
          <w:sz w:val="24"/>
        </w:rPr>
      </w:pPr>
    </w:p>
    <w:p w14:paraId="0D94AA8A" w14:textId="77777777" w:rsidR="00BD5CC8" w:rsidRPr="00035816" w:rsidRDefault="00BD5CC8" w:rsidP="00BD5CC8">
      <w:pPr>
        <w:jc w:val="both"/>
        <w:rPr>
          <w:rFonts w:ascii="Times New Roman" w:hAnsi="Times New Roman"/>
          <w:sz w:val="24"/>
        </w:rPr>
      </w:pPr>
    </w:p>
    <w:p w14:paraId="1B5F2230"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114-00</w:t>
      </w:r>
    </w:p>
    <w:p w14:paraId="2BAF4BCD"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7EFBD26F" w14:textId="77777777" w:rsidR="00BD5CC8" w:rsidRPr="00035816" w:rsidRDefault="00BD5CC8" w:rsidP="00BD5CC8">
      <w:pPr>
        <w:jc w:val="both"/>
        <w:rPr>
          <w:rFonts w:ascii="Times New Roman" w:hAnsi="Times New Roman"/>
          <w:sz w:val="24"/>
        </w:rPr>
      </w:pPr>
    </w:p>
    <w:p w14:paraId="1DC4D9C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lastRenderedPageBreak/>
        <w:t>*     *     *</w:t>
      </w:r>
    </w:p>
    <w:p w14:paraId="23E42920" w14:textId="77777777" w:rsidR="00BD5CC8" w:rsidRPr="00035816" w:rsidRDefault="00BD5CC8" w:rsidP="00BD5CC8">
      <w:pPr>
        <w:pStyle w:val="Header"/>
        <w:jc w:val="both"/>
        <w:rPr>
          <w:rFonts w:ascii="Times New Roman" w:hAnsi="Times New Roman"/>
          <w:szCs w:val="24"/>
        </w:rPr>
      </w:pPr>
    </w:p>
    <w:p w14:paraId="030A6514" w14:textId="77777777" w:rsidR="00BD5CC8" w:rsidRPr="008D1AF2" w:rsidRDefault="00BD5CC8" w:rsidP="00BD5CC8">
      <w:pPr>
        <w:pStyle w:val="Heading4"/>
        <w:rPr>
          <w:b/>
          <w:szCs w:val="24"/>
          <w:u w:val="none"/>
        </w:rPr>
      </w:pPr>
      <w:r w:rsidRPr="008D1AF2">
        <w:rPr>
          <w:b/>
          <w:szCs w:val="24"/>
          <w:u w:val="none"/>
        </w:rPr>
        <w:t>114-01</w:t>
      </w:r>
    </w:p>
    <w:p w14:paraId="40D46970" w14:textId="77777777" w:rsidR="00BD5CC8" w:rsidRPr="008D1AF2" w:rsidRDefault="00BD5CC8" w:rsidP="00BD5CC8">
      <w:pPr>
        <w:pStyle w:val="Heading4"/>
        <w:rPr>
          <w:b/>
          <w:szCs w:val="24"/>
          <w:u w:val="none"/>
        </w:rPr>
      </w:pPr>
      <w:r w:rsidRPr="008D1AF2">
        <w:rPr>
          <w:b/>
          <w:szCs w:val="24"/>
          <w:u w:val="none"/>
        </w:rPr>
        <w:t>General Provisions</w:t>
      </w:r>
    </w:p>
    <w:p w14:paraId="2FDDB7DF" w14:textId="77777777" w:rsidR="00BD5CC8" w:rsidRPr="00035816" w:rsidRDefault="00BD5CC8" w:rsidP="00BD5CC8">
      <w:pPr>
        <w:jc w:val="both"/>
        <w:rPr>
          <w:rFonts w:ascii="Times New Roman" w:hAnsi="Times New Roman"/>
          <w:b/>
          <w:bCs/>
          <w:sz w:val="24"/>
        </w:rPr>
      </w:pPr>
    </w:p>
    <w:p w14:paraId="67E3A9B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provisions and intent of this Resolution and the general purposes of the #Special Bay Ridge District#, the regulations of the districts upon which this Special District is superimposed are supplemented or modified in accordance with the provisions of this Chapter. The provisions of this Chapter shall apply to all #buildings#.</w:t>
      </w:r>
    </w:p>
    <w:p w14:paraId="23F3E605" w14:textId="77777777" w:rsidR="00BD5CC8" w:rsidRPr="00035816" w:rsidRDefault="00BD5CC8" w:rsidP="00BD5CC8">
      <w:pPr>
        <w:jc w:val="both"/>
        <w:rPr>
          <w:rFonts w:ascii="Times New Roman" w:hAnsi="Times New Roman"/>
          <w:sz w:val="24"/>
        </w:rPr>
      </w:pPr>
    </w:p>
    <w:p w14:paraId="5ECC1B4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Except as modified by the provisions of this Chapter, the regulations of the underlying districts remain in effect.</w:t>
      </w:r>
    </w:p>
    <w:p w14:paraId="573FDF0A" w14:textId="77777777" w:rsidR="00BD5CC8" w:rsidRPr="00035816" w:rsidRDefault="00BD5CC8" w:rsidP="00BD5CC8">
      <w:pPr>
        <w:jc w:val="both"/>
        <w:rPr>
          <w:rFonts w:ascii="Times New Roman" w:hAnsi="Times New Roman"/>
          <w:sz w:val="24"/>
        </w:rPr>
      </w:pPr>
    </w:p>
    <w:p w14:paraId="485C77D2"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1E6D906D" w14:textId="77777777" w:rsidR="00BD5CC8" w:rsidRPr="00035816" w:rsidRDefault="00BD5CC8" w:rsidP="00BD5CC8">
      <w:pPr>
        <w:pStyle w:val="Header"/>
        <w:jc w:val="both"/>
        <w:rPr>
          <w:rFonts w:ascii="Times New Roman" w:hAnsi="Times New Roman"/>
          <w:szCs w:val="24"/>
        </w:rPr>
      </w:pPr>
    </w:p>
    <w:p w14:paraId="6C4A76F8" w14:textId="77777777" w:rsidR="00BD5CC8" w:rsidRPr="00035816" w:rsidRDefault="00BD5CC8" w:rsidP="00BD5CC8">
      <w:pPr>
        <w:jc w:val="both"/>
        <w:rPr>
          <w:rFonts w:ascii="Times New Roman" w:hAnsi="Times New Roman"/>
          <w:sz w:val="24"/>
        </w:rPr>
      </w:pPr>
    </w:p>
    <w:p w14:paraId="7FC2EBF8"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3E38E3D" w14:textId="77777777" w:rsidR="00BD5CC8" w:rsidRPr="00035816" w:rsidRDefault="00BD5CC8" w:rsidP="00BD5CC8">
      <w:pPr>
        <w:pStyle w:val="Header"/>
        <w:jc w:val="both"/>
        <w:rPr>
          <w:rFonts w:ascii="Times New Roman" w:hAnsi="Times New Roman"/>
          <w:szCs w:val="24"/>
        </w:rPr>
      </w:pPr>
    </w:p>
    <w:p w14:paraId="7BD4B1D1" w14:textId="77777777" w:rsidR="00BD5CC8" w:rsidRPr="00035816" w:rsidRDefault="00BD5CC8" w:rsidP="00BD5CC8">
      <w:pPr>
        <w:pStyle w:val="Heading2"/>
        <w:jc w:val="both"/>
        <w:rPr>
          <w:szCs w:val="24"/>
        </w:rPr>
      </w:pPr>
      <w:r w:rsidRPr="00035816">
        <w:rPr>
          <w:szCs w:val="24"/>
        </w:rPr>
        <w:t xml:space="preserve">Chapter 6 </w:t>
      </w:r>
    </w:p>
    <w:p w14:paraId="29B6A247" w14:textId="77777777" w:rsidR="00BD5CC8" w:rsidRPr="00035816" w:rsidRDefault="00BD5CC8" w:rsidP="00BD5CC8">
      <w:pPr>
        <w:pStyle w:val="Heading2"/>
        <w:jc w:val="both"/>
        <w:rPr>
          <w:szCs w:val="24"/>
        </w:rPr>
      </w:pPr>
      <w:r w:rsidRPr="00035816">
        <w:rPr>
          <w:szCs w:val="24"/>
        </w:rPr>
        <w:t>Special Stapleton Waterfront District</w:t>
      </w:r>
    </w:p>
    <w:p w14:paraId="5E7C414D" w14:textId="77777777" w:rsidR="00BD5CC8" w:rsidRPr="00035816" w:rsidRDefault="00BD5CC8" w:rsidP="00BD5CC8">
      <w:pPr>
        <w:jc w:val="both"/>
        <w:rPr>
          <w:rFonts w:ascii="Times New Roman" w:hAnsi="Times New Roman"/>
          <w:sz w:val="24"/>
        </w:rPr>
      </w:pPr>
      <w:r w:rsidRPr="00035816">
        <w:rPr>
          <w:rFonts w:ascii="Times New Roman" w:hAnsi="Times New Roman"/>
          <w:sz w:val="24"/>
        </w:rPr>
        <w:tab/>
      </w:r>
    </w:p>
    <w:p w14:paraId="5FE21A10" w14:textId="77777777" w:rsidR="00BD5CC8" w:rsidRPr="00035816" w:rsidRDefault="00BD5CC8" w:rsidP="00BD5CC8">
      <w:pPr>
        <w:jc w:val="both"/>
        <w:rPr>
          <w:rFonts w:ascii="Times New Roman" w:hAnsi="Times New Roman"/>
          <w:sz w:val="24"/>
        </w:rPr>
      </w:pPr>
    </w:p>
    <w:p w14:paraId="000EB1A8"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116-00</w:t>
      </w:r>
    </w:p>
    <w:p w14:paraId="4EC22557" w14:textId="77777777" w:rsidR="00BD5CC8" w:rsidRPr="008D1AF2" w:rsidRDefault="00BD5CC8" w:rsidP="00BD5CC8">
      <w:pPr>
        <w:pStyle w:val="Heading3"/>
        <w:jc w:val="both"/>
        <w:rPr>
          <w:i w:val="0"/>
          <w:color w:val="auto"/>
          <w:sz w:val="24"/>
          <w:szCs w:val="24"/>
          <w:u w:val="none"/>
        </w:rPr>
      </w:pPr>
      <w:r w:rsidRPr="008D1AF2">
        <w:rPr>
          <w:i w:val="0"/>
          <w:color w:val="auto"/>
          <w:sz w:val="24"/>
          <w:szCs w:val="24"/>
          <w:u w:val="none"/>
        </w:rPr>
        <w:t>GENERAL PURPOSES</w:t>
      </w:r>
    </w:p>
    <w:p w14:paraId="091F5400" w14:textId="77777777" w:rsidR="00BD5CC8" w:rsidRPr="00035816" w:rsidRDefault="00BD5CC8" w:rsidP="00BD5CC8">
      <w:pPr>
        <w:jc w:val="both"/>
        <w:rPr>
          <w:rFonts w:ascii="Times New Roman" w:hAnsi="Times New Roman"/>
          <w:sz w:val="24"/>
        </w:rPr>
      </w:pPr>
    </w:p>
    <w:p w14:paraId="11E63980"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838B180" w14:textId="77777777" w:rsidR="00BD5CC8" w:rsidRPr="00035816" w:rsidRDefault="00BD5CC8" w:rsidP="00BD5CC8">
      <w:pPr>
        <w:jc w:val="both"/>
        <w:rPr>
          <w:rFonts w:ascii="Times New Roman" w:hAnsi="Times New Roman"/>
          <w:sz w:val="24"/>
        </w:rPr>
      </w:pPr>
    </w:p>
    <w:p w14:paraId="41FE58B6" w14:textId="77777777" w:rsidR="00BD5CC8" w:rsidRPr="008D1AF2" w:rsidRDefault="00BD5CC8" w:rsidP="00BD5CC8">
      <w:pPr>
        <w:pStyle w:val="Heading4"/>
        <w:rPr>
          <w:b/>
          <w:szCs w:val="24"/>
          <w:u w:val="none"/>
        </w:rPr>
      </w:pPr>
      <w:r w:rsidRPr="008D1AF2">
        <w:rPr>
          <w:b/>
          <w:szCs w:val="24"/>
          <w:u w:val="none"/>
        </w:rPr>
        <w:t>116-02</w:t>
      </w:r>
    </w:p>
    <w:p w14:paraId="559E1675" w14:textId="77777777" w:rsidR="00BD5CC8" w:rsidRPr="008D1AF2" w:rsidRDefault="00BD5CC8" w:rsidP="00BD5CC8">
      <w:pPr>
        <w:pStyle w:val="Heading4"/>
        <w:rPr>
          <w:b/>
          <w:szCs w:val="24"/>
          <w:u w:val="none"/>
        </w:rPr>
      </w:pPr>
      <w:r w:rsidRPr="008D1AF2">
        <w:rPr>
          <w:b/>
          <w:szCs w:val="24"/>
          <w:u w:val="none"/>
        </w:rPr>
        <w:t>General Provisions</w:t>
      </w:r>
    </w:p>
    <w:p w14:paraId="2CD06644" w14:textId="77777777" w:rsidR="00BD5CC8" w:rsidRPr="00035816" w:rsidRDefault="00BD5CC8" w:rsidP="00BD5CC8">
      <w:pPr>
        <w:jc w:val="both"/>
        <w:rPr>
          <w:rFonts w:ascii="Times New Roman" w:hAnsi="Times New Roman"/>
          <w:sz w:val="24"/>
        </w:rPr>
      </w:pPr>
    </w:p>
    <w:p w14:paraId="51EFF76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purposes and content of this Resolution and the general purposes of the #Special Stapleton Waterfront District#, the provisions of this Chapter shall apply to all #developments#, #enlargements# and changes of #use# within the #Special Stapleton Waterfront District#. The regulations of all other Chapters of this Resolution are applicable except as modified, supplemented or superseded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w:t>
      </w:r>
      <w:r w:rsidRPr="00035816">
        <w:rPr>
          <w:rFonts w:ascii="Times New Roman" w:hAnsi="Times New Roman"/>
          <w:sz w:val="24"/>
        </w:rPr>
        <w:lastRenderedPageBreak/>
        <w:t xml:space="preserve">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r w:rsidRPr="00035816">
        <w:rPr>
          <w:rFonts w:ascii="Times New Roman" w:hAnsi="Times New Roman"/>
          <w:strike/>
          <w:sz w:val="24"/>
        </w:rPr>
        <w:t>, except in Subarea E of this Chapter</w:t>
      </w:r>
      <w:r w:rsidRPr="00035816">
        <w:rPr>
          <w:rFonts w:ascii="Times New Roman" w:hAnsi="Times New Roman"/>
          <w:sz w:val="24"/>
        </w:rPr>
        <w:t>.</w:t>
      </w:r>
    </w:p>
    <w:p w14:paraId="7DF3D754" w14:textId="77777777" w:rsidR="00BD5CC8" w:rsidRPr="00035816" w:rsidRDefault="00BD5CC8" w:rsidP="00BD5CC8">
      <w:pPr>
        <w:jc w:val="both"/>
        <w:rPr>
          <w:rFonts w:ascii="Times New Roman" w:hAnsi="Times New Roman"/>
          <w:sz w:val="24"/>
        </w:rPr>
      </w:pPr>
    </w:p>
    <w:p w14:paraId="0E989D5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Within the #Special Stapleton Waterfront District#, the regulations of the underlying R6, C2-2, C4-2A and M2-1 Districts shall apply, as modified in this Chapter.</w:t>
      </w:r>
    </w:p>
    <w:p w14:paraId="0FD8D4C5" w14:textId="77777777" w:rsidR="00BD5CC8" w:rsidRPr="00035816" w:rsidRDefault="00BD5CC8" w:rsidP="00BD5CC8">
      <w:pPr>
        <w:jc w:val="both"/>
        <w:rPr>
          <w:rFonts w:ascii="Times New Roman" w:hAnsi="Times New Roman"/>
          <w:sz w:val="24"/>
        </w:rPr>
      </w:pPr>
    </w:p>
    <w:p w14:paraId="0C674BF5" w14:textId="77777777" w:rsidR="00BD5CC8" w:rsidRPr="00035816" w:rsidRDefault="00BD5CC8" w:rsidP="00BD5CC8">
      <w:pPr>
        <w:jc w:val="both"/>
        <w:rPr>
          <w:rFonts w:ascii="Times New Roman" w:hAnsi="Times New Roman"/>
          <w:sz w:val="24"/>
        </w:rPr>
      </w:pPr>
    </w:p>
    <w:p w14:paraId="71D9A6EE"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5E5E9C1" w14:textId="77777777" w:rsidR="00BD5CC8" w:rsidRPr="00035816" w:rsidRDefault="00BD5CC8" w:rsidP="00BD5CC8">
      <w:pPr>
        <w:jc w:val="both"/>
        <w:rPr>
          <w:rFonts w:ascii="Times New Roman" w:hAnsi="Times New Roman"/>
          <w:sz w:val="24"/>
        </w:rPr>
      </w:pPr>
    </w:p>
    <w:p w14:paraId="20455D2B" w14:textId="77777777" w:rsidR="00BD5CC8" w:rsidRPr="00EE5400" w:rsidRDefault="00BD5CC8" w:rsidP="00BD5CC8">
      <w:pPr>
        <w:pStyle w:val="Heading4"/>
        <w:rPr>
          <w:b/>
          <w:szCs w:val="24"/>
          <w:u w:val="none"/>
        </w:rPr>
      </w:pPr>
      <w:r w:rsidRPr="00EE5400">
        <w:rPr>
          <w:b/>
          <w:szCs w:val="24"/>
          <w:u w:val="none"/>
        </w:rPr>
        <w:t>116-05</w:t>
      </w:r>
    </w:p>
    <w:p w14:paraId="2013FC1C" w14:textId="77777777" w:rsidR="00BD5CC8" w:rsidRPr="00EE5400" w:rsidRDefault="00BD5CC8" w:rsidP="00BD5CC8">
      <w:pPr>
        <w:pStyle w:val="Heading4"/>
        <w:rPr>
          <w:b/>
          <w:szCs w:val="24"/>
          <w:u w:val="none"/>
        </w:rPr>
      </w:pPr>
      <w:r w:rsidRPr="00EE5400">
        <w:rPr>
          <w:b/>
          <w:szCs w:val="24"/>
          <w:u w:val="none"/>
        </w:rPr>
        <w:t>Applicability</w:t>
      </w:r>
    </w:p>
    <w:p w14:paraId="39BB8E92" w14:textId="77777777" w:rsidR="00BD5CC8" w:rsidRPr="00035816" w:rsidRDefault="00BD5CC8" w:rsidP="00BD5CC8">
      <w:pPr>
        <w:jc w:val="both"/>
        <w:rPr>
          <w:rFonts w:ascii="Times New Roman" w:hAnsi="Times New Roman"/>
          <w:sz w:val="24"/>
        </w:rPr>
      </w:pPr>
    </w:p>
    <w:p w14:paraId="6B594D0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Subareas A, B and C, the #Esplanade#, #Pier Place# and the #Cove#, the provisions of Article VI, Chapter 2 (Special Regulations Applying in the Waterfront Area), shall not apply. In lieu thereof, the special #use#, #bulk#, #accessory# off-street parking, public access and urban design regulations of Sections 116-10 through 116-50 shall apply. </w:t>
      </w:r>
    </w:p>
    <w:p w14:paraId="5BEE0001" w14:textId="77777777" w:rsidR="00BD5CC8" w:rsidRPr="00035816" w:rsidRDefault="00BD5CC8" w:rsidP="00BD5CC8">
      <w:pPr>
        <w:jc w:val="both"/>
        <w:rPr>
          <w:rFonts w:ascii="Times New Roman" w:hAnsi="Times New Roman"/>
          <w:sz w:val="24"/>
        </w:rPr>
      </w:pPr>
    </w:p>
    <w:p w14:paraId="5483122F"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Subarea D, the provisions of Article VI, Chapter 2 shall apply pursuant to the underlying M2-1 District regulations. </w:t>
      </w:r>
    </w:p>
    <w:p w14:paraId="435D7D86" w14:textId="77777777" w:rsidR="00BD5CC8" w:rsidRPr="00035816" w:rsidRDefault="00BD5CC8" w:rsidP="00BD5CC8">
      <w:pPr>
        <w:jc w:val="both"/>
        <w:rPr>
          <w:rFonts w:ascii="Times New Roman" w:hAnsi="Times New Roman"/>
          <w:sz w:val="24"/>
        </w:rPr>
      </w:pPr>
    </w:p>
    <w:p w14:paraId="74A55F75"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Subarea E, the underlying provisions of Article VI, Chapter 2 shall apply, except as modified in Section 116-60 (SPECIAL REGULATIONS IN SUBAREA E), inclusive. In addition, the provisions of Article VI, Chapter 4 (Special Regulations Applying in </w:t>
      </w:r>
      <w:r w:rsidRPr="00035816">
        <w:rPr>
          <w:rFonts w:ascii="Times New Roman" w:hAnsi="Times New Roman"/>
          <w:strike/>
          <w:sz w:val="24"/>
        </w:rPr>
        <w:t xml:space="preserve">Flood Hazard Areas </w:t>
      </w:r>
      <w:r w:rsidRPr="00035816">
        <w:rPr>
          <w:rFonts w:ascii="Times New Roman" w:hAnsi="Times New Roman"/>
          <w:sz w:val="24"/>
          <w:u w:val="single"/>
        </w:rPr>
        <w:t>Flood Zones</w:t>
      </w:r>
      <w:r w:rsidRPr="00035816">
        <w:rPr>
          <w:rFonts w:ascii="Times New Roman" w:hAnsi="Times New Roman"/>
          <w:sz w:val="24"/>
        </w:rPr>
        <w:t>), shall not apply. In lieu thereof, the provisions of Section 116-623 (Height and setback regulations), shall apply.</w:t>
      </w:r>
    </w:p>
    <w:p w14:paraId="074C0D49" w14:textId="77777777" w:rsidR="00BD5CC8" w:rsidRPr="00035816" w:rsidRDefault="00BD5CC8" w:rsidP="00BD5CC8">
      <w:pPr>
        <w:jc w:val="both"/>
        <w:rPr>
          <w:rFonts w:ascii="Times New Roman" w:hAnsi="Times New Roman"/>
          <w:sz w:val="24"/>
        </w:rPr>
      </w:pPr>
    </w:p>
    <w:p w14:paraId="0BA64DB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#Lower density growth management area# regulations shall not apply in the #Special Stapleton Waterfront District#.</w:t>
      </w:r>
    </w:p>
    <w:p w14:paraId="06000EB2" w14:textId="77777777" w:rsidR="00BD5CC8" w:rsidRPr="00035816" w:rsidRDefault="00BD5CC8" w:rsidP="00BD5CC8">
      <w:pPr>
        <w:jc w:val="both"/>
        <w:rPr>
          <w:rFonts w:ascii="Times New Roman" w:hAnsi="Times New Roman"/>
          <w:sz w:val="24"/>
        </w:rPr>
      </w:pPr>
    </w:p>
    <w:p w14:paraId="4B407265" w14:textId="77777777" w:rsidR="00BD5CC8" w:rsidRPr="00035816" w:rsidRDefault="00BD5CC8" w:rsidP="00BD5CC8">
      <w:pPr>
        <w:jc w:val="both"/>
        <w:rPr>
          <w:rFonts w:ascii="Times New Roman" w:hAnsi="Times New Roman"/>
          <w:sz w:val="24"/>
        </w:rPr>
      </w:pPr>
    </w:p>
    <w:p w14:paraId="02715B38"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1C5349B" w14:textId="77777777" w:rsidR="00BD5CC8" w:rsidRPr="00035816" w:rsidRDefault="00BD5CC8" w:rsidP="00BD5CC8">
      <w:pPr>
        <w:jc w:val="both"/>
        <w:rPr>
          <w:rFonts w:ascii="Times New Roman" w:hAnsi="Times New Roman"/>
          <w:sz w:val="24"/>
        </w:rPr>
      </w:pPr>
    </w:p>
    <w:p w14:paraId="1580002C" w14:textId="77777777" w:rsidR="00BD5CC8" w:rsidRPr="00035816" w:rsidRDefault="00BD5CC8" w:rsidP="00BD5CC8">
      <w:pPr>
        <w:pStyle w:val="Heading5"/>
        <w:rPr>
          <w:szCs w:val="24"/>
        </w:rPr>
      </w:pPr>
      <w:r w:rsidRPr="00035816">
        <w:rPr>
          <w:szCs w:val="24"/>
        </w:rPr>
        <w:t>116-221</w:t>
      </w:r>
    </w:p>
    <w:p w14:paraId="6A9344A4" w14:textId="77777777" w:rsidR="00BD5CC8" w:rsidRPr="00035816" w:rsidRDefault="00BD5CC8" w:rsidP="00BD5CC8">
      <w:pPr>
        <w:pStyle w:val="Heading5"/>
        <w:rPr>
          <w:szCs w:val="24"/>
        </w:rPr>
      </w:pPr>
      <w:r w:rsidRPr="00035816">
        <w:rPr>
          <w:szCs w:val="24"/>
        </w:rPr>
        <w:t>Special floor area regulations for mixed buildings</w:t>
      </w:r>
    </w:p>
    <w:p w14:paraId="2EBD2B4F" w14:textId="77777777" w:rsidR="00BD5CC8" w:rsidRPr="00035816" w:rsidRDefault="00BD5CC8" w:rsidP="00BD5CC8">
      <w:pPr>
        <w:jc w:val="both"/>
        <w:rPr>
          <w:rFonts w:ascii="Times New Roman" w:hAnsi="Times New Roman"/>
          <w:b/>
          <w:bCs/>
          <w:sz w:val="24"/>
        </w:rPr>
      </w:pPr>
    </w:p>
    <w:p w14:paraId="2A334679" w14:textId="77777777" w:rsidR="00BD5CC8" w:rsidRPr="00035816" w:rsidRDefault="00BD5CC8" w:rsidP="00BD5CC8">
      <w:pPr>
        <w:jc w:val="both"/>
        <w:rPr>
          <w:rFonts w:ascii="Times New Roman" w:hAnsi="Times New Roman"/>
          <w:sz w:val="24"/>
        </w:rPr>
      </w:pPr>
      <w:r w:rsidRPr="00035816">
        <w:rPr>
          <w:rFonts w:ascii="Times New Roman" w:hAnsi="Times New Roman"/>
          <w:sz w:val="24"/>
        </w:rPr>
        <w:t>For #buildings# containing #residences#, the area in such #buildings# occupied by non-#residential uses# on the ground floor, or within two feet of the as-built level of the adjoining sidewalk, shall be excluded from the calculation of permitted #floor area# in the #building#. However, the area occupied by non-#residential uses# on the ground floor shall be included as #floor area# for other purposes including calculating:</w:t>
      </w:r>
    </w:p>
    <w:p w14:paraId="0C236275" w14:textId="77777777" w:rsidR="00BD5CC8" w:rsidRPr="00035816" w:rsidRDefault="00BD5CC8" w:rsidP="00BD5CC8">
      <w:pPr>
        <w:jc w:val="both"/>
        <w:rPr>
          <w:rFonts w:ascii="Times New Roman" w:hAnsi="Times New Roman"/>
          <w:sz w:val="24"/>
        </w:rPr>
      </w:pPr>
    </w:p>
    <w:p w14:paraId="4484D575" w14:textId="77777777" w:rsidR="00BD5CC8" w:rsidRPr="00035816" w:rsidRDefault="00BD5CC8" w:rsidP="00BD5CC8">
      <w:pPr>
        <w:ind w:firstLine="708"/>
        <w:jc w:val="both"/>
        <w:rPr>
          <w:rFonts w:ascii="Times New Roman" w:hAnsi="Times New Roman"/>
          <w:sz w:val="24"/>
        </w:rPr>
      </w:pPr>
      <w:r w:rsidRPr="00035816">
        <w:rPr>
          <w:rFonts w:ascii="Times New Roman" w:hAnsi="Times New Roman"/>
          <w:sz w:val="24"/>
        </w:rPr>
        <w:t xml:space="preserve">(a) </w:t>
      </w:r>
      <w:proofErr w:type="gramStart"/>
      <w:r w:rsidRPr="00035816">
        <w:rPr>
          <w:rFonts w:ascii="Times New Roman" w:hAnsi="Times New Roman"/>
          <w:sz w:val="24"/>
        </w:rPr>
        <w:t>requirements</w:t>
      </w:r>
      <w:proofErr w:type="gramEnd"/>
      <w:r w:rsidRPr="00035816">
        <w:rPr>
          <w:rFonts w:ascii="Times New Roman" w:hAnsi="Times New Roman"/>
          <w:sz w:val="24"/>
        </w:rPr>
        <w:t xml:space="preserve"> for #accessory# off-street parking spaces;</w:t>
      </w:r>
    </w:p>
    <w:p w14:paraId="36FDB0C3" w14:textId="77777777" w:rsidR="00BD5CC8" w:rsidRPr="00035816" w:rsidRDefault="00BD5CC8" w:rsidP="00BD5CC8">
      <w:pPr>
        <w:jc w:val="both"/>
        <w:rPr>
          <w:rFonts w:ascii="Times New Roman" w:hAnsi="Times New Roman"/>
          <w:sz w:val="24"/>
        </w:rPr>
      </w:pPr>
    </w:p>
    <w:p w14:paraId="3D72F8B7" w14:textId="77777777" w:rsidR="00BD5CC8" w:rsidRPr="00035816" w:rsidRDefault="00BD5CC8" w:rsidP="00BD5CC8">
      <w:pPr>
        <w:ind w:firstLine="708"/>
        <w:jc w:val="both"/>
        <w:rPr>
          <w:rFonts w:ascii="Times New Roman" w:hAnsi="Times New Roman"/>
          <w:sz w:val="24"/>
        </w:rPr>
      </w:pPr>
      <w:r w:rsidRPr="00035816">
        <w:rPr>
          <w:rFonts w:ascii="Times New Roman" w:hAnsi="Times New Roman"/>
          <w:sz w:val="24"/>
        </w:rPr>
        <w:t>(b) #accessory# off-street loading berths; and</w:t>
      </w:r>
    </w:p>
    <w:p w14:paraId="7EBC5014" w14:textId="77777777" w:rsidR="00BD5CC8" w:rsidRPr="00035816" w:rsidRDefault="00BD5CC8" w:rsidP="00BD5CC8">
      <w:pPr>
        <w:jc w:val="both"/>
        <w:rPr>
          <w:rFonts w:ascii="Times New Roman" w:hAnsi="Times New Roman"/>
          <w:sz w:val="24"/>
        </w:rPr>
      </w:pPr>
    </w:p>
    <w:p w14:paraId="19591A09"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 xml:space="preserve">(c) </w:t>
      </w:r>
      <w:proofErr w:type="gramStart"/>
      <w:r w:rsidRPr="00035816">
        <w:rPr>
          <w:rFonts w:ascii="Times New Roman" w:hAnsi="Times New Roman"/>
          <w:sz w:val="24"/>
        </w:rPr>
        <w:t>limitations</w:t>
      </w:r>
      <w:proofErr w:type="gramEnd"/>
      <w:r w:rsidRPr="00035816">
        <w:rPr>
          <w:rFonts w:ascii="Times New Roman" w:hAnsi="Times New Roman"/>
          <w:sz w:val="24"/>
        </w:rPr>
        <w:t xml:space="preserve"> on #floor area# occupied by certain #uses#. </w:t>
      </w:r>
    </w:p>
    <w:p w14:paraId="0A488E09" w14:textId="77777777" w:rsidR="00BD5CC8" w:rsidRPr="00035816" w:rsidRDefault="00BD5CC8" w:rsidP="00BD5CC8">
      <w:pPr>
        <w:jc w:val="both"/>
        <w:rPr>
          <w:rFonts w:ascii="Times New Roman" w:hAnsi="Times New Roman"/>
          <w:sz w:val="24"/>
        </w:rPr>
      </w:pPr>
    </w:p>
    <w:p w14:paraId="1C7D9CAE" w14:textId="77777777" w:rsidR="00BD5CC8" w:rsidRPr="00035816" w:rsidRDefault="00BD5CC8" w:rsidP="00BD5CC8">
      <w:pPr>
        <w:jc w:val="both"/>
        <w:rPr>
          <w:rFonts w:ascii="Times New Roman" w:hAnsi="Times New Roman"/>
          <w:sz w:val="24"/>
        </w:rPr>
      </w:pPr>
      <w:r w:rsidRPr="00035816">
        <w:rPr>
          <w:rFonts w:ascii="Times New Roman" w:hAnsi="Times New Roman"/>
          <w:strike/>
          <w:sz w:val="24"/>
        </w:rPr>
        <w:t xml:space="preserve">In #flood zones#, the #floor area# exclusion permitted by this Section shall also apply to the area occupied by non-#residential uses# on the #lowest </w:t>
      </w:r>
      <w:proofErr w:type="spellStart"/>
      <w:r w:rsidRPr="00035816">
        <w:rPr>
          <w:rFonts w:ascii="Times New Roman" w:hAnsi="Times New Roman"/>
          <w:strike/>
          <w:sz w:val="24"/>
        </w:rPr>
        <w:t>occupiable</w:t>
      </w:r>
      <w:proofErr w:type="spellEnd"/>
      <w:r w:rsidRPr="00035816">
        <w:rPr>
          <w:rFonts w:ascii="Times New Roman" w:hAnsi="Times New Roman"/>
          <w:strike/>
          <w:sz w:val="24"/>
        </w:rPr>
        <w:t xml:space="preserve"> floor#, as defined in Section 64-11</w:t>
      </w:r>
      <w:r w:rsidRPr="00035816">
        <w:rPr>
          <w:rFonts w:ascii="Times New Roman" w:hAnsi="Times New Roman"/>
          <w:sz w:val="24"/>
        </w:rPr>
        <w:t>.</w:t>
      </w:r>
    </w:p>
    <w:p w14:paraId="19F07589" w14:textId="77777777" w:rsidR="00BD5CC8" w:rsidRPr="00035816" w:rsidRDefault="00BD5CC8" w:rsidP="00BD5CC8">
      <w:pPr>
        <w:jc w:val="both"/>
        <w:rPr>
          <w:rFonts w:ascii="Times New Roman" w:hAnsi="Times New Roman"/>
          <w:sz w:val="24"/>
        </w:rPr>
      </w:pPr>
    </w:p>
    <w:p w14:paraId="38D9D6B2" w14:textId="77777777" w:rsidR="00BD5CC8" w:rsidRPr="00035816" w:rsidRDefault="00BD5CC8" w:rsidP="00BD5CC8">
      <w:pPr>
        <w:jc w:val="both"/>
        <w:rPr>
          <w:rFonts w:ascii="Times New Roman" w:hAnsi="Times New Roman"/>
          <w:sz w:val="24"/>
        </w:rPr>
      </w:pPr>
    </w:p>
    <w:p w14:paraId="180E40E9"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5DCE0BD" w14:textId="77777777" w:rsidR="00BD5CC8" w:rsidRPr="00035816" w:rsidRDefault="00BD5CC8" w:rsidP="00BD5CC8">
      <w:pPr>
        <w:jc w:val="both"/>
        <w:rPr>
          <w:rFonts w:ascii="Times New Roman" w:hAnsi="Times New Roman"/>
          <w:sz w:val="24"/>
        </w:rPr>
      </w:pPr>
    </w:p>
    <w:p w14:paraId="35A6B868" w14:textId="77777777" w:rsidR="00BD5CC8" w:rsidRPr="00035816" w:rsidRDefault="00BD5CC8" w:rsidP="00BD5CC8">
      <w:pPr>
        <w:pStyle w:val="Heading2"/>
        <w:jc w:val="both"/>
        <w:rPr>
          <w:szCs w:val="24"/>
        </w:rPr>
      </w:pPr>
      <w:r w:rsidRPr="00035816">
        <w:rPr>
          <w:szCs w:val="24"/>
        </w:rPr>
        <w:t xml:space="preserve">Chapter 7 </w:t>
      </w:r>
    </w:p>
    <w:p w14:paraId="57FD5076" w14:textId="77777777" w:rsidR="00BD5CC8" w:rsidRPr="00035816" w:rsidRDefault="00BD5CC8" w:rsidP="00BD5CC8">
      <w:pPr>
        <w:pStyle w:val="Heading2"/>
        <w:jc w:val="both"/>
        <w:rPr>
          <w:szCs w:val="24"/>
        </w:rPr>
      </w:pPr>
      <w:r w:rsidRPr="00035816">
        <w:rPr>
          <w:szCs w:val="24"/>
        </w:rPr>
        <w:t xml:space="preserve">Special Long Island City Mixed Use District </w:t>
      </w:r>
    </w:p>
    <w:p w14:paraId="2C04A12D" w14:textId="77777777" w:rsidR="00BD5CC8" w:rsidRPr="00035816" w:rsidRDefault="00BD5CC8" w:rsidP="00BD5CC8">
      <w:pPr>
        <w:jc w:val="both"/>
        <w:rPr>
          <w:rFonts w:ascii="Times New Roman" w:hAnsi="Times New Roman"/>
          <w:sz w:val="24"/>
        </w:rPr>
      </w:pPr>
    </w:p>
    <w:p w14:paraId="48A7FAD0" w14:textId="77777777" w:rsidR="00BD5CC8" w:rsidRPr="00035816" w:rsidRDefault="00BD5CC8" w:rsidP="00BD5CC8">
      <w:pPr>
        <w:jc w:val="both"/>
        <w:rPr>
          <w:rFonts w:ascii="Times New Roman" w:hAnsi="Times New Roman"/>
          <w:sz w:val="24"/>
        </w:rPr>
      </w:pPr>
    </w:p>
    <w:p w14:paraId="6F4DD1A1"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117-00</w:t>
      </w:r>
    </w:p>
    <w:p w14:paraId="1770060D"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3FA4DE3D" w14:textId="77777777" w:rsidR="00BD5CC8" w:rsidRPr="00035816" w:rsidRDefault="00BD5CC8" w:rsidP="00BD5CC8">
      <w:pPr>
        <w:jc w:val="both"/>
        <w:rPr>
          <w:rFonts w:ascii="Times New Roman" w:hAnsi="Times New Roman"/>
          <w:sz w:val="24"/>
        </w:rPr>
      </w:pPr>
    </w:p>
    <w:p w14:paraId="32EEA8DF"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8D13D45" w14:textId="77777777" w:rsidR="00BD5CC8" w:rsidRPr="00035816" w:rsidRDefault="00BD5CC8" w:rsidP="00BD5CC8">
      <w:pPr>
        <w:jc w:val="both"/>
        <w:rPr>
          <w:rFonts w:ascii="Times New Roman" w:hAnsi="Times New Roman"/>
          <w:sz w:val="24"/>
        </w:rPr>
      </w:pPr>
    </w:p>
    <w:p w14:paraId="5E2833C4" w14:textId="77777777" w:rsidR="00BD5CC8" w:rsidRPr="00EE5400" w:rsidRDefault="00BD5CC8" w:rsidP="00BD5CC8">
      <w:pPr>
        <w:pStyle w:val="Heading4"/>
        <w:rPr>
          <w:b/>
          <w:szCs w:val="24"/>
          <w:u w:val="none"/>
        </w:rPr>
      </w:pPr>
      <w:r w:rsidRPr="00EE5400">
        <w:rPr>
          <w:b/>
          <w:szCs w:val="24"/>
          <w:u w:val="none"/>
        </w:rPr>
        <w:t>117-02</w:t>
      </w:r>
    </w:p>
    <w:p w14:paraId="4756CCC8" w14:textId="77777777" w:rsidR="00BD5CC8" w:rsidRPr="00EE5400" w:rsidRDefault="00BD5CC8" w:rsidP="00BD5CC8">
      <w:pPr>
        <w:pStyle w:val="Heading4"/>
        <w:rPr>
          <w:b/>
          <w:szCs w:val="24"/>
          <w:u w:val="none"/>
        </w:rPr>
      </w:pPr>
      <w:r w:rsidRPr="00EE5400">
        <w:rPr>
          <w:b/>
          <w:szCs w:val="24"/>
          <w:u w:val="none"/>
        </w:rPr>
        <w:t>General Provisions</w:t>
      </w:r>
    </w:p>
    <w:p w14:paraId="67FAE1AE" w14:textId="77777777" w:rsidR="00BD5CC8" w:rsidRPr="00035816" w:rsidRDefault="00BD5CC8" w:rsidP="00BD5CC8">
      <w:pPr>
        <w:jc w:val="both"/>
        <w:rPr>
          <w:rFonts w:ascii="Times New Roman" w:hAnsi="Times New Roman"/>
          <w:b/>
          <w:bCs/>
          <w:sz w:val="24"/>
        </w:rPr>
      </w:pPr>
    </w:p>
    <w:p w14:paraId="1EB0C5ED"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purposes and content of this Resolution and the general purposes of the #Special Long Island City Mixed Use District#, the regulations of this Chapter shall apply within the #Special Long Island City Mixed Use District#. The regulations of all other Chapters of this Resolution are applicable, except as modified, supplemented or superseded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7EA5D648" w14:textId="77777777" w:rsidR="00BD5CC8" w:rsidRPr="00035816" w:rsidRDefault="00BD5CC8" w:rsidP="00BD5CC8">
      <w:pPr>
        <w:jc w:val="both"/>
        <w:rPr>
          <w:rFonts w:ascii="Times New Roman" w:hAnsi="Times New Roman"/>
          <w:sz w:val="24"/>
        </w:rPr>
      </w:pPr>
    </w:p>
    <w:p w14:paraId="3B1A8968" w14:textId="77777777" w:rsidR="00BD5CC8" w:rsidRPr="00035816" w:rsidRDefault="00BD5CC8" w:rsidP="00BD5CC8">
      <w:pPr>
        <w:jc w:val="both"/>
        <w:rPr>
          <w:rFonts w:ascii="Times New Roman" w:hAnsi="Times New Roman"/>
          <w:sz w:val="24"/>
        </w:rPr>
      </w:pPr>
    </w:p>
    <w:p w14:paraId="0416415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4D63372" w14:textId="77777777" w:rsidR="00BD5CC8" w:rsidRPr="00035816" w:rsidRDefault="00BD5CC8" w:rsidP="00BD5CC8">
      <w:pPr>
        <w:pStyle w:val="Header"/>
        <w:jc w:val="both"/>
        <w:rPr>
          <w:rFonts w:ascii="Times New Roman" w:hAnsi="Times New Roman"/>
          <w:szCs w:val="24"/>
        </w:rPr>
      </w:pPr>
    </w:p>
    <w:p w14:paraId="08809221" w14:textId="77777777" w:rsidR="00BD5CC8" w:rsidRPr="00035816" w:rsidRDefault="00BD5CC8" w:rsidP="00BD5CC8">
      <w:pPr>
        <w:pStyle w:val="Heading2"/>
        <w:jc w:val="both"/>
        <w:rPr>
          <w:szCs w:val="24"/>
        </w:rPr>
      </w:pPr>
      <w:r w:rsidRPr="00035816">
        <w:rPr>
          <w:szCs w:val="24"/>
        </w:rPr>
        <w:lastRenderedPageBreak/>
        <w:t xml:space="preserve">Chapter 9 </w:t>
      </w:r>
    </w:p>
    <w:p w14:paraId="4772BD2D" w14:textId="77777777" w:rsidR="00BD5CC8" w:rsidRPr="00035816" w:rsidRDefault="00BD5CC8" w:rsidP="00BD5CC8">
      <w:pPr>
        <w:pStyle w:val="Heading2"/>
        <w:jc w:val="both"/>
        <w:rPr>
          <w:szCs w:val="24"/>
        </w:rPr>
      </w:pPr>
      <w:r w:rsidRPr="00035816">
        <w:rPr>
          <w:szCs w:val="24"/>
        </w:rPr>
        <w:t xml:space="preserve">Special Hillsides Preservation District </w:t>
      </w:r>
    </w:p>
    <w:p w14:paraId="17D0423D" w14:textId="77777777" w:rsidR="00BD5CC8" w:rsidRPr="00035816" w:rsidRDefault="00BD5CC8" w:rsidP="00BD5CC8">
      <w:pPr>
        <w:pStyle w:val="Header"/>
        <w:jc w:val="both"/>
        <w:rPr>
          <w:rFonts w:ascii="Times New Roman" w:hAnsi="Times New Roman"/>
          <w:szCs w:val="24"/>
        </w:rPr>
      </w:pPr>
    </w:p>
    <w:p w14:paraId="2B89DE4D" w14:textId="77777777" w:rsidR="00BD5CC8" w:rsidRPr="00035816" w:rsidRDefault="00BD5CC8" w:rsidP="00BD5CC8">
      <w:pPr>
        <w:jc w:val="both"/>
        <w:rPr>
          <w:rFonts w:ascii="Times New Roman" w:hAnsi="Times New Roman"/>
          <w:sz w:val="24"/>
        </w:rPr>
      </w:pPr>
    </w:p>
    <w:p w14:paraId="6321F607"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119-00</w:t>
      </w:r>
    </w:p>
    <w:p w14:paraId="28E86461"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765F9E0C" w14:textId="77777777" w:rsidR="00BD5CC8" w:rsidRPr="00035816" w:rsidRDefault="00BD5CC8" w:rsidP="00BD5CC8">
      <w:pPr>
        <w:jc w:val="both"/>
        <w:rPr>
          <w:rFonts w:ascii="Times New Roman" w:hAnsi="Times New Roman"/>
          <w:sz w:val="24"/>
        </w:rPr>
      </w:pPr>
    </w:p>
    <w:p w14:paraId="4D3F3722" w14:textId="77777777" w:rsidR="00BD5CC8" w:rsidRPr="00035816" w:rsidRDefault="00BD5CC8" w:rsidP="00BD5CC8">
      <w:pPr>
        <w:jc w:val="both"/>
        <w:rPr>
          <w:rFonts w:ascii="Times New Roman" w:hAnsi="Times New Roman"/>
          <w:sz w:val="24"/>
        </w:rPr>
      </w:pPr>
    </w:p>
    <w:p w14:paraId="0D32E819" w14:textId="77777777" w:rsidR="00BD5CC8" w:rsidRPr="00EE5400" w:rsidRDefault="00BD5CC8" w:rsidP="00BD5CC8">
      <w:pPr>
        <w:pStyle w:val="Heading4"/>
        <w:rPr>
          <w:b/>
          <w:szCs w:val="24"/>
          <w:u w:val="none"/>
        </w:rPr>
      </w:pPr>
      <w:r w:rsidRPr="00EE5400">
        <w:rPr>
          <w:b/>
          <w:szCs w:val="24"/>
          <w:u w:val="none"/>
        </w:rPr>
        <w:t>119-02</w:t>
      </w:r>
    </w:p>
    <w:p w14:paraId="74FECB44" w14:textId="77777777" w:rsidR="00BD5CC8" w:rsidRPr="00EE5400" w:rsidRDefault="00BD5CC8" w:rsidP="00BD5CC8">
      <w:pPr>
        <w:pStyle w:val="Heading4"/>
        <w:rPr>
          <w:b/>
          <w:szCs w:val="24"/>
          <w:u w:val="none"/>
        </w:rPr>
      </w:pPr>
      <w:r w:rsidRPr="00EE5400">
        <w:rPr>
          <w:b/>
          <w:szCs w:val="24"/>
          <w:u w:val="none"/>
        </w:rPr>
        <w:t>General Provisions</w:t>
      </w:r>
    </w:p>
    <w:p w14:paraId="6DC8D4C7" w14:textId="77777777" w:rsidR="00BD5CC8" w:rsidRPr="00035816" w:rsidRDefault="00BD5CC8" w:rsidP="00BD5CC8">
      <w:pPr>
        <w:jc w:val="both"/>
        <w:rPr>
          <w:rFonts w:ascii="Times New Roman" w:hAnsi="Times New Roman"/>
          <w:b/>
          <w:bCs/>
          <w:sz w:val="24"/>
        </w:rPr>
      </w:pPr>
    </w:p>
    <w:p w14:paraId="4C97D7D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harmony with the general purpose and intent of this Resolution and the general purposes of the #Special Hillsides Preservation District#, the regulations of the districts upon which this Special District is superimposed are supplemented or modified in accordance with the provisions of this Chapter. Except as modified by the express provisions of this Chapter, the regulations of the underlying districts remain in effect.</w:t>
      </w:r>
    </w:p>
    <w:p w14:paraId="7840558D" w14:textId="77777777" w:rsidR="00BD5CC8" w:rsidRPr="00035816" w:rsidRDefault="00BD5CC8" w:rsidP="00BD5CC8">
      <w:pPr>
        <w:jc w:val="both"/>
        <w:rPr>
          <w:rFonts w:ascii="Times New Roman" w:hAnsi="Times New Roman"/>
          <w:sz w:val="24"/>
        </w:rPr>
      </w:pPr>
    </w:p>
    <w:p w14:paraId="571F0B7D"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5D08B19F" w14:textId="77777777" w:rsidR="00BD5CC8" w:rsidRPr="00035816" w:rsidRDefault="00BD5CC8" w:rsidP="00BD5CC8">
      <w:pPr>
        <w:jc w:val="both"/>
        <w:rPr>
          <w:rFonts w:ascii="Times New Roman" w:hAnsi="Times New Roman"/>
          <w:b/>
          <w:bCs/>
          <w:sz w:val="24"/>
        </w:rPr>
      </w:pPr>
    </w:p>
    <w:p w14:paraId="3192FA3A" w14:textId="77777777" w:rsidR="00BD5CC8" w:rsidRPr="00035816" w:rsidRDefault="00BD5CC8" w:rsidP="00BD5CC8">
      <w:pPr>
        <w:jc w:val="both"/>
        <w:rPr>
          <w:rFonts w:ascii="Times New Roman" w:hAnsi="Times New Roman"/>
          <w:b/>
          <w:bCs/>
          <w:sz w:val="24"/>
        </w:rPr>
      </w:pPr>
    </w:p>
    <w:p w14:paraId="6E965843"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8C4F056" w14:textId="77777777" w:rsidR="00BD5CC8" w:rsidRPr="00035816" w:rsidRDefault="00BD5CC8" w:rsidP="00BD5CC8">
      <w:pPr>
        <w:pStyle w:val="Header"/>
        <w:jc w:val="both"/>
        <w:rPr>
          <w:rFonts w:ascii="Times New Roman" w:hAnsi="Times New Roman"/>
          <w:szCs w:val="24"/>
        </w:rPr>
      </w:pPr>
    </w:p>
    <w:p w14:paraId="5644DF98" w14:textId="77777777" w:rsidR="00BD5CC8" w:rsidRPr="00035816" w:rsidRDefault="00BD5CC8" w:rsidP="00BD5CC8">
      <w:pPr>
        <w:pStyle w:val="Heading1"/>
        <w:rPr>
          <w:szCs w:val="24"/>
        </w:rPr>
      </w:pPr>
      <w:r w:rsidRPr="00035816">
        <w:rPr>
          <w:szCs w:val="24"/>
        </w:rPr>
        <w:t>ARTICLE XII</w:t>
      </w:r>
    </w:p>
    <w:p w14:paraId="2B42A795" w14:textId="77777777" w:rsidR="00BD5CC8" w:rsidRPr="00035816" w:rsidRDefault="00BD5CC8" w:rsidP="00BD5CC8">
      <w:pPr>
        <w:pStyle w:val="Heading1"/>
        <w:rPr>
          <w:szCs w:val="24"/>
        </w:rPr>
      </w:pPr>
      <w:r w:rsidRPr="00035816">
        <w:rPr>
          <w:szCs w:val="24"/>
        </w:rPr>
        <w:t>SPECIAL PURPOSE DISTRICTS</w:t>
      </w:r>
    </w:p>
    <w:p w14:paraId="3723BF0B" w14:textId="77777777" w:rsidR="00BD5CC8" w:rsidRPr="00035816" w:rsidRDefault="00BD5CC8" w:rsidP="00BD5CC8">
      <w:pPr>
        <w:jc w:val="both"/>
        <w:rPr>
          <w:rFonts w:ascii="Times New Roman" w:hAnsi="Times New Roman"/>
          <w:sz w:val="24"/>
        </w:rPr>
      </w:pPr>
    </w:p>
    <w:p w14:paraId="7164E082" w14:textId="77777777" w:rsidR="00BD5CC8" w:rsidRPr="00035816" w:rsidRDefault="00BD5CC8" w:rsidP="00BD5CC8">
      <w:pPr>
        <w:jc w:val="both"/>
        <w:rPr>
          <w:rFonts w:ascii="Times New Roman" w:hAnsi="Times New Roman"/>
          <w:sz w:val="24"/>
        </w:rPr>
      </w:pPr>
    </w:p>
    <w:p w14:paraId="4605E16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AA5D25C" w14:textId="77777777" w:rsidR="00BD5CC8" w:rsidRPr="00035816" w:rsidRDefault="00BD5CC8" w:rsidP="00BD5CC8">
      <w:pPr>
        <w:pStyle w:val="Header"/>
        <w:jc w:val="both"/>
        <w:rPr>
          <w:rFonts w:ascii="Times New Roman" w:hAnsi="Times New Roman"/>
          <w:szCs w:val="24"/>
        </w:rPr>
      </w:pPr>
    </w:p>
    <w:p w14:paraId="7684035D" w14:textId="77777777" w:rsidR="00BD5CC8" w:rsidRPr="00035816" w:rsidRDefault="00BD5CC8" w:rsidP="00BD5CC8">
      <w:pPr>
        <w:pStyle w:val="Heading2"/>
        <w:jc w:val="both"/>
        <w:rPr>
          <w:szCs w:val="24"/>
        </w:rPr>
      </w:pPr>
      <w:r w:rsidRPr="00035816">
        <w:rPr>
          <w:szCs w:val="24"/>
        </w:rPr>
        <w:t xml:space="preserve">Chapter 3 </w:t>
      </w:r>
    </w:p>
    <w:p w14:paraId="4181EEDC" w14:textId="77777777" w:rsidR="00BD5CC8" w:rsidRPr="00035816" w:rsidRDefault="00BD5CC8" w:rsidP="00BD5CC8">
      <w:pPr>
        <w:pStyle w:val="Heading2"/>
        <w:jc w:val="both"/>
        <w:rPr>
          <w:szCs w:val="24"/>
        </w:rPr>
      </w:pPr>
      <w:r w:rsidRPr="00035816">
        <w:rPr>
          <w:szCs w:val="24"/>
        </w:rPr>
        <w:t xml:space="preserve">Special Mixed Use District </w:t>
      </w:r>
    </w:p>
    <w:p w14:paraId="30B5534D" w14:textId="77777777" w:rsidR="00BD5CC8" w:rsidRPr="00035816" w:rsidRDefault="00BD5CC8" w:rsidP="00BD5CC8">
      <w:pPr>
        <w:jc w:val="both"/>
        <w:rPr>
          <w:rFonts w:ascii="Times New Roman" w:hAnsi="Times New Roman"/>
          <w:sz w:val="24"/>
        </w:rPr>
      </w:pPr>
    </w:p>
    <w:p w14:paraId="37498199" w14:textId="77777777" w:rsidR="00BD5CC8" w:rsidRPr="00035816" w:rsidRDefault="00BD5CC8" w:rsidP="00BD5CC8">
      <w:pPr>
        <w:jc w:val="both"/>
        <w:rPr>
          <w:rFonts w:ascii="Times New Roman" w:hAnsi="Times New Roman"/>
          <w:sz w:val="24"/>
        </w:rPr>
      </w:pPr>
    </w:p>
    <w:p w14:paraId="19FD8F25"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F6939A3" w14:textId="77777777" w:rsidR="00BD5CC8" w:rsidRPr="00035816" w:rsidRDefault="00BD5CC8" w:rsidP="00BD5CC8">
      <w:pPr>
        <w:jc w:val="both"/>
        <w:rPr>
          <w:rFonts w:ascii="Times New Roman" w:hAnsi="Times New Roman"/>
          <w:b/>
          <w:bCs/>
          <w:sz w:val="24"/>
        </w:rPr>
      </w:pPr>
    </w:p>
    <w:p w14:paraId="72D4E8B8"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123-10</w:t>
      </w:r>
    </w:p>
    <w:p w14:paraId="6CF0D81F"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PROVISIONS</w:t>
      </w:r>
    </w:p>
    <w:p w14:paraId="6EA01213" w14:textId="77777777" w:rsidR="00BD5CC8" w:rsidRPr="00035816" w:rsidRDefault="00BD5CC8" w:rsidP="00BD5CC8">
      <w:pPr>
        <w:jc w:val="both"/>
        <w:rPr>
          <w:rFonts w:ascii="Times New Roman" w:hAnsi="Times New Roman"/>
          <w:sz w:val="24"/>
        </w:rPr>
      </w:pPr>
    </w:p>
    <w:p w14:paraId="0DE243A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Mixed Use District#. The </w:t>
      </w:r>
      <w:r w:rsidRPr="00035816">
        <w:rPr>
          <w:rFonts w:ascii="Times New Roman" w:hAnsi="Times New Roman"/>
          <w:sz w:val="24"/>
        </w:rPr>
        <w:lastRenderedPageBreak/>
        <w:t xml:space="preserve">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3C498ADF" w14:textId="77777777" w:rsidR="00BD5CC8" w:rsidRPr="00035816" w:rsidRDefault="00BD5CC8" w:rsidP="00BD5CC8">
      <w:pPr>
        <w:jc w:val="both"/>
        <w:rPr>
          <w:rFonts w:ascii="Times New Roman" w:hAnsi="Times New Roman"/>
          <w:sz w:val="24"/>
        </w:rPr>
      </w:pPr>
    </w:p>
    <w:p w14:paraId="6C6171DD" w14:textId="77777777" w:rsidR="00BD5CC8" w:rsidRPr="00035816" w:rsidRDefault="00BD5CC8" w:rsidP="00BD5CC8">
      <w:pPr>
        <w:jc w:val="both"/>
        <w:rPr>
          <w:rFonts w:ascii="Times New Roman" w:hAnsi="Times New Roman"/>
          <w:sz w:val="24"/>
        </w:rPr>
      </w:pPr>
    </w:p>
    <w:p w14:paraId="715A17DB"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28520E0B" w14:textId="77777777" w:rsidR="00BD5CC8" w:rsidRPr="00035816" w:rsidRDefault="00BD5CC8" w:rsidP="00BD5CC8">
      <w:pPr>
        <w:jc w:val="both"/>
        <w:rPr>
          <w:rFonts w:ascii="Times New Roman" w:hAnsi="Times New Roman"/>
          <w:sz w:val="24"/>
        </w:rPr>
      </w:pPr>
    </w:p>
    <w:p w14:paraId="6EF17B9C" w14:textId="77777777" w:rsidR="00BD5CC8" w:rsidRPr="00035816" w:rsidRDefault="00BD5CC8" w:rsidP="00BD5CC8">
      <w:pPr>
        <w:pStyle w:val="Heading2"/>
        <w:jc w:val="both"/>
        <w:rPr>
          <w:szCs w:val="24"/>
        </w:rPr>
      </w:pPr>
      <w:r w:rsidRPr="00035816">
        <w:rPr>
          <w:szCs w:val="24"/>
        </w:rPr>
        <w:t>Chapter 4</w:t>
      </w:r>
    </w:p>
    <w:p w14:paraId="411FF1AE" w14:textId="77777777" w:rsidR="00BD5CC8" w:rsidRPr="00035816" w:rsidRDefault="00BD5CC8" w:rsidP="00BD5CC8">
      <w:pPr>
        <w:pStyle w:val="Heading2"/>
        <w:jc w:val="both"/>
        <w:rPr>
          <w:szCs w:val="24"/>
        </w:rPr>
      </w:pPr>
      <w:r w:rsidRPr="00035816">
        <w:rPr>
          <w:szCs w:val="24"/>
        </w:rPr>
        <w:t xml:space="preserve">Special Willets Point District </w:t>
      </w:r>
    </w:p>
    <w:p w14:paraId="01876A2B" w14:textId="77777777" w:rsidR="00BD5CC8" w:rsidRPr="00035816" w:rsidRDefault="00BD5CC8" w:rsidP="00BD5CC8">
      <w:pPr>
        <w:jc w:val="both"/>
        <w:rPr>
          <w:rFonts w:ascii="Times New Roman" w:hAnsi="Times New Roman"/>
          <w:sz w:val="24"/>
        </w:rPr>
      </w:pPr>
    </w:p>
    <w:p w14:paraId="4300B1D0" w14:textId="77777777" w:rsidR="00BD5CC8" w:rsidRPr="00035816" w:rsidRDefault="00BD5CC8" w:rsidP="00BD5CC8">
      <w:pPr>
        <w:jc w:val="both"/>
        <w:rPr>
          <w:rFonts w:ascii="Times New Roman" w:hAnsi="Times New Roman"/>
          <w:sz w:val="24"/>
        </w:rPr>
      </w:pPr>
    </w:p>
    <w:p w14:paraId="0CB24944"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124-00</w:t>
      </w:r>
    </w:p>
    <w:p w14:paraId="2EB16655"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66AFA04C" w14:textId="77777777" w:rsidR="00BD5CC8" w:rsidRPr="00035816" w:rsidRDefault="00BD5CC8" w:rsidP="00BD5CC8">
      <w:pPr>
        <w:jc w:val="both"/>
        <w:rPr>
          <w:rFonts w:ascii="Times New Roman" w:hAnsi="Times New Roman"/>
          <w:sz w:val="24"/>
        </w:rPr>
      </w:pPr>
    </w:p>
    <w:p w14:paraId="7AA5602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56651CB" w14:textId="77777777" w:rsidR="00BD5CC8" w:rsidRPr="00035816" w:rsidRDefault="00BD5CC8" w:rsidP="00BD5CC8">
      <w:pPr>
        <w:jc w:val="both"/>
        <w:rPr>
          <w:rFonts w:ascii="Times New Roman" w:hAnsi="Times New Roman"/>
          <w:sz w:val="24"/>
        </w:rPr>
      </w:pPr>
    </w:p>
    <w:p w14:paraId="315CB762" w14:textId="77777777" w:rsidR="00BD5CC8" w:rsidRPr="00EE5400" w:rsidRDefault="00BD5CC8" w:rsidP="00BD5CC8">
      <w:pPr>
        <w:pStyle w:val="Heading4"/>
        <w:rPr>
          <w:b/>
          <w:szCs w:val="24"/>
          <w:u w:val="none"/>
        </w:rPr>
      </w:pPr>
      <w:r w:rsidRPr="00EE5400">
        <w:rPr>
          <w:b/>
          <w:szCs w:val="24"/>
          <w:u w:val="none"/>
        </w:rPr>
        <w:t>124-01</w:t>
      </w:r>
    </w:p>
    <w:p w14:paraId="4CF3EDE3" w14:textId="77777777" w:rsidR="00BD5CC8" w:rsidRPr="00EE5400" w:rsidRDefault="00BD5CC8" w:rsidP="00BD5CC8">
      <w:pPr>
        <w:pStyle w:val="Heading4"/>
        <w:rPr>
          <w:b/>
          <w:szCs w:val="24"/>
          <w:u w:val="none"/>
        </w:rPr>
      </w:pPr>
      <w:r w:rsidRPr="00EE5400">
        <w:rPr>
          <w:b/>
          <w:szCs w:val="24"/>
          <w:u w:val="none"/>
        </w:rPr>
        <w:t>General Provisions</w:t>
      </w:r>
    </w:p>
    <w:p w14:paraId="44F9FBA6" w14:textId="77777777" w:rsidR="00BD5CC8" w:rsidRPr="00035816" w:rsidRDefault="00BD5CC8" w:rsidP="00BD5CC8">
      <w:pPr>
        <w:jc w:val="both"/>
        <w:rPr>
          <w:rFonts w:ascii="Times New Roman" w:hAnsi="Times New Roman"/>
          <w:b/>
          <w:bCs/>
          <w:sz w:val="24"/>
        </w:rPr>
      </w:pPr>
    </w:p>
    <w:p w14:paraId="4537F58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Willets Point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0ED24CC7" w14:textId="77777777" w:rsidR="00BD5CC8" w:rsidRPr="00035816" w:rsidRDefault="00BD5CC8" w:rsidP="00BD5CC8">
      <w:pPr>
        <w:jc w:val="both"/>
        <w:rPr>
          <w:rFonts w:ascii="Times New Roman" w:hAnsi="Times New Roman"/>
          <w:sz w:val="24"/>
        </w:rPr>
      </w:pPr>
    </w:p>
    <w:p w14:paraId="34D82BE3" w14:textId="77777777" w:rsidR="00BD5CC8" w:rsidRPr="00035816" w:rsidRDefault="00BD5CC8" w:rsidP="00BD5CC8">
      <w:pPr>
        <w:jc w:val="both"/>
        <w:rPr>
          <w:rFonts w:ascii="Times New Roman" w:hAnsi="Times New Roman"/>
          <w:sz w:val="24"/>
        </w:rPr>
      </w:pPr>
    </w:p>
    <w:p w14:paraId="641862C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69258CB" w14:textId="77777777" w:rsidR="00BD5CC8" w:rsidRPr="00035816" w:rsidRDefault="00BD5CC8" w:rsidP="00BD5CC8">
      <w:pPr>
        <w:pStyle w:val="Header"/>
        <w:jc w:val="both"/>
        <w:rPr>
          <w:rFonts w:ascii="Times New Roman" w:hAnsi="Times New Roman"/>
          <w:szCs w:val="24"/>
        </w:rPr>
      </w:pPr>
    </w:p>
    <w:p w14:paraId="076517D3"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124-10</w:t>
      </w:r>
    </w:p>
    <w:p w14:paraId="4C4FB658"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SPECIAL USE REGULATIONS</w:t>
      </w:r>
    </w:p>
    <w:p w14:paraId="29132CC1" w14:textId="77777777" w:rsidR="00BD5CC8" w:rsidRPr="00035816" w:rsidRDefault="00BD5CC8" w:rsidP="00BD5CC8">
      <w:pPr>
        <w:pStyle w:val="Header"/>
        <w:jc w:val="both"/>
        <w:rPr>
          <w:rFonts w:ascii="Times New Roman" w:hAnsi="Times New Roman"/>
          <w:szCs w:val="24"/>
        </w:rPr>
      </w:pPr>
    </w:p>
    <w:p w14:paraId="5FA8B955" w14:textId="77777777" w:rsidR="00BD5CC8" w:rsidRPr="00035816" w:rsidRDefault="00BD5CC8" w:rsidP="00BD5CC8">
      <w:pPr>
        <w:pStyle w:val="Header"/>
        <w:jc w:val="both"/>
        <w:rPr>
          <w:rFonts w:ascii="Times New Roman" w:hAnsi="Times New Roman"/>
          <w:szCs w:val="24"/>
        </w:rPr>
      </w:pPr>
    </w:p>
    <w:p w14:paraId="66DAEE2F" w14:textId="77777777" w:rsidR="00BD5CC8" w:rsidRPr="00EE5400" w:rsidRDefault="00BD5CC8" w:rsidP="00BD5CC8">
      <w:pPr>
        <w:pStyle w:val="Heading4"/>
        <w:rPr>
          <w:b/>
          <w:szCs w:val="24"/>
          <w:u w:val="none"/>
        </w:rPr>
      </w:pPr>
      <w:r w:rsidRPr="00EE5400">
        <w:rPr>
          <w:b/>
          <w:szCs w:val="24"/>
          <w:u w:val="none"/>
        </w:rPr>
        <w:t>124-14</w:t>
      </w:r>
    </w:p>
    <w:p w14:paraId="77F06806" w14:textId="77777777" w:rsidR="00BD5CC8" w:rsidRPr="00EE5400" w:rsidRDefault="00BD5CC8" w:rsidP="00BD5CC8">
      <w:pPr>
        <w:pStyle w:val="Heading4"/>
        <w:rPr>
          <w:b/>
          <w:szCs w:val="24"/>
          <w:u w:val="none"/>
        </w:rPr>
      </w:pPr>
      <w:r w:rsidRPr="00EE5400">
        <w:rPr>
          <w:b/>
          <w:szCs w:val="24"/>
          <w:u w:val="none"/>
        </w:rPr>
        <w:t>Retail Continuity</w:t>
      </w:r>
    </w:p>
    <w:p w14:paraId="5CD39E0C" w14:textId="77777777" w:rsidR="00BD5CC8" w:rsidRPr="00035816" w:rsidRDefault="00BD5CC8" w:rsidP="00BD5CC8">
      <w:pPr>
        <w:jc w:val="both"/>
        <w:rPr>
          <w:rFonts w:ascii="Times New Roman" w:hAnsi="Times New Roman"/>
          <w:sz w:val="24"/>
        </w:rPr>
      </w:pPr>
    </w:p>
    <w:p w14:paraId="3D63138B" w14:textId="77777777" w:rsidR="00BD5CC8" w:rsidRPr="00035816" w:rsidRDefault="00BD5CC8" w:rsidP="00BD5CC8">
      <w:pPr>
        <w:jc w:val="both"/>
        <w:rPr>
          <w:rFonts w:ascii="Times New Roman" w:hAnsi="Times New Roman"/>
          <w:sz w:val="24"/>
        </w:rPr>
      </w:pPr>
      <w:r w:rsidRPr="00035816">
        <w:rPr>
          <w:rFonts w:ascii="Times New Roman" w:hAnsi="Times New Roman"/>
          <w:sz w:val="24"/>
        </w:rPr>
        <w:lastRenderedPageBreak/>
        <w:t>The following regulations shall apply within Area A, as shown on Map 1 in the Appendix to this Chapter, to all portions of #buildings# with frontage on 126th Street, the #primary retail street#, #retail streets#, #connector streets# and, in the event that a utility easement is retained on the #block# bounded by Roosevelt Avenue and 126th Street, along the frontage of the publicly accessible open space required by paragraph (d) of Section 124-42.</w:t>
      </w:r>
    </w:p>
    <w:p w14:paraId="1CF18587" w14:textId="77777777" w:rsidR="00BD5CC8" w:rsidRPr="00035816" w:rsidRDefault="00BD5CC8" w:rsidP="00BD5CC8">
      <w:pPr>
        <w:jc w:val="both"/>
        <w:rPr>
          <w:rFonts w:ascii="Times New Roman" w:hAnsi="Times New Roman"/>
          <w:sz w:val="24"/>
        </w:rPr>
      </w:pPr>
    </w:p>
    <w:p w14:paraId="789C5133" w14:textId="77777777" w:rsidR="00BD5CC8" w:rsidRPr="00035816" w:rsidRDefault="00BD5CC8" w:rsidP="00BD5CC8">
      <w:pPr>
        <w:pStyle w:val="ListParagraph"/>
        <w:widowControl/>
        <w:numPr>
          <w:ilvl w:val="0"/>
          <w:numId w:val="42"/>
        </w:numPr>
        <w:ind w:hanging="720"/>
        <w:jc w:val="both"/>
        <w:rPr>
          <w:rFonts w:ascii="Times New Roman" w:hAnsi="Times New Roman"/>
          <w:sz w:val="24"/>
        </w:rPr>
      </w:pPr>
      <w:r w:rsidRPr="00035816">
        <w:rPr>
          <w:rFonts w:ascii="Times New Roman" w:hAnsi="Times New Roman"/>
          <w:sz w:val="24"/>
        </w:rPr>
        <w:t>Ground floor #uses#</w:t>
      </w:r>
    </w:p>
    <w:p w14:paraId="1FE40478" w14:textId="77777777" w:rsidR="00BD5CC8" w:rsidRPr="00035816" w:rsidRDefault="00BD5CC8" w:rsidP="00BD5CC8">
      <w:pPr>
        <w:pStyle w:val="ListParagraph"/>
        <w:jc w:val="both"/>
        <w:rPr>
          <w:rFonts w:ascii="Times New Roman" w:hAnsi="Times New Roman"/>
          <w:sz w:val="24"/>
        </w:rPr>
      </w:pPr>
    </w:p>
    <w:p w14:paraId="098C3BA6"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 xml:space="preserve">#Uses# within #stories# on the ground floor or with a floor level within five feet of </w:t>
      </w:r>
      <w:r w:rsidRPr="00035816">
        <w:rPr>
          <w:rFonts w:ascii="Times New Roman" w:hAnsi="Times New Roman"/>
          <w:strike/>
          <w:sz w:val="24"/>
        </w:rPr>
        <w:t>#base flood elevation#</w:t>
      </w:r>
      <w:r w:rsidRPr="00035816">
        <w:rPr>
          <w:rFonts w:ascii="Times New Roman" w:hAnsi="Times New Roman"/>
          <w:sz w:val="24"/>
        </w:rPr>
        <w:t xml:space="preserve"> </w:t>
      </w:r>
      <w:r w:rsidRPr="00035816">
        <w:rPr>
          <w:rFonts w:ascii="Times New Roman" w:hAnsi="Times New Roman"/>
          <w:sz w:val="24"/>
          <w:u w:val="single"/>
        </w:rPr>
        <w:t>the #base plane#</w:t>
      </w:r>
      <w:r w:rsidRPr="00035816">
        <w:rPr>
          <w:rFonts w:ascii="Times New Roman" w:hAnsi="Times New Roman"/>
          <w:sz w:val="24"/>
        </w:rPr>
        <w:t xml:space="preserve"> shall be limited to #commercial uses# permitted by the underlying district, except #uses# listed in Use Groups 6B, 6E, 8C, 8D, 9B, 10B or 12D. A #building’s# frontage shall be allocated exclusively to such #uses#, except for Type 2 lobby space or entryways, provided in accordance with Section 37-33 (Maximum Width of Certain Uses), parking pursuant to Section 124-50, inclusive, and vehicular access pursuant to Section 124-53 (Curb Cut Restrictions). Such #uses# shall have a minimum depth of 50 feet measured from any #street wall# facing 126th Street, the #primary retail street# or #connector streets#.</w:t>
      </w:r>
    </w:p>
    <w:p w14:paraId="63D910CA" w14:textId="77777777" w:rsidR="00BD5CC8" w:rsidRPr="00035816" w:rsidRDefault="00BD5CC8" w:rsidP="00BD5CC8">
      <w:pPr>
        <w:jc w:val="both"/>
        <w:rPr>
          <w:rFonts w:ascii="Times New Roman" w:hAnsi="Times New Roman"/>
          <w:sz w:val="24"/>
        </w:rPr>
      </w:pPr>
    </w:p>
    <w:p w14:paraId="19660C26"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AECBD75" w14:textId="77777777" w:rsidR="00BD5CC8" w:rsidRPr="00035816" w:rsidRDefault="00BD5CC8" w:rsidP="00BD5CC8">
      <w:pPr>
        <w:pStyle w:val="ListParagraph"/>
        <w:jc w:val="both"/>
        <w:rPr>
          <w:rFonts w:ascii="Times New Roman" w:hAnsi="Times New Roman"/>
          <w:sz w:val="24"/>
        </w:rPr>
      </w:pPr>
    </w:p>
    <w:p w14:paraId="672D1F6C" w14:textId="77777777" w:rsidR="00BD5CC8" w:rsidRPr="00035816" w:rsidRDefault="00BD5CC8" w:rsidP="00BD5CC8">
      <w:pPr>
        <w:pStyle w:val="ListParagraph"/>
        <w:widowControl/>
        <w:numPr>
          <w:ilvl w:val="0"/>
          <w:numId w:val="43"/>
        </w:numPr>
        <w:ind w:hanging="720"/>
        <w:jc w:val="both"/>
        <w:rPr>
          <w:rFonts w:ascii="Times New Roman" w:hAnsi="Times New Roman"/>
          <w:sz w:val="24"/>
        </w:rPr>
      </w:pPr>
      <w:r w:rsidRPr="00035816">
        <w:rPr>
          <w:rFonts w:ascii="Times New Roman" w:hAnsi="Times New Roman"/>
          <w:sz w:val="24"/>
        </w:rPr>
        <w:t>Transparency</w:t>
      </w:r>
    </w:p>
    <w:p w14:paraId="491B5E0E" w14:textId="77777777" w:rsidR="00BD5CC8" w:rsidRPr="00035816" w:rsidRDefault="00BD5CC8" w:rsidP="00BD5CC8">
      <w:pPr>
        <w:pStyle w:val="ListParagraph"/>
        <w:jc w:val="both"/>
        <w:rPr>
          <w:rFonts w:ascii="Times New Roman" w:hAnsi="Times New Roman"/>
          <w:sz w:val="24"/>
        </w:rPr>
      </w:pPr>
    </w:p>
    <w:p w14:paraId="39F42789" w14:textId="77777777" w:rsidR="00BD5CC8" w:rsidRPr="00035816" w:rsidRDefault="00BD5CC8" w:rsidP="00BD5CC8">
      <w:pPr>
        <w:pStyle w:val="ListParagraph"/>
        <w:jc w:val="both"/>
        <w:rPr>
          <w:rFonts w:ascii="Times New Roman" w:hAnsi="Times New Roman"/>
          <w:sz w:val="24"/>
        </w:rPr>
      </w:pPr>
      <w:r w:rsidRPr="00035816">
        <w:rPr>
          <w:rFonts w:ascii="Times New Roman" w:hAnsi="Times New Roman"/>
          <w:sz w:val="24"/>
        </w:rPr>
        <w:t>For any #building#, or portion thereof, #developed# or #enlarged# after November 13, 2008, each ground floor #street wall# shall be glazed in accordance with Section 37-34 (Minimum Transparency Requirements).</w:t>
      </w:r>
    </w:p>
    <w:p w14:paraId="669D948D" w14:textId="77777777" w:rsidR="00BD5CC8" w:rsidRPr="00035816" w:rsidRDefault="00BD5CC8" w:rsidP="00BD5CC8">
      <w:pPr>
        <w:pStyle w:val="ListParagraph"/>
        <w:jc w:val="both"/>
        <w:rPr>
          <w:rFonts w:ascii="Times New Roman" w:hAnsi="Times New Roman"/>
          <w:sz w:val="24"/>
        </w:rPr>
      </w:pPr>
    </w:p>
    <w:p w14:paraId="4658C0A3" w14:textId="77777777" w:rsidR="00BD5CC8" w:rsidRPr="00035816" w:rsidRDefault="00BD5CC8" w:rsidP="00BD5CC8">
      <w:pPr>
        <w:pStyle w:val="ListParagraph"/>
        <w:jc w:val="both"/>
        <w:rPr>
          <w:rFonts w:ascii="Times New Roman" w:hAnsi="Times New Roman"/>
          <w:strike/>
          <w:sz w:val="24"/>
        </w:rPr>
      </w:pPr>
      <w:r w:rsidRPr="00035816">
        <w:rPr>
          <w:rFonts w:ascii="Times New Roman" w:hAnsi="Times New Roman"/>
          <w:strike/>
          <w:sz w:val="24"/>
        </w:rPr>
        <w:t>However, in locations where such ground floor #street wall# above the level of the adjoining sidewalk or public access area is below #base flood elevation#, the required glazed area shall occupy an area measured from #base flood elevation#.</w:t>
      </w:r>
    </w:p>
    <w:p w14:paraId="55E2F7C4" w14:textId="77777777" w:rsidR="00BD5CC8" w:rsidRPr="00035816" w:rsidRDefault="00BD5CC8" w:rsidP="00BD5CC8">
      <w:pPr>
        <w:pStyle w:val="Header"/>
        <w:jc w:val="both"/>
        <w:rPr>
          <w:rFonts w:ascii="Times New Roman" w:hAnsi="Times New Roman"/>
          <w:szCs w:val="24"/>
        </w:rPr>
      </w:pPr>
    </w:p>
    <w:p w14:paraId="7F481023" w14:textId="77777777" w:rsidR="00BD5CC8" w:rsidRPr="00035816" w:rsidRDefault="00BD5CC8" w:rsidP="00BD5CC8">
      <w:pPr>
        <w:pStyle w:val="Header"/>
        <w:jc w:val="both"/>
        <w:rPr>
          <w:rFonts w:ascii="Times New Roman" w:hAnsi="Times New Roman"/>
          <w:szCs w:val="24"/>
        </w:rPr>
      </w:pPr>
    </w:p>
    <w:p w14:paraId="0AA00B2D" w14:textId="77777777" w:rsidR="00BD5CC8" w:rsidRPr="00EE5400" w:rsidRDefault="00BD5CC8" w:rsidP="00BD5CC8">
      <w:pPr>
        <w:pStyle w:val="Heading4"/>
        <w:rPr>
          <w:b/>
          <w:szCs w:val="24"/>
          <w:u w:val="none"/>
        </w:rPr>
      </w:pPr>
      <w:r w:rsidRPr="00EE5400">
        <w:rPr>
          <w:b/>
          <w:szCs w:val="24"/>
          <w:u w:val="none"/>
        </w:rPr>
        <w:t>124-15</w:t>
      </w:r>
    </w:p>
    <w:p w14:paraId="38D96596" w14:textId="77777777" w:rsidR="00BD5CC8" w:rsidRPr="00EE5400" w:rsidRDefault="00BD5CC8" w:rsidP="00BD5CC8">
      <w:pPr>
        <w:pStyle w:val="Heading4"/>
        <w:rPr>
          <w:b/>
          <w:szCs w:val="24"/>
          <w:u w:val="none"/>
        </w:rPr>
      </w:pPr>
      <w:r w:rsidRPr="00EE5400">
        <w:rPr>
          <w:b/>
          <w:szCs w:val="24"/>
          <w:u w:val="none"/>
        </w:rPr>
        <w:t xml:space="preserve">Modification of Sign Regulations </w:t>
      </w:r>
    </w:p>
    <w:p w14:paraId="071AF3BA" w14:textId="77777777" w:rsidR="00BD5CC8" w:rsidRPr="00035816" w:rsidRDefault="00BD5CC8" w:rsidP="00BD5CC8">
      <w:pPr>
        <w:jc w:val="both"/>
        <w:rPr>
          <w:rFonts w:ascii="Times New Roman" w:hAnsi="Times New Roman"/>
          <w:strike/>
          <w:sz w:val="24"/>
        </w:rPr>
      </w:pPr>
    </w:p>
    <w:p w14:paraId="3004DDF2" w14:textId="77777777" w:rsidR="00BD5CC8" w:rsidRPr="00035816" w:rsidRDefault="00BD5CC8" w:rsidP="00BD5CC8">
      <w:pPr>
        <w:jc w:val="both"/>
        <w:rPr>
          <w:rFonts w:ascii="Times New Roman" w:hAnsi="Times New Roman"/>
          <w:sz w:val="24"/>
        </w:rPr>
      </w:pPr>
      <w:r w:rsidRPr="00035816">
        <w:rPr>
          <w:rFonts w:ascii="Times New Roman" w:hAnsi="Times New Roman"/>
          <w:strike/>
          <w:sz w:val="24"/>
        </w:rPr>
        <w:t xml:space="preserve">The height of all #signs# shall be measured from #base flood elevation#. </w:t>
      </w:r>
      <w:r w:rsidRPr="00035816">
        <w:rPr>
          <w:rFonts w:ascii="Times New Roman" w:hAnsi="Times New Roman"/>
          <w:sz w:val="24"/>
        </w:rPr>
        <w:t xml:space="preserve">The underlying #sign# regulations shall apply, except as set forth in this Section. </w:t>
      </w:r>
    </w:p>
    <w:p w14:paraId="45C3494E" w14:textId="77777777" w:rsidR="00BD5CC8" w:rsidRPr="00035816" w:rsidRDefault="00BD5CC8" w:rsidP="00BD5CC8">
      <w:pPr>
        <w:jc w:val="both"/>
        <w:rPr>
          <w:rFonts w:ascii="Times New Roman" w:hAnsi="Times New Roman"/>
          <w:sz w:val="24"/>
        </w:rPr>
      </w:pPr>
    </w:p>
    <w:p w14:paraId="6FE01E9C" w14:textId="77777777" w:rsidR="00BD5CC8" w:rsidRPr="00035816" w:rsidRDefault="00BD5CC8" w:rsidP="00BD5CC8">
      <w:pPr>
        <w:jc w:val="both"/>
        <w:rPr>
          <w:rFonts w:ascii="Times New Roman" w:hAnsi="Times New Roman"/>
          <w:sz w:val="24"/>
        </w:rPr>
      </w:pPr>
    </w:p>
    <w:p w14:paraId="04032862"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830E5B0"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lastRenderedPageBreak/>
        <w:t>124-30</w:t>
      </w:r>
    </w:p>
    <w:p w14:paraId="56E8393F"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MANDATORY IMPROVEMENTS</w:t>
      </w:r>
    </w:p>
    <w:p w14:paraId="25E91B73" w14:textId="77777777" w:rsidR="00BD5CC8" w:rsidRPr="00035816" w:rsidRDefault="00BD5CC8" w:rsidP="00BD5CC8">
      <w:pPr>
        <w:jc w:val="both"/>
        <w:rPr>
          <w:rFonts w:ascii="Times New Roman" w:hAnsi="Times New Roman"/>
          <w:strike/>
          <w:sz w:val="24"/>
        </w:rPr>
      </w:pPr>
    </w:p>
    <w:p w14:paraId="7ACEE463" w14:textId="77777777" w:rsidR="00BD5CC8" w:rsidRPr="00035816" w:rsidRDefault="00BD5CC8" w:rsidP="00BD5CC8">
      <w:pPr>
        <w:jc w:val="both"/>
        <w:rPr>
          <w:rFonts w:ascii="Times New Roman" w:hAnsi="Times New Roman"/>
          <w:strike/>
          <w:sz w:val="24"/>
        </w:rPr>
      </w:pPr>
    </w:p>
    <w:p w14:paraId="6E1CB375" w14:textId="77777777" w:rsidR="00BD5CC8" w:rsidRPr="00EE5400" w:rsidRDefault="00BD5CC8" w:rsidP="00BD5CC8">
      <w:pPr>
        <w:pStyle w:val="Heading4"/>
        <w:rPr>
          <w:b/>
          <w:szCs w:val="24"/>
          <w:u w:val="none"/>
        </w:rPr>
      </w:pPr>
      <w:r w:rsidRPr="00EE5400">
        <w:rPr>
          <w:b/>
          <w:szCs w:val="24"/>
          <w:u w:val="none"/>
        </w:rPr>
        <w:t>124-31</w:t>
      </w:r>
    </w:p>
    <w:p w14:paraId="5E1D7554" w14:textId="77777777" w:rsidR="00BD5CC8" w:rsidRPr="00EE5400" w:rsidRDefault="00BD5CC8" w:rsidP="00BD5CC8">
      <w:pPr>
        <w:pStyle w:val="Heading4"/>
        <w:rPr>
          <w:b/>
          <w:szCs w:val="24"/>
          <w:u w:val="none"/>
        </w:rPr>
      </w:pPr>
      <w:r w:rsidRPr="00EE5400">
        <w:rPr>
          <w:b/>
          <w:szCs w:val="24"/>
          <w:u w:val="none"/>
        </w:rPr>
        <w:t>Standards for Streets and Blocks</w:t>
      </w:r>
    </w:p>
    <w:p w14:paraId="2B2B1206" w14:textId="77777777" w:rsidR="00BD5CC8" w:rsidRPr="00035816" w:rsidRDefault="00BD5CC8" w:rsidP="00BD5CC8">
      <w:pPr>
        <w:jc w:val="both"/>
        <w:rPr>
          <w:rFonts w:ascii="Times New Roman" w:hAnsi="Times New Roman"/>
          <w:strike/>
          <w:sz w:val="24"/>
        </w:rPr>
      </w:pPr>
    </w:p>
    <w:p w14:paraId="2E5F4959"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88D94A8" w14:textId="77777777" w:rsidR="00BD5CC8" w:rsidRPr="00035816" w:rsidRDefault="00BD5CC8" w:rsidP="00BD5CC8">
      <w:pPr>
        <w:jc w:val="both"/>
        <w:rPr>
          <w:rFonts w:ascii="Times New Roman" w:hAnsi="Times New Roman"/>
          <w:sz w:val="24"/>
        </w:rPr>
      </w:pPr>
    </w:p>
    <w:p w14:paraId="0A8CA2CA" w14:textId="77777777" w:rsidR="00BD5CC8" w:rsidRPr="00035816" w:rsidRDefault="00BD5CC8" w:rsidP="00BD5CC8">
      <w:pPr>
        <w:pStyle w:val="Heading5"/>
        <w:rPr>
          <w:szCs w:val="24"/>
        </w:rPr>
      </w:pPr>
      <w:r w:rsidRPr="00035816">
        <w:rPr>
          <w:szCs w:val="24"/>
        </w:rPr>
        <w:t>124-312</w:t>
      </w:r>
    </w:p>
    <w:p w14:paraId="504DC3DF" w14:textId="77777777" w:rsidR="00BD5CC8" w:rsidRPr="00035816" w:rsidRDefault="00BD5CC8" w:rsidP="00BD5CC8">
      <w:pPr>
        <w:pStyle w:val="Heading5"/>
        <w:rPr>
          <w:szCs w:val="24"/>
        </w:rPr>
      </w:pPr>
      <w:r w:rsidRPr="00035816">
        <w:rPr>
          <w:szCs w:val="24"/>
        </w:rPr>
        <w:t>New streets</w:t>
      </w:r>
    </w:p>
    <w:p w14:paraId="52602D75" w14:textId="77777777" w:rsidR="00BD5CC8" w:rsidRPr="00035816" w:rsidRDefault="00BD5CC8" w:rsidP="00BD5CC8">
      <w:pPr>
        <w:jc w:val="both"/>
        <w:rPr>
          <w:rFonts w:ascii="Times New Roman" w:hAnsi="Times New Roman"/>
          <w:sz w:val="24"/>
        </w:rPr>
      </w:pPr>
    </w:p>
    <w:p w14:paraId="4EBCCD7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Section shall apply to all private streets constructed after November 13, 2008. </w:t>
      </w:r>
    </w:p>
    <w:p w14:paraId="3C239158" w14:textId="77777777" w:rsidR="00BD5CC8" w:rsidRPr="00035816" w:rsidRDefault="00BD5CC8" w:rsidP="00BD5CC8">
      <w:pPr>
        <w:jc w:val="both"/>
        <w:rPr>
          <w:rFonts w:ascii="Times New Roman" w:hAnsi="Times New Roman"/>
          <w:sz w:val="24"/>
        </w:rPr>
      </w:pPr>
    </w:p>
    <w:p w14:paraId="3B8BB682" w14:textId="77777777" w:rsidR="00BD5CC8" w:rsidRPr="00035816" w:rsidRDefault="00BD5CC8" w:rsidP="00BD5CC8">
      <w:pPr>
        <w:jc w:val="both"/>
        <w:rPr>
          <w:rFonts w:ascii="Times New Roman" w:hAnsi="Times New Roman"/>
          <w:sz w:val="24"/>
        </w:rPr>
      </w:pPr>
    </w:p>
    <w:p w14:paraId="79E57563"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72D540D6" w14:textId="77777777" w:rsidR="00BD5CC8" w:rsidRPr="00035816" w:rsidRDefault="00BD5CC8" w:rsidP="00BD5CC8">
      <w:pPr>
        <w:jc w:val="both"/>
        <w:rPr>
          <w:rFonts w:ascii="Times New Roman" w:hAnsi="Times New Roman"/>
          <w:sz w:val="24"/>
        </w:rPr>
      </w:pPr>
    </w:p>
    <w:p w14:paraId="7A2544E7" w14:textId="77777777" w:rsidR="00BD5CC8" w:rsidRPr="00035816" w:rsidRDefault="00BD5CC8" w:rsidP="00BD5CC8">
      <w:pPr>
        <w:jc w:val="both"/>
        <w:rPr>
          <w:rFonts w:ascii="Times New Roman" w:hAnsi="Times New Roman"/>
          <w:sz w:val="24"/>
        </w:rPr>
      </w:pPr>
      <w:r w:rsidRPr="00035816">
        <w:rPr>
          <w:rFonts w:ascii="Times New Roman" w:hAnsi="Times New Roman"/>
          <w:sz w:val="24"/>
        </w:rPr>
        <w:t>(f)</w:t>
      </w:r>
      <w:r w:rsidRPr="00035816">
        <w:rPr>
          <w:rFonts w:ascii="Times New Roman" w:hAnsi="Times New Roman"/>
          <w:sz w:val="24"/>
        </w:rPr>
        <w:tab/>
        <w:t>#Service streets#</w:t>
      </w:r>
    </w:p>
    <w:p w14:paraId="02D1592B" w14:textId="77777777" w:rsidR="00BD5CC8" w:rsidRPr="00035816" w:rsidRDefault="00BD5CC8" w:rsidP="00BD5CC8">
      <w:pPr>
        <w:jc w:val="both"/>
        <w:rPr>
          <w:rFonts w:ascii="Times New Roman" w:hAnsi="Times New Roman"/>
          <w:sz w:val="24"/>
        </w:rPr>
      </w:pPr>
    </w:p>
    <w:p w14:paraId="345674DA"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 xml:space="preserve">All newly constructed #streets#, other than those listed in paragraphs (a) through (e) of this Section, shall be improved as a #service street#. A minimum of 50 percent of the #uses# within #stories# on the ground floor or with a floor level within five feet of </w:t>
      </w:r>
      <w:r w:rsidRPr="00035816">
        <w:rPr>
          <w:rFonts w:ascii="Times New Roman" w:hAnsi="Times New Roman"/>
          <w:strike/>
          <w:sz w:val="24"/>
        </w:rPr>
        <w:t xml:space="preserve">#base flood elevation# </w:t>
      </w:r>
      <w:r w:rsidRPr="00035816">
        <w:rPr>
          <w:rFonts w:ascii="Times New Roman" w:hAnsi="Times New Roman"/>
          <w:sz w:val="24"/>
          <w:u w:val="single"/>
        </w:rPr>
        <w:t>the #base plane# f</w:t>
      </w:r>
      <w:r w:rsidRPr="00035816">
        <w:rPr>
          <w:rFonts w:ascii="Times New Roman" w:hAnsi="Times New Roman"/>
          <w:sz w:val="24"/>
        </w:rPr>
        <w:t xml:space="preserve">ronting a #service street# shall contain non-#residential uses#. #Service streets# shall be provided, as follows: </w:t>
      </w:r>
    </w:p>
    <w:p w14:paraId="73CDABCE"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ab/>
      </w:r>
    </w:p>
    <w:p w14:paraId="34450229"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z w:val="24"/>
        </w:rPr>
        <w:tab/>
      </w:r>
      <w:r w:rsidRPr="00035816">
        <w:rPr>
          <w:rFonts w:ascii="Times New Roman" w:hAnsi="Times New Roman"/>
          <w:sz w:val="24"/>
        </w:rPr>
        <w:tab/>
      </w:r>
    </w:p>
    <w:p w14:paraId="5670B05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C29E474" w14:textId="77777777" w:rsidR="00BD5CC8" w:rsidRPr="00035816" w:rsidRDefault="00BD5CC8" w:rsidP="00BD5CC8">
      <w:pPr>
        <w:ind w:left="708"/>
        <w:jc w:val="both"/>
        <w:rPr>
          <w:rFonts w:ascii="Times New Roman" w:hAnsi="Times New Roman"/>
          <w:strike/>
          <w:sz w:val="24"/>
        </w:rPr>
      </w:pPr>
    </w:p>
    <w:p w14:paraId="2E2E10BB" w14:textId="77777777" w:rsidR="00BD5CC8" w:rsidRPr="00035816" w:rsidRDefault="00BD5CC8" w:rsidP="00BD5CC8">
      <w:pPr>
        <w:pStyle w:val="Heading2"/>
        <w:jc w:val="both"/>
        <w:rPr>
          <w:szCs w:val="24"/>
        </w:rPr>
      </w:pPr>
      <w:r w:rsidRPr="00035816">
        <w:rPr>
          <w:szCs w:val="24"/>
        </w:rPr>
        <w:t>Chapter 5</w:t>
      </w:r>
    </w:p>
    <w:p w14:paraId="3844A090" w14:textId="77777777" w:rsidR="00BD5CC8" w:rsidRPr="00035816" w:rsidRDefault="00BD5CC8" w:rsidP="00BD5CC8">
      <w:pPr>
        <w:pStyle w:val="Heading2"/>
        <w:jc w:val="both"/>
        <w:rPr>
          <w:szCs w:val="24"/>
        </w:rPr>
      </w:pPr>
      <w:r w:rsidRPr="00035816">
        <w:rPr>
          <w:szCs w:val="24"/>
        </w:rPr>
        <w:t xml:space="preserve">Special Hunters Point District </w:t>
      </w:r>
    </w:p>
    <w:p w14:paraId="3BD08ADB" w14:textId="77777777" w:rsidR="00BD5CC8" w:rsidRPr="00035816" w:rsidRDefault="00BD5CC8" w:rsidP="00BD5CC8">
      <w:pPr>
        <w:pStyle w:val="Header"/>
        <w:jc w:val="both"/>
        <w:rPr>
          <w:rFonts w:ascii="Times New Roman" w:hAnsi="Times New Roman"/>
          <w:szCs w:val="24"/>
        </w:rPr>
      </w:pPr>
    </w:p>
    <w:p w14:paraId="4A6BC588" w14:textId="77777777" w:rsidR="00BD5CC8" w:rsidRPr="00035816" w:rsidRDefault="00BD5CC8" w:rsidP="00BD5CC8">
      <w:pPr>
        <w:pStyle w:val="Header"/>
        <w:jc w:val="both"/>
        <w:rPr>
          <w:rFonts w:ascii="Times New Roman" w:hAnsi="Times New Roman"/>
          <w:szCs w:val="24"/>
        </w:rPr>
      </w:pPr>
    </w:p>
    <w:p w14:paraId="2385C14F"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125-00</w:t>
      </w:r>
    </w:p>
    <w:p w14:paraId="5D55B170"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3B85094D"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79C2B339" w14:textId="77777777" w:rsidR="00BD5CC8" w:rsidRPr="00035816" w:rsidRDefault="00BD5CC8" w:rsidP="00BD5CC8">
      <w:pPr>
        <w:ind w:left="708"/>
        <w:jc w:val="both"/>
        <w:rPr>
          <w:rFonts w:ascii="Times New Roman" w:hAnsi="Times New Roman"/>
          <w:strike/>
          <w:sz w:val="24"/>
        </w:rPr>
      </w:pPr>
    </w:p>
    <w:p w14:paraId="3D629342" w14:textId="77777777" w:rsidR="00BD5CC8" w:rsidRPr="00EE5400" w:rsidRDefault="00BD5CC8" w:rsidP="00BD5CC8">
      <w:pPr>
        <w:pStyle w:val="Heading4"/>
        <w:rPr>
          <w:b/>
          <w:szCs w:val="24"/>
          <w:u w:val="none"/>
        </w:rPr>
      </w:pPr>
      <w:r w:rsidRPr="00EE5400">
        <w:rPr>
          <w:b/>
          <w:szCs w:val="24"/>
          <w:u w:val="none"/>
        </w:rPr>
        <w:t>125-01</w:t>
      </w:r>
    </w:p>
    <w:p w14:paraId="09B82711" w14:textId="77777777" w:rsidR="00BD5CC8" w:rsidRPr="00EE5400" w:rsidRDefault="00BD5CC8" w:rsidP="00BD5CC8">
      <w:pPr>
        <w:pStyle w:val="Heading4"/>
        <w:rPr>
          <w:b/>
          <w:szCs w:val="24"/>
          <w:u w:val="none"/>
        </w:rPr>
      </w:pPr>
      <w:r w:rsidRPr="00EE5400">
        <w:rPr>
          <w:b/>
          <w:szCs w:val="24"/>
          <w:u w:val="none"/>
        </w:rPr>
        <w:t>General Provisions</w:t>
      </w:r>
    </w:p>
    <w:p w14:paraId="78BF73B7" w14:textId="77777777" w:rsidR="00BD5CC8" w:rsidRPr="00035816" w:rsidRDefault="00BD5CC8" w:rsidP="00BD5CC8">
      <w:pPr>
        <w:jc w:val="both"/>
        <w:rPr>
          <w:rFonts w:ascii="Times New Roman" w:hAnsi="Times New Roman"/>
          <w:b/>
          <w:bCs/>
          <w:sz w:val="24"/>
        </w:rPr>
      </w:pPr>
    </w:p>
    <w:p w14:paraId="63C72AB1" w14:textId="77777777" w:rsidR="00BD5CC8" w:rsidRPr="00035816" w:rsidRDefault="00BD5CC8" w:rsidP="00BD5CC8">
      <w:pPr>
        <w:jc w:val="both"/>
        <w:rPr>
          <w:rFonts w:ascii="Times New Roman" w:hAnsi="Times New Roman"/>
          <w:sz w:val="24"/>
        </w:rPr>
      </w:pPr>
      <w:r w:rsidRPr="00035816">
        <w:rPr>
          <w:rFonts w:ascii="Times New Roman" w:hAnsi="Times New Roman"/>
          <w:sz w:val="24"/>
        </w:rPr>
        <w:lastRenderedPageBreak/>
        <w:t xml:space="preserve">In harmony with the general purpose and intent of this Resolution and the general purposes of the #Special Southern Hunters Point District#, the regulations of this Chapter shall apply within the #Special Southern Hunters Point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shd w:val="clear" w:color="auto" w:fill="E6E6E6"/>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6ABDA1D6" w14:textId="77777777" w:rsidR="00BD5CC8" w:rsidRPr="00035816" w:rsidRDefault="00BD5CC8" w:rsidP="00BD5CC8">
      <w:pPr>
        <w:jc w:val="both"/>
        <w:rPr>
          <w:rFonts w:ascii="Times New Roman" w:hAnsi="Times New Roman"/>
          <w:strike/>
          <w:sz w:val="24"/>
        </w:rPr>
      </w:pPr>
    </w:p>
    <w:p w14:paraId="07F69145" w14:textId="77777777" w:rsidR="00BD5CC8" w:rsidRPr="00035816" w:rsidRDefault="00BD5CC8" w:rsidP="00BD5CC8">
      <w:pPr>
        <w:jc w:val="both"/>
        <w:rPr>
          <w:rFonts w:ascii="Times New Roman" w:hAnsi="Times New Roman"/>
          <w:strike/>
          <w:sz w:val="24"/>
        </w:rPr>
      </w:pPr>
    </w:p>
    <w:p w14:paraId="192FC79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908457E" w14:textId="77777777" w:rsidR="00BD5CC8" w:rsidRPr="00035816" w:rsidRDefault="00BD5CC8" w:rsidP="00BD5CC8">
      <w:pPr>
        <w:pStyle w:val="Header"/>
        <w:jc w:val="both"/>
        <w:rPr>
          <w:rFonts w:ascii="Times New Roman" w:hAnsi="Times New Roman"/>
          <w:szCs w:val="24"/>
        </w:rPr>
      </w:pPr>
    </w:p>
    <w:p w14:paraId="2D5ECC9D" w14:textId="77777777" w:rsidR="00BD5CC8" w:rsidRPr="00035816" w:rsidRDefault="00BD5CC8" w:rsidP="00BD5CC8">
      <w:pPr>
        <w:pStyle w:val="Heading2"/>
        <w:jc w:val="both"/>
        <w:rPr>
          <w:szCs w:val="24"/>
        </w:rPr>
      </w:pPr>
      <w:r w:rsidRPr="00035816">
        <w:rPr>
          <w:szCs w:val="24"/>
        </w:rPr>
        <w:t>Chapter 6</w:t>
      </w:r>
    </w:p>
    <w:p w14:paraId="28DC74B5" w14:textId="77777777" w:rsidR="00BD5CC8" w:rsidRPr="00035816" w:rsidRDefault="00BD5CC8" w:rsidP="00BD5CC8">
      <w:pPr>
        <w:pStyle w:val="Heading2"/>
        <w:jc w:val="both"/>
        <w:rPr>
          <w:szCs w:val="24"/>
        </w:rPr>
      </w:pPr>
      <w:r w:rsidRPr="00035816">
        <w:rPr>
          <w:szCs w:val="24"/>
        </w:rPr>
        <w:t xml:space="preserve">Special College Point District </w:t>
      </w:r>
    </w:p>
    <w:p w14:paraId="2C761D25" w14:textId="77777777" w:rsidR="00BD5CC8" w:rsidRPr="00035816" w:rsidRDefault="00BD5CC8" w:rsidP="00BD5CC8">
      <w:pPr>
        <w:pStyle w:val="Header"/>
        <w:jc w:val="both"/>
        <w:rPr>
          <w:rFonts w:ascii="Times New Roman" w:hAnsi="Times New Roman"/>
          <w:szCs w:val="24"/>
        </w:rPr>
      </w:pPr>
    </w:p>
    <w:p w14:paraId="4A48E2AB" w14:textId="77777777" w:rsidR="00BD5CC8" w:rsidRPr="00035816" w:rsidRDefault="00BD5CC8" w:rsidP="00BD5CC8">
      <w:pPr>
        <w:jc w:val="both"/>
        <w:rPr>
          <w:rFonts w:ascii="Times New Roman" w:hAnsi="Times New Roman"/>
          <w:sz w:val="24"/>
        </w:rPr>
      </w:pPr>
    </w:p>
    <w:p w14:paraId="692C85DF"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126-00</w:t>
      </w:r>
    </w:p>
    <w:p w14:paraId="6C18AE5A"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09E59395" w14:textId="77777777" w:rsidR="00BD5CC8" w:rsidRPr="00035816" w:rsidRDefault="00BD5CC8" w:rsidP="00BD5CC8">
      <w:pPr>
        <w:pStyle w:val="Header"/>
        <w:jc w:val="both"/>
        <w:rPr>
          <w:rFonts w:ascii="Times New Roman" w:hAnsi="Times New Roman"/>
          <w:szCs w:val="24"/>
        </w:rPr>
      </w:pPr>
    </w:p>
    <w:p w14:paraId="475B695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8E5CB09" w14:textId="77777777" w:rsidR="00BD5CC8" w:rsidRPr="00035816" w:rsidRDefault="00BD5CC8" w:rsidP="00BD5CC8">
      <w:pPr>
        <w:pStyle w:val="Header"/>
        <w:jc w:val="both"/>
        <w:rPr>
          <w:rFonts w:ascii="Times New Roman" w:hAnsi="Times New Roman"/>
          <w:szCs w:val="24"/>
        </w:rPr>
      </w:pPr>
    </w:p>
    <w:p w14:paraId="42AADF3A" w14:textId="77777777" w:rsidR="00BD5CC8" w:rsidRPr="00EE5400" w:rsidRDefault="00BD5CC8" w:rsidP="00BD5CC8">
      <w:pPr>
        <w:pStyle w:val="Heading4"/>
        <w:rPr>
          <w:b/>
          <w:szCs w:val="24"/>
          <w:u w:val="none"/>
        </w:rPr>
      </w:pPr>
      <w:r w:rsidRPr="00EE5400">
        <w:rPr>
          <w:b/>
          <w:szCs w:val="24"/>
          <w:u w:val="none"/>
        </w:rPr>
        <w:t>126-01</w:t>
      </w:r>
    </w:p>
    <w:p w14:paraId="30428E6F" w14:textId="77777777" w:rsidR="00BD5CC8" w:rsidRPr="00EE5400" w:rsidRDefault="00BD5CC8" w:rsidP="00BD5CC8">
      <w:pPr>
        <w:pStyle w:val="Heading4"/>
        <w:rPr>
          <w:b/>
          <w:szCs w:val="24"/>
          <w:u w:val="none"/>
        </w:rPr>
      </w:pPr>
      <w:r w:rsidRPr="00EE5400">
        <w:rPr>
          <w:b/>
          <w:szCs w:val="24"/>
          <w:u w:val="none"/>
        </w:rPr>
        <w:t>General Provisions</w:t>
      </w:r>
    </w:p>
    <w:p w14:paraId="045F146A" w14:textId="77777777" w:rsidR="00BD5CC8" w:rsidRPr="00035816" w:rsidRDefault="00BD5CC8" w:rsidP="00BD5CC8">
      <w:pPr>
        <w:jc w:val="both"/>
        <w:rPr>
          <w:rFonts w:ascii="Times New Roman" w:hAnsi="Times New Roman"/>
          <w:b/>
          <w:bCs/>
          <w:sz w:val="24"/>
        </w:rPr>
      </w:pPr>
    </w:p>
    <w:p w14:paraId="4E9EE30D"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College Point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40793A92" w14:textId="77777777" w:rsidR="00BD5CC8" w:rsidRPr="00035816" w:rsidRDefault="00BD5CC8" w:rsidP="00BD5CC8">
      <w:pPr>
        <w:jc w:val="both"/>
        <w:rPr>
          <w:rFonts w:ascii="Times New Roman" w:hAnsi="Times New Roman"/>
          <w:sz w:val="24"/>
        </w:rPr>
      </w:pPr>
    </w:p>
    <w:p w14:paraId="05C8CC82" w14:textId="77777777" w:rsidR="00BD5CC8" w:rsidRPr="00035816" w:rsidRDefault="00BD5CC8" w:rsidP="00BD5CC8">
      <w:pPr>
        <w:jc w:val="both"/>
        <w:rPr>
          <w:rFonts w:ascii="Times New Roman" w:hAnsi="Times New Roman"/>
          <w:sz w:val="24"/>
        </w:rPr>
      </w:pPr>
    </w:p>
    <w:p w14:paraId="035A4610"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93E7515" w14:textId="77777777" w:rsidR="00BD5CC8" w:rsidRPr="00035816" w:rsidRDefault="00BD5CC8" w:rsidP="00BD5CC8">
      <w:pPr>
        <w:pStyle w:val="Header"/>
        <w:jc w:val="both"/>
        <w:rPr>
          <w:rFonts w:ascii="Times New Roman" w:hAnsi="Times New Roman"/>
          <w:szCs w:val="24"/>
        </w:rPr>
      </w:pPr>
    </w:p>
    <w:p w14:paraId="2C1E72FB" w14:textId="77777777" w:rsidR="00BD5CC8" w:rsidRPr="00035816" w:rsidRDefault="00BD5CC8" w:rsidP="00BD5CC8">
      <w:pPr>
        <w:pStyle w:val="Heading2"/>
        <w:jc w:val="both"/>
        <w:rPr>
          <w:szCs w:val="24"/>
        </w:rPr>
      </w:pPr>
      <w:r w:rsidRPr="00035816">
        <w:rPr>
          <w:szCs w:val="24"/>
        </w:rPr>
        <w:t>Chapter 7</w:t>
      </w:r>
    </w:p>
    <w:p w14:paraId="272DE48C" w14:textId="77777777" w:rsidR="00BD5CC8" w:rsidRPr="00035816" w:rsidRDefault="00BD5CC8" w:rsidP="00BD5CC8">
      <w:pPr>
        <w:pStyle w:val="Heading2"/>
        <w:jc w:val="both"/>
        <w:rPr>
          <w:szCs w:val="24"/>
        </w:rPr>
      </w:pPr>
      <w:r w:rsidRPr="00035816">
        <w:rPr>
          <w:szCs w:val="24"/>
        </w:rPr>
        <w:t xml:space="preserve">Special Flushing Waterfront District </w:t>
      </w:r>
    </w:p>
    <w:p w14:paraId="26A58EC6" w14:textId="77777777" w:rsidR="00BD5CC8" w:rsidRPr="00035816" w:rsidRDefault="00BD5CC8" w:rsidP="00BD5CC8">
      <w:pPr>
        <w:pStyle w:val="Header"/>
        <w:jc w:val="both"/>
        <w:rPr>
          <w:rFonts w:ascii="Times New Roman" w:hAnsi="Times New Roman"/>
          <w:szCs w:val="24"/>
        </w:rPr>
      </w:pPr>
    </w:p>
    <w:p w14:paraId="38631972" w14:textId="77777777" w:rsidR="00BD5CC8" w:rsidRPr="00035816" w:rsidRDefault="00BD5CC8" w:rsidP="00BD5CC8">
      <w:pPr>
        <w:jc w:val="both"/>
        <w:rPr>
          <w:rFonts w:ascii="Times New Roman" w:hAnsi="Times New Roman"/>
          <w:sz w:val="24"/>
        </w:rPr>
      </w:pPr>
    </w:p>
    <w:p w14:paraId="4CD40A3F"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lastRenderedPageBreak/>
        <w:t>127-00</w:t>
      </w:r>
    </w:p>
    <w:p w14:paraId="7D99F8F0"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16EFF82A" w14:textId="77777777" w:rsidR="00BD5CC8" w:rsidRPr="00035816" w:rsidRDefault="00BD5CC8" w:rsidP="00BD5CC8">
      <w:pPr>
        <w:pStyle w:val="Header"/>
        <w:jc w:val="both"/>
        <w:rPr>
          <w:rFonts w:ascii="Times New Roman" w:hAnsi="Times New Roman"/>
          <w:szCs w:val="24"/>
        </w:rPr>
      </w:pPr>
    </w:p>
    <w:p w14:paraId="0F10292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A081C27" w14:textId="77777777" w:rsidR="00BD5CC8" w:rsidRPr="00035816" w:rsidRDefault="00BD5CC8" w:rsidP="00BD5CC8">
      <w:pPr>
        <w:pStyle w:val="Header"/>
        <w:jc w:val="both"/>
        <w:rPr>
          <w:rFonts w:ascii="Times New Roman" w:hAnsi="Times New Roman"/>
          <w:szCs w:val="24"/>
        </w:rPr>
      </w:pPr>
    </w:p>
    <w:p w14:paraId="242CF397" w14:textId="77777777" w:rsidR="00BD5CC8" w:rsidRPr="00EE5400" w:rsidRDefault="00BD5CC8" w:rsidP="00BD5CC8">
      <w:pPr>
        <w:pStyle w:val="Heading4"/>
        <w:rPr>
          <w:b/>
          <w:szCs w:val="24"/>
          <w:u w:val="none"/>
        </w:rPr>
      </w:pPr>
      <w:r w:rsidRPr="00EE5400">
        <w:rPr>
          <w:b/>
          <w:szCs w:val="24"/>
          <w:u w:val="none"/>
        </w:rPr>
        <w:t>127-05</w:t>
      </w:r>
    </w:p>
    <w:p w14:paraId="6B899F3A" w14:textId="77777777" w:rsidR="00BD5CC8" w:rsidRPr="00EE5400" w:rsidRDefault="00BD5CC8" w:rsidP="00BD5CC8">
      <w:pPr>
        <w:pStyle w:val="Header"/>
        <w:rPr>
          <w:rFonts w:ascii="Times New Roman" w:eastAsiaTheme="majorEastAsia" w:hAnsi="Times New Roman"/>
          <w:b/>
          <w:iCs/>
          <w:color w:val="000000" w:themeColor="text1"/>
          <w:szCs w:val="24"/>
        </w:rPr>
      </w:pPr>
      <w:r w:rsidRPr="00EE5400">
        <w:rPr>
          <w:rFonts w:ascii="Times New Roman" w:eastAsiaTheme="majorEastAsia" w:hAnsi="Times New Roman"/>
          <w:b/>
          <w:iCs/>
          <w:color w:val="000000" w:themeColor="text1"/>
          <w:szCs w:val="24"/>
        </w:rPr>
        <w:t>Applicability of District Regulations</w:t>
      </w:r>
    </w:p>
    <w:p w14:paraId="19AE56D4" w14:textId="77777777" w:rsidR="00BD5CC8" w:rsidRPr="00035816" w:rsidRDefault="00BD5CC8" w:rsidP="00BD5CC8">
      <w:pPr>
        <w:pStyle w:val="Header"/>
        <w:rPr>
          <w:rFonts w:ascii="Times New Roman" w:hAnsi="Times New Roman"/>
          <w:szCs w:val="24"/>
        </w:rPr>
      </w:pPr>
    </w:p>
    <w:p w14:paraId="5045C613"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FCCB68C" w14:textId="77777777" w:rsidR="00BD5CC8" w:rsidRPr="00035816" w:rsidRDefault="00BD5CC8" w:rsidP="00BD5CC8">
      <w:pPr>
        <w:pStyle w:val="Header"/>
        <w:jc w:val="center"/>
        <w:rPr>
          <w:rFonts w:ascii="Times New Roman" w:hAnsi="Times New Roman"/>
          <w:szCs w:val="24"/>
        </w:rPr>
      </w:pPr>
    </w:p>
    <w:p w14:paraId="0B83E511" w14:textId="77777777" w:rsidR="00BD5CC8" w:rsidRPr="00EE5400" w:rsidRDefault="00BD5CC8" w:rsidP="00BD5CC8">
      <w:pPr>
        <w:pStyle w:val="Heading4"/>
        <w:rPr>
          <w:b/>
          <w:szCs w:val="24"/>
          <w:u w:val="none"/>
        </w:rPr>
      </w:pPr>
      <w:r w:rsidRPr="00EE5400">
        <w:rPr>
          <w:b/>
          <w:szCs w:val="24"/>
          <w:u w:val="none"/>
        </w:rPr>
        <w:t>127-055</w:t>
      </w:r>
    </w:p>
    <w:p w14:paraId="5DF7663C" w14:textId="77777777" w:rsidR="00BD5CC8" w:rsidRPr="00EE5400" w:rsidRDefault="00BD5CC8" w:rsidP="00BD5CC8">
      <w:pPr>
        <w:pStyle w:val="Heading4"/>
        <w:rPr>
          <w:b/>
          <w:szCs w:val="24"/>
          <w:u w:val="none"/>
        </w:rPr>
      </w:pPr>
      <w:r w:rsidRPr="00EE5400">
        <w:rPr>
          <w:b/>
          <w:szCs w:val="24"/>
          <w:u w:val="none"/>
        </w:rPr>
        <w:t>Applicability of Article VI, Chapter 4</w:t>
      </w:r>
    </w:p>
    <w:p w14:paraId="7719FA50" w14:textId="77777777" w:rsidR="00BD5CC8" w:rsidRPr="00035816" w:rsidRDefault="00BD5CC8" w:rsidP="00BD5CC8">
      <w:pPr>
        <w:pStyle w:val="Header"/>
        <w:rPr>
          <w:rFonts w:ascii="Times New Roman" w:hAnsi="Times New Roman"/>
          <w:szCs w:val="24"/>
        </w:rPr>
      </w:pPr>
    </w:p>
    <w:p w14:paraId="3AA4CC32" w14:textId="77777777" w:rsidR="00BD5CC8" w:rsidRPr="00035816" w:rsidRDefault="00BD5CC8" w:rsidP="00BD5CC8">
      <w:pPr>
        <w:pStyle w:val="Header"/>
        <w:rPr>
          <w:rFonts w:ascii="Times New Roman" w:hAnsi="Times New Roman"/>
          <w:szCs w:val="24"/>
        </w:rPr>
      </w:pPr>
      <w:r w:rsidRPr="00035816">
        <w:rPr>
          <w:rFonts w:ascii="Times New Roman" w:hAnsi="Times New Roman"/>
          <w:szCs w:val="24"/>
        </w:rPr>
        <w:t xml:space="preserve">The provisions of Article VI, Chapter 4 (Special Regulations Applying in </w:t>
      </w:r>
      <w:r w:rsidRPr="00035816">
        <w:rPr>
          <w:rFonts w:ascii="Times New Roman" w:hAnsi="Times New Roman"/>
          <w:strike/>
          <w:szCs w:val="24"/>
        </w:rPr>
        <w:t>Flood Hazard Areas</w:t>
      </w:r>
      <w:r w:rsidRPr="00035816">
        <w:rPr>
          <w:rFonts w:ascii="Times New Roman" w:hAnsi="Times New Roman"/>
          <w:szCs w:val="24"/>
        </w:rPr>
        <w:t xml:space="preserve"> </w:t>
      </w:r>
      <w:r w:rsidRPr="00035816">
        <w:rPr>
          <w:rFonts w:ascii="Times New Roman" w:hAnsi="Times New Roman"/>
          <w:szCs w:val="24"/>
          <w:u w:val="single"/>
        </w:rPr>
        <w:t>Flood Zones</w:t>
      </w:r>
      <w:r w:rsidRPr="00035816">
        <w:rPr>
          <w:rFonts w:ascii="Times New Roman" w:hAnsi="Times New Roman"/>
          <w:szCs w:val="24"/>
        </w:rPr>
        <w:t>) shall apply. In the event of a conflict between the provisions of this Chapter and Article VI, Chapter 4, the provisions of Article VI, Chapter 4 shall control.</w:t>
      </w:r>
    </w:p>
    <w:p w14:paraId="5F3A5AD3" w14:textId="77777777" w:rsidR="00BD5CC8" w:rsidRPr="00035816" w:rsidRDefault="00BD5CC8" w:rsidP="00BD5CC8">
      <w:pPr>
        <w:pStyle w:val="Header"/>
        <w:jc w:val="center"/>
        <w:rPr>
          <w:rFonts w:ascii="Times New Roman" w:hAnsi="Times New Roman"/>
          <w:szCs w:val="24"/>
        </w:rPr>
      </w:pPr>
    </w:p>
    <w:p w14:paraId="5CBB477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17B26366" w14:textId="77777777" w:rsidR="00BD5CC8" w:rsidRPr="00035816" w:rsidRDefault="00BD5CC8" w:rsidP="00BD5CC8">
      <w:pPr>
        <w:pStyle w:val="Header"/>
        <w:jc w:val="both"/>
        <w:rPr>
          <w:rFonts w:ascii="Times New Roman" w:hAnsi="Times New Roman"/>
          <w:b/>
          <w:bCs/>
          <w:szCs w:val="24"/>
        </w:rPr>
      </w:pPr>
    </w:p>
    <w:p w14:paraId="319C037E"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127-40</w:t>
      </w:r>
    </w:p>
    <w:p w14:paraId="493EBE88"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DISTRICT PLAN ELEMENTS</w:t>
      </w:r>
    </w:p>
    <w:p w14:paraId="0720455F" w14:textId="77777777" w:rsidR="00BD5CC8" w:rsidRPr="00035816" w:rsidRDefault="00BD5CC8" w:rsidP="00BD5CC8">
      <w:pPr>
        <w:pStyle w:val="Header"/>
        <w:jc w:val="both"/>
        <w:rPr>
          <w:rFonts w:ascii="Times New Roman" w:hAnsi="Times New Roman"/>
          <w:szCs w:val="24"/>
        </w:rPr>
      </w:pPr>
    </w:p>
    <w:p w14:paraId="7C11F871"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8750A53" w14:textId="77777777" w:rsidR="00BD5CC8" w:rsidRPr="00035816" w:rsidRDefault="00BD5CC8" w:rsidP="00BD5CC8">
      <w:pPr>
        <w:pStyle w:val="Header"/>
        <w:jc w:val="both"/>
        <w:rPr>
          <w:rFonts w:ascii="Times New Roman" w:hAnsi="Times New Roman"/>
          <w:szCs w:val="24"/>
        </w:rPr>
      </w:pPr>
    </w:p>
    <w:p w14:paraId="1D19F4FC" w14:textId="77777777" w:rsidR="00BD5CC8" w:rsidRPr="00EE5400" w:rsidRDefault="00BD5CC8" w:rsidP="00BD5CC8">
      <w:pPr>
        <w:pStyle w:val="Heading4"/>
        <w:rPr>
          <w:b/>
          <w:szCs w:val="24"/>
          <w:u w:val="none"/>
        </w:rPr>
      </w:pPr>
      <w:r w:rsidRPr="00EE5400">
        <w:rPr>
          <w:b/>
          <w:szCs w:val="24"/>
          <w:u w:val="none"/>
        </w:rPr>
        <w:t>127-41</w:t>
      </w:r>
    </w:p>
    <w:p w14:paraId="07D8316E" w14:textId="77777777" w:rsidR="00BD5CC8" w:rsidRPr="00035816" w:rsidRDefault="00BD5CC8" w:rsidP="00BD5CC8">
      <w:pPr>
        <w:pStyle w:val="Header"/>
        <w:rPr>
          <w:rFonts w:ascii="Times New Roman" w:eastAsiaTheme="majorEastAsia" w:hAnsi="Times New Roman"/>
          <w:b/>
          <w:iCs/>
          <w:color w:val="000000" w:themeColor="text1"/>
          <w:szCs w:val="24"/>
        </w:rPr>
      </w:pPr>
      <w:r w:rsidRPr="00035816">
        <w:rPr>
          <w:rFonts w:ascii="Times New Roman" w:eastAsiaTheme="majorEastAsia" w:hAnsi="Times New Roman"/>
          <w:b/>
          <w:iCs/>
          <w:color w:val="000000" w:themeColor="text1"/>
          <w:szCs w:val="24"/>
        </w:rPr>
        <w:t>Special Streetscape Regulations</w:t>
      </w:r>
    </w:p>
    <w:p w14:paraId="0BED0030" w14:textId="77777777" w:rsidR="00BD5CC8" w:rsidRPr="00035816" w:rsidRDefault="00BD5CC8" w:rsidP="00BD5CC8">
      <w:pPr>
        <w:pStyle w:val="Header"/>
        <w:rPr>
          <w:rFonts w:ascii="Times New Roman" w:hAnsi="Times New Roman"/>
          <w:szCs w:val="24"/>
        </w:rPr>
      </w:pPr>
    </w:p>
    <w:p w14:paraId="1E2CDFE5"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A961F58" w14:textId="77777777" w:rsidR="00BD5CC8" w:rsidRPr="00035816" w:rsidRDefault="00BD5CC8" w:rsidP="00BD5CC8">
      <w:pPr>
        <w:pStyle w:val="Header"/>
        <w:jc w:val="both"/>
        <w:rPr>
          <w:rFonts w:ascii="Times New Roman" w:hAnsi="Times New Roman"/>
          <w:b/>
          <w:bCs/>
          <w:szCs w:val="24"/>
        </w:rPr>
      </w:pPr>
      <w:r w:rsidRPr="00035816">
        <w:rPr>
          <w:rFonts w:ascii="Times New Roman" w:hAnsi="Times New Roman"/>
          <w:b/>
          <w:bCs/>
          <w:szCs w:val="24"/>
        </w:rPr>
        <w:t>127-412</w:t>
      </w:r>
    </w:p>
    <w:p w14:paraId="2C3D53ED" w14:textId="77777777" w:rsidR="00BD5CC8" w:rsidRPr="00035816" w:rsidRDefault="00BD5CC8" w:rsidP="00BD5CC8">
      <w:pPr>
        <w:pStyle w:val="Header"/>
        <w:jc w:val="both"/>
        <w:rPr>
          <w:rFonts w:ascii="Times New Roman" w:hAnsi="Times New Roman"/>
          <w:b/>
          <w:bCs/>
          <w:szCs w:val="24"/>
        </w:rPr>
      </w:pPr>
      <w:r w:rsidRPr="00035816">
        <w:rPr>
          <w:rFonts w:ascii="Times New Roman" w:hAnsi="Times New Roman"/>
          <w:b/>
          <w:bCs/>
          <w:szCs w:val="24"/>
        </w:rPr>
        <w:t>Special provisions for blank walls</w:t>
      </w:r>
    </w:p>
    <w:p w14:paraId="47C98696" w14:textId="77777777" w:rsidR="00BD5CC8" w:rsidRPr="00035816" w:rsidRDefault="00BD5CC8" w:rsidP="00BD5CC8">
      <w:pPr>
        <w:pStyle w:val="Header"/>
        <w:jc w:val="both"/>
        <w:rPr>
          <w:rFonts w:ascii="Times New Roman" w:hAnsi="Times New Roman"/>
          <w:b/>
          <w:bCs/>
          <w:szCs w:val="24"/>
        </w:rPr>
      </w:pPr>
    </w:p>
    <w:p w14:paraId="193CFA04" w14:textId="77777777" w:rsidR="00BD5CC8" w:rsidRPr="00035816" w:rsidRDefault="00BD5CC8" w:rsidP="00BD5CC8">
      <w:pPr>
        <w:pStyle w:val="Heading4"/>
        <w:rPr>
          <w:b/>
          <w:iCs/>
          <w:color w:val="292B2C"/>
          <w:szCs w:val="24"/>
        </w:rPr>
      </w:pPr>
      <w:r w:rsidRPr="00035816">
        <w:rPr>
          <w:color w:val="292B2C"/>
          <w:szCs w:val="24"/>
        </w:rPr>
        <w:t>The blank wall provisions of paragraph (a</w:t>
      </w:r>
      <w:proofErr w:type="gramStart"/>
      <w:r w:rsidRPr="00035816">
        <w:rPr>
          <w:color w:val="292B2C"/>
          <w:szCs w:val="24"/>
        </w:rPr>
        <w:t>)(</w:t>
      </w:r>
      <w:proofErr w:type="gramEnd"/>
      <w:r w:rsidRPr="00035816">
        <w:rPr>
          <w:color w:val="292B2C"/>
          <w:szCs w:val="24"/>
        </w:rPr>
        <w:t xml:space="preserve">7)(ii) of Section 62-655 (Planting and trees) shall not apply. In lieu thereof, the </w:t>
      </w:r>
      <w:r w:rsidRPr="00035816">
        <w:rPr>
          <w:bCs/>
          <w:color w:val="000000"/>
          <w:kern w:val="24"/>
          <w:szCs w:val="24"/>
        </w:rPr>
        <w:t xml:space="preserve">visual mitigation elements shall be provided in accordance </w:t>
      </w:r>
      <w:r w:rsidRPr="00035816">
        <w:rPr>
          <w:bCs/>
          <w:kern w:val="24"/>
          <w:szCs w:val="24"/>
        </w:rPr>
        <w:t>with the provisions for Type 2 blank walls set forth in Section 37-361 (</w:t>
      </w:r>
      <w:r w:rsidRPr="00035816">
        <w:rPr>
          <w:rFonts w:eastAsiaTheme="minorEastAsia"/>
          <w:bCs/>
          <w:szCs w:val="24"/>
        </w:rPr>
        <w:t>Blank wall thresholds</w:t>
      </w:r>
      <w:r w:rsidRPr="00035816">
        <w:rPr>
          <w:bCs/>
          <w:kern w:val="24"/>
          <w:szCs w:val="24"/>
        </w:rPr>
        <w:t xml:space="preserve">). </w:t>
      </w:r>
      <w:proofErr w:type="gramStart"/>
      <w:r w:rsidRPr="00035816">
        <w:rPr>
          <w:strike/>
          <w:color w:val="292B2C"/>
          <w:szCs w:val="24"/>
        </w:rPr>
        <w:t>provisions</w:t>
      </w:r>
      <w:proofErr w:type="gramEnd"/>
      <w:r w:rsidRPr="00035816">
        <w:rPr>
          <w:strike/>
          <w:color w:val="292B2C"/>
          <w:szCs w:val="24"/>
        </w:rPr>
        <w:t xml:space="preserve"> of this Section, inclusive, shall apply. </w:t>
      </w:r>
    </w:p>
    <w:p w14:paraId="535036E8" w14:textId="77777777" w:rsidR="00BD5CC8" w:rsidRPr="00035816" w:rsidRDefault="00BD5CC8" w:rsidP="00BD5CC8">
      <w:pPr>
        <w:rPr>
          <w:rFonts w:ascii="Times New Roman" w:hAnsi="Times New Roman"/>
          <w:color w:val="292B2C"/>
          <w:sz w:val="24"/>
        </w:rPr>
      </w:pPr>
    </w:p>
    <w:p w14:paraId="475738C0" w14:textId="77777777" w:rsidR="00BD5CC8" w:rsidRPr="00035816" w:rsidRDefault="00BD5CC8" w:rsidP="00BD5CC8">
      <w:pPr>
        <w:rPr>
          <w:rFonts w:ascii="Times New Roman" w:hAnsi="Times New Roman"/>
          <w:strike/>
          <w:color w:val="292B2C"/>
          <w:sz w:val="24"/>
        </w:rPr>
      </w:pPr>
      <w:r w:rsidRPr="00035816">
        <w:rPr>
          <w:rFonts w:ascii="Times New Roman" w:hAnsi="Times New Roman"/>
          <w:strike/>
          <w:color w:val="292B2C"/>
          <w:sz w:val="24"/>
        </w:rPr>
        <w:t xml:space="preserve">Along all frontages, where no transparent materials or #building# entrances or exits are provided on the #ground floor level street wall# lower than a height of four feet above the level of the adjoining sidewalk for a continuous width of at least 25 feet, at least 75 percent of the linear footage of any such portions of a #ground floor level street wall# shall be treated by one or more </w:t>
      </w:r>
      <w:r w:rsidRPr="00035816">
        <w:rPr>
          <w:rFonts w:ascii="Times New Roman" w:hAnsi="Times New Roman"/>
          <w:strike/>
          <w:color w:val="292B2C"/>
          <w:sz w:val="24"/>
        </w:rPr>
        <w:lastRenderedPageBreak/>
        <w:t>of the following visual mitigation elements which shall be provided on the #zoning lot#, except where such elements are permitted within the #street# under other applicable laws or regulations.</w:t>
      </w:r>
    </w:p>
    <w:p w14:paraId="7828E8C0" w14:textId="77777777" w:rsidR="00BD5CC8" w:rsidRPr="00035816" w:rsidRDefault="00BD5CC8" w:rsidP="00BD5CC8">
      <w:pPr>
        <w:ind w:left="855" w:hanging="855"/>
        <w:rPr>
          <w:rFonts w:ascii="Times New Roman" w:hAnsi="Times New Roman"/>
          <w:strike/>
          <w:color w:val="292B2C"/>
          <w:sz w:val="24"/>
        </w:rPr>
      </w:pPr>
    </w:p>
    <w:p w14:paraId="54760722" w14:textId="77777777" w:rsidR="00BD5CC8" w:rsidRPr="00035816" w:rsidRDefault="00BD5CC8" w:rsidP="00BD5CC8">
      <w:pPr>
        <w:ind w:left="855" w:hanging="855"/>
        <w:rPr>
          <w:rFonts w:ascii="Times New Roman" w:hAnsi="Times New Roman"/>
          <w:strike/>
          <w:color w:val="292B2C"/>
          <w:sz w:val="24"/>
        </w:rPr>
      </w:pPr>
      <w:r w:rsidRPr="00035816">
        <w:rPr>
          <w:rFonts w:ascii="Times New Roman" w:hAnsi="Times New Roman"/>
          <w:strike/>
          <w:color w:val="292B2C"/>
          <w:sz w:val="24"/>
        </w:rPr>
        <w:t>(a)        Planting</w:t>
      </w:r>
    </w:p>
    <w:p w14:paraId="4EFC8715" w14:textId="77777777" w:rsidR="00BD5CC8" w:rsidRPr="00035816" w:rsidRDefault="00BD5CC8" w:rsidP="00BD5CC8">
      <w:pPr>
        <w:rPr>
          <w:rFonts w:ascii="Times New Roman" w:hAnsi="Times New Roman"/>
          <w:strike/>
          <w:color w:val="292B2C"/>
          <w:sz w:val="24"/>
        </w:rPr>
      </w:pPr>
    </w:p>
    <w:p w14:paraId="48D70167"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requirements. Such planted area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w:t>
      </w:r>
    </w:p>
    <w:p w14:paraId="7B5D9EE9"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Where a blank wall exceeds a #street wall# width of 50 feet, at least 25 percent of such #street wall# width shall be planted in accordance with the provisions of this paragraph.</w:t>
      </w:r>
    </w:p>
    <w:p w14:paraId="51A65052" w14:textId="77777777" w:rsidR="00BD5CC8" w:rsidRPr="00035816" w:rsidRDefault="00BD5CC8" w:rsidP="00BD5CC8">
      <w:pPr>
        <w:ind w:left="855" w:hanging="855"/>
        <w:rPr>
          <w:rFonts w:ascii="Times New Roman" w:hAnsi="Times New Roman"/>
          <w:strike/>
          <w:color w:val="292B2C"/>
          <w:sz w:val="24"/>
        </w:rPr>
      </w:pPr>
    </w:p>
    <w:p w14:paraId="74644768" w14:textId="77777777" w:rsidR="00BD5CC8" w:rsidRPr="00035816" w:rsidRDefault="00BD5CC8" w:rsidP="00BD5CC8">
      <w:pPr>
        <w:ind w:left="855" w:hanging="855"/>
        <w:rPr>
          <w:rFonts w:ascii="Times New Roman" w:hAnsi="Times New Roman"/>
          <w:strike/>
          <w:color w:val="292B2C"/>
          <w:sz w:val="24"/>
        </w:rPr>
      </w:pPr>
      <w:r w:rsidRPr="00035816">
        <w:rPr>
          <w:rFonts w:ascii="Times New Roman" w:hAnsi="Times New Roman"/>
          <w:strike/>
          <w:color w:val="292B2C"/>
          <w:sz w:val="24"/>
        </w:rPr>
        <w:t>(b)        Benches</w:t>
      </w:r>
    </w:p>
    <w:p w14:paraId="46145705" w14:textId="77777777" w:rsidR="00BD5CC8" w:rsidRPr="00035816" w:rsidRDefault="00BD5CC8" w:rsidP="00BD5CC8">
      <w:pPr>
        <w:rPr>
          <w:rFonts w:ascii="Times New Roman" w:hAnsi="Times New Roman"/>
          <w:strike/>
          <w:color w:val="292B2C"/>
          <w:sz w:val="24"/>
        </w:rPr>
      </w:pPr>
    </w:p>
    <w:p w14:paraId="155B2692"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Fixed benches with or without backs shall be provided in front of the #street wall#. Unobstructed access shall be provided between such benches and an adjoining sidewalk or required circulation paths. Each linear foot of bench, as measured parallel to the #street wall#, shall satisfy one linear foot of frontage mitigation requirement. Any individual bench shall have a width of at least five feet, and no more than 20 feet of benches may be used to fulfill such requirement per 50 feet of frontage.</w:t>
      </w:r>
    </w:p>
    <w:p w14:paraId="64E37B04" w14:textId="77777777" w:rsidR="00BD5CC8" w:rsidRPr="00035816" w:rsidRDefault="00BD5CC8" w:rsidP="00BD5CC8">
      <w:pPr>
        <w:ind w:left="855" w:hanging="855"/>
        <w:rPr>
          <w:rFonts w:ascii="Times New Roman" w:hAnsi="Times New Roman"/>
          <w:strike/>
          <w:color w:val="292B2C"/>
          <w:sz w:val="24"/>
        </w:rPr>
      </w:pPr>
    </w:p>
    <w:p w14:paraId="05F32957" w14:textId="77777777" w:rsidR="00BD5CC8" w:rsidRPr="00035816" w:rsidRDefault="00BD5CC8" w:rsidP="00BD5CC8">
      <w:pPr>
        <w:ind w:left="855" w:hanging="855"/>
        <w:rPr>
          <w:rFonts w:ascii="Times New Roman" w:hAnsi="Times New Roman"/>
          <w:strike/>
          <w:color w:val="292B2C"/>
          <w:sz w:val="24"/>
        </w:rPr>
      </w:pPr>
      <w:r w:rsidRPr="00035816">
        <w:rPr>
          <w:rFonts w:ascii="Times New Roman" w:hAnsi="Times New Roman"/>
          <w:strike/>
          <w:color w:val="292B2C"/>
          <w:sz w:val="24"/>
        </w:rPr>
        <w:t>(c)        Bicycle racks</w:t>
      </w:r>
    </w:p>
    <w:p w14:paraId="5C859CC3" w14:textId="77777777" w:rsidR="00BD5CC8" w:rsidRPr="00035816" w:rsidRDefault="00BD5CC8" w:rsidP="00BD5CC8">
      <w:pPr>
        <w:rPr>
          <w:rFonts w:ascii="Times New Roman" w:hAnsi="Times New Roman"/>
          <w:strike/>
          <w:color w:val="292B2C"/>
          <w:sz w:val="24"/>
        </w:rPr>
      </w:pPr>
    </w:p>
    <w:p w14:paraId="0CDBBA7D"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Bicycle racks, sufficient to accommodate at least two bicycles, shall be provided in front of the #street wall#, and oriented so that the bicycles are placed parallel to the #street wall#. Each bicycle rack so provided shall satisfy five linear feet of frontage mitigation requirement. No more than three bicycle racks may be used to fulfill such requirement per 50 feet of frontage.</w:t>
      </w:r>
    </w:p>
    <w:p w14:paraId="648DF220" w14:textId="77777777" w:rsidR="00BD5CC8" w:rsidRPr="00035816" w:rsidRDefault="00BD5CC8" w:rsidP="00BD5CC8">
      <w:pPr>
        <w:ind w:left="855" w:hanging="855"/>
        <w:rPr>
          <w:rFonts w:ascii="Times New Roman" w:hAnsi="Times New Roman"/>
          <w:strike/>
          <w:color w:val="292B2C"/>
          <w:sz w:val="24"/>
        </w:rPr>
      </w:pPr>
    </w:p>
    <w:p w14:paraId="348E8F9D" w14:textId="77777777" w:rsidR="00BD5CC8" w:rsidRPr="00035816" w:rsidRDefault="00BD5CC8" w:rsidP="00BD5CC8">
      <w:pPr>
        <w:ind w:left="855" w:hanging="855"/>
        <w:rPr>
          <w:rFonts w:ascii="Times New Roman" w:hAnsi="Times New Roman"/>
          <w:strike/>
          <w:color w:val="292B2C"/>
          <w:sz w:val="24"/>
        </w:rPr>
      </w:pPr>
      <w:r w:rsidRPr="00035816">
        <w:rPr>
          <w:rFonts w:ascii="Times New Roman" w:hAnsi="Times New Roman"/>
          <w:strike/>
          <w:color w:val="292B2C"/>
          <w:sz w:val="24"/>
        </w:rPr>
        <w:t>(d)        Tables and chairs</w:t>
      </w:r>
    </w:p>
    <w:p w14:paraId="5C2859A4" w14:textId="77777777" w:rsidR="00BD5CC8" w:rsidRPr="00035816" w:rsidRDefault="00BD5CC8" w:rsidP="00BD5CC8">
      <w:pPr>
        <w:rPr>
          <w:rFonts w:ascii="Times New Roman" w:hAnsi="Times New Roman"/>
          <w:strike/>
          <w:color w:val="292B2C"/>
          <w:sz w:val="24"/>
        </w:rPr>
      </w:pPr>
    </w:p>
    <w:p w14:paraId="1303E018"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Fixed tables and chairs shall be provided in front of the #street wall#. Each table shall have a minimum diameter of two feet, and have a minimum of two chairs associated with it. Each table and chair set so provided shall satisfy five linear feet of frontage mitigation requirement.</w:t>
      </w:r>
    </w:p>
    <w:p w14:paraId="16B8A155" w14:textId="77777777" w:rsidR="00BD5CC8" w:rsidRPr="00035816" w:rsidRDefault="00BD5CC8" w:rsidP="00BD5CC8">
      <w:pPr>
        <w:ind w:left="855" w:hanging="855"/>
        <w:rPr>
          <w:rFonts w:ascii="Times New Roman" w:hAnsi="Times New Roman"/>
          <w:strike/>
          <w:color w:val="292B2C"/>
          <w:sz w:val="24"/>
        </w:rPr>
      </w:pPr>
    </w:p>
    <w:p w14:paraId="4411FE97" w14:textId="77777777" w:rsidR="00BD5CC8" w:rsidRPr="00035816" w:rsidRDefault="00BD5CC8" w:rsidP="00BD5CC8">
      <w:pPr>
        <w:ind w:left="855" w:hanging="855"/>
        <w:rPr>
          <w:rFonts w:ascii="Times New Roman" w:hAnsi="Times New Roman"/>
          <w:strike/>
          <w:color w:val="292B2C"/>
          <w:sz w:val="24"/>
        </w:rPr>
      </w:pPr>
      <w:r w:rsidRPr="00035816">
        <w:rPr>
          <w:rFonts w:ascii="Times New Roman" w:hAnsi="Times New Roman"/>
          <w:strike/>
          <w:color w:val="292B2C"/>
          <w:sz w:val="24"/>
        </w:rPr>
        <w:lastRenderedPageBreak/>
        <w:t>(e)        Wall treatment</w:t>
      </w:r>
    </w:p>
    <w:p w14:paraId="0160AFFD" w14:textId="77777777" w:rsidR="00BD5CC8" w:rsidRPr="00035816" w:rsidRDefault="00BD5CC8" w:rsidP="00BD5CC8">
      <w:pPr>
        <w:rPr>
          <w:rFonts w:ascii="Times New Roman" w:hAnsi="Times New Roman"/>
          <w:strike/>
          <w:color w:val="292B2C"/>
          <w:sz w:val="24"/>
        </w:rPr>
      </w:pPr>
    </w:p>
    <w:p w14:paraId="754C3B2C" w14:textId="77777777" w:rsidR="00BD5CC8" w:rsidRPr="00035816" w:rsidRDefault="00BD5CC8" w:rsidP="00BD5CC8">
      <w:pPr>
        <w:ind w:left="708"/>
        <w:rPr>
          <w:rFonts w:ascii="Times New Roman" w:hAnsi="Times New Roman"/>
          <w:strike/>
          <w:color w:val="292B2C"/>
          <w:sz w:val="24"/>
        </w:rPr>
      </w:pPr>
      <w:r w:rsidRPr="00035816">
        <w:rPr>
          <w:rFonts w:ascii="Times New Roman" w:hAnsi="Times New Roman"/>
          <w:strike/>
          <w:color w:val="292B2C"/>
          <w:sz w:val="24"/>
        </w:rPr>
        <w:t>Wall treatment, in the form of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feet, as measured parallel to the #street wall#.</w:t>
      </w:r>
    </w:p>
    <w:p w14:paraId="08870505" w14:textId="77777777" w:rsidR="00BD5CC8" w:rsidRPr="00035816" w:rsidRDefault="00BD5CC8" w:rsidP="00BD5CC8">
      <w:pPr>
        <w:pStyle w:val="Header"/>
        <w:jc w:val="both"/>
        <w:rPr>
          <w:rFonts w:ascii="Times New Roman" w:hAnsi="Times New Roman"/>
          <w:b/>
          <w:bCs/>
          <w:szCs w:val="24"/>
        </w:rPr>
      </w:pPr>
    </w:p>
    <w:p w14:paraId="3ED83D66" w14:textId="77777777" w:rsidR="00BD5CC8" w:rsidRPr="00035816" w:rsidRDefault="00BD5CC8" w:rsidP="00BD5CC8">
      <w:pPr>
        <w:pStyle w:val="Header"/>
        <w:jc w:val="center"/>
        <w:rPr>
          <w:rFonts w:ascii="Times New Roman" w:hAnsi="Times New Roman"/>
          <w:szCs w:val="24"/>
        </w:rPr>
      </w:pPr>
    </w:p>
    <w:p w14:paraId="08B84ED2"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21B47CD2" w14:textId="77777777" w:rsidR="00BD5CC8" w:rsidRPr="00035816" w:rsidRDefault="00BD5CC8" w:rsidP="00BD5CC8">
      <w:pPr>
        <w:pStyle w:val="Header"/>
        <w:jc w:val="center"/>
        <w:rPr>
          <w:rFonts w:ascii="Times New Roman" w:hAnsi="Times New Roman"/>
          <w:szCs w:val="24"/>
        </w:rPr>
      </w:pPr>
    </w:p>
    <w:p w14:paraId="2425566A" w14:textId="77777777" w:rsidR="00BD5CC8" w:rsidRPr="00035816" w:rsidRDefault="00BD5CC8" w:rsidP="00BD5CC8">
      <w:pPr>
        <w:pStyle w:val="Header"/>
        <w:jc w:val="both"/>
        <w:rPr>
          <w:rFonts w:ascii="Times New Roman" w:hAnsi="Times New Roman"/>
          <w:szCs w:val="24"/>
        </w:rPr>
      </w:pPr>
    </w:p>
    <w:p w14:paraId="4770D6FB" w14:textId="77777777" w:rsidR="00BD5CC8" w:rsidRPr="00035816" w:rsidRDefault="00BD5CC8" w:rsidP="00BD5CC8">
      <w:pPr>
        <w:pStyle w:val="Heading2"/>
        <w:jc w:val="both"/>
        <w:rPr>
          <w:szCs w:val="24"/>
        </w:rPr>
      </w:pPr>
      <w:r w:rsidRPr="00035816">
        <w:rPr>
          <w:szCs w:val="24"/>
        </w:rPr>
        <w:t>Chapter 8</w:t>
      </w:r>
    </w:p>
    <w:p w14:paraId="4EF4370C" w14:textId="77777777" w:rsidR="00BD5CC8" w:rsidRPr="00035816" w:rsidRDefault="00BD5CC8" w:rsidP="00BD5CC8">
      <w:pPr>
        <w:pStyle w:val="Heading2"/>
        <w:jc w:val="both"/>
        <w:rPr>
          <w:szCs w:val="24"/>
        </w:rPr>
      </w:pPr>
      <w:r w:rsidRPr="00035816">
        <w:rPr>
          <w:szCs w:val="24"/>
        </w:rPr>
        <w:t xml:space="preserve">Special St. George District </w:t>
      </w:r>
    </w:p>
    <w:p w14:paraId="09F0955D" w14:textId="77777777" w:rsidR="00BD5CC8" w:rsidRPr="00035816" w:rsidRDefault="00BD5CC8" w:rsidP="00BD5CC8">
      <w:pPr>
        <w:pStyle w:val="Header"/>
        <w:jc w:val="both"/>
        <w:rPr>
          <w:rFonts w:ascii="Times New Roman" w:hAnsi="Times New Roman"/>
          <w:szCs w:val="24"/>
        </w:rPr>
      </w:pPr>
    </w:p>
    <w:p w14:paraId="6D9EC7A1" w14:textId="77777777" w:rsidR="00BD5CC8" w:rsidRPr="00035816" w:rsidRDefault="00BD5CC8" w:rsidP="00BD5CC8">
      <w:pPr>
        <w:pStyle w:val="Header"/>
        <w:jc w:val="both"/>
        <w:rPr>
          <w:rFonts w:ascii="Times New Roman" w:hAnsi="Times New Roman"/>
          <w:szCs w:val="24"/>
        </w:rPr>
      </w:pPr>
    </w:p>
    <w:p w14:paraId="7F5D6A30"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128-00</w:t>
      </w:r>
    </w:p>
    <w:p w14:paraId="3DBFB9A2"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7F4161FA" w14:textId="77777777" w:rsidR="00BD5CC8" w:rsidRPr="00035816" w:rsidRDefault="00BD5CC8" w:rsidP="00BD5CC8">
      <w:pPr>
        <w:pStyle w:val="Header"/>
        <w:jc w:val="both"/>
        <w:rPr>
          <w:rFonts w:ascii="Times New Roman" w:hAnsi="Times New Roman"/>
          <w:szCs w:val="24"/>
        </w:rPr>
      </w:pPr>
    </w:p>
    <w:p w14:paraId="0A58A3C4"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058F5812" w14:textId="77777777" w:rsidR="00BD5CC8" w:rsidRPr="00035816" w:rsidRDefault="00BD5CC8" w:rsidP="00BD5CC8">
      <w:pPr>
        <w:jc w:val="both"/>
        <w:rPr>
          <w:rFonts w:ascii="Times New Roman" w:hAnsi="Times New Roman"/>
          <w:sz w:val="24"/>
        </w:rPr>
      </w:pPr>
    </w:p>
    <w:p w14:paraId="6732510D" w14:textId="77777777" w:rsidR="00BD5CC8" w:rsidRPr="00EE5400" w:rsidRDefault="00BD5CC8" w:rsidP="00BD5CC8">
      <w:pPr>
        <w:pStyle w:val="Heading4"/>
        <w:rPr>
          <w:b/>
          <w:szCs w:val="24"/>
          <w:u w:val="none"/>
        </w:rPr>
      </w:pPr>
      <w:r w:rsidRPr="00EE5400">
        <w:rPr>
          <w:b/>
          <w:szCs w:val="24"/>
          <w:u w:val="none"/>
        </w:rPr>
        <w:t>128-02</w:t>
      </w:r>
    </w:p>
    <w:p w14:paraId="105C4780" w14:textId="77777777" w:rsidR="00BD5CC8" w:rsidRPr="00EE5400" w:rsidRDefault="00BD5CC8" w:rsidP="00BD5CC8">
      <w:pPr>
        <w:pStyle w:val="Heading4"/>
        <w:rPr>
          <w:b/>
          <w:szCs w:val="24"/>
          <w:u w:val="none"/>
        </w:rPr>
      </w:pPr>
      <w:r w:rsidRPr="00EE5400">
        <w:rPr>
          <w:b/>
          <w:szCs w:val="24"/>
          <w:u w:val="none"/>
        </w:rPr>
        <w:t>General Provisions</w:t>
      </w:r>
    </w:p>
    <w:p w14:paraId="3F2FC2EE" w14:textId="77777777" w:rsidR="00BD5CC8" w:rsidRPr="00035816" w:rsidRDefault="00BD5CC8" w:rsidP="00BD5CC8">
      <w:pPr>
        <w:jc w:val="both"/>
        <w:rPr>
          <w:rFonts w:ascii="Times New Roman" w:hAnsi="Times New Roman"/>
          <w:b/>
          <w:bCs/>
          <w:sz w:val="24"/>
        </w:rPr>
      </w:pPr>
    </w:p>
    <w:p w14:paraId="2655FE9A"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harmony with the general purpose and intent of this Resolution and the general purposes of the #Special St. George District#, the regulations of this Chapter shall apply within the #Special St. George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4C152120" w14:textId="77777777" w:rsidR="00BD5CC8" w:rsidRPr="00035816" w:rsidRDefault="00BD5CC8" w:rsidP="00BD5CC8">
      <w:pPr>
        <w:jc w:val="both"/>
        <w:rPr>
          <w:rFonts w:ascii="Times New Roman" w:hAnsi="Times New Roman"/>
          <w:sz w:val="24"/>
        </w:rPr>
      </w:pPr>
    </w:p>
    <w:p w14:paraId="61A4B7E4" w14:textId="77777777" w:rsidR="00BD5CC8" w:rsidRPr="00035816" w:rsidRDefault="00BD5CC8" w:rsidP="00BD5CC8">
      <w:pPr>
        <w:jc w:val="both"/>
        <w:rPr>
          <w:rFonts w:ascii="Times New Roman" w:hAnsi="Times New Roman"/>
          <w:sz w:val="24"/>
        </w:rPr>
      </w:pPr>
    </w:p>
    <w:p w14:paraId="072F9BE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487D4409" w14:textId="77777777" w:rsidR="00BD5CC8" w:rsidRPr="00035816" w:rsidRDefault="00BD5CC8" w:rsidP="00BD5CC8">
      <w:pPr>
        <w:pStyle w:val="Header"/>
        <w:jc w:val="both"/>
        <w:rPr>
          <w:rFonts w:ascii="Times New Roman" w:hAnsi="Times New Roman"/>
          <w:szCs w:val="24"/>
        </w:rPr>
      </w:pPr>
    </w:p>
    <w:p w14:paraId="08A7F9EB" w14:textId="77777777" w:rsidR="00BD5CC8" w:rsidRPr="00035816" w:rsidRDefault="00BD5CC8" w:rsidP="00BD5CC8">
      <w:pPr>
        <w:pStyle w:val="Heading1"/>
        <w:rPr>
          <w:szCs w:val="24"/>
        </w:rPr>
      </w:pPr>
      <w:r w:rsidRPr="00035816">
        <w:rPr>
          <w:szCs w:val="24"/>
        </w:rPr>
        <w:lastRenderedPageBreak/>
        <w:t>ARTICLE XIII</w:t>
      </w:r>
    </w:p>
    <w:p w14:paraId="2F2B6E62" w14:textId="77777777" w:rsidR="00BD5CC8" w:rsidRPr="00035816" w:rsidRDefault="00BD5CC8" w:rsidP="00BD5CC8">
      <w:pPr>
        <w:pStyle w:val="Heading1"/>
        <w:rPr>
          <w:szCs w:val="24"/>
        </w:rPr>
      </w:pPr>
      <w:r w:rsidRPr="00035816">
        <w:rPr>
          <w:szCs w:val="24"/>
        </w:rPr>
        <w:t>SPECIAL PURPOSE DISTRICTS</w:t>
      </w:r>
    </w:p>
    <w:p w14:paraId="3036806A" w14:textId="77777777" w:rsidR="00BD5CC8" w:rsidRPr="00035816" w:rsidRDefault="00BD5CC8" w:rsidP="00BD5CC8">
      <w:pPr>
        <w:pStyle w:val="Header"/>
        <w:jc w:val="both"/>
        <w:rPr>
          <w:rFonts w:ascii="Times New Roman" w:hAnsi="Times New Roman"/>
          <w:szCs w:val="24"/>
        </w:rPr>
      </w:pPr>
    </w:p>
    <w:p w14:paraId="35E9420B" w14:textId="77777777" w:rsidR="00BD5CC8" w:rsidRPr="00035816" w:rsidRDefault="00BD5CC8" w:rsidP="00BD5CC8">
      <w:pPr>
        <w:pStyle w:val="Header"/>
        <w:jc w:val="both"/>
        <w:rPr>
          <w:rFonts w:ascii="Times New Roman" w:hAnsi="Times New Roman"/>
          <w:szCs w:val="24"/>
        </w:rPr>
      </w:pPr>
    </w:p>
    <w:p w14:paraId="50976A2D"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5BD11371" w14:textId="77777777" w:rsidR="00BD5CC8" w:rsidRPr="00035816" w:rsidRDefault="00BD5CC8" w:rsidP="00BD5CC8">
      <w:pPr>
        <w:pStyle w:val="Header"/>
        <w:jc w:val="both"/>
        <w:rPr>
          <w:rFonts w:ascii="Times New Roman" w:hAnsi="Times New Roman"/>
          <w:szCs w:val="24"/>
        </w:rPr>
      </w:pPr>
    </w:p>
    <w:p w14:paraId="7EE3C0BF" w14:textId="77777777" w:rsidR="00BD5CC8" w:rsidRPr="00035816" w:rsidRDefault="00BD5CC8" w:rsidP="00BD5CC8">
      <w:pPr>
        <w:pStyle w:val="Heading2"/>
        <w:jc w:val="both"/>
        <w:rPr>
          <w:szCs w:val="24"/>
        </w:rPr>
      </w:pPr>
      <w:r w:rsidRPr="00035816">
        <w:rPr>
          <w:szCs w:val="24"/>
        </w:rPr>
        <w:t xml:space="preserve">Chapter 1 </w:t>
      </w:r>
    </w:p>
    <w:p w14:paraId="02665268" w14:textId="77777777" w:rsidR="00BD5CC8" w:rsidRPr="00035816" w:rsidRDefault="00BD5CC8" w:rsidP="00BD5CC8">
      <w:pPr>
        <w:pStyle w:val="Heading2"/>
        <w:jc w:val="both"/>
        <w:rPr>
          <w:szCs w:val="24"/>
        </w:rPr>
      </w:pPr>
      <w:r w:rsidRPr="00035816">
        <w:rPr>
          <w:szCs w:val="24"/>
        </w:rPr>
        <w:t>Special Coney Island District</w:t>
      </w:r>
    </w:p>
    <w:p w14:paraId="2A740C5D" w14:textId="77777777" w:rsidR="00BD5CC8" w:rsidRPr="00035816" w:rsidRDefault="00BD5CC8" w:rsidP="00BD5CC8">
      <w:pPr>
        <w:jc w:val="both"/>
        <w:rPr>
          <w:rFonts w:ascii="Times New Roman" w:hAnsi="Times New Roman"/>
          <w:sz w:val="24"/>
        </w:rPr>
      </w:pPr>
    </w:p>
    <w:p w14:paraId="410B288D" w14:textId="77777777" w:rsidR="00BD5CC8" w:rsidRPr="00035816" w:rsidRDefault="00BD5CC8" w:rsidP="00BD5CC8">
      <w:pPr>
        <w:jc w:val="both"/>
        <w:rPr>
          <w:rFonts w:ascii="Times New Roman" w:hAnsi="Times New Roman"/>
          <w:sz w:val="24"/>
        </w:rPr>
      </w:pPr>
    </w:p>
    <w:p w14:paraId="641F6EC1"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131-00</w:t>
      </w:r>
    </w:p>
    <w:p w14:paraId="24E8D189"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12BB2C12" w14:textId="77777777" w:rsidR="00BD5CC8" w:rsidRPr="00035816" w:rsidRDefault="00BD5CC8" w:rsidP="00BD5CC8">
      <w:pPr>
        <w:jc w:val="both"/>
        <w:rPr>
          <w:rFonts w:ascii="Times New Roman" w:hAnsi="Times New Roman"/>
          <w:sz w:val="24"/>
        </w:rPr>
      </w:pPr>
    </w:p>
    <w:p w14:paraId="319663F7"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185C1C3" w14:textId="77777777" w:rsidR="00BD5CC8" w:rsidRPr="00035816" w:rsidRDefault="00BD5CC8" w:rsidP="00BD5CC8">
      <w:pPr>
        <w:pStyle w:val="Header"/>
        <w:jc w:val="both"/>
        <w:rPr>
          <w:rFonts w:ascii="Times New Roman" w:hAnsi="Times New Roman"/>
          <w:szCs w:val="24"/>
        </w:rPr>
      </w:pPr>
    </w:p>
    <w:p w14:paraId="3367372C" w14:textId="77777777" w:rsidR="00BD5CC8" w:rsidRPr="00EE5400" w:rsidRDefault="00BD5CC8" w:rsidP="00BD5CC8">
      <w:pPr>
        <w:pStyle w:val="Heading4"/>
        <w:rPr>
          <w:b/>
          <w:szCs w:val="24"/>
          <w:u w:val="none"/>
        </w:rPr>
      </w:pPr>
      <w:r w:rsidRPr="00EE5400">
        <w:rPr>
          <w:b/>
          <w:szCs w:val="24"/>
          <w:u w:val="none"/>
        </w:rPr>
        <w:t>131-01</w:t>
      </w:r>
    </w:p>
    <w:p w14:paraId="19BC6B07" w14:textId="77777777" w:rsidR="00BD5CC8" w:rsidRPr="00EE5400" w:rsidRDefault="00BD5CC8" w:rsidP="00BD5CC8">
      <w:pPr>
        <w:pStyle w:val="Heading4"/>
        <w:rPr>
          <w:b/>
          <w:szCs w:val="24"/>
          <w:u w:val="none"/>
        </w:rPr>
      </w:pPr>
      <w:r w:rsidRPr="00EE5400">
        <w:rPr>
          <w:b/>
          <w:szCs w:val="24"/>
          <w:u w:val="none"/>
        </w:rPr>
        <w:t>General Provisions</w:t>
      </w:r>
    </w:p>
    <w:p w14:paraId="6C62AF6D" w14:textId="77777777" w:rsidR="00BD5CC8" w:rsidRPr="00035816" w:rsidRDefault="00BD5CC8" w:rsidP="00BD5CC8">
      <w:pPr>
        <w:jc w:val="both"/>
        <w:rPr>
          <w:rFonts w:ascii="Times New Roman" w:hAnsi="Times New Roman"/>
          <w:sz w:val="24"/>
        </w:rPr>
      </w:pPr>
    </w:p>
    <w:p w14:paraId="20F0D82B"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Coney Island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w:t>
      </w:r>
      <w:r w:rsidRPr="00035816">
        <w:rPr>
          <w:rFonts w:ascii="Times New Roman" w:hAnsi="Times New Roman"/>
          <w:strike/>
          <w:sz w:val="24"/>
        </w:rPr>
        <w:t>Flood Hazard Areas</w:t>
      </w:r>
      <w:r w:rsidRPr="00035816">
        <w:rPr>
          <w:rFonts w:ascii="Times New Roman" w:hAnsi="Times New Roman"/>
          <w:color w:val="2B579A"/>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52A1AEEE" w14:textId="77777777" w:rsidR="00BD5CC8" w:rsidRPr="00035816" w:rsidRDefault="00BD5CC8" w:rsidP="00BD5CC8">
      <w:pPr>
        <w:pStyle w:val="Header"/>
        <w:jc w:val="both"/>
        <w:rPr>
          <w:rFonts w:ascii="Times New Roman" w:hAnsi="Times New Roman"/>
          <w:szCs w:val="24"/>
        </w:rPr>
      </w:pPr>
    </w:p>
    <w:p w14:paraId="1FC0BAFA" w14:textId="77777777" w:rsidR="00BD5CC8" w:rsidRPr="00035816" w:rsidRDefault="00BD5CC8" w:rsidP="00BD5CC8">
      <w:pPr>
        <w:pStyle w:val="Header"/>
        <w:jc w:val="both"/>
        <w:rPr>
          <w:rFonts w:ascii="Times New Roman" w:hAnsi="Times New Roman"/>
          <w:szCs w:val="24"/>
        </w:rPr>
      </w:pPr>
    </w:p>
    <w:p w14:paraId="3FD1CC7B"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E9E6558" w14:textId="77777777" w:rsidR="00BD5CC8" w:rsidRPr="00035816" w:rsidRDefault="00BD5CC8" w:rsidP="00BD5CC8">
      <w:pPr>
        <w:pStyle w:val="Header"/>
        <w:jc w:val="both"/>
        <w:rPr>
          <w:rFonts w:ascii="Times New Roman" w:hAnsi="Times New Roman"/>
          <w:szCs w:val="24"/>
        </w:rPr>
      </w:pPr>
    </w:p>
    <w:p w14:paraId="4DA2D8EE"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131-40</w:t>
      </w:r>
    </w:p>
    <w:p w14:paraId="7B68F4F4"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HEIGHT AND SETBACK REGULATIONS</w:t>
      </w:r>
    </w:p>
    <w:p w14:paraId="048A3453" w14:textId="77777777" w:rsidR="00BD5CC8" w:rsidRPr="00035816" w:rsidRDefault="00BD5CC8" w:rsidP="00BD5CC8">
      <w:pPr>
        <w:pStyle w:val="Header"/>
        <w:jc w:val="both"/>
        <w:rPr>
          <w:rFonts w:ascii="Times New Roman" w:hAnsi="Times New Roman"/>
          <w:szCs w:val="24"/>
        </w:rPr>
      </w:pPr>
    </w:p>
    <w:p w14:paraId="4505F50C" w14:textId="77777777" w:rsidR="00BD5CC8" w:rsidRPr="00035816" w:rsidRDefault="00BD5CC8" w:rsidP="00BD5CC8">
      <w:pPr>
        <w:jc w:val="both"/>
        <w:rPr>
          <w:rFonts w:ascii="Times New Roman" w:hAnsi="Times New Roman"/>
          <w:sz w:val="24"/>
        </w:rPr>
      </w:pPr>
    </w:p>
    <w:p w14:paraId="10969D3C"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D1AD265" w14:textId="77777777" w:rsidR="00BD5CC8" w:rsidRPr="00035816" w:rsidRDefault="00BD5CC8" w:rsidP="00BD5CC8">
      <w:pPr>
        <w:jc w:val="both"/>
        <w:rPr>
          <w:rFonts w:ascii="Times New Roman" w:hAnsi="Times New Roman"/>
          <w:sz w:val="24"/>
        </w:rPr>
      </w:pPr>
    </w:p>
    <w:p w14:paraId="09067776" w14:textId="77777777" w:rsidR="00BD5CC8" w:rsidRPr="00EE5400" w:rsidRDefault="00BD5CC8" w:rsidP="00BD5CC8">
      <w:pPr>
        <w:pStyle w:val="Heading4"/>
        <w:rPr>
          <w:b/>
          <w:szCs w:val="24"/>
          <w:u w:val="none"/>
        </w:rPr>
      </w:pPr>
      <w:r w:rsidRPr="00EE5400">
        <w:rPr>
          <w:b/>
          <w:szCs w:val="24"/>
          <w:u w:val="none"/>
        </w:rPr>
        <w:t>131-42</w:t>
      </w:r>
    </w:p>
    <w:p w14:paraId="5821ACA1" w14:textId="77777777" w:rsidR="00BD5CC8" w:rsidRPr="00EE5400" w:rsidRDefault="00BD5CC8" w:rsidP="00BD5CC8">
      <w:pPr>
        <w:pStyle w:val="Heading4"/>
        <w:rPr>
          <w:b/>
          <w:szCs w:val="24"/>
          <w:u w:val="none"/>
        </w:rPr>
      </w:pPr>
      <w:r w:rsidRPr="00EE5400">
        <w:rPr>
          <w:b/>
          <w:szCs w:val="24"/>
          <w:u w:val="none"/>
        </w:rPr>
        <w:t xml:space="preserve">Coney East </w:t>
      </w:r>
      <w:proofErr w:type="spellStart"/>
      <w:r w:rsidRPr="00EE5400">
        <w:rPr>
          <w:b/>
          <w:szCs w:val="24"/>
          <w:u w:val="none"/>
        </w:rPr>
        <w:t>Subdistrict</w:t>
      </w:r>
      <w:proofErr w:type="spellEnd"/>
      <w:r w:rsidRPr="00EE5400">
        <w:rPr>
          <w:b/>
          <w:szCs w:val="24"/>
          <w:u w:val="none"/>
        </w:rPr>
        <w:t xml:space="preserve"> </w:t>
      </w:r>
    </w:p>
    <w:p w14:paraId="1EE87043" w14:textId="77777777" w:rsidR="00BD5CC8" w:rsidRPr="00035816" w:rsidRDefault="00BD5CC8" w:rsidP="00BD5CC8">
      <w:pPr>
        <w:jc w:val="both"/>
        <w:rPr>
          <w:rFonts w:ascii="Times New Roman" w:hAnsi="Times New Roman"/>
          <w:sz w:val="24"/>
        </w:rPr>
      </w:pPr>
    </w:p>
    <w:p w14:paraId="562770A9" w14:textId="77777777" w:rsidR="00BD5CC8" w:rsidRPr="00035816" w:rsidRDefault="00BD5CC8" w:rsidP="00BD5CC8">
      <w:pPr>
        <w:jc w:val="both"/>
        <w:rPr>
          <w:rFonts w:ascii="Times New Roman" w:hAnsi="Times New Roman"/>
          <w:sz w:val="24"/>
        </w:rPr>
      </w:pPr>
    </w:p>
    <w:p w14:paraId="4219F7AF"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793FCAD0" w14:textId="77777777" w:rsidR="00BD5CC8" w:rsidRPr="00035816" w:rsidRDefault="00BD5CC8" w:rsidP="00BD5CC8">
      <w:pPr>
        <w:jc w:val="both"/>
        <w:rPr>
          <w:rFonts w:ascii="Times New Roman" w:hAnsi="Times New Roman"/>
          <w:sz w:val="24"/>
        </w:rPr>
      </w:pPr>
    </w:p>
    <w:p w14:paraId="1F549064" w14:textId="77777777" w:rsidR="00BD5CC8" w:rsidRPr="00035816" w:rsidRDefault="00BD5CC8" w:rsidP="00BD5CC8">
      <w:pPr>
        <w:pStyle w:val="Heading5"/>
        <w:rPr>
          <w:szCs w:val="24"/>
        </w:rPr>
      </w:pPr>
      <w:r w:rsidRPr="00035816">
        <w:rPr>
          <w:szCs w:val="24"/>
        </w:rPr>
        <w:t>131-421</w:t>
      </w:r>
    </w:p>
    <w:p w14:paraId="0A340581" w14:textId="77777777" w:rsidR="00BD5CC8" w:rsidRPr="00035816" w:rsidRDefault="00BD5CC8" w:rsidP="00BD5CC8">
      <w:pPr>
        <w:pStyle w:val="Heading5"/>
        <w:rPr>
          <w:szCs w:val="24"/>
        </w:rPr>
      </w:pPr>
      <w:r w:rsidRPr="00035816">
        <w:rPr>
          <w:szCs w:val="24"/>
        </w:rPr>
        <w:t xml:space="preserve">Coney East </w:t>
      </w:r>
      <w:proofErr w:type="spellStart"/>
      <w:r w:rsidRPr="00035816">
        <w:rPr>
          <w:szCs w:val="24"/>
        </w:rPr>
        <w:t>Subdistrict</w:t>
      </w:r>
      <w:proofErr w:type="spellEnd"/>
      <w:r w:rsidRPr="00035816">
        <w:rPr>
          <w:szCs w:val="24"/>
        </w:rPr>
        <w:t>, south side of Surf Avenue</w:t>
      </w:r>
    </w:p>
    <w:p w14:paraId="08C3C9AF" w14:textId="77777777" w:rsidR="00BD5CC8" w:rsidRPr="00035816" w:rsidRDefault="00BD5CC8" w:rsidP="00BD5CC8">
      <w:pPr>
        <w:jc w:val="both"/>
        <w:rPr>
          <w:rFonts w:ascii="Times New Roman" w:hAnsi="Times New Roman"/>
          <w:sz w:val="24"/>
        </w:rPr>
      </w:pPr>
    </w:p>
    <w:p w14:paraId="5A1CEB4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following regulations shall apply along the south side of Surf Avenue and along those portions of #streets# intersecting Surf Avenue located north of a line drawn 50 feet north of and parallel to the northern #street line# of Bowery and its westerly prolongation. </w:t>
      </w:r>
    </w:p>
    <w:p w14:paraId="227BFA09" w14:textId="77777777" w:rsidR="00BD5CC8" w:rsidRPr="00035816" w:rsidRDefault="00BD5CC8" w:rsidP="00BD5CC8">
      <w:pPr>
        <w:jc w:val="both"/>
        <w:rPr>
          <w:rFonts w:ascii="Times New Roman" w:hAnsi="Times New Roman"/>
          <w:sz w:val="24"/>
        </w:rPr>
      </w:pPr>
    </w:p>
    <w:p w14:paraId="0933F7ED"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#Street wall# location</w:t>
      </w:r>
    </w:p>
    <w:p w14:paraId="29BAEB9B" w14:textId="77777777" w:rsidR="00BD5CC8" w:rsidRPr="00035816" w:rsidRDefault="00BD5CC8" w:rsidP="00BD5CC8">
      <w:pPr>
        <w:ind w:left="720" w:hanging="720"/>
        <w:jc w:val="both"/>
        <w:rPr>
          <w:rFonts w:ascii="Times New Roman" w:hAnsi="Times New Roman"/>
          <w:sz w:val="24"/>
        </w:rPr>
      </w:pPr>
    </w:p>
    <w:p w14:paraId="02ED6F1B"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The #street wall# of a #building# shall be located within five feet of the #street line# and extend along the entire frontage of the #zoning lot#, except that:</w:t>
      </w:r>
    </w:p>
    <w:p w14:paraId="69CC1175" w14:textId="77777777" w:rsidR="00BD5CC8" w:rsidRPr="00035816" w:rsidRDefault="00BD5CC8" w:rsidP="00BD5CC8">
      <w:pPr>
        <w:ind w:left="720" w:hanging="720"/>
        <w:jc w:val="both"/>
        <w:rPr>
          <w:rFonts w:ascii="Times New Roman" w:hAnsi="Times New Roman"/>
          <w:sz w:val="24"/>
        </w:rPr>
      </w:pPr>
    </w:p>
    <w:p w14:paraId="54C6AD9E"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z w:val="24"/>
        </w:rPr>
        <w:t>(1)</w:t>
      </w:r>
      <w:r w:rsidRPr="00035816">
        <w:rPr>
          <w:rFonts w:ascii="Times New Roman" w:hAnsi="Times New Roman"/>
          <w:sz w:val="24"/>
        </w:rPr>
        <w:tab/>
      </w:r>
      <w:proofErr w:type="gramStart"/>
      <w:r w:rsidRPr="00035816">
        <w:rPr>
          <w:rFonts w:ascii="Times New Roman" w:hAnsi="Times New Roman"/>
          <w:sz w:val="24"/>
        </w:rPr>
        <w:t>a</w:t>
      </w:r>
      <w:proofErr w:type="gramEnd"/>
      <w:r w:rsidRPr="00035816">
        <w:rPr>
          <w:rFonts w:ascii="Times New Roman" w:hAnsi="Times New Roman"/>
          <w:sz w:val="24"/>
        </w:rPr>
        <w:t xml:space="preserve"> sidewalk widening shall be required at the intersection of Surf Avenue and West 10th Street, extending from a point on the Surf Avenue #street line# 125 feet west of West 10th Street to a point on the West 10th Street #street line# 20 feet south of Surf Avenue. Such area shall be improved as a sidewalk to Department of Transportation standards, be at the same level as the adjoining sidewalks, and be accessible to the public at all times. Such sidewalk widening line shall be considered a #street line# for the purposes of applying the #use# and height and setback regulations of this Chapter; </w:t>
      </w:r>
    </w:p>
    <w:p w14:paraId="64FF5765" w14:textId="77777777" w:rsidR="00BD5CC8" w:rsidRPr="00035816" w:rsidRDefault="00BD5CC8" w:rsidP="00BD5CC8">
      <w:pPr>
        <w:ind w:left="1440" w:hanging="720"/>
        <w:jc w:val="both"/>
        <w:rPr>
          <w:rFonts w:ascii="Times New Roman" w:hAnsi="Times New Roman"/>
          <w:sz w:val="24"/>
        </w:rPr>
      </w:pPr>
    </w:p>
    <w:p w14:paraId="32C8A518"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trike/>
          <w:sz w:val="24"/>
        </w:rPr>
        <w:t>(2)</w:t>
      </w:r>
      <w:r w:rsidRPr="00035816">
        <w:rPr>
          <w:rFonts w:ascii="Times New Roman" w:hAnsi="Times New Roman"/>
          <w:strike/>
          <w:sz w:val="24"/>
        </w:rPr>
        <w:tab/>
      </w:r>
      <w:proofErr w:type="gramStart"/>
      <w:r w:rsidRPr="00035816">
        <w:rPr>
          <w:rFonts w:ascii="Times New Roman" w:hAnsi="Times New Roman"/>
          <w:strike/>
          <w:sz w:val="24"/>
        </w:rPr>
        <w:t>ground</w:t>
      </w:r>
      <w:proofErr w:type="gramEnd"/>
      <w:r w:rsidRPr="00035816">
        <w:rPr>
          <w:rFonts w:ascii="Times New Roman" w:hAnsi="Times New Roman"/>
          <w:strike/>
          <w:sz w:val="24"/>
        </w:rPr>
        <w:t xml:space="preserve"> floor level recesses up to three feet deep shall be permitted for access to #building# entrances.</w:t>
      </w:r>
      <w:r w:rsidRPr="00035816">
        <w:rPr>
          <w:rFonts w:ascii="Times New Roman" w:hAnsi="Times New Roman"/>
          <w:sz w:val="24"/>
        </w:rPr>
        <w:t xml:space="preserve"> </w:t>
      </w:r>
      <w:r w:rsidRPr="00035816">
        <w:rPr>
          <w:rFonts w:ascii="Times New Roman" w:hAnsi="Times New Roman"/>
          <w:strike/>
          <w:sz w:val="24"/>
        </w:rPr>
        <w:t>However, for #building# entrances providing direct access to the lowest #story# located above the #base flood elevation#, such recesses shall be permitted to have a depth of up to 10 feet provided the width of such recesses does not exceed 20 feet and the height of such recessed area is not less than 15 feet at any point as measured from the #base flood elevation#;</w:t>
      </w:r>
    </w:p>
    <w:p w14:paraId="567256AB" w14:textId="77777777" w:rsidR="00BD5CC8" w:rsidRPr="00035816" w:rsidRDefault="00BD5CC8" w:rsidP="00BD5CC8">
      <w:pPr>
        <w:ind w:left="1440" w:hanging="720"/>
        <w:jc w:val="both"/>
        <w:rPr>
          <w:rFonts w:ascii="Times New Roman" w:hAnsi="Times New Roman"/>
          <w:sz w:val="24"/>
        </w:rPr>
      </w:pPr>
    </w:p>
    <w:p w14:paraId="7B73CCDD"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(3)</w:t>
      </w:r>
      <w:r w:rsidRPr="00035816">
        <w:rPr>
          <w:rFonts w:ascii="Times New Roman" w:hAnsi="Times New Roman"/>
          <w:sz w:val="24"/>
          <w:u w:val="single"/>
        </w:rPr>
        <w:t>(2)</w:t>
      </w:r>
      <w:r w:rsidRPr="00035816">
        <w:rPr>
          <w:rFonts w:ascii="Times New Roman" w:hAnsi="Times New Roman"/>
          <w:sz w:val="24"/>
        </w:rPr>
        <w:tab/>
        <w:t xml:space="preserve">to allow for corner articulation, the #street wall# may be located anywhere within an area bounded by intersecting #street lines# and lines 15 feet from and parallel to such #street lines#; </w:t>
      </w:r>
    </w:p>
    <w:p w14:paraId="248725F6" w14:textId="77777777" w:rsidR="00BD5CC8" w:rsidRPr="00035816" w:rsidRDefault="00BD5CC8" w:rsidP="00BD5CC8">
      <w:pPr>
        <w:ind w:left="1440" w:hanging="720"/>
        <w:jc w:val="both"/>
        <w:rPr>
          <w:rFonts w:ascii="Times New Roman" w:hAnsi="Times New Roman"/>
          <w:sz w:val="24"/>
        </w:rPr>
      </w:pPr>
    </w:p>
    <w:p w14:paraId="6FC80297"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(4)</w:t>
      </w:r>
      <w:r w:rsidRPr="00035816">
        <w:rPr>
          <w:rFonts w:ascii="Times New Roman" w:hAnsi="Times New Roman"/>
          <w:sz w:val="24"/>
          <w:u w:val="single"/>
        </w:rPr>
        <w:t>(3)</w:t>
      </w:r>
      <w:r w:rsidRPr="00035816">
        <w:rPr>
          <w:rFonts w:ascii="Times New Roman" w:hAnsi="Times New Roman"/>
          <w:sz w:val="24"/>
        </w:rPr>
        <w:tab/>
        <w:t xml:space="preserve">to allow for portions of towers to rise without setback from grade, a portion of a #building# base below a tower may be set back 10 feet from the #street line#, provided the width of such setback area is not greater than 40 percent of the width of the #street wall# of the tower, and provided such setback area complies with the provisions of Section 131-47 (Design Requirements for Ground Level Setbacks). </w:t>
      </w:r>
    </w:p>
    <w:p w14:paraId="67184BD8" w14:textId="77777777" w:rsidR="00BD5CC8" w:rsidRPr="00035816" w:rsidRDefault="00BD5CC8" w:rsidP="00BD5CC8">
      <w:pPr>
        <w:ind w:left="1440" w:hanging="720"/>
        <w:jc w:val="both"/>
        <w:rPr>
          <w:rFonts w:ascii="Times New Roman" w:hAnsi="Times New Roman"/>
          <w:sz w:val="24"/>
        </w:rPr>
      </w:pPr>
    </w:p>
    <w:p w14:paraId="2A229A6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  </w:t>
      </w:r>
    </w:p>
    <w:p w14:paraId="0C8926DA"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lastRenderedPageBreak/>
        <w:t>*     *     *</w:t>
      </w:r>
    </w:p>
    <w:p w14:paraId="04A421BC" w14:textId="77777777" w:rsidR="00BD5CC8" w:rsidRPr="00035816" w:rsidRDefault="00BD5CC8" w:rsidP="00BD5CC8">
      <w:pPr>
        <w:jc w:val="both"/>
        <w:rPr>
          <w:rFonts w:ascii="Times New Roman" w:hAnsi="Times New Roman"/>
          <w:sz w:val="24"/>
        </w:rPr>
      </w:pPr>
    </w:p>
    <w:p w14:paraId="27AEE70A" w14:textId="77777777" w:rsidR="00BD5CC8" w:rsidRPr="00035816" w:rsidRDefault="00BD5CC8" w:rsidP="00BD5CC8">
      <w:pPr>
        <w:pStyle w:val="Heading5"/>
        <w:rPr>
          <w:szCs w:val="24"/>
        </w:rPr>
      </w:pPr>
      <w:r w:rsidRPr="00035816">
        <w:rPr>
          <w:szCs w:val="24"/>
        </w:rPr>
        <w:t>131-423</w:t>
      </w:r>
    </w:p>
    <w:p w14:paraId="7BE237E1" w14:textId="77777777" w:rsidR="00BD5CC8" w:rsidRPr="00035816" w:rsidRDefault="00BD5CC8" w:rsidP="00BD5CC8">
      <w:pPr>
        <w:pStyle w:val="Heading5"/>
        <w:rPr>
          <w:szCs w:val="24"/>
        </w:rPr>
      </w:pPr>
      <w:r w:rsidRPr="00035816">
        <w:rPr>
          <w:szCs w:val="24"/>
        </w:rPr>
        <w:t>Along all other streets</w:t>
      </w:r>
    </w:p>
    <w:p w14:paraId="3086BD5B" w14:textId="77777777" w:rsidR="00BD5CC8" w:rsidRPr="00035816" w:rsidRDefault="00BD5CC8" w:rsidP="00BD5CC8">
      <w:pPr>
        <w:jc w:val="both"/>
        <w:rPr>
          <w:rFonts w:ascii="Times New Roman" w:hAnsi="Times New Roman"/>
          <w:sz w:val="24"/>
        </w:rPr>
      </w:pPr>
    </w:p>
    <w:p w14:paraId="3C1B2766"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following regulations shall apply along Wonder Wheel Way, Bowery, and all other #streets#, and portions thereof, located south of a line drawn 50 feet north of and parallel to the northern #street# line of Bowery and its westerly prolongation. </w:t>
      </w:r>
    </w:p>
    <w:p w14:paraId="78C337A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 </w:t>
      </w:r>
    </w:p>
    <w:p w14:paraId="743A6245" w14:textId="77777777" w:rsidR="00BD5CC8" w:rsidRPr="00035816" w:rsidRDefault="00BD5CC8" w:rsidP="00BD5CC8">
      <w:pPr>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#Street wall# location</w:t>
      </w:r>
    </w:p>
    <w:p w14:paraId="7ED8ED38" w14:textId="77777777" w:rsidR="00BD5CC8" w:rsidRPr="00035816" w:rsidRDefault="00BD5CC8" w:rsidP="00BD5CC8">
      <w:pPr>
        <w:ind w:left="720" w:hanging="720"/>
        <w:jc w:val="both"/>
        <w:rPr>
          <w:rFonts w:ascii="Times New Roman" w:hAnsi="Times New Roman"/>
          <w:color w:val="000000" w:themeColor="text1"/>
          <w:sz w:val="24"/>
        </w:rPr>
      </w:pPr>
    </w:p>
    <w:p w14:paraId="63117CCC" w14:textId="77777777" w:rsidR="00BD5CC8" w:rsidRPr="00035816" w:rsidRDefault="00BD5CC8" w:rsidP="00BD5CC8">
      <w:pPr>
        <w:ind w:left="720"/>
        <w:jc w:val="both"/>
        <w:rPr>
          <w:rFonts w:ascii="Times New Roman" w:hAnsi="Times New Roman"/>
          <w:strike/>
          <w:sz w:val="24"/>
        </w:rPr>
      </w:pPr>
      <w:r w:rsidRPr="00035816">
        <w:rPr>
          <w:rFonts w:ascii="Times New Roman" w:hAnsi="Times New Roman"/>
          <w:color w:val="000000" w:themeColor="text1"/>
          <w:sz w:val="24"/>
        </w:rPr>
        <w:t>The #street wall# of the #building#, or portion thereof, shall be located within five feet of the #street line#</w:t>
      </w:r>
      <w:r w:rsidRPr="00035816">
        <w:rPr>
          <w:rFonts w:ascii="Times New Roman" w:hAnsi="Times New Roman"/>
          <w:strike/>
          <w:color w:val="000000" w:themeColor="text1"/>
          <w:sz w:val="24"/>
        </w:rPr>
        <w:t xml:space="preserve">. </w:t>
      </w:r>
      <w:r w:rsidRPr="00035816">
        <w:rPr>
          <w:rFonts w:ascii="Times New Roman" w:hAnsi="Times New Roman"/>
          <w:strike/>
          <w:sz w:val="24"/>
        </w:rPr>
        <w:t>However, for #building# entrances providing direct access to the lowest #story# located above the #base flood elevation#, a recess shall be permitted to have a depth of up to 10 feet as measured from the #street line#, provided the width of such recess does not exceed 20 feet and the height of such recessed area is not less than 15 feet at any point as measured from the #base flood elevation#</w:t>
      </w:r>
      <w:r w:rsidRPr="00035816">
        <w:rPr>
          <w:rFonts w:ascii="Times New Roman" w:hAnsi="Times New Roman"/>
          <w:sz w:val="24"/>
        </w:rPr>
        <w:t>;</w:t>
      </w:r>
    </w:p>
    <w:p w14:paraId="30ED76E7" w14:textId="77777777" w:rsidR="00BD5CC8" w:rsidRPr="00035816" w:rsidRDefault="00BD5CC8" w:rsidP="00BD5CC8">
      <w:pPr>
        <w:ind w:left="720" w:hanging="720"/>
        <w:jc w:val="both"/>
        <w:rPr>
          <w:rFonts w:ascii="Times New Roman" w:hAnsi="Times New Roman"/>
          <w:sz w:val="24"/>
        </w:rPr>
      </w:pPr>
    </w:p>
    <w:p w14:paraId="20F738C3" w14:textId="77777777" w:rsidR="00BD5CC8" w:rsidRPr="00035816" w:rsidRDefault="00BD5CC8" w:rsidP="00BD5CC8">
      <w:pPr>
        <w:jc w:val="both"/>
        <w:rPr>
          <w:rFonts w:ascii="Times New Roman" w:hAnsi="Times New Roman"/>
          <w:sz w:val="24"/>
        </w:rPr>
      </w:pPr>
    </w:p>
    <w:p w14:paraId="47495733"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3A30881" w14:textId="77777777" w:rsidR="00BD5CC8" w:rsidRPr="00035816" w:rsidRDefault="00BD5CC8" w:rsidP="00BD5CC8">
      <w:pPr>
        <w:pStyle w:val="Header"/>
        <w:jc w:val="both"/>
        <w:rPr>
          <w:rFonts w:ascii="Times New Roman" w:hAnsi="Times New Roman"/>
          <w:szCs w:val="24"/>
        </w:rPr>
      </w:pPr>
    </w:p>
    <w:p w14:paraId="008A39EC" w14:textId="38157BC1" w:rsidR="00BD5CC8" w:rsidRPr="00EE5400" w:rsidRDefault="00BD5CC8" w:rsidP="00BD5CC8">
      <w:pPr>
        <w:pStyle w:val="Heading4"/>
        <w:rPr>
          <w:b/>
          <w:szCs w:val="24"/>
          <w:u w:val="none"/>
        </w:rPr>
      </w:pPr>
      <w:r w:rsidRPr="00EE5400">
        <w:rPr>
          <w:b/>
          <w:szCs w:val="24"/>
          <w:u w:val="none"/>
        </w:rPr>
        <w:t>131-43</w:t>
      </w:r>
    </w:p>
    <w:p w14:paraId="51DCCC47" w14:textId="77777777" w:rsidR="00BD5CC8" w:rsidRPr="00EE5400" w:rsidRDefault="00BD5CC8" w:rsidP="00BD5CC8">
      <w:pPr>
        <w:pStyle w:val="Heading4"/>
        <w:rPr>
          <w:b/>
          <w:szCs w:val="24"/>
          <w:u w:val="none"/>
        </w:rPr>
      </w:pPr>
      <w:r w:rsidRPr="00EE5400">
        <w:rPr>
          <w:b/>
          <w:szCs w:val="24"/>
          <w:u w:val="none"/>
        </w:rPr>
        <w:t xml:space="preserve">Coney West </w:t>
      </w:r>
      <w:proofErr w:type="spellStart"/>
      <w:r w:rsidRPr="00EE5400">
        <w:rPr>
          <w:b/>
          <w:szCs w:val="24"/>
          <w:u w:val="none"/>
        </w:rPr>
        <w:t>Subdistrict</w:t>
      </w:r>
      <w:proofErr w:type="spellEnd"/>
      <w:r w:rsidRPr="00EE5400">
        <w:rPr>
          <w:b/>
          <w:szCs w:val="24"/>
          <w:u w:val="none"/>
        </w:rPr>
        <w:t xml:space="preserve"> </w:t>
      </w:r>
    </w:p>
    <w:p w14:paraId="1E95ACD1" w14:textId="77777777" w:rsidR="00BD5CC8" w:rsidRPr="00035816" w:rsidRDefault="00BD5CC8" w:rsidP="00BD5CC8">
      <w:pPr>
        <w:jc w:val="both"/>
        <w:rPr>
          <w:rFonts w:ascii="Times New Roman" w:hAnsi="Times New Roman"/>
          <w:sz w:val="24"/>
        </w:rPr>
      </w:pPr>
    </w:p>
    <w:p w14:paraId="6F1397E1" w14:textId="77777777" w:rsidR="00BD5CC8" w:rsidRPr="00035816" w:rsidRDefault="00BD5CC8" w:rsidP="00BD5CC8">
      <w:pPr>
        <w:jc w:val="both"/>
        <w:rPr>
          <w:rFonts w:ascii="Times New Roman" w:hAnsi="Times New Roman"/>
          <w:sz w:val="24"/>
        </w:rPr>
      </w:pPr>
    </w:p>
    <w:p w14:paraId="5DB6774A"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3C0B4918" w14:textId="77777777" w:rsidR="00BD5CC8" w:rsidRPr="00035816" w:rsidRDefault="00BD5CC8" w:rsidP="00BD5CC8">
      <w:pPr>
        <w:jc w:val="both"/>
        <w:rPr>
          <w:rFonts w:ascii="Times New Roman" w:hAnsi="Times New Roman"/>
          <w:sz w:val="24"/>
        </w:rPr>
      </w:pPr>
    </w:p>
    <w:p w14:paraId="17FFF730" w14:textId="77777777" w:rsidR="00BD5CC8" w:rsidRPr="00035816" w:rsidRDefault="00BD5CC8" w:rsidP="00BD5CC8">
      <w:pPr>
        <w:pStyle w:val="Heading5"/>
        <w:rPr>
          <w:szCs w:val="24"/>
        </w:rPr>
      </w:pPr>
      <w:r w:rsidRPr="00035816">
        <w:rPr>
          <w:szCs w:val="24"/>
        </w:rPr>
        <w:t>131-431</w:t>
      </w:r>
    </w:p>
    <w:p w14:paraId="51BA9B44" w14:textId="77777777" w:rsidR="00BD5CC8" w:rsidRPr="00035816" w:rsidRDefault="00BD5CC8" w:rsidP="00BD5CC8">
      <w:pPr>
        <w:pStyle w:val="Heading5"/>
        <w:rPr>
          <w:szCs w:val="24"/>
        </w:rPr>
      </w:pPr>
      <w:r w:rsidRPr="00035816">
        <w:rPr>
          <w:szCs w:val="24"/>
        </w:rPr>
        <w:t>Coney West District, Surf Avenue</w:t>
      </w:r>
    </w:p>
    <w:p w14:paraId="7EE36DB2" w14:textId="77777777" w:rsidR="00BD5CC8" w:rsidRPr="00035816" w:rsidRDefault="00BD5CC8" w:rsidP="00BD5CC8">
      <w:pPr>
        <w:jc w:val="both"/>
        <w:rPr>
          <w:rFonts w:ascii="Times New Roman" w:hAnsi="Times New Roman"/>
          <w:sz w:val="24"/>
        </w:rPr>
      </w:pPr>
    </w:p>
    <w:p w14:paraId="75F4386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regulations of this Section shall apply along Surf Avenue. The #street wall# location provisions of paragraph (a) of this Section shall also apply along #streets# intersecting Surf Avenue within 50 feet of Surf Avenue, and the #building# base regulations of paragraph (b) of this Section shall also apply along #streets# within 100 feet of Surf Avenue. </w:t>
      </w:r>
    </w:p>
    <w:p w14:paraId="3523BEAD" w14:textId="77777777" w:rsidR="00BD5CC8" w:rsidRPr="00035816" w:rsidRDefault="00BD5CC8" w:rsidP="00BD5CC8">
      <w:pPr>
        <w:jc w:val="both"/>
        <w:rPr>
          <w:rFonts w:ascii="Times New Roman" w:hAnsi="Times New Roman"/>
          <w:sz w:val="24"/>
        </w:rPr>
      </w:pPr>
    </w:p>
    <w:p w14:paraId="3756B9CE"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#Street wall# location</w:t>
      </w:r>
    </w:p>
    <w:p w14:paraId="1522EE34" w14:textId="77777777" w:rsidR="00BD5CC8" w:rsidRPr="00035816" w:rsidRDefault="00BD5CC8" w:rsidP="00BD5CC8">
      <w:pPr>
        <w:ind w:left="720" w:hanging="720"/>
        <w:jc w:val="both"/>
        <w:rPr>
          <w:rFonts w:ascii="Times New Roman" w:hAnsi="Times New Roman"/>
          <w:sz w:val="24"/>
        </w:rPr>
      </w:pPr>
    </w:p>
    <w:p w14:paraId="7818F69C"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The #street wall# of a #building# base shall be located on the Surf Avenue #street line# and extend along the entire Surf Avenue frontage of the #zoning lot#, except that:</w:t>
      </w:r>
    </w:p>
    <w:p w14:paraId="70B9C7F0" w14:textId="77777777" w:rsidR="00BD5CC8" w:rsidRPr="00035816" w:rsidRDefault="00BD5CC8" w:rsidP="00BD5CC8">
      <w:pPr>
        <w:ind w:left="720" w:hanging="720"/>
        <w:jc w:val="both"/>
        <w:rPr>
          <w:rFonts w:ascii="Times New Roman" w:hAnsi="Times New Roman"/>
          <w:sz w:val="24"/>
        </w:rPr>
      </w:pPr>
    </w:p>
    <w:p w14:paraId="22383967"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lastRenderedPageBreak/>
        <w:t>(1)</w:t>
      </w:r>
      <w:r w:rsidRPr="00035816">
        <w:rPr>
          <w:rFonts w:ascii="Times New Roman" w:hAnsi="Times New Roman"/>
          <w:strike/>
          <w:sz w:val="24"/>
        </w:rPr>
        <w:tab/>
        <w:t>ground floor level recesses up to three feet deep shall be permitted for access to #building# entrances, except that for #building# entrances providing direct access to the lowest #story# located above the #base flood elevation#, such recesses shall be permitted to have a depth of up to 10 feet provided the width of such recess does not exceed 20 feet and the height of such recessed area is not less than 15 feet at any point as measured from the #base flood elevation</w:t>
      </w:r>
      <w:r w:rsidRPr="00035816">
        <w:rPr>
          <w:rFonts w:ascii="Times New Roman" w:hAnsi="Times New Roman"/>
          <w:sz w:val="24"/>
        </w:rPr>
        <w:t>#;</w:t>
      </w:r>
    </w:p>
    <w:p w14:paraId="61FED798" w14:textId="77777777" w:rsidR="00BD5CC8" w:rsidRPr="00035816" w:rsidRDefault="00BD5CC8" w:rsidP="00BD5CC8">
      <w:pPr>
        <w:ind w:left="1440" w:hanging="720"/>
        <w:jc w:val="both"/>
        <w:rPr>
          <w:rFonts w:ascii="Times New Roman" w:hAnsi="Times New Roman"/>
          <w:sz w:val="24"/>
        </w:rPr>
      </w:pPr>
    </w:p>
    <w:p w14:paraId="08A1BE62"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(2)</w:t>
      </w:r>
      <w:r w:rsidRPr="00035816">
        <w:rPr>
          <w:rFonts w:ascii="Times New Roman" w:hAnsi="Times New Roman"/>
          <w:sz w:val="24"/>
          <w:u w:val="single"/>
        </w:rPr>
        <w:t>(1)</w:t>
      </w:r>
      <w:r w:rsidRPr="00035816">
        <w:rPr>
          <w:rFonts w:ascii="Times New Roman" w:hAnsi="Times New Roman"/>
          <w:sz w:val="24"/>
        </w:rPr>
        <w:tab/>
        <w:t>to allow for corner articulation, the #street wall# may be located anywhere within an area bounded by intersecting #street lines# and lines 15 feet from and parallel to such #street lines#; and</w:t>
      </w:r>
    </w:p>
    <w:p w14:paraId="4011791D" w14:textId="77777777" w:rsidR="00BD5CC8" w:rsidRPr="00035816" w:rsidRDefault="00BD5CC8" w:rsidP="00BD5CC8">
      <w:pPr>
        <w:ind w:left="1440" w:hanging="720"/>
        <w:jc w:val="both"/>
        <w:rPr>
          <w:rFonts w:ascii="Times New Roman" w:hAnsi="Times New Roman"/>
          <w:sz w:val="24"/>
        </w:rPr>
      </w:pPr>
    </w:p>
    <w:p w14:paraId="79601A42"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(3)</w:t>
      </w:r>
      <w:r w:rsidRPr="00035816">
        <w:rPr>
          <w:rFonts w:ascii="Times New Roman" w:hAnsi="Times New Roman"/>
          <w:sz w:val="24"/>
          <w:u w:val="single"/>
        </w:rPr>
        <w:t>(2)</w:t>
      </w:r>
      <w:r w:rsidRPr="00035816">
        <w:rPr>
          <w:rFonts w:ascii="Times New Roman" w:hAnsi="Times New Roman"/>
          <w:sz w:val="24"/>
        </w:rPr>
        <w:tab/>
        <w:t xml:space="preserve">to allow for portions of towers to rise without setback from grade, a portion of a #building# base below a tower may be set back 10 feet from a #street line#, provided the width of such setback area is not greater than 40 percent of the width of the #street wall# of the tower and provided such setback area complies with the provisions of Section 131-47 (Design Requirements for Ground Level Setbacks). </w:t>
      </w:r>
    </w:p>
    <w:p w14:paraId="76DC562D" w14:textId="77777777" w:rsidR="00BD5CC8" w:rsidRPr="00035816" w:rsidRDefault="00BD5CC8" w:rsidP="00BD5CC8">
      <w:pPr>
        <w:jc w:val="both"/>
        <w:rPr>
          <w:rFonts w:ascii="Times New Roman" w:hAnsi="Times New Roman"/>
          <w:sz w:val="24"/>
        </w:rPr>
      </w:pPr>
    </w:p>
    <w:p w14:paraId="7DE2F474" w14:textId="77777777" w:rsidR="00BD5CC8" w:rsidRPr="00035816" w:rsidRDefault="00BD5CC8" w:rsidP="00BD5CC8">
      <w:pPr>
        <w:ind w:left="720"/>
        <w:jc w:val="both"/>
        <w:rPr>
          <w:rFonts w:ascii="Times New Roman" w:hAnsi="Times New Roman"/>
          <w:sz w:val="24"/>
        </w:rPr>
      </w:pPr>
    </w:p>
    <w:p w14:paraId="06C90CF1" w14:textId="77777777" w:rsidR="00BD5CC8" w:rsidRPr="00035816" w:rsidRDefault="00BD5CC8" w:rsidP="00BD5CC8">
      <w:pPr>
        <w:pStyle w:val="Header"/>
        <w:jc w:val="center"/>
        <w:rPr>
          <w:rFonts w:ascii="Times New Roman" w:hAnsi="Times New Roman"/>
          <w:szCs w:val="24"/>
        </w:rPr>
      </w:pPr>
      <w:r w:rsidRPr="00035816">
        <w:rPr>
          <w:rFonts w:ascii="Times New Roman" w:hAnsi="Times New Roman"/>
          <w:szCs w:val="24"/>
        </w:rPr>
        <w:t>*     *     *</w:t>
      </w:r>
    </w:p>
    <w:p w14:paraId="6A022455" w14:textId="77777777" w:rsidR="00BD5CC8" w:rsidRPr="00035816" w:rsidRDefault="00BD5CC8" w:rsidP="00BD5CC8">
      <w:pPr>
        <w:ind w:left="720" w:hanging="720"/>
        <w:jc w:val="both"/>
        <w:rPr>
          <w:rFonts w:ascii="Times New Roman" w:hAnsi="Times New Roman"/>
          <w:sz w:val="24"/>
        </w:rPr>
      </w:pPr>
    </w:p>
    <w:p w14:paraId="6F38C637" w14:textId="77777777" w:rsidR="00BD5CC8" w:rsidRPr="00035816" w:rsidRDefault="00BD5CC8" w:rsidP="00BD5CC8">
      <w:pPr>
        <w:pStyle w:val="Heading5"/>
        <w:rPr>
          <w:szCs w:val="24"/>
        </w:rPr>
      </w:pPr>
      <w:r w:rsidRPr="00035816">
        <w:rPr>
          <w:szCs w:val="24"/>
        </w:rPr>
        <w:t>131-432</w:t>
      </w:r>
    </w:p>
    <w:p w14:paraId="7019170D" w14:textId="77777777" w:rsidR="00BD5CC8" w:rsidRPr="00035816" w:rsidRDefault="00BD5CC8" w:rsidP="00BD5CC8">
      <w:pPr>
        <w:pStyle w:val="Heading5"/>
        <w:rPr>
          <w:szCs w:val="24"/>
        </w:rPr>
      </w:pPr>
      <w:r w:rsidRPr="00035816">
        <w:rPr>
          <w:szCs w:val="24"/>
        </w:rPr>
        <w:t xml:space="preserve">Along all other streets, other than </w:t>
      </w:r>
      <w:proofErr w:type="spellStart"/>
      <w:r w:rsidRPr="00035816">
        <w:rPr>
          <w:szCs w:val="24"/>
        </w:rPr>
        <w:t>Riegelmann</w:t>
      </w:r>
      <w:proofErr w:type="spellEnd"/>
      <w:r w:rsidRPr="00035816">
        <w:rPr>
          <w:szCs w:val="24"/>
        </w:rPr>
        <w:t xml:space="preserve"> Boardwalk</w:t>
      </w:r>
    </w:p>
    <w:p w14:paraId="0D963D4B"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 </w:t>
      </w:r>
    </w:p>
    <w:p w14:paraId="57BA2B8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following regulations shall apply along all other #streets# in the Coney West </w:t>
      </w:r>
      <w:proofErr w:type="spellStart"/>
      <w:r w:rsidRPr="00035816">
        <w:rPr>
          <w:rFonts w:ascii="Times New Roman" w:hAnsi="Times New Roman"/>
          <w:sz w:val="24"/>
        </w:rPr>
        <w:t>Subdistrict</w:t>
      </w:r>
      <w:proofErr w:type="spellEnd"/>
      <w:r w:rsidRPr="00035816">
        <w:rPr>
          <w:rFonts w:ascii="Times New Roman" w:hAnsi="Times New Roman"/>
          <w:sz w:val="24"/>
        </w:rPr>
        <w:t xml:space="preserve">, except within 70 feet of </w:t>
      </w:r>
      <w:proofErr w:type="spellStart"/>
      <w:r w:rsidRPr="00035816">
        <w:rPr>
          <w:rFonts w:ascii="Times New Roman" w:hAnsi="Times New Roman"/>
          <w:sz w:val="24"/>
        </w:rPr>
        <w:t>Riegelmann</w:t>
      </w:r>
      <w:proofErr w:type="spellEnd"/>
      <w:r w:rsidRPr="00035816">
        <w:rPr>
          <w:rFonts w:ascii="Times New Roman" w:hAnsi="Times New Roman"/>
          <w:sz w:val="24"/>
        </w:rPr>
        <w:t xml:space="preserve"> Boardwalk. </w:t>
      </w:r>
    </w:p>
    <w:p w14:paraId="1C25C11A" w14:textId="77777777" w:rsidR="00BD5CC8" w:rsidRPr="00035816" w:rsidRDefault="00BD5CC8" w:rsidP="00BD5CC8">
      <w:pPr>
        <w:jc w:val="both"/>
        <w:rPr>
          <w:rFonts w:ascii="Times New Roman" w:hAnsi="Times New Roman"/>
          <w:sz w:val="24"/>
        </w:rPr>
      </w:pPr>
    </w:p>
    <w:p w14:paraId="6F6DC61A"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#Street wall# location</w:t>
      </w:r>
    </w:p>
    <w:p w14:paraId="6155D478" w14:textId="77777777" w:rsidR="00BD5CC8" w:rsidRPr="00035816" w:rsidRDefault="00BD5CC8" w:rsidP="00BD5CC8">
      <w:pPr>
        <w:ind w:left="720" w:hanging="720"/>
        <w:jc w:val="both"/>
        <w:rPr>
          <w:rFonts w:ascii="Times New Roman" w:hAnsi="Times New Roman"/>
          <w:sz w:val="24"/>
        </w:rPr>
      </w:pPr>
    </w:p>
    <w:p w14:paraId="34C4F7B4"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 xml:space="preserve">The #street wall# of a #building# base, or portion thereof, beyond 50 feet of Surf Avenue, shall be located within eight feet of the #street line# except that, to allow portions of towers to rise without setback from grade, a portion of a #building# base below a tower may be set back 10 feet from the #street line#, provided the width of such setback area is not greater than 40 percent of the width of the #street wall# of the tower. </w:t>
      </w:r>
      <w:r w:rsidRPr="00035816">
        <w:rPr>
          <w:rFonts w:ascii="Times New Roman" w:hAnsi="Times New Roman"/>
          <w:strike/>
          <w:sz w:val="24"/>
        </w:rPr>
        <w:t>In addition, for #street walls# facing Ocean Way, #building# entrances providing direct access to the lowest #story# located above the #base flood elevation# may be recessed up to a depth of 10 feet as measured from the #street line#, provided the width of such recess does not exceed 20 feet and the height of such recessed area is not less than 15 feet at any point as measured from the #base flood elevation#.</w:t>
      </w:r>
    </w:p>
    <w:p w14:paraId="035F94C1" w14:textId="77777777" w:rsidR="00BD5CC8" w:rsidRPr="00035816" w:rsidRDefault="00BD5CC8" w:rsidP="00BD5CC8">
      <w:pPr>
        <w:ind w:left="720" w:hanging="720"/>
        <w:jc w:val="both"/>
        <w:rPr>
          <w:rFonts w:ascii="Times New Roman" w:hAnsi="Times New Roman"/>
          <w:sz w:val="24"/>
        </w:rPr>
      </w:pPr>
    </w:p>
    <w:p w14:paraId="04DA53DC" w14:textId="77777777" w:rsidR="00BD5CC8" w:rsidRPr="00035816" w:rsidRDefault="00BD5CC8" w:rsidP="00BD5CC8">
      <w:pPr>
        <w:ind w:left="720" w:hanging="720"/>
        <w:jc w:val="both"/>
        <w:rPr>
          <w:rFonts w:ascii="Times New Roman" w:hAnsi="Times New Roman"/>
          <w:color w:val="000000" w:themeColor="text1"/>
          <w:sz w:val="24"/>
        </w:rPr>
      </w:pPr>
      <w:r w:rsidRPr="00035816">
        <w:rPr>
          <w:rFonts w:ascii="Times New Roman" w:hAnsi="Times New Roman"/>
          <w:sz w:val="24"/>
        </w:rPr>
        <w:tab/>
      </w:r>
      <w:r w:rsidRPr="00035816">
        <w:rPr>
          <w:rFonts w:ascii="Times New Roman" w:hAnsi="Times New Roman"/>
          <w:color w:val="000000" w:themeColor="text1"/>
          <w:sz w:val="24"/>
        </w:rPr>
        <w:t xml:space="preserve">The entire area of the #zoning lot# between the #street line# and all #street walls# of the </w:t>
      </w:r>
      <w:r w:rsidRPr="00035816">
        <w:rPr>
          <w:rFonts w:ascii="Times New Roman" w:hAnsi="Times New Roman"/>
          <w:color w:val="000000" w:themeColor="text1"/>
          <w:sz w:val="24"/>
        </w:rPr>
        <w:lastRenderedPageBreak/>
        <w:t>#building# and their prolongations shall be planted at ground level, or in raised planting beds that are permanently affixed to the ground, except that such plantings shall not be required at the entrances to and exits from the #building#, within driveways accessing off-street parking spaces located within, to the side, or rear of such #building#, or between #commercial uses# and the #street line#. No #zoning lot# shall be altered in any way that will either create a new non-compliance or increase the degree of non-compliance with the provisions of this Section.</w:t>
      </w:r>
    </w:p>
    <w:p w14:paraId="46CFC4B0" w14:textId="77777777" w:rsidR="00BD5CC8" w:rsidRPr="00035816" w:rsidRDefault="00BD5CC8" w:rsidP="00BD5CC8">
      <w:pPr>
        <w:ind w:left="720" w:hanging="720"/>
        <w:jc w:val="both"/>
        <w:rPr>
          <w:rFonts w:ascii="Times New Roman" w:hAnsi="Times New Roman"/>
          <w:sz w:val="24"/>
        </w:rPr>
      </w:pPr>
    </w:p>
    <w:p w14:paraId="2BB95C65" w14:textId="77777777" w:rsidR="00BD5CC8" w:rsidRPr="00035816" w:rsidRDefault="00BD5CC8" w:rsidP="00BD5CC8">
      <w:pPr>
        <w:jc w:val="both"/>
        <w:rPr>
          <w:rFonts w:ascii="Times New Roman" w:hAnsi="Times New Roman"/>
          <w:sz w:val="24"/>
        </w:rPr>
      </w:pPr>
    </w:p>
    <w:p w14:paraId="011A5AF9"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6B20B27C" w14:textId="77777777" w:rsidR="00BD5CC8" w:rsidRPr="00035816" w:rsidRDefault="00BD5CC8" w:rsidP="00BD5CC8">
      <w:pPr>
        <w:jc w:val="both"/>
        <w:rPr>
          <w:rFonts w:ascii="Times New Roman" w:hAnsi="Times New Roman"/>
          <w:sz w:val="24"/>
        </w:rPr>
      </w:pPr>
    </w:p>
    <w:p w14:paraId="606C2972" w14:textId="77777777" w:rsidR="00BD5CC8" w:rsidRPr="00EE5400" w:rsidRDefault="00BD5CC8" w:rsidP="00BD5CC8">
      <w:pPr>
        <w:pStyle w:val="Heading4"/>
        <w:rPr>
          <w:b/>
          <w:szCs w:val="24"/>
          <w:u w:val="none"/>
        </w:rPr>
      </w:pPr>
      <w:r w:rsidRPr="00EE5400">
        <w:rPr>
          <w:b/>
          <w:szCs w:val="24"/>
          <w:u w:val="none"/>
        </w:rPr>
        <w:t>131-44</w:t>
      </w:r>
    </w:p>
    <w:p w14:paraId="307EDD19" w14:textId="77777777" w:rsidR="00BD5CC8" w:rsidRPr="00EE5400" w:rsidRDefault="00BD5CC8" w:rsidP="00BD5CC8">
      <w:pPr>
        <w:pStyle w:val="Heading4"/>
        <w:rPr>
          <w:b/>
          <w:szCs w:val="24"/>
          <w:u w:val="none"/>
        </w:rPr>
      </w:pPr>
      <w:r w:rsidRPr="00EE5400">
        <w:rPr>
          <w:b/>
          <w:szCs w:val="24"/>
          <w:u w:val="none"/>
        </w:rPr>
        <w:t xml:space="preserve">Coney North </w:t>
      </w:r>
      <w:proofErr w:type="spellStart"/>
      <w:r w:rsidRPr="00EE5400">
        <w:rPr>
          <w:b/>
          <w:szCs w:val="24"/>
          <w:u w:val="none"/>
        </w:rPr>
        <w:t>Subdistrict</w:t>
      </w:r>
      <w:proofErr w:type="spellEnd"/>
      <w:r w:rsidRPr="00EE5400">
        <w:rPr>
          <w:b/>
          <w:szCs w:val="24"/>
          <w:u w:val="none"/>
        </w:rPr>
        <w:t xml:space="preserve"> </w:t>
      </w:r>
    </w:p>
    <w:p w14:paraId="0DF4C407" w14:textId="77777777" w:rsidR="00BD5CC8" w:rsidRPr="00035816" w:rsidRDefault="00BD5CC8" w:rsidP="00BD5CC8">
      <w:pPr>
        <w:jc w:val="both"/>
        <w:rPr>
          <w:rFonts w:ascii="Times New Roman" w:hAnsi="Times New Roman"/>
          <w:sz w:val="24"/>
        </w:rPr>
      </w:pPr>
    </w:p>
    <w:p w14:paraId="02110003" w14:textId="77777777" w:rsidR="00BD5CC8" w:rsidRPr="00035816" w:rsidRDefault="00BD5CC8" w:rsidP="00BD5CC8">
      <w:pPr>
        <w:jc w:val="both"/>
        <w:rPr>
          <w:rFonts w:ascii="Times New Roman" w:hAnsi="Times New Roman"/>
          <w:sz w:val="24"/>
        </w:rPr>
      </w:pPr>
    </w:p>
    <w:p w14:paraId="613A20CB"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0E090450" w14:textId="77777777" w:rsidR="00BD5CC8" w:rsidRPr="00035816" w:rsidRDefault="00BD5CC8" w:rsidP="00BD5CC8">
      <w:pPr>
        <w:jc w:val="both"/>
        <w:rPr>
          <w:rFonts w:ascii="Times New Roman" w:hAnsi="Times New Roman"/>
          <w:sz w:val="24"/>
        </w:rPr>
      </w:pPr>
    </w:p>
    <w:p w14:paraId="0AF71F26" w14:textId="77777777" w:rsidR="00BD5CC8" w:rsidRPr="00035816" w:rsidRDefault="00BD5CC8" w:rsidP="00BD5CC8">
      <w:pPr>
        <w:pStyle w:val="Heading5"/>
        <w:rPr>
          <w:szCs w:val="24"/>
        </w:rPr>
      </w:pPr>
      <w:r w:rsidRPr="00035816">
        <w:rPr>
          <w:szCs w:val="24"/>
        </w:rPr>
        <w:t>131-441</w:t>
      </w:r>
    </w:p>
    <w:p w14:paraId="45729D1E" w14:textId="77777777" w:rsidR="00BD5CC8" w:rsidRPr="00035816" w:rsidRDefault="00BD5CC8" w:rsidP="00BD5CC8">
      <w:pPr>
        <w:pStyle w:val="Heading5"/>
        <w:rPr>
          <w:szCs w:val="24"/>
        </w:rPr>
      </w:pPr>
      <w:r w:rsidRPr="00035816">
        <w:rPr>
          <w:szCs w:val="24"/>
        </w:rPr>
        <w:t xml:space="preserve">Coney North </w:t>
      </w:r>
      <w:proofErr w:type="spellStart"/>
      <w:r w:rsidRPr="00035816">
        <w:rPr>
          <w:szCs w:val="24"/>
        </w:rPr>
        <w:t>Subdistrict</w:t>
      </w:r>
      <w:proofErr w:type="spellEnd"/>
      <w:r w:rsidRPr="00035816">
        <w:rPr>
          <w:szCs w:val="24"/>
        </w:rPr>
        <w:t>, Surf Avenue</w:t>
      </w:r>
    </w:p>
    <w:p w14:paraId="59025719" w14:textId="77777777" w:rsidR="00BD5CC8" w:rsidRPr="00035816" w:rsidRDefault="00BD5CC8" w:rsidP="00BD5CC8">
      <w:pPr>
        <w:jc w:val="both"/>
        <w:rPr>
          <w:rFonts w:ascii="Times New Roman" w:hAnsi="Times New Roman"/>
          <w:sz w:val="24"/>
        </w:rPr>
      </w:pPr>
    </w:p>
    <w:p w14:paraId="49D433B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regulations of this Section shall apply along Surf Avenue. The #street wall# location provisions of paragraph (a) of this Section shall also apply along #streets# intersecting Surf Avenue within 50 feet of Surf Avenue, and the #building# base regulations of paragraph (b) of this Section shall also apply along #streets# within 100 feet of Surf Avenue. </w:t>
      </w:r>
    </w:p>
    <w:p w14:paraId="6CD016CB" w14:textId="77777777" w:rsidR="00BD5CC8" w:rsidRPr="00035816" w:rsidRDefault="00BD5CC8" w:rsidP="00BD5CC8">
      <w:pPr>
        <w:jc w:val="both"/>
        <w:rPr>
          <w:rFonts w:ascii="Times New Roman" w:hAnsi="Times New Roman"/>
          <w:sz w:val="24"/>
        </w:rPr>
      </w:pPr>
    </w:p>
    <w:p w14:paraId="06074F81"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#Street wall# location</w:t>
      </w:r>
    </w:p>
    <w:p w14:paraId="6181AEC0" w14:textId="77777777" w:rsidR="00BD5CC8" w:rsidRPr="00035816" w:rsidRDefault="00BD5CC8" w:rsidP="00BD5CC8">
      <w:pPr>
        <w:ind w:left="720" w:hanging="720"/>
        <w:jc w:val="both"/>
        <w:rPr>
          <w:rFonts w:ascii="Times New Roman" w:hAnsi="Times New Roman"/>
          <w:sz w:val="24"/>
        </w:rPr>
      </w:pPr>
    </w:p>
    <w:p w14:paraId="4719E001"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The #street wall# of a #building# base shall be located on the Surf Avenue #street line# and extend along the entire Surf Avenue frontage of the #zoning lot#, except that:</w:t>
      </w:r>
    </w:p>
    <w:p w14:paraId="46B3618D" w14:textId="77777777" w:rsidR="00BD5CC8" w:rsidRPr="00035816" w:rsidRDefault="00BD5CC8" w:rsidP="00BD5CC8">
      <w:pPr>
        <w:ind w:left="720" w:hanging="720"/>
        <w:jc w:val="both"/>
        <w:rPr>
          <w:rFonts w:ascii="Times New Roman" w:hAnsi="Times New Roman"/>
          <w:color w:val="000000" w:themeColor="text1"/>
          <w:sz w:val="24"/>
        </w:rPr>
      </w:pPr>
    </w:p>
    <w:p w14:paraId="6AB23A3B"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color w:val="000000" w:themeColor="text1"/>
          <w:sz w:val="24"/>
        </w:rPr>
        <w:t>(1)</w:t>
      </w:r>
      <w:r w:rsidRPr="00035816">
        <w:rPr>
          <w:rFonts w:ascii="Times New Roman" w:hAnsi="Times New Roman"/>
          <w:strike/>
          <w:color w:val="000000" w:themeColor="text1"/>
          <w:sz w:val="24"/>
        </w:rPr>
        <w:tab/>
      </w:r>
      <w:proofErr w:type="gramStart"/>
      <w:r w:rsidRPr="00035816">
        <w:rPr>
          <w:rFonts w:ascii="Times New Roman" w:hAnsi="Times New Roman"/>
          <w:strike/>
          <w:color w:val="000000" w:themeColor="text1"/>
          <w:sz w:val="24"/>
        </w:rPr>
        <w:t>ground</w:t>
      </w:r>
      <w:proofErr w:type="gramEnd"/>
      <w:r w:rsidRPr="00035816">
        <w:rPr>
          <w:rFonts w:ascii="Times New Roman" w:hAnsi="Times New Roman"/>
          <w:strike/>
          <w:color w:val="000000" w:themeColor="text1"/>
          <w:sz w:val="24"/>
        </w:rPr>
        <w:t xml:space="preserve"> floor level recesses up to three feet deep shall be permitted for access to #building# entrances. </w:t>
      </w:r>
      <w:r w:rsidRPr="00035816">
        <w:rPr>
          <w:rFonts w:ascii="Times New Roman" w:hAnsi="Times New Roman"/>
          <w:strike/>
          <w:sz w:val="24"/>
        </w:rPr>
        <w:t>However, for #building# entrances providing direct access to the lowest #story# located above the #base flood elevation#, such recesses shall be permitted to have a depth of up to 10 feet provided the width of such recess does not exceed 20 feet and the height of such recessed area is not less than 15 feet at any point as measured from the #base flood elevation#</w:t>
      </w:r>
      <w:r w:rsidRPr="00035816">
        <w:rPr>
          <w:rFonts w:ascii="Times New Roman" w:hAnsi="Times New Roman"/>
          <w:sz w:val="24"/>
        </w:rPr>
        <w:t>;</w:t>
      </w:r>
    </w:p>
    <w:p w14:paraId="5270EBBC" w14:textId="77777777" w:rsidR="00BD5CC8" w:rsidRPr="00035816" w:rsidRDefault="00BD5CC8" w:rsidP="00BD5CC8">
      <w:pPr>
        <w:jc w:val="both"/>
        <w:rPr>
          <w:rFonts w:ascii="Times New Roman" w:hAnsi="Times New Roman"/>
          <w:sz w:val="24"/>
        </w:rPr>
      </w:pPr>
    </w:p>
    <w:p w14:paraId="51106044"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(2)</w:t>
      </w:r>
      <w:r w:rsidRPr="00035816">
        <w:rPr>
          <w:rFonts w:ascii="Times New Roman" w:hAnsi="Times New Roman"/>
          <w:sz w:val="24"/>
          <w:u w:val="single"/>
        </w:rPr>
        <w:t>(1)</w:t>
      </w:r>
      <w:r w:rsidRPr="00035816">
        <w:rPr>
          <w:rFonts w:ascii="Times New Roman" w:hAnsi="Times New Roman"/>
          <w:sz w:val="24"/>
        </w:rPr>
        <w:tab/>
        <w:t>to allow for corner articulation, the #street wall# may be located anywhere within an area bounded by intersecting #street lines# and lines 15 feet from and parallel to such #street lines#; and</w:t>
      </w:r>
    </w:p>
    <w:p w14:paraId="7C49E9CA" w14:textId="77777777" w:rsidR="00BD5CC8" w:rsidRPr="00035816" w:rsidRDefault="00BD5CC8" w:rsidP="00BD5CC8">
      <w:pPr>
        <w:ind w:left="1440" w:hanging="720"/>
        <w:jc w:val="both"/>
        <w:rPr>
          <w:rFonts w:ascii="Times New Roman" w:hAnsi="Times New Roman"/>
          <w:sz w:val="24"/>
        </w:rPr>
      </w:pPr>
    </w:p>
    <w:p w14:paraId="3A9AE976" w14:textId="77777777" w:rsidR="00BD5CC8" w:rsidRPr="00035816" w:rsidRDefault="00BD5CC8" w:rsidP="00BD5CC8">
      <w:pPr>
        <w:ind w:left="1440" w:hanging="720"/>
        <w:jc w:val="both"/>
        <w:rPr>
          <w:rFonts w:ascii="Times New Roman" w:hAnsi="Times New Roman"/>
          <w:sz w:val="24"/>
        </w:rPr>
      </w:pPr>
      <w:r w:rsidRPr="00035816">
        <w:rPr>
          <w:rFonts w:ascii="Times New Roman" w:hAnsi="Times New Roman"/>
          <w:strike/>
          <w:sz w:val="24"/>
        </w:rPr>
        <w:t>(3)</w:t>
      </w:r>
      <w:r w:rsidRPr="00035816">
        <w:rPr>
          <w:rFonts w:ascii="Times New Roman" w:hAnsi="Times New Roman"/>
          <w:sz w:val="24"/>
          <w:u w:val="single"/>
        </w:rPr>
        <w:t>(2)</w:t>
      </w:r>
      <w:r w:rsidRPr="00035816">
        <w:rPr>
          <w:rFonts w:ascii="Times New Roman" w:hAnsi="Times New Roman"/>
          <w:sz w:val="24"/>
        </w:rPr>
        <w:tab/>
        <w:t xml:space="preserve">to allow for portions of towers to rise without setback from grade, a portion of a #building# base below a tower may be set back 10 feet from a #street line#, provided the width of such setback area is not greater than 40 percent of the width of the #street wall# of the tower and provided such setback area complies with the provisions of Section 131-47 (Design Requirements for Ground Level Setbacks).  </w:t>
      </w:r>
    </w:p>
    <w:p w14:paraId="63FB301A" w14:textId="77777777" w:rsidR="00BD5CC8" w:rsidRPr="00035816" w:rsidRDefault="00BD5CC8" w:rsidP="00BD5CC8">
      <w:pPr>
        <w:jc w:val="both"/>
        <w:rPr>
          <w:rFonts w:ascii="Times New Roman" w:hAnsi="Times New Roman"/>
          <w:sz w:val="24"/>
        </w:rPr>
      </w:pPr>
    </w:p>
    <w:p w14:paraId="3671464A" w14:textId="77777777" w:rsidR="00BD5CC8" w:rsidRPr="00035816" w:rsidRDefault="00BD5CC8" w:rsidP="00BD5CC8">
      <w:pPr>
        <w:jc w:val="both"/>
        <w:rPr>
          <w:rFonts w:ascii="Times New Roman" w:hAnsi="Times New Roman"/>
          <w:sz w:val="24"/>
        </w:rPr>
      </w:pPr>
    </w:p>
    <w:p w14:paraId="32A24D7D" w14:textId="77777777" w:rsidR="00BD5CC8" w:rsidRPr="00035816" w:rsidRDefault="00BD5CC8" w:rsidP="00BD5CC8">
      <w:pPr>
        <w:jc w:val="center"/>
        <w:rPr>
          <w:rFonts w:ascii="Times New Roman" w:hAnsi="Times New Roman"/>
          <w:sz w:val="24"/>
        </w:rPr>
      </w:pPr>
      <w:r w:rsidRPr="00035816">
        <w:rPr>
          <w:rFonts w:ascii="Times New Roman" w:hAnsi="Times New Roman"/>
          <w:sz w:val="24"/>
        </w:rPr>
        <w:t>*     *     *</w:t>
      </w:r>
    </w:p>
    <w:p w14:paraId="17838EA0" w14:textId="77777777" w:rsidR="00BD5CC8" w:rsidRPr="00035816" w:rsidRDefault="00BD5CC8" w:rsidP="00BD5CC8">
      <w:pPr>
        <w:jc w:val="both"/>
        <w:rPr>
          <w:rFonts w:ascii="Times New Roman" w:hAnsi="Times New Roman"/>
          <w:sz w:val="24"/>
        </w:rPr>
      </w:pPr>
    </w:p>
    <w:p w14:paraId="2D035E47" w14:textId="77777777" w:rsidR="00BD5CC8" w:rsidRPr="00035816" w:rsidRDefault="00BD5CC8" w:rsidP="00BD5CC8">
      <w:pPr>
        <w:pStyle w:val="Heading5"/>
        <w:rPr>
          <w:szCs w:val="24"/>
        </w:rPr>
      </w:pPr>
      <w:r w:rsidRPr="00035816">
        <w:rPr>
          <w:szCs w:val="24"/>
        </w:rPr>
        <w:t>131-443</w:t>
      </w:r>
    </w:p>
    <w:p w14:paraId="75448E93" w14:textId="77777777" w:rsidR="00BD5CC8" w:rsidRPr="00035816" w:rsidRDefault="00BD5CC8" w:rsidP="00BD5CC8">
      <w:pPr>
        <w:pStyle w:val="Heading5"/>
        <w:rPr>
          <w:szCs w:val="24"/>
        </w:rPr>
      </w:pPr>
      <w:r w:rsidRPr="00035816">
        <w:rPr>
          <w:szCs w:val="24"/>
        </w:rPr>
        <w:t>Mermaid and Stillwell Avenues</w:t>
      </w:r>
    </w:p>
    <w:p w14:paraId="621E93DD" w14:textId="77777777" w:rsidR="00BD5CC8" w:rsidRPr="00035816" w:rsidRDefault="00BD5CC8" w:rsidP="00BD5CC8">
      <w:pPr>
        <w:jc w:val="both"/>
        <w:rPr>
          <w:rFonts w:ascii="Times New Roman" w:hAnsi="Times New Roman"/>
          <w:sz w:val="24"/>
        </w:rPr>
      </w:pPr>
    </w:p>
    <w:p w14:paraId="4A1B65D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Within 100 feet of Mermaid Avenue and within 100 feet of Stillwell Avenue, except within 100 feet of Surf Avenue, all portions of a #building or other structure# shall comply with the height and setback regulations of a C2 District mapped within an R7A District, except that the #street wall# of a #building# shall be located on the #street line# and rise without setback to a minimum height of 40 feet or the height of the #building#, whichever is less, except that:</w:t>
      </w:r>
    </w:p>
    <w:p w14:paraId="181FD4A9" w14:textId="77777777" w:rsidR="00BD5CC8" w:rsidRPr="00035816" w:rsidRDefault="00BD5CC8" w:rsidP="00BD5CC8">
      <w:pPr>
        <w:jc w:val="both"/>
        <w:rPr>
          <w:rFonts w:ascii="Times New Roman" w:hAnsi="Times New Roman"/>
          <w:sz w:val="24"/>
        </w:rPr>
      </w:pPr>
    </w:p>
    <w:p w14:paraId="182E1729"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trike/>
          <w:color w:val="000000" w:themeColor="text1"/>
          <w:sz w:val="24"/>
        </w:rPr>
        <w:t>(a)</w:t>
      </w:r>
      <w:r w:rsidRPr="00035816">
        <w:rPr>
          <w:rFonts w:ascii="Times New Roman" w:hAnsi="Times New Roman"/>
          <w:strike/>
          <w:color w:val="000000" w:themeColor="text1"/>
          <w:sz w:val="24"/>
        </w:rPr>
        <w:tab/>
      </w:r>
      <w:proofErr w:type="gramStart"/>
      <w:r w:rsidRPr="00035816">
        <w:rPr>
          <w:rFonts w:ascii="Times New Roman" w:hAnsi="Times New Roman"/>
          <w:strike/>
          <w:color w:val="000000" w:themeColor="text1"/>
          <w:sz w:val="24"/>
        </w:rPr>
        <w:t>ground</w:t>
      </w:r>
      <w:proofErr w:type="gramEnd"/>
      <w:r w:rsidRPr="00035816">
        <w:rPr>
          <w:rFonts w:ascii="Times New Roman" w:hAnsi="Times New Roman"/>
          <w:strike/>
          <w:color w:val="000000" w:themeColor="text1"/>
          <w:sz w:val="24"/>
        </w:rPr>
        <w:t xml:space="preserve"> floor level recesses up to three feet deep shall be permitted for access to #building# entrances. </w:t>
      </w:r>
      <w:r w:rsidRPr="00035816">
        <w:rPr>
          <w:rFonts w:ascii="Times New Roman" w:hAnsi="Times New Roman"/>
          <w:strike/>
          <w:sz w:val="24"/>
        </w:rPr>
        <w:t>However, for #building# entrances providing direct access to the lowest #story# located above the #base flood elevation#, such recesses shall be permitted to have a depth of up to 10 feet provided the width of such recess does not exceed 20 feet and the height of such recessed area is not less than 15 feet at any point as measured from the #base flood elevation#</w:t>
      </w:r>
      <w:r w:rsidRPr="00035816">
        <w:rPr>
          <w:rFonts w:ascii="Times New Roman" w:hAnsi="Times New Roman"/>
          <w:color w:val="2B579A"/>
          <w:sz w:val="24"/>
        </w:rPr>
        <w:t>;</w:t>
      </w:r>
    </w:p>
    <w:p w14:paraId="3B3B497A" w14:textId="77777777" w:rsidR="00BD5CC8" w:rsidRPr="00035816" w:rsidRDefault="00BD5CC8" w:rsidP="00BD5CC8">
      <w:pPr>
        <w:ind w:left="720" w:hanging="720"/>
        <w:jc w:val="both"/>
        <w:rPr>
          <w:rFonts w:ascii="Times New Roman" w:hAnsi="Times New Roman"/>
          <w:sz w:val="24"/>
        </w:rPr>
      </w:pPr>
    </w:p>
    <w:p w14:paraId="6C7E8F08"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trike/>
          <w:sz w:val="24"/>
        </w:rPr>
        <w:t>(b)</w:t>
      </w:r>
      <w:r w:rsidRPr="00035816">
        <w:rPr>
          <w:rFonts w:ascii="Times New Roman" w:hAnsi="Times New Roman"/>
          <w:sz w:val="24"/>
          <w:u w:val="single"/>
        </w:rPr>
        <w:t>(a)</w:t>
      </w:r>
      <w:r w:rsidRPr="00035816">
        <w:rPr>
          <w:rFonts w:ascii="Times New Roman" w:hAnsi="Times New Roman"/>
          <w:sz w:val="24"/>
        </w:rPr>
        <w:tab/>
        <w:t>to allow for corner articulation, the #street wall# may be located anywhere within an area bounded by intersecting #street lines# and lines 15 feet from and parallel to such #street lines#; and</w:t>
      </w:r>
    </w:p>
    <w:p w14:paraId="4E420B35" w14:textId="77777777" w:rsidR="00BD5CC8" w:rsidRPr="00035816" w:rsidRDefault="00BD5CC8" w:rsidP="00BD5CC8">
      <w:pPr>
        <w:ind w:left="720" w:hanging="720"/>
        <w:jc w:val="both"/>
        <w:rPr>
          <w:rFonts w:ascii="Times New Roman" w:hAnsi="Times New Roman"/>
          <w:sz w:val="24"/>
        </w:rPr>
      </w:pPr>
    </w:p>
    <w:p w14:paraId="56B4E045"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trike/>
          <w:sz w:val="24"/>
        </w:rPr>
        <w:t>(c)</w:t>
      </w:r>
      <w:r w:rsidRPr="00035816">
        <w:rPr>
          <w:rFonts w:ascii="Times New Roman" w:hAnsi="Times New Roman"/>
          <w:sz w:val="24"/>
          <w:u w:val="single"/>
        </w:rPr>
        <w:t>(b)</w:t>
      </w:r>
      <w:r w:rsidRPr="00035816">
        <w:rPr>
          <w:rFonts w:ascii="Times New Roman" w:hAnsi="Times New Roman"/>
          <w:sz w:val="24"/>
        </w:rPr>
        <w:tab/>
        <w:t>above the level of the second #story#, up to 30 percent of the #aggregate width of street walls# may be recessed, provided no recesses are located within 15 feet of an adjacent #building# or within 30 feet of the intersection of two #street lines#, except where corner articulation is provided as set forth in paragraph (b) of this Section.</w:t>
      </w:r>
    </w:p>
    <w:p w14:paraId="740CA61B" w14:textId="77777777" w:rsidR="00BD5CC8" w:rsidRPr="00035816" w:rsidRDefault="00BD5CC8" w:rsidP="00BD5CC8">
      <w:pPr>
        <w:ind w:left="720" w:hanging="720"/>
        <w:jc w:val="both"/>
        <w:rPr>
          <w:rFonts w:ascii="Times New Roman" w:hAnsi="Times New Roman"/>
          <w:sz w:val="24"/>
        </w:rPr>
      </w:pPr>
    </w:p>
    <w:p w14:paraId="244D615B"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479CAA2A" w14:textId="77777777" w:rsidR="00BD5CC8" w:rsidRPr="00035816" w:rsidRDefault="00BD5CC8" w:rsidP="00BD5CC8">
      <w:pPr>
        <w:ind w:left="720" w:hanging="720"/>
        <w:jc w:val="both"/>
        <w:rPr>
          <w:rFonts w:ascii="Times New Roman" w:hAnsi="Times New Roman"/>
          <w:sz w:val="24"/>
        </w:rPr>
      </w:pPr>
    </w:p>
    <w:p w14:paraId="6038D962" w14:textId="77777777" w:rsidR="00BD5CC8" w:rsidRPr="00035816" w:rsidRDefault="00BD5CC8" w:rsidP="00BD5CC8">
      <w:pPr>
        <w:pStyle w:val="Heading5"/>
        <w:rPr>
          <w:szCs w:val="24"/>
        </w:rPr>
      </w:pPr>
      <w:r w:rsidRPr="00035816">
        <w:rPr>
          <w:szCs w:val="24"/>
        </w:rPr>
        <w:t>131-45</w:t>
      </w:r>
    </w:p>
    <w:p w14:paraId="7FF8736B" w14:textId="77777777" w:rsidR="00BD5CC8" w:rsidRPr="00035816" w:rsidRDefault="00BD5CC8" w:rsidP="00BD5CC8">
      <w:pPr>
        <w:pStyle w:val="Heading5"/>
        <w:rPr>
          <w:szCs w:val="24"/>
        </w:rPr>
      </w:pPr>
      <w:r w:rsidRPr="00035816">
        <w:rPr>
          <w:szCs w:val="24"/>
        </w:rPr>
        <w:t xml:space="preserve">Mermaid Avenue </w:t>
      </w:r>
      <w:proofErr w:type="spellStart"/>
      <w:r w:rsidRPr="00035816">
        <w:rPr>
          <w:szCs w:val="24"/>
        </w:rPr>
        <w:t>Subdistrict</w:t>
      </w:r>
      <w:proofErr w:type="spellEnd"/>
    </w:p>
    <w:p w14:paraId="7970C282" w14:textId="77777777" w:rsidR="00BD5CC8" w:rsidRPr="00035816" w:rsidRDefault="00BD5CC8" w:rsidP="00BD5CC8">
      <w:pPr>
        <w:jc w:val="both"/>
        <w:rPr>
          <w:rFonts w:ascii="Times New Roman" w:hAnsi="Times New Roman"/>
          <w:sz w:val="24"/>
        </w:rPr>
      </w:pPr>
    </w:p>
    <w:p w14:paraId="75E2F221" w14:textId="77777777" w:rsidR="00BD5CC8" w:rsidRPr="00035816" w:rsidRDefault="00BD5CC8" w:rsidP="00BD5CC8">
      <w:pPr>
        <w:jc w:val="both"/>
        <w:rPr>
          <w:rFonts w:ascii="Times New Roman" w:hAnsi="Times New Roman"/>
          <w:sz w:val="24"/>
        </w:rPr>
      </w:pPr>
      <w:r w:rsidRPr="00035816">
        <w:rPr>
          <w:rFonts w:ascii="Times New Roman" w:hAnsi="Times New Roman"/>
          <w:sz w:val="24"/>
        </w:rPr>
        <w:lastRenderedPageBreak/>
        <w:t>All portions of a #building or other structure# shall comply with the height and setback regulations of a C2 District mapped within an R7A District, except that on Mermaid Avenue, and on intersecting #streets# within 50 feet of Mermaid Avenue, the #street wall# of a #building# shall be located on the #street line# and rise without setback to a minimum base height of 40 feet or the height of the #building#, whichever is less, except that:</w:t>
      </w:r>
    </w:p>
    <w:p w14:paraId="1E6FD467" w14:textId="77777777" w:rsidR="00BD5CC8" w:rsidRPr="00035816" w:rsidRDefault="00BD5CC8" w:rsidP="00BD5CC8">
      <w:pPr>
        <w:jc w:val="both"/>
        <w:rPr>
          <w:rFonts w:ascii="Times New Roman" w:hAnsi="Times New Roman"/>
          <w:sz w:val="24"/>
        </w:rPr>
      </w:pPr>
    </w:p>
    <w:p w14:paraId="433422FF" w14:textId="77777777" w:rsidR="00BD5CC8" w:rsidRPr="00035816" w:rsidRDefault="00BD5CC8" w:rsidP="00BD5CC8">
      <w:pPr>
        <w:ind w:left="720" w:hanging="720"/>
        <w:jc w:val="both"/>
        <w:rPr>
          <w:rFonts w:ascii="Times New Roman" w:hAnsi="Times New Roman"/>
          <w:color w:val="2B579A"/>
          <w:sz w:val="24"/>
          <w:shd w:val="clear" w:color="auto" w:fill="E6E6E6"/>
        </w:rPr>
      </w:pPr>
      <w:r w:rsidRPr="00035816">
        <w:rPr>
          <w:rFonts w:ascii="Times New Roman" w:hAnsi="Times New Roman"/>
          <w:strike/>
          <w:color w:val="000000" w:themeColor="text1"/>
          <w:sz w:val="24"/>
        </w:rPr>
        <w:t>(a)</w:t>
      </w:r>
      <w:r w:rsidRPr="00035816">
        <w:rPr>
          <w:rFonts w:ascii="Times New Roman" w:hAnsi="Times New Roman"/>
          <w:strike/>
          <w:color w:val="000000" w:themeColor="text1"/>
          <w:sz w:val="24"/>
        </w:rPr>
        <w:tab/>
      </w:r>
      <w:proofErr w:type="gramStart"/>
      <w:r w:rsidRPr="00035816">
        <w:rPr>
          <w:rFonts w:ascii="Times New Roman" w:hAnsi="Times New Roman"/>
          <w:strike/>
          <w:color w:val="000000" w:themeColor="text1"/>
          <w:sz w:val="24"/>
        </w:rPr>
        <w:t>ground</w:t>
      </w:r>
      <w:proofErr w:type="gramEnd"/>
      <w:r w:rsidRPr="00035816">
        <w:rPr>
          <w:rFonts w:ascii="Times New Roman" w:hAnsi="Times New Roman"/>
          <w:strike/>
          <w:color w:val="000000" w:themeColor="text1"/>
          <w:sz w:val="24"/>
        </w:rPr>
        <w:t xml:space="preserve"> floor level recesses up to three feet deep shall be permitted for access to #building# entrances. However</w:t>
      </w:r>
      <w:r w:rsidRPr="00035816">
        <w:rPr>
          <w:rFonts w:ascii="Times New Roman" w:hAnsi="Times New Roman"/>
          <w:strike/>
          <w:sz w:val="24"/>
        </w:rPr>
        <w:t>, for #building# entrances providing direct access to the lowest #story# located above the #base flood elevation#, such recesses shall be permitted to have a depth of up to 10 feet, provided the width of such recess does not exceed 20 feet and the height of such recessed area is not less than 15 feet at any point as measured from the #base flood elevation#</w:t>
      </w:r>
      <w:r w:rsidRPr="00035816">
        <w:rPr>
          <w:rFonts w:ascii="Times New Roman" w:hAnsi="Times New Roman"/>
          <w:color w:val="2B579A"/>
          <w:sz w:val="24"/>
          <w:shd w:val="clear" w:color="auto" w:fill="E6E6E6"/>
        </w:rPr>
        <w:t>;</w:t>
      </w:r>
    </w:p>
    <w:p w14:paraId="422F7797" w14:textId="77777777" w:rsidR="00BD5CC8" w:rsidRPr="00035816" w:rsidRDefault="00BD5CC8" w:rsidP="00BD5CC8">
      <w:pPr>
        <w:ind w:left="720" w:hanging="720"/>
        <w:jc w:val="both"/>
        <w:rPr>
          <w:rFonts w:ascii="Times New Roman" w:hAnsi="Times New Roman"/>
          <w:sz w:val="24"/>
        </w:rPr>
      </w:pPr>
    </w:p>
    <w:p w14:paraId="320BA55C"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trike/>
          <w:sz w:val="24"/>
        </w:rPr>
        <w:t>(b)</w:t>
      </w:r>
      <w:r w:rsidRPr="00035816">
        <w:rPr>
          <w:rFonts w:ascii="Times New Roman" w:hAnsi="Times New Roman"/>
          <w:sz w:val="24"/>
          <w:u w:val="single"/>
        </w:rPr>
        <w:t>(a)</w:t>
      </w:r>
      <w:r w:rsidRPr="00035816">
        <w:rPr>
          <w:rFonts w:ascii="Times New Roman" w:hAnsi="Times New Roman"/>
          <w:sz w:val="24"/>
        </w:rPr>
        <w:tab/>
        <w:t>to allow for corner articulation, the #street wall# may be located anywhere within an area bounded by intersecting #street lines# and lines 15 feet from and parallel to such #street lines#; and</w:t>
      </w:r>
    </w:p>
    <w:p w14:paraId="03D39B88" w14:textId="77777777" w:rsidR="00BD5CC8" w:rsidRPr="00035816" w:rsidRDefault="00BD5CC8" w:rsidP="00BD5CC8">
      <w:pPr>
        <w:ind w:left="720" w:hanging="720"/>
        <w:jc w:val="both"/>
        <w:rPr>
          <w:rFonts w:ascii="Times New Roman" w:hAnsi="Times New Roman"/>
          <w:sz w:val="24"/>
        </w:rPr>
      </w:pPr>
    </w:p>
    <w:p w14:paraId="68027377" w14:textId="77777777" w:rsidR="00BD5CC8" w:rsidRPr="00035816" w:rsidRDefault="00BD5CC8" w:rsidP="00BD5CC8">
      <w:pPr>
        <w:ind w:left="720" w:hanging="720"/>
        <w:jc w:val="both"/>
        <w:rPr>
          <w:rFonts w:ascii="Times New Roman" w:hAnsi="Times New Roman"/>
          <w:sz w:val="24"/>
        </w:rPr>
      </w:pPr>
      <w:r w:rsidRPr="00035816">
        <w:rPr>
          <w:rFonts w:ascii="Times New Roman" w:hAnsi="Times New Roman"/>
          <w:strike/>
          <w:sz w:val="24"/>
        </w:rPr>
        <w:t>(c)</w:t>
      </w:r>
      <w:r w:rsidRPr="00035816">
        <w:rPr>
          <w:rFonts w:ascii="Times New Roman" w:hAnsi="Times New Roman"/>
          <w:sz w:val="24"/>
          <w:u w:val="single"/>
        </w:rPr>
        <w:t>(b)</w:t>
      </w:r>
      <w:r w:rsidRPr="00035816">
        <w:rPr>
          <w:rFonts w:ascii="Times New Roman" w:hAnsi="Times New Roman"/>
          <w:sz w:val="24"/>
        </w:rPr>
        <w:tab/>
        <w:t>above the level of the second #story#, up to 30 percent of the #aggregate width of street walls# may be recessed, provided no recesses are located within 15 feet of an adjacent #building# or within 30 feet of the intersection of two #street lines#, except where corner articulation is provided as set forth in paragraph (b) of this Section.</w:t>
      </w:r>
    </w:p>
    <w:p w14:paraId="41148BE0" w14:textId="77777777" w:rsidR="00BD5CC8" w:rsidRPr="00035816" w:rsidRDefault="00BD5CC8" w:rsidP="00BD5CC8">
      <w:pPr>
        <w:ind w:left="720" w:hanging="720"/>
        <w:jc w:val="both"/>
        <w:rPr>
          <w:rFonts w:ascii="Times New Roman" w:hAnsi="Times New Roman"/>
          <w:sz w:val="24"/>
        </w:rPr>
      </w:pPr>
    </w:p>
    <w:p w14:paraId="4C46DC94" w14:textId="77777777" w:rsidR="00BD5CC8" w:rsidRPr="00035816" w:rsidRDefault="00BD5CC8" w:rsidP="00BD5CC8">
      <w:pPr>
        <w:ind w:left="720" w:hanging="720"/>
        <w:jc w:val="both"/>
        <w:rPr>
          <w:rFonts w:ascii="Times New Roman" w:hAnsi="Times New Roman"/>
          <w:sz w:val="24"/>
        </w:rPr>
      </w:pPr>
    </w:p>
    <w:p w14:paraId="5588E930"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0066C4F6" w14:textId="77777777" w:rsidR="00BD5CC8" w:rsidRPr="00035816" w:rsidRDefault="00BD5CC8" w:rsidP="00BD5CC8">
      <w:pPr>
        <w:pStyle w:val="NoSpacing"/>
        <w:jc w:val="both"/>
        <w:rPr>
          <w:rFonts w:ascii="Times New Roman" w:hAnsi="Times New Roman"/>
          <w:sz w:val="24"/>
          <w:szCs w:val="24"/>
        </w:rPr>
      </w:pPr>
    </w:p>
    <w:p w14:paraId="019EC1C6" w14:textId="77777777" w:rsidR="00BD5CC8" w:rsidRPr="00EE5400" w:rsidRDefault="00BD5CC8" w:rsidP="00BD5CC8">
      <w:pPr>
        <w:pStyle w:val="Heading4"/>
        <w:rPr>
          <w:b/>
          <w:szCs w:val="24"/>
          <w:u w:val="none"/>
        </w:rPr>
      </w:pPr>
      <w:r w:rsidRPr="00EE5400">
        <w:rPr>
          <w:b/>
          <w:szCs w:val="24"/>
          <w:u w:val="none"/>
        </w:rPr>
        <w:t>131-49</w:t>
      </w:r>
    </w:p>
    <w:p w14:paraId="427C8972" w14:textId="77777777" w:rsidR="00BD5CC8" w:rsidRPr="00EE5400" w:rsidRDefault="00BD5CC8" w:rsidP="00BD5CC8">
      <w:pPr>
        <w:pStyle w:val="Heading4"/>
        <w:rPr>
          <w:b/>
          <w:szCs w:val="24"/>
          <w:u w:val="none"/>
        </w:rPr>
      </w:pPr>
      <w:r w:rsidRPr="00EE5400">
        <w:rPr>
          <w:b/>
          <w:szCs w:val="24"/>
          <w:u w:val="none"/>
        </w:rPr>
        <w:t>Authorization for Exterior Ramps</w:t>
      </w:r>
    </w:p>
    <w:p w14:paraId="3EB1AB53" w14:textId="77777777" w:rsidR="00BD5CC8" w:rsidRPr="00035816" w:rsidRDefault="00BD5CC8" w:rsidP="00BD5CC8">
      <w:pPr>
        <w:jc w:val="both"/>
        <w:rPr>
          <w:rFonts w:ascii="Times New Roman" w:eastAsiaTheme="minorEastAsia" w:hAnsi="Times New Roman"/>
          <w:b/>
          <w:bCs/>
          <w:sz w:val="24"/>
        </w:rPr>
      </w:pPr>
    </w:p>
    <w:p w14:paraId="41066432" w14:textId="77777777" w:rsidR="00BD5CC8" w:rsidRPr="00035816" w:rsidRDefault="00BD5CC8" w:rsidP="00BD5CC8">
      <w:pPr>
        <w:jc w:val="both"/>
        <w:rPr>
          <w:rFonts w:ascii="Times New Roman" w:eastAsiaTheme="minorEastAsia" w:hAnsi="Times New Roman"/>
          <w:sz w:val="24"/>
        </w:rPr>
      </w:pPr>
      <w:r w:rsidRPr="00035816">
        <w:rPr>
          <w:rFonts w:ascii="Times New Roman" w:eastAsiaTheme="minorEastAsia" w:hAnsi="Times New Roman"/>
          <w:sz w:val="24"/>
        </w:rPr>
        <w:t xml:space="preserve">The City Planning Commission may authorize modifications of the #street wall# location provisions of this Chapter to allow exterior ramps for access from the public sidewalk to the lowest #story# above the </w:t>
      </w:r>
      <w:r w:rsidRPr="00035816">
        <w:rPr>
          <w:rFonts w:ascii="Times New Roman" w:eastAsiaTheme="minorEastAsia" w:hAnsi="Times New Roman"/>
          <w:strike/>
          <w:sz w:val="24"/>
        </w:rPr>
        <w:t xml:space="preserve">#base flood elevation# </w:t>
      </w:r>
      <w:r w:rsidRPr="00035816">
        <w:rPr>
          <w:rFonts w:ascii="Times New Roman" w:eastAsiaTheme="minorEastAsia" w:hAnsi="Times New Roman"/>
          <w:sz w:val="24"/>
        </w:rPr>
        <w:t>#</w:t>
      </w:r>
      <w:r w:rsidRPr="00035816">
        <w:rPr>
          <w:rFonts w:ascii="Times New Roman" w:eastAsiaTheme="minorEastAsia" w:hAnsi="Times New Roman"/>
          <w:sz w:val="24"/>
          <w:u w:val="single"/>
        </w:rPr>
        <w:t xml:space="preserve">flood-resistant construction elevation#, as defined in Section 64-11 (Definitions), </w:t>
      </w:r>
      <w:r w:rsidRPr="00035816">
        <w:rPr>
          <w:rFonts w:ascii="Times New Roman" w:eastAsiaTheme="minorEastAsia" w:hAnsi="Times New Roman"/>
          <w:sz w:val="24"/>
        </w:rPr>
        <w:t>provided the Commission finds that the design of such ramps:</w:t>
      </w:r>
    </w:p>
    <w:p w14:paraId="2D3EB239" w14:textId="77777777" w:rsidR="00BD5CC8" w:rsidRPr="00035816" w:rsidRDefault="00BD5CC8" w:rsidP="00BD5CC8">
      <w:pPr>
        <w:jc w:val="both"/>
        <w:rPr>
          <w:rFonts w:ascii="Times New Roman" w:eastAsiaTheme="minorEastAsia" w:hAnsi="Times New Roman"/>
          <w:sz w:val="24"/>
        </w:rPr>
      </w:pPr>
    </w:p>
    <w:p w14:paraId="5948094D" w14:textId="77777777" w:rsidR="00BD5CC8" w:rsidRPr="00035816" w:rsidRDefault="00BD5CC8" w:rsidP="00BD5CC8">
      <w:pPr>
        <w:pStyle w:val="ListParagraph"/>
        <w:widowControl/>
        <w:numPr>
          <w:ilvl w:val="0"/>
          <w:numId w:val="44"/>
        </w:numPr>
        <w:ind w:hanging="720"/>
        <w:jc w:val="both"/>
        <w:rPr>
          <w:rFonts w:ascii="Times New Roman" w:eastAsiaTheme="minorEastAsia" w:hAnsi="Times New Roman"/>
          <w:sz w:val="24"/>
          <w:bdr w:val="none" w:sz="0" w:space="0" w:color="auto" w:frame="1"/>
        </w:rPr>
      </w:pPr>
      <w:r w:rsidRPr="00035816">
        <w:rPr>
          <w:rFonts w:ascii="Times New Roman" w:eastAsiaTheme="minorEastAsia" w:hAnsi="Times New Roman"/>
          <w:sz w:val="24"/>
          <w:bdr w:val="none" w:sz="0" w:space="0" w:color="auto" w:frame="1"/>
        </w:rPr>
        <w:t>maximizes visibility of interior ground floor space within the #building# from the public sidewalk;</w:t>
      </w:r>
    </w:p>
    <w:p w14:paraId="3B99AB96" w14:textId="77777777" w:rsidR="00BD5CC8" w:rsidRPr="00035816" w:rsidRDefault="00BD5CC8" w:rsidP="00BD5CC8">
      <w:pPr>
        <w:pStyle w:val="ListParagraph"/>
        <w:jc w:val="both"/>
        <w:rPr>
          <w:rFonts w:ascii="Times New Roman" w:eastAsiaTheme="minorEastAsia" w:hAnsi="Times New Roman"/>
          <w:sz w:val="24"/>
          <w:bdr w:val="none" w:sz="0" w:space="0" w:color="auto" w:frame="1"/>
        </w:rPr>
      </w:pPr>
    </w:p>
    <w:p w14:paraId="11586074" w14:textId="77777777" w:rsidR="00BD5CC8" w:rsidRPr="00035816" w:rsidRDefault="00BD5CC8" w:rsidP="00BD5CC8">
      <w:pPr>
        <w:pStyle w:val="ListParagraph"/>
        <w:widowControl/>
        <w:numPr>
          <w:ilvl w:val="0"/>
          <w:numId w:val="44"/>
        </w:numPr>
        <w:ind w:hanging="720"/>
        <w:jc w:val="both"/>
        <w:rPr>
          <w:rFonts w:ascii="Times New Roman" w:eastAsiaTheme="minorEastAsia" w:hAnsi="Times New Roman"/>
          <w:sz w:val="24"/>
          <w:bdr w:val="none" w:sz="0" w:space="0" w:color="auto" w:frame="1"/>
        </w:rPr>
      </w:pPr>
      <w:r w:rsidRPr="00035816">
        <w:rPr>
          <w:rFonts w:ascii="Times New Roman" w:eastAsiaTheme="minorEastAsia" w:hAnsi="Times New Roman"/>
          <w:sz w:val="24"/>
          <w:bdr w:val="none" w:sz="0" w:space="0" w:color="auto" w:frame="1"/>
        </w:rPr>
        <w:t>incorporates amenities such as seating and planting as the Commission may find appropriate; and</w:t>
      </w:r>
    </w:p>
    <w:p w14:paraId="0678F625" w14:textId="77777777" w:rsidR="00BD5CC8" w:rsidRPr="00035816" w:rsidRDefault="00BD5CC8" w:rsidP="00BD5CC8">
      <w:pPr>
        <w:pStyle w:val="ListParagraph"/>
        <w:jc w:val="both"/>
        <w:rPr>
          <w:rFonts w:ascii="Times New Roman" w:eastAsiaTheme="minorEastAsia" w:hAnsi="Times New Roman"/>
          <w:sz w:val="24"/>
          <w:bdr w:val="none" w:sz="0" w:space="0" w:color="auto" w:frame="1"/>
        </w:rPr>
      </w:pPr>
    </w:p>
    <w:p w14:paraId="69879F2A" w14:textId="77777777" w:rsidR="00BD5CC8" w:rsidRPr="00035816" w:rsidRDefault="00BD5CC8" w:rsidP="00BD5CC8">
      <w:pPr>
        <w:pStyle w:val="ListParagraph"/>
        <w:widowControl/>
        <w:numPr>
          <w:ilvl w:val="0"/>
          <w:numId w:val="44"/>
        </w:numPr>
        <w:ind w:hanging="720"/>
        <w:jc w:val="both"/>
        <w:rPr>
          <w:rFonts w:ascii="Times New Roman" w:eastAsiaTheme="minorEastAsia" w:hAnsi="Times New Roman"/>
          <w:sz w:val="24"/>
          <w:bdr w:val="none" w:sz="0" w:space="0" w:color="auto" w:frame="1"/>
        </w:rPr>
      </w:pPr>
      <w:proofErr w:type="gramStart"/>
      <w:r w:rsidRPr="00035816">
        <w:rPr>
          <w:rFonts w:ascii="Times New Roman" w:eastAsiaTheme="minorEastAsia" w:hAnsi="Times New Roman"/>
          <w:sz w:val="24"/>
          <w:bdr w:val="none" w:sz="0" w:space="0" w:color="auto" w:frame="1"/>
        </w:rPr>
        <w:lastRenderedPageBreak/>
        <w:t>relates</w:t>
      </w:r>
      <w:proofErr w:type="gramEnd"/>
      <w:r w:rsidRPr="00035816">
        <w:rPr>
          <w:rFonts w:ascii="Times New Roman" w:eastAsiaTheme="minorEastAsia" w:hAnsi="Times New Roman"/>
          <w:sz w:val="24"/>
          <w:bdr w:val="none" w:sz="0" w:space="0" w:color="auto" w:frame="1"/>
        </w:rPr>
        <w:t xml:space="preserve"> harmoniously with the design and materials of the adjacent #building# and the surrounding streetscape.</w:t>
      </w:r>
    </w:p>
    <w:p w14:paraId="12F1F12B" w14:textId="77777777" w:rsidR="00BD5CC8" w:rsidRPr="00035816" w:rsidRDefault="00BD5CC8" w:rsidP="00BD5CC8">
      <w:pPr>
        <w:jc w:val="both"/>
        <w:rPr>
          <w:rFonts w:ascii="Times New Roman" w:eastAsiaTheme="minorEastAsia" w:hAnsi="Times New Roman"/>
          <w:sz w:val="24"/>
        </w:rPr>
      </w:pPr>
    </w:p>
    <w:p w14:paraId="66BDA91A" w14:textId="77777777" w:rsidR="00BD5CC8" w:rsidRPr="00035816" w:rsidRDefault="00BD5CC8" w:rsidP="00BD5CC8">
      <w:pPr>
        <w:jc w:val="both"/>
        <w:rPr>
          <w:rFonts w:ascii="Times New Roman" w:eastAsiaTheme="minorEastAsia" w:hAnsi="Times New Roman"/>
          <w:sz w:val="24"/>
        </w:rPr>
      </w:pPr>
      <w:r w:rsidRPr="00035816">
        <w:rPr>
          <w:rFonts w:ascii="Times New Roman" w:eastAsiaTheme="minorEastAsia" w:hAnsi="Times New Roman"/>
          <w:sz w:val="24"/>
        </w:rPr>
        <w:t>The Commission may prescribe appropriate conditions and safeguards to minimize adverse effects on the character of the surrounding area.</w:t>
      </w:r>
    </w:p>
    <w:p w14:paraId="150D4A47" w14:textId="77777777" w:rsidR="00BD5CC8" w:rsidRPr="00035816" w:rsidRDefault="00BD5CC8" w:rsidP="00BD5CC8">
      <w:pPr>
        <w:jc w:val="both"/>
        <w:rPr>
          <w:rFonts w:ascii="Times New Roman" w:hAnsi="Times New Roman"/>
          <w:sz w:val="24"/>
        </w:rPr>
      </w:pPr>
    </w:p>
    <w:p w14:paraId="39E734A0" w14:textId="77777777" w:rsidR="00BD5CC8" w:rsidRPr="00035816" w:rsidRDefault="00BD5CC8" w:rsidP="00BD5CC8">
      <w:pPr>
        <w:jc w:val="both"/>
        <w:rPr>
          <w:rFonts w:ascii="Times New Roman" w:hAnsi="Times New Roman"/>
          <w:sz w:val="24"/>
        </w:rPr>
      </w:pPr>
    </w:p>
    <w:p w14:paraId="75DAA5C1"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015CFD4" w14:textId="77777777" w:rsidR="00BD5CC8" w:rsidRPr="00035816" w:rsidRDefault="00BD5CC8" w:rsidP="00BD5CC8">
      <w:pPr>
        <w:pStyle w:val="NoSpacing"/>
        <w:jc w:val="both"/>
        <w:rPr>
          <w:rFonts w:ascii="Times New Roman" w:hAnsi="Times New Roman"/>
          <w:sz w:val="24"/>
          <w:szCs w:val="24"/>
        </w:rPr>
      </w:pPr>
    </w:p>
    <w:p w14:paraId="3FD2D574" w14:textId="77777777" w:rsidR="00BD5CC8" w:rsidRPr="00035816" w:rsidRDefault="00BD5CC8" w:rsidP="00BD5CC8">
      <w:pPr>
        <w:pStyle w:val="Heading2"/>
        <w:jc w:val="both"/>
        <w:rPr>
          <w:szCs w:val="24"/>
        </w:rPr>
      </w:pPr>
      <w:r w:rsidRPr="00035816">
        <w:rPr>
          <w:szCs w:val="24"/>
        </w:rPr>
        <w:t xml:space="preserve">Chapter 5 </w:t>
      </w:r>
    </w:p>
    <w:p w14:paraId="16538A07" w14:textId="77777777" w:rsidR="00BD5CC8" w:rsidRPr="00035816" w:rsidRDefault="00BD5CC8" w:rsidP="00BD5CC8">
      <w:pPr>
        <w:pStyle w:val="Heading2"/>
        <w:jc w:val="both"/>
        <w:rPr>
          <w:szCs w:val="24"/>
        </w:rPr>
      </w:pPr>
      <w:r w:rsidRPr="00035816">
        <w:rPr>
          <w:szCs w:val="24"/>
        </w:rPr>
        <w:t>Special Bay Street District</w:t>
      </w:r>
    </w:p>
    <w:p w14:paraId="1DE2DB94" w14:textId="77777777" w:rsidR="00BD5CC8" w:rsidRPr="00035816" w:rsidRDefault="00BD5CC8" w:rsidP="00BD5CC8">
      <w:pPr>
        <w:jc w:val="both"/>
        <w:rPr>
          <w:rFonts w:ascii="Times New Roman" w:hAnsi="Times New Roman"/>
          <w:sz w:val="24"/>
        </w:rPr>
      </w:pPr>
    </w:p>
    <w:p w14:paraId="230E769D" w14:textId="77777777" w:rsidR="00BD5CC8" w:rsidRPr="00035816" w:rsidRDefault="00BD5CC8" w:rsidP="00BD5CC8">
      <w:pPr>
        <w:jc w:val="both"/>
        <w:rPr>
          <w:rFonts w:ascii="Times New Roman" w:hAnsi="Times New Roman"/>
          <w:sz w:val="24"/>
        </w:rPr>
      </w:pPr>
    </w:p>
    <w:p w14:paraId="7CE92133"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135-00</w:t>
      </w:r>
    </w:p>
    <w:p w14:paraId="16AB9C43"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GENERAL PURPOSES</w:t>
      </w:r>
    </w:p>
    <w:p w14:paraId="50967E32" w14:textId="77777777" w:rsidR="00BD5CC8" w:rsidRPr="00035816" w:rsidRDefault="00BD5CC8" w:rsidP="00BD5CC8">
      <w:pPr>
        <w:jc w:val="both"/>
        <w:rPr>
          <w:rFonts w:ascii="Times New Roman" w:hAnsi="Times New Roman"/>
          <w:sz w:val="24"/>
        </w:rPr>
      </w:pPr>
    </w:p>
    <w:p w14:paraId="3874256C"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5ACC713B" w14:textId="77777777" w:rsidR="00BD5CC8" w:rsidRPr="00035816" w:rsidRDefault="00BD5CC8" w:rsidP="00BD5CC8">
      <w:pPr>
        <w:pStyle w:val="NoSpacing"/>
        <w:jc w:val="both"/>
        <w:rPr>
          <w:rFonts w:ascii="Times New Roman" w:hAnsi="Times New Roman"/>
          <w:sz w:val="24"/>
          <w:szCs w:val="24"/>
        </w:rPr>
      </w:pPr>
    </w:p>
    <w:p w14:paraId="7020CBD5" w14:textId="77777777" w:rsidR="00BD5CC8" w:rsidRPr="00EE5400" w:rsidRDefault="00BD5CC8" w:rsidP="00BD5CC8">
      <w:pPr>
        <w:pStyle w:val="Heading4"/>
        <w:rPr>
          <w:b/>
          <w:szCs w:val="24"/>
          <w:u w:val="none"/>
        </w:rPr>
      </w:pPr>
      <w:r w:rsidRPr="00EE5400">
        <w:rPr>
          <w:b/>
          <w:szCs w:val="24"/>
          <w:u w:val="none"/>
        </w:rPr>
        <w:t>135-04</w:t>
      </w:r>
    </w:p>
    <w:p w14:paraId="35389DB2" w14:textId="77777777" w:rsidR="00BD5CC8" w:rsidRPr="00EE5400" w:rsidRDefault="00BD5CC8" w:rsidP="00BD5CC8">
      <w:pPr>
        <w:pStyle w:val="Heading4"/>
        <w:rPr>
          <w:b/>
          <w:szCs w:val="24"/>
          <w:u w:val="none"/>
        </w:rPr>
      </w:pPr>
      <w:r w:rsidRPr="00EE5400">
        <w:rPr>
          <w:b/>
          <w:szCs w:val="24"/>
          <w:u w:val="none"/>
        </w:rPr>
        <w:t xml:space="preserve">Applicability </w:t>
      </w:r>
    </w:p>
    <w:p w14:paraId="58067E1E" w14:textId="77777777" w:rsidR="00BD5CC8" w:rsidRPr="00035816" w:rsidRDefault="00BD5CC8" w:rsidP="00BD5CC8">
      <w:pPr>
        <w:pStyle w:val="NoSpacing"/>
        <w:jc w:val="both"/>
        <w:rPr>
          <w:rFonts w:ascii="Times New Roman" w:hAnsi="Times New Roman"/>
          <w:sz w:val="24"/>
          <w:szCs w:val="24"/>
        </w:rPr>
      </w:pPr>
    </w:p>
    <w:p w14:paraId="0C21378B" w14:textId="77777777" w:rsidR="00BD5CC8" w:rsidRPr="00035816" w:rsidRDefault="00BD5CC8" w:rsidP="00BD5CC8">
      <w:pPr>
        <w:pStyle w:val="NoSpacing"/>
        <w:jc w:val="both"/>
        <w:rPr>
          <w:rFonts w:ascii="Times New Roman" w:hAnsi="Times New Roman"/>
          <w:sz w:val="24"/>
          <w:szCs w:val="24"/>
        </w:rPr>
      </w:pPr>
    </w:p>
    <w:p w14:paraId="715C7F86"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04952215" w14:textId="77777777" w:rsidR="00BD5CC8" w:rsidRPr="00035816" w:rsidRDefault="00BD5CC8" w:rsidP="00BD5CC8">
      <w:pPr>
        <w:pStyle w:val="NoSpacing"/>
        <w:jc w:val="both"/>
        <w:rPr>
          <w:rFonts w:ascii="Times New Roman" w:hAnsi="Times New Roman"/>
          <w:sz w:val="24"/>
          <w:szCs w:val="24"/>
        </w:rPr>
      </w:pPr>
    </w:p>
    <w:p w14:paraId="68493068" w14:textId="77777777" w:rsidR="00BD5CC8" w:rsidRPr="00035816" w:rsidRDefault="00BD5CC8" w:rsidP="00BD5CC8">
      <w:pPr>
        <w:pStyle w:val="Heading5"/>
        <w:rPr>
          <w:szCs w:val="24"/>
        </w:rPr>
      </w:pPr>
      <w:r w:rsidRPr="00035816">
        <w:rPr>
          <w:szCs w:val="24"/>
        </w:rPr>
        <w:t>135-044</w:t>
      </w:r>
    </w:p>
    <w:p w14:paraId="5AD2E923" w14:textId="77777777" w:rsidR="00BD5CC8" w:rsidRPr="00035816" w:rsidRDefault="00BD5CC8" w:rsidP="00BD5CC8">
      <w:pPr>
        <w:pStyle w:val="Heading5"/>
        <w:rPr>
          <w:szCs w:val="24"/>
        </w:rPr>
      </w:pPr>
      <w:r w:rsidRPr="00035816">
        <w:rPr>
          <w:szCs w:val="24"/>
        </w:rPr>
        <w:t>Applicability of Article VI, Chapter 4</w:t>
      </w:r>
    </w:p>
    <w:p w14:paraId="6846B802" w14:textId="77777777" w:rsidR="00BD5CC8" w:rsidRPr="00035816" w:rsidRDefault="00BD5CC8" w:rsidP="00BD5CC8">
      <w:pPr>
        <w:jc w:val="both"/>
        <w:rPr>
          <w:rFonts w:ascii="Times New Roman" w:hAnsi="Times New Roman"/>
          <w:sz w:val="24"/>
        </w:rPr>
      </w:pPr>
    </w:p>
    <w:p w14:paraId="7C0E0BD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Notwithstanding the general provisions of Section 135-01, in #flood zones#, in the event of a conflict between the provisions of this Chapter and the provisions of Article VI, Chapter 4</w:t>
      </w:r>
    </w:p>
    <w:p w14:paraId="41E89B75"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(Special Regulations Applying in </w:t>
      </w:r>
      <w:r w:rsidRPr="00035816">
        <w:rPr>
          <w:rFonts w:ascii="Times New Roman" w:hAnsi="Times New Roman"/>
          <w:strike/>
          <w:sz w:val="24"/>
        </w:rPr>
        <w:t>Flood Hazard Areas</w:t>
      </w:r>
      <w:r w:rsidRPr="00035816">
        <w:rPr>
          <w:rFonts w:ascii="Times New Roman" w:hAnsi="Times New Roman"/>
          <w:color w:val="2B579A"/>
          <w:sz w:val="24"/>
          <w:shd w:val="clear" w:color="auto" w:fill="E6E6E6"/>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13A0B072" w14:textId="77777777" w:rsidR="00BD5CC8" w:rsidRPr="00035816" w:rsidRDefault="00BD5CC8" w:rsidP="00BD5CC8">
      <w:pPr>
        <w:pStyle w:val="NoSpacing"/>
        <w:jc w:val="both"/>
        <w:rPr>
          <w:rFonts w:ascii="Times New Roman" w:hAnsi="Times New Roman"/>
          <w:sz w:val="24"/>
          <w:szCs w:val="24"/>
        </w:rPr>
      </w:pPr>
    </w:p>
    <w:p w14:paraId="169DD032" w14:textId="77777777" w:rsidR="00BD5CC8" w:rsidRPr="00035816" w:rsidRDefault="00BD5CC8" w:rsidP="00BD5CC8">
      <w:pPr>
        <w:pStyle w:val="NoSpacing"/>
        <w:jc w:val="both"/>
        <w:rPr>
          <w:rFonts w:ascii="Times New Roman" w:hAnsi="Times New Roman"/>
          <w:sz w:val="24"/>
          <w:szCs w:val="24"/>
        </w:rPr>
      </w:pPr>
    </w:p>
    <w:p w14:paraId="3F48CC48"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6D1AFE2" w14:textId="77777777" w:rsidR="00BD5CC8" w:rsidRPr="00035816" w:rsidRDefault="00BD5CC8" w:rsidP="00BD5CC8">
      <w:pPr>
        <w:ind w:left="720" w:hanging="720"/>
        <w:jc w:val="both"/>
        <w:rPr>
          <w:rFonts w:ascii="Times New Roman" w:hAnsi="Times New Roman"/>
          <w:sz w:val="24"/>
        </w:rPr>
      </w:pPr>
    </w:p>
    <w:p w14:paraId="1555671E" w14:textId="77777777" w:rsidR="00BD5CC8" w:rsidRPr="00EE5400" w:rsidRDefault="00BD5CC8" w:rsidP="00BD5CC8">
      <w:pPr>
        <w:pStyle w:val="Heading3"/>
        <w:jc w:val="both"/>
        <w:rPr>
          <w:i w:val="0"/>
          <w:color w:val="auto"/>
          <w:sz w:val="24"/>
          <w:szCs w:val="24"/>
          <w:u w:val="none"/>
        </w:rPr>
      </w:pPr>
      <w:r w:rsidRPr="00EE5400">
        <w:rPr>
          <w:i w:val="0"/>
          <w:color w:val="auto"/>
          <w:sz w:val="24"/>
          <w:szCs w:val="24"/>
          <w:u w:val="none"/>
        </w:rPr>
        <w:t>135-10</w:t>
      </w:r>
    </w:p>
    <w:p w14:paraId="0861A09A" w14:textId="77777777" w:rsidR="00BD5CC8" w:rsidRPr="00EE5400" w:rsidRDefault="00BD5CC8" w:rsidP="00BD5CC8">
      <w:pPr>
        <w:pStyle w:val="Heading3"/>
        <w:jc w:val="both"/>
        <w:rPr>
          <w:b w:val="0"/>
          <w:i w:val="0"/>
          <w:color w:val="auto"/>
          <w:sz w:val="24"/>
          <w:szCs w:val="24"/>
          <w:u w:val="none"/>
        </w:rPr>
      </w:pPr>
      <w:r w:rsidRPr="00EE5400">
        <w:rPr>
          <w:i w:val="0"/>
          <w:color w:val="auto"/>
          <w:sz w:val="24"/>
          <w:szCs w:val="24"/>
          <w:u w:val="none"/>
        </w:rPr>
        <w:t>SPECIAL USE REGULATIONS</w:t>
      </w:r>
    </w:p>
    <w:p w14:paraId="245AD7FD" w14:textId="77777777" w:rsidR="00BD5CC8" w:rsidRPr="00035816" w:rsidRDefault="00BD5CC8" w:rsidP="00BD5CC8">
      <w:pPr>
        <w:jc w:val="both"/>
        <w:rPr>
          <w:rFonts w:ascii="Times New Roman" w:hAnsi="Times New Roman"/>
          <w:sz w:val="24"/>
        </w:rPr>
      </w:pPr>
    </w:p>
    <w:p w14:paraId="4C1CC68C" w14:textId="77777777" w:rsidR="00BD5CC8" w:rsidRPr="00035816" w:rsidRDefault="00BD5CC8" w:rsidP="00BD5CC8">
      <w:pPr>
        <w:jc w:val="both"/>
        <w:rPr>
          <w:rFonts w:ascii="Times New Roman" w:hAnsi="Times New Roman"/>
          <w:sz w:val="24"/>
        </w:rPr>
      </w:pPr>
    </w:p>
    <w:p w14:paraId="06F9C733"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375B96F1" w14:textId="77777777" w:rsidR="00BD5CC8" w:rsidRPr="00035816" w:rsidRDefault="00BD5CC8" w:rsidP="00BD5CC8">
      <w:pPr>
        <w:jc w:val="both"/>
        <w:rPr>
          <w:rFonts w:ascii="Times New Roman" w:hAnsi="Times New Roman"/>
          <w:sz w:val="24"/>
        </w:rPr>
      </w:pPr>
    </w:p>
    <w:p w14:paraId="4FBA63DB" w14:textId="77777777" w:rsidR="00BD5CC8" w:rsidRPr="00EE5400" w:rsidRDefault="00BD5CC8" w:rsidP="00BD5CC8">
      <w:pPr>
        <w:pStyle w:val="Heading4"/>
        <w:rPr>
          <w:b/>
          <w:szCs w:val="24"/>
          <w:u w:val="none"/>
        </w:rPr>
      </w:pPr>
      <w:r w:rsidRPr="00EE5400">
        <w:rPr>
          <w:b/>
          <w:szCs w:val="24"/>
          <w:u w:val="none"/>
        </w:rPr>
        <w:t>135-11</w:t>
      </w:r>
    </w:p>
    <w:p w14:paraId="3C95AD43" w14:textId="77777777" w:rsidR="00BD5CC8" w:rsidRPr="00EE5400" w:rsidRDefault="00BD5CC8" w:rsidP="00BD5CC8">
      <w:pPr>
        <w:pStyle w:val="Heading4"/>
        <w:rPr>
          <w:b/>
          <w:szCs w:val="24"/>
          <w:u w:val="none"/>
        </w:rPr>
      </w:pPr>
      <w:r w:rsidRPr="00EE5400">
        <w:rPr>
          <w:b/>
          <w:szCs w:val="24"/>
          <w:u w:val="none"/>
        </w:rPr>
        <w:t>Ground Floor Use Regulations</w:t>
      </w:r>
    </w:p>
    <w:p w14:paraId="5524C1F9" w14:textId="77777777" w:rsidR="00BD5CC8" w:rsidRPr="00035816" w:rsidRDefault="00BD5CC8" w:rsidP="00BD5CC8">
      <w:pPr>
        <w:jc w:val="both"/>
        <w:rPr>
          <w:rFonts w:ascii="Times New Roman" w:eastAsiaTheme="minorEastAsia" w:hAnsi="Times New Roman"/>
          <w:b/>
          <w:bCs/>
          <w:sz w:val="24"/>
        </w:rPr>
      </w:pPr>
    </w:p>
    <w:p w14:paraId="7E32571A" w14:textId="77777777" w:rsidR="00BD5CC8" w:rsidRPr="00035816" w:rsidRDefault="00BD5CC8" w:rsidP="00BD5CC8">
      <w:pPr>
        <w:jc w:val="both"/>
        <w:rPr>
          <w:rFonts w:ascii="Times New Roman" w:eastAsiaTheme="minorEastAsia" w:hAnsi="Times New Roman"/>
          <w:sz w:val="24"/>
        </w:rPr>
      </w:pPr>
      <w:r w:rsidRPr="00035816">
        <w:rPr>
          <w:rFonts w:ascii="Times New Roman" w:eastAsiaTheme="minorEastAsia" w:hAnsi="Times New Roman"/>
          <w:sz w:val="24"/>
        </w:rPr>
        <w:t>For the purposes of applying to this Chapter the special #ground floor level# streetscape provisions set forth in Section 37-30, any portion of a #ground floor level street# frontage along Bay Street, as well as any #street# frontage within 50 feet of Bay Street, shall be considered a #primary street frontage#. A #ground floor level street# frontage along any other #street# shall be considered a #secondary street frontage#. For the purposes of this Section, inclusive, defined terms shall include those in Sections 12-10 and 37-311.</w:t>
      </w:r>
    </w:p>
    <w:p w14:paraId="6C4484FE" w14:textId="77777777" w:rsidR="00BD5CC8" w:rsidRPr="00035816" w:rsidRDefault="00BD5CC8" w:rsidP="00BD5CC8">
      <w:pPr>
        <w:jc w:val="both"/>
        <w:rPr>
          <w:rFonts w:ascii="Times New Roman" w:eastAsiaTheme="minorEastAsia" w:hAnsi="Times New Roman"/>
          <w:sz w:val="24"/>
        </w:rPr>
      </w:pPr>
    </w:p>
    <w:p w14:paraId="1BAEEA8E" w14:textId="77777777" w:rsidR="00BD5CC8" w:rsidRPr="00035816" w:rsidRDefault="00BD5CC8" w:rsidP="00BD5CC8">
      <w:pPr>
        <w:jc w:val="both"/>
        <w:rPr>
          <w:rFonts w:ascii="Times New Roman" w:eastAsiaTheme="minorEastAsia" w:hAnsi="Times New Roman"/>
          <w:sz w:val="24"/>
        </w:rPr>
      </w:pPr>
      <w:r w:rsidRPr="00035816">
        <w:rPr>
          <w:rFonts w:ascii="Times New Roman" w:eastAsiaTheme="minorEastAsia" w:hAnsi="Times New Roman"/>
          <w:sz w:val="24"/>
        </w:rPr>
        <w:t>The provisions of this Section shall apply to #developments# or #ground floor level enlargements#.</w:t>
      </w:r>
    </w:p>
    <w:p w14:paraId="2068FAD1" w14:textId="77777777" w:rsidR="00BD5CC8" w:rsidRPr="00035816" w:rsidRDefault="00BD5CC8" w:rsidP="00BD5CC8">
      <w:pPr>
        <w:jc w:val="both"/>
        <w:rPr>
          <w:rFonts w:ascii="Times New Roman" w:eastAsiaTheme="minorEastAsia" w:hAnsi="Times New Roman"/>
          <w:sz w:val="24"/>
        </w:rPr>
      </w:pPr>
    </w:p>
    <w:p w14:paraId="766AE45C" w14:textId="77777777" w:rsidR="00BD5CC8" w:rsidRPr="00035816" w:rsidRDefault="00BD5CC8" w:rsidP="00BD5CC8">
      <w:pPr>
        <w:pStyle w:val="ListParagraph"/>
        <w:widowControl/>
        <w:numPr>
          <w:ilvl w:val="0"/>
          <w:numId w:val="45"/>
        </w:numPr>
        <w:ind w:hanging="720"/>
        <w:jc w:val="both"/>
        <w:rPr>
          <w:rFonts w:ascii="Times New Roman" w:eastAsiaTheme="minorEastAsia" w:hAnsi="Times New Roman"/>
          <w:sz w:val="24"/>
          <w:bdr w:val="none" w:sz="0" w:space="0" w:color="auto" w:frame="1"/>
        </w:rPr>
      </w:pPr>
      <w:r w:rsidRPr="00035816">
        <w:rPr>
          <w:rFonts w:ascii="Times New Roman" w:eastAsiaTheme="minorEastAsia" w:hAnsi="Times New Roman"/>
          <w:sz w:val="24"/>
          <w:bdr w:val="none" w:sz="0" w:space="0" w:color="auto" w:frame="1"/>
        </w:rPr>
        <w:t>Along #primary street frontages#</w:t>
      </w:r>
    </w:p>
    <w:p w14:paraId="7DC7A5B7" w14:textId="77777777" w:rsidR="00BD5CC8" w:rsidRPr="00035816" w:rsidRDefault="00BD5CC8" w:rsidP="00BD5CC8">
      <w:pPr>
        <w:pStyle w:val="ListParagraph"/>
        <w:jc w:val="both"/>
        <w:rPr>
          <w:rFonts w:ascii="Times New Roman" w:eastAsiaTheme="minorEastAsia" w:hAnsi="Times New Roman"/>
          <w:sz w:val="24"/>
          <w:bdr w:val="none" w:sz="0" w:space="0" w:color="auto" w:frame="1"/>
        </w:rPr>
      </w:pPr>
    </w:p>
    <w:p w14:paraId="6F2D46E7" w14:textId="77777777" w:rsidR="00BD5CC8" w:rsidRPr="00035816" w:rsidRDefault="00BD5CC8" w:rsidP="00BD5CC8">
      <w:pPr>
        <w:ind w:left="708"/>
        <w:jc w:val="both"/>
        <w:rPr>
          <w:rFonts w:ascii="Times New Roman" w:eastAsiaTheme="minorEastAsia" w:hAnsi="Times New Roman"/>
          <w:sz w:val="24"/>
        </w:rPr>
      </w:pPr>
      <w:r w:rsidRPr="00035816">
        <w:rPr>
          <w:rFonts w:ascii="Times New Roman" w:eastAsiaTheme="minorEastAsia" w:hAnsi="Times New Roman"/>
          <w:sz w:val="24"/>
        </w:rPr>
        <w:t>For #buildings#, or portions thereof, with #primary street frontage#, #uses# on the #ground floor level#, to the minimum depth set forth in Section 37-32 (Ground Floor Depth Requirements for Certain Uses), shall be limited to non-#residential uses#, except for Type 1 lobbies and entrances and exits to #accessory# parking spaces provided in accordance with the applicable provisions of Section 37-33 (Maximum Width of Certain Uses). #Group parking facilities# located on the #ground floor level# shall be wrapped by #floor area# in accordance with the provisions of paragraph (a) of Section 37-35 (Parking Wrap and Screening Requirements). #Ground floor level street walls# shall be glazed in accordance with the provisions set forth in Section 37-34 (Minimum Transparency Requirements).</w:t>
      </w:r>
    </w:p>
    <w:p w14:paraId="3705FBA3" w14:textId="77777777" w:rsidR="00BD5CC8" w:rsidRPr="00035816" w:rsidRDefault="00BD5CC8" w:rsidP="00BD5CC8">
      <w:pPr>
        <w:jc w:val="both"/>
        <w:rPr>
          <w:rFonts w:ascii="Times New Roman" w:eastAsiaTheme="minorEastAsia" w:hAnsi="Times New Roman"/>
          <w:sz w:val="24"/>
        </w:rPr>
      </w:pPr>
    </w:p>
    <w:p w14:paraId="7B936F75" w14:textId="77777777" w:rsidR="00BD5CC8" w:rsidRPr="00035816" w:rsidRDefault="00BD5CC8" w:rsidP="00BD5CC8">
      <w:pPr>
        <w:ind w:left="708"/>
        <w:jc w:val="both"/>
        <w:rPr>
          <w:rFonts w:ascii="Times New Roman" w:eastAsiaTheme="minorEastAsia" w:hAnsi="Times New Roman"/>
          <w:sz w:val="24"/>
        </w:rPr>
      </w:pPr>
      <w:r w:rsidRPr="00035816">
        <w:rPr>
          <w:rFonts w:ascii="Times New Roman" w:eastAsiaTheme="minorEastAsia" w:hAnsi="Times New Roman"/>
          <w:sz w:val="24"/>
        </w:rPr>
        <w:t>For #zoning lots# with a #lot area# of less than 5,000 square feet existing both on June 26, 2019 and on the date of application for a building permit, the provisions of this paragraph (a) shall not apply. In lieu thereof, the provisions of paragraph (b) of this Section shall apply.</w:t>
      </w:r>
    </w:p>
    <w:p w14:paraId="6227D423" w14:textId="77777777" w:rsidR="00BD5CC8" w:rsidRPr="00035816" w:rsidRDefault="00BD5CC8" w:rsidP="00BD5CC8">
      <w:pPr>
        <w:ind w:left="708"/>
        <w:jc w:val="both"/>
        <w:rPr>
          <w:rFonts w:ascii="Times New Roman" w:eastAsiaTheme="minorEastAsia" w:hAnsi="Times New Roman"/>
          <w:sz w:val="24"/>
        </w:rPr>
      </w:pPr>
    </w:p>
    <w:p w14:paraId="2D022DA4" w14:textId="77777777" w:rsidR="00BD5CC8" w:rsidRPr="00035816" w:rsidRDefault="00BD5CC8" w:rsidP="00BD5CC8">
      <w:pPr>
        <w:ind w:left="708"/>
        <w:jc w:val="both"/>
        <w:rPr>
          <w:rFonts w:ascii="Times New Roman" w:hAnsi="Times New Roman"/>
          <w:color w:val="000000" w:themeColor="text1"/>
          <w:sz w:val="24"/>
        </w:rPr>
      </w:pPr>
      <w:r w:rsidRPr="00035816">
        <w:rPr>
          <w:rFonts w:ascii="Times New Roman" w:eastAsiaTheme="minorEastAsia" w:hAnsi="Times New Roman"/>
          <w:color w:val="000000" w:themeColor="text1"/>
          <w:sz w:val="24"/>
        </w:rPr>
        <w:t xml:space="preserve">In #flood zones#, </w:t>
      </w:r>
      <w:r w:rsidRPr="00035816">
        <w:rPr>
          <w:rFonts w:ascii="Times New Roman" w:eastAsiaTheme="minorEastAsia" w:hAnsi="Times New Roman"/>
          <w:strike/>
          <w:color w:val="000000" w:themeColor="text1"/>
          <w:sz w:val="24"/>
        </w:rPr>
        <w:t>where no transparent materials or #building# entrances or exits are provided on the #ground floor level street wall# below a height of four feet above the level of the adjoining sidewalk for a continuous width of at least 15 feet,</w:t>
      </w:r>
      <w:r w:rsidRPr="00035816">
        <w:rPr>
          <w:rFonts w:ascii="Times New Roman" w:eastAsiaTheme="minorEastAsia" w:hAnsi="Times New Roman"/>
          <w:color w:val="000000" w:themeColor="text1"/>
          <w:sz w:val="24"/>
        </w:rPr>
        <w:t xml:space="preserve"> visual mitigation elements shall be provided in accordance with </w:t>
      </w:r>
      <w:r w:rsidRPr="00035816">
        <w:rPr>
          <w:rFonts w:ascii="Times New Roman" w:eastAsiaTheme="minorEastAsia" w:hAnsi="Times New Roman"/>
          <w:strike/>
          <w:color w:val="000000" w:themeColor="text1"/>
          <w:sz w:val="24"/>
        </w:rPr>
        <w:t xml:space="preserve">Section 135-12 (Special Streetscape Provisions for Blank Walls) for such blank </w:t>
      </w:r>
      <w:proofErr w:type="gramStart"/>
      <w:r w:rsidRPr="00035816">
        <w:rPr>
          <w:rFonts w:ascii="Times New Roman" w:eastAsiaTheme="minorEastAsia" w:hAnsi="Times New Roman"/>
          <w:strike/>
          <w:color w:val="000000" w:themeColor="text1"/>
          <w:sz w:val="24"/>
        </w:rPr>
        <w:t xml:space="preserve">wall </w:t>
      </w:r>
      <w:r w:rsidRPr="00035816">
        <w:rPr>
          <w:rFonts w:ascii="Times New Roman" w:eastAsiaTheme="minorEastAsia" w:hAnsi="Times New Roman"/>
          <w:color w:val="000000" w:themeColor="text1"/>
          <w:sz w:val="24"/>
          <w:u w:val="single"/>
        </w:rPr>
        <w:t xml:space="preserve"> the</w:t>
      </w:r>
      <w:proofErr w:type="gramEnd"/>
      <w:r w:rsidRPr="00035816">
        <w:rPr>
          <w:rFonts w:ascii="Times New Roman" w:eastAsiaTheme="minorEastAsia" w:hAnsi="Times New Roman"/>
          <w:color w:val="000000" w:themeColor="text1"/>
          <w:sz w:val="24"/>
          <w:u w:val="single"/>
        </w:rPr>
        <w:t xml:space="preserve"> provisions for Type 3 blank walls set forth in Section 37-361 (Blank wall thresholds)</w:t>
      </w:r>
      <w:r w:rsidRPr="00035816">
        <w:rPr>
          <w:rFonts w:ascii="Times New Roman" w:eastAsiaTheme="minorEastAsia" w:hAnsi="Times New Roman"/>
          <w:color w:val="000000" w:themeColor="text1"/>
          <w:sz w:val="24"/>
        </w:rPr>
        <w:t>.</w:t>
      </w:r>
    </w:p>
    <w:p w14:paraId="479DA7C5" w14:textId="77777777" w:rsidR="00BD5CC8" w:rsidRPr="00035816" w:rsidRDefault="00BD5CC8" w:rsidP="00BD5CC8">
      <w:pPr>
        <w:jc w:val="both"/>
        <w:rPr>
          <w:rFonts w:ascii="Times New Roman" w:hAnsi="Times New Roman"/>
          <w:sz w:val="24"/>
        </w:rPr>
      </w:pPr>
    </w:p>
    <w:p w14:paraId="063A1D71" w14:textId="77777777" w:rsidR="00BD5CC8" w:rsidRPr="00035816" w:rsidRDefault="00BD5CC8" w:rsidP="00BD5CC8">
      <w:pPr>
        <w:jc w:val="both"/>
        <w:rPr>
          <w:rFonts w:ascii="Times New Roman" w:hAnsi="Times New Roman"/>
          <w:sz w:val="24"/>
        </w:rPr>
      </w:pPr>
    </w:p>
    <w:p w14:paraId="7E88289A"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488A90C2" w14:textId="77777777" w:rsidR="00BD5CC8" w:rsidRPr="00035816" w:rsidRDefault="00BD5CC8" w:rsidP="00BD5CC8">
      <w:pPr>
        <w:jc w:val="both"/>
        <w:rPr>
          <w:rFonts w:ascii="Times New Roman" w:hAnsi="Times New Roman"/>
          <w:sz w:val="24"/>
        </w:rPr>
      </w:pPr>
    </w:p>
    <w:p w14:paraId="06E04336" w14:textId="77777777" w:rsidR="00BD5CC8" w:rsidRPr="00EE5400" w:rsidRDefault="00BD5CC8" w:rsidP="00BD5CC8">
      <w:pPr>
        <w:pStyle w:val="Heading4"/>
        <w:rPr>
          <w:b/>
          <w:szCs w:val="24"/>
          <w:u w:val="none"/>
        </w:rPr>
      </w:pPr>
      <w:r w:rsidRPr="00EE5400">
        <w:rPr>
          <w:b/>
          <w:szCs w:val="24"/>
          <w:u w:val="none"/>
        </w:rPr>
        <w:t>135-12</w:t>
      </w:r>
    </w:p>
    <w:p w14:paraId="647F3533" w14:textId="77777777" w:rsidR="00BD5CC8" w:rsidRPr="00EE5400" w:rsidRDefault="00BD5CC8" w:rsidP="00BD5CC8">
      <w:pPr>
        <w:pStyle w:val="Heading4"/>
        <w:rPr>
          <w:b/>
          <w:strike/>
          <w:szCs w:val="24"/>
          <w:u w:val="none"/>
        </w:rPr>
      </w:pPr>
      <w:r w:rsidRPr="00EE5400">
        <w:rPr>
          <w:b/>
          <w:strike/>
          <w:szCs w:val="24"/>
          <w:u w:val="none"/>
        </w:rPr>
        <w:t>Special Streetscape Provisions for Blank Walls</w:t>
      </w:r>
    </w:p>
    <w:p w14:paraId="7F28C369" w14:textId="77777777" w:rsidR="00BD5CC8" w:rsidRPr="00EE5400" w:rsidRDefault="00BD5CC8" w:rsidP="00BD5CC8">
      <w:pPr>
        <w:pStyle w:val="Heading4"/>
        <w:rPr>
          <w:b/>
          <w:szCs w:val="24"/>
        </w:rPr>
      </w:pPr>
      <w:r w:rsidRPr="00EE5400">
        <w:rPr>
          <w:b/>
          <w:szCs w:val="24"/>
        </w:rPr>
        <w:t>Physical Culture or Health Establishments</w:t>
      </w:r>
    </w:p>
    <w:p w14:paraId="59DD83D6" w14:textId="77777777" w:rsidR="00BD5CC8" w:rsidRPr="00035816" w:rsidRDefault="00BD5CC8" w:rsidP="00BD5CC8">
      <w:pPr>
        <w:pStyle w:val="Heading4"/>
        <w:rPr>
          <w:strike/>
          <w:szCs w:val="24"/>
        </w:rPr>
      </w:pPr>
    </w:p>
    <w:p w14:paraId="221789C7" w14:textId="77777777" w:rsidR="00BD5CC8" w:rsidRPr="00035816" w:rsidRDefault="00BD5CC8" w:rsidP="00BD5CC8">
      <w:pPr>
        <w:jc w:val="center"/>
        <w:rPr>
          <w:rFonts w:ascii="Times New Roman" w:hAnsi="Times New Roman"/>
          <w:b/>
          <w:color w:val="000000"/>
          <w:kern w:val="24"/>
          <w:sz w:val="24"/>
        </w:rPr>
      </w:pPr>
      <w:r w:rsidRPr="00035816">
        <w:rPr>
          <w:rFonts w:ascii="Times New Roman" w:hAnsi="Times New Roman"/>
          <w:b/>
          <w:bCs/>
          <w:sz w:val="24"/>
        </w:rPr>
        <w:t xml:space="preserve"> </w:t>
      </w:r>
      <w:r w:rsidRPr="00035816">
        <w:rPr>
          <w:rFonts w:ascii="Times New Roman" w:hAnsi="Times New Roman"/>
          <w:b/>
          <w:color w:val="000000"/>
          <w:kern w:val="24"/>
          <w:sz w:val="24"/>
        </w:rPr>
        <w:t>[Existing Text to be deleted and substituted by Section 37-36]</w:t>
      </w:r>
    </w:p>
    <w:p w14:paraId="7C0D5362" w14:textId="77777777" w:rsidR="00BD5CC8" w:rsidRPr="00035816" w:rsidRDefault="00BD5CC8" w:rsidP="00BD5CC8">
      <w:pPr>
        <w:jc w:val="center"/>
        <w:rPr>
          <w:rFonts w:ascii="Times New Roman" w:hAnsi="Times New Roman"/>
          <w:sz w:val="24"/>
        </w:rPr>
      </w:pPr>
    </w:p>
    <w:p w14:paraId="2644CA5E" w14:textId="77777777" w:rsidR="00BD5CC8" w:rsidRPr="00035816" w:rsidRDefault="00BD5CC8" w:rsidP="00BD5CC8">
      <w:pPr>
        <w:pStyle w:val="NoSpacing"/>
        <w:jc w:val="both"/>
        <w:rPr>
          <w:rFonts w:ascii="Times New Roman" w:hAnsi="Times New Roman"/>
          <w:strike/>
          <w:sz w:val="24"/>
          <w:szCs w:val="24"/>
        </w:rPr>
      </w:pPr>
    </w:p>
    <w:p w14:paraId="3814440D"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 xml:space="preserve">Where visual mitigation elements are required on a blank wall along the ground floor level street wall pursuant to the provisions of Section 135-11 (Ground Floor Use Regulations), at least 75 percent of the linear footage of any such blank wall shall be treated by one or more of the following visual mitigation elements: </w:t>
      </w:r>
    </w:p>
    <w:p w14:paraId="7C8380A2" w14:textId="77777777" w:rsidR="00BD5CC8" w:rsidRPr="00035816" w:rsidRDefault="00BD5CC8" w:rsidP="00BD5CC8">
      <w:pPr>
        <w:ind w:left="720" w:hanging="720"/>
        <w:jc w:val="both"/>
        <w:rPr>
          <w:rFonts w:ascii="Times New Roman" w:hAnsi="Times New Roman"/>
          <w:strike/>
          <w:sz w:val="24"/>
        </w:rPr>
      </w:pPr>
    </w:p>
    <w:p w14:paraId="5BEAC5DB"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(a)        Planting</w:t>
      </w:r>
    </w:p>
    <w:p w14:paraId="58B537E7" w14:textId="77777777" w:rsidR="00BD5CC8" w:rsidRPr="00035816" w:rsidRDefault="00BD5CC8" w:rsidP="00BD5CC8">
      <w:pPr>
        <w:ind w:left="720" w:hanging="720"/>
        <w:jc w:val="both"/>
        <w:rPr>
          <w:rFonts w:ascii="Times New Roman" w:hAnsi="Times New Roman"/>
          <w:strike/>
          <w:sz w:val="24"/>
        </w:rPr>
      </w:pPr>
    </w:p>
    <w:p w14:paraId="3B2E6E7D" w14:textId="77777777" w:rsidR="00BD5CC8" w:rsidRPr="00035816" w:rsidRDefault="00BD5CC8" w:rsidP="00BD5CC8">
      <w:pPr>
        <w:ind w:left="720"/>
        <w:jc w:val="both"/>
        <w:rPr>
          <w:rFonts w:ascii="Times New Roman" w:hAnsi="Times New Roman"/>
          <w:strike/>
          <w:sz w:val="24"/>
        </w:rPr>
      </w:pPr>
      <w:r w:rsidRPr="00035816">
        <w:rPr>
          <w:rFonts w:ascii="Times New Roman" w:hAnsi="Times New Roman"/>
          <w:strike/>
          <w:sz w:val="24"/>
        </w:rPr>
        <w:t>Where utilized as a visual mitigation element, 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 Such planting bed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w:t>
      </w:r>
    </w:p>
    <w:p w14:paraId="7F517584" w14:textId="77777777" w:rsidR="00BD5CC8" w:rsidRPr="00035816" w:rsidRDefault="00BD5CC8" w:rsidP="00BD5CC8">
      <w:pPr>
        <w:ind w:left="720" w:hanging="720"/>
        <w:jc w:val="both"/>
        <w:rPr>
          <w:rFonts w:ascii="Times New Roman" w:hAnsi="Times New Roman"/>
          <w:strike/>
          <w:sz w:val="24"/>
        </w:rPr>
      </w:pPr>
    </w:p>
    <w:p w14:paraId="73164D6C" w14:textId="77777777" w:rsidR="00BD5CC8" w:rsidRPr="00035816" w:rsidRDefault="00BD5CC8" w:rsidP="00BD5CC8">
      <w:pPr>
        <w:ind w:left="720" w:hanging="12"/>
        <w:jc w:val="both"/>
        <w:rPr>
          <w:rFonts w:ascii="Times New Roman" w:hAnsi="Times New Roman"/>
          <w:strike/>
          <w:sz w:val="24"/>
        </w:rPr>
      </w:pPr>
      <w:r w:rsidRPr="00035816">
        <w:rPr>
          <w:rFonts w:ascii="Times New Roman" w:hAnsi="Times New Roman"/>
          <w:strike/>
          <w:sz w:val="24"/>
        </w:rPr>
        <w:t>Where a blank wall exceeds a street wall width of 50 feet, at least 25 percent of such street wall width shall be planted in accordance with the provisions of this paragraph.</w:t>
      </w:r>
    </w:p>
    <w:p w14:paraId="39A52DD5" w14:textId="77777777" w:rsidR="00BD5CC8" w:rsidRPr="00035816" w:rsidRDefault="00BD5CC8" w:rsidP="00BD5CC8">
      <w:pPr>
        <w:jc w:val="both"/>
        <w:rPr>
          <w:rFonts w:ascii="Times New Roman" w:hAnsi="Times New Roman"/>
          <w:strike/>
          <w:sz w:val="24"/>
        </w:rPr>
      </w:pPr>
    </w:p>
    <w:p w14:paraId="10DC1920"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(b)        Benches</w:t>
      </w:r>
    </w:p>
    <w:p w14:paraId="66BCA4CF" w14:textId="77777777" w:rsidR="00BD5CC8" w:rsidRPr="00035816" w:rsidRDefault="00BD5CC8" w:rsidP="00BD5CC8">
      <w:pPr>
        <w:ind w:left="720" w:hanging="720"/>
        <w:jc w:val="both"/>
        <w:rPr>
          <w:rFonts w:ascii="Times New Roman" w:hAnsi="Times New Roman"/>
          <w:strike/>
          <w:sz w:val="24"/>
        </w:rPr>
      </w:pPr>
    </w:p>
    <w:p w14:paraId="6E0B7E46" w14:textId="77777777" w:rsidR="00BD5CC8" w:rsidRPr="00035816" w:rsidRDefault="00BD5CC8" w:rsidP="00BD5CC8">
      <w:pPr>
        <w:ind w:left="720" w:hanging="12"/>
        <w:jc w:val="both"/>
        <w:rPr>
          <w:rFonts w:ascii="Times New Roman" w:hAnsi="Times New Roman"/>
          <w:strike/>
          <w:sz w:val="24"/>
        </w:rPr>
      </w:pPr>
      <w:r w:rsidRPr="00035816">
        <w:rPr>
          <w:rFonts w:ascii="Times New Roman" w:hAnsi="Times New Roman"/>
          <w:strike/>
          <w:sz w:val="24"/>
        </w:rPr>
        <w:t>Where utilized as a visual mitigation element, fixed benches with or without backs shall be provided in front of the street wall. Unobstructed access shall be provided between such benches and an adjoining sidewalk or required circulation paths. Each linear foot of bench, as measured parallel to the street wall, shall satisfy one linear foot of frontage mitigation requirement. Any individual bench shall have a width of at least five feet, and no more than 20 feet of benches may be used to fulfill such requirement per 50 feet of frontage.</w:t>
      </w:r>
    </w:p>
    <w:p w14:paraId="49F844E8" w14:textId="77777777" w:rsidR="00BD5CC8" w:rsidRPr="00035816" w:rsidRDefault="00BD5CC8" w:rsidP="00BD5CC8">
      <w:pPr>
        <w:jc w:val="both"/>
        <w:rPr>
          <w:rFonts w:ascii="Times New Roman" w:hAnsi="Times New Roman"/>
          <w:strike/>
          <w:sz w:val="24"/>
        </w:rPr>
      </w:pPr>
    </w:p>
    <w:p w14:paraId="54784D53"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(c)        Bicycle racks</w:t>
      </w:r>
    </w:p>
    <w:p w14:paraId="263B4936" w14:textId="77777777" w:rsidR="00BD5CC8" w:rsidRPr="00035816" w:rsidRDefault="00BD5CC8" w:rsidP="00BD5CC8">
      <w:pPr>
        <w:ind w:left="720" w:hanging="720"/>
        <w:jc w:val="both"/>
        <w:rPr>
          <w:rFonts w:ascii="Times New Roman" w:hAnsi="Times New Roman"/>
          <w:strike/>
          <w:sz w:val="24"/>
        </w:rPr>
      </w:pPr>
    </w:p>
    <w:p w14:paraId="4B747136" w14:textId="77777777" w:rsidR="00BD5CC8" w:rsidRPr="00035816" w:rsidRDefault="00BD5CC8" w:rsidP="00BD5CC8">
      <w:pPr>
        <w:ind w:left="720" w:hanging="12"/>
        <w:jc w:val="both"/>
        <w:rPr>
          <w:rFonts w:ascii="Times New Roman" w:hAnsi="Times New Roman"/>
          <w:strike/>
          <w:sz w:val="24"/>
        </w:rPr>
      </w:pPr>
      <w:r w:rsidRPr="00035816">
        <w:rPr>
          <w:rFonts w:ascii="Times New Roman" w:hAnsi="Times New Roman"/>
          <w:strike/>
          <w:sz w:val="24"/>
        </w:rPr>
        <w:t xml:space="preserve">Where utilized as a visual mitigation element, bicycle racks, sufficient to accommodate at least two bicycles, shall be provided in front of the street wall, and oriented so that the </w:t>
      </w:r>
      <w:r w:rsidRPr="00035816">
        <w:rPr>
          <w:rFonts w:ascii="Times New Roman" w:hAnsi="Times New Roman"/>
          <w:strike/>
          <w:sz w:val="24"/>
        </w:rPr>
        <w:lastRenderedPageBreak/>
        <w:t>bicycles are placed parallel to the street wall. Each bicycle rack so provided shall satisfy five linear feet of frontage mitigation requirement. No more than three bicycle racks may be used to fulfill such requirement per 50 feet of frontage.</w:t>
      </w:r>
    </w:p>
    <w:p w14:paraId="4D28013A" w14:textId="77777777" w:rsidR="00BD5CC8" w:rsidRPr="00035816" w:rsidRDefault="00BD5CC8" w:rsidP="00BD5CC8">
      <w:pPr>
        <w:jc w:val="both"/>
        <w:rPr>
          <w:rFonts w:ascii="Times New Roman" w:hAnsi="Times New Roman"/>
          <w:strike/>
          <w:sz w:val="24"/>
        </w:rPr>
      </w:pPr>
    </w:p>
    <w:p w14:paraId="12C3FB65"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(d)        Tables and chairs</w:t>
      </w:r>
    </w:p>
    <w:p w14:paraId="039005B2" w14:textId="77777777" w:rsidR="00BD5CC8" w:rsidRPr="00035816" w:rsidRDefault="00BD5CC8" w:rsidP="00BD5CC8">
      <w:pPr>
        <w:ind w:left="720" w:hanging="720"/>
        <w:jc w:val="both"/>
        <w:rPr>
          <w:rFonts w:ascii="Times New Roman" w:hAnsi="Times New Roman"/>
          <w:strike/>
          <w:sz w:val="24"/>
        </w:rPr>
      </w:pPr>
    </w:p>
    <w:p w14:paraId="47373363" w14:textId="77777777" w:rsidR="00BD5CC8" w:rsidRPr="00035816" w:rsidRDefault="00BD5CC8" w:rsidP="00BD5CC8">
      <w:pPr>
        <w:ind w:left="720"/>
        <w:jc w:val="both"/>
        <w:rPr>
          <w:rFonts w:ascii="Times New Roman" w:hAnsi="Times New Roman"/>
          <w:strike/>
          <w:sz w:val="24"/>
        </w:rPr>
      </w:pPr>
      <w:r w:rsidRPr="00035816">
        <w:rPr>
          <w:rFonts w:ascii="Times New Roman" w:hAnsi="Times New Roman"/>
          <w:strike/>
          <w:sz w:val="24"/>
        </w:rPr>
        <w:t>Where utilized as a visual mitigation element, fixed tables and chairs shall be provided in front of the street wall. Each table shall have a minimum diameter of two feet, and have a minimum of two chairs associated with it. Each table and chair set so provided shall satisfy five linear feet of frontage mitigation requirement.</w:t>
      </w:r>
    </w:p>
    <w:p w14:paraId="2BBB3FDF" w14:textId="77777777" w:rsidR="00BD5CC8" w:rsidRPr="00035816" w:rsidRDefault="00BD5CC8" w:rsidP="00BD5CC8">
      <w:pPr>
        <w:jc w:val="both"/>
        <w:rPr>
          <w:rFonts w:ascii="Times New Roman" w:hAnsi="Times New Roman"/>
          <w:strike/>
          <w:sz w:val="24"/>
        </w:rPr>
      </w:pPr>
    </w:p>
    <w:p w14:paraId="498E1EDC" w14:textId="77777777" w:rsidR="00BD5CC8" w:rsidRPr="00035816" w:rsidRDefault="00BD5CC8" w:rsidP="00BD5CC8">
      <w:pPr>
        <w:ind w:left="720" w:hanging="720"/>
        <w:jc w:val="both"/>
        <w:rPr>
          <w:rFonts w:ascii="Times New Roman" w:hAnsi="Times New Roman"/>
          <w:strike/>
          <w:sz w:val="24"/>
        </w:rPr>
      </w:pPr>
      <w:r w:rsidRPr="00035816">
        <w:rPr>
          <w:rFonts w:ascii="Times New Roman" w:hAnsi="Times New Roman"/>
          <w:strike/>
          <w:sz w:val="24"/>
        </w:rPr>
        <w:t>(e)        Wall treatment</w:t>
      </w:r>
    </w:p>
    <w:p w14:paraId="6C42B762" w14:textId="77777777" w:rsidR="00BD5CC8" w:rsidRPr="00035816" w:rsidRDefault="00BD5CC8" w:rsidP="00BD5CC8">
      <w:pPr>
        <w:jc w:val="both"/>
        <w:rPr>
          <w:rFonts w:ascii="Times New Roman" w:hAnsi="Times New Roman"/>
          <w:strike/>
          <w:sz w:val="24"/>
        </w:rPr>
      </w:pPr>
    </w:p>
    <w:p w14:paraId="56822628" w14:textId="77777777" w:rsidR="00BD5CC8" w:rsidRPr="00035816" w:rsidRDefault="00BD5CC8" w:rsidP="00BD5CC8">
      <w:pPr>
        <w:ind w:left="720"/>
        <w:jc w:val="both"/>
        <w:rPr>
          <w:rFonts w:ascii="Times New Roman" w:hAnsi="Times New Roman"/>
          <w:strike/>
          <w:sz w:val="24"/>
        </w:rPr>
      </w:pPr>
      <w:r w:rsidRPr="00035816">
        <w:rPr>
          <w:rFonts w:ascii="Times New Roman" w:hAnsi="Times New Roman"/>
          <w:strike/>
          <w:sz w:val="24"/>
        </w:rPr>
        <w:t>Where utilized as a visual mitigation element, wall treatment, in the form of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feet, as measured parallel to the street wall.</w:t>
      </w:r>
    </w:p>
    <w:p w14:paraId="59FEBA9A" w14:textId="77777777" w:rsidR="00BD5CC8" w:rsidRPr="00035816" w:rsidRDefault="00BD5CC8" w:rsidP="00BD5CC8">
      <w:pPr>
        <w:ind w:left="720" w:hanging="720"/>
        <w:jc w:val="both"/>
        <w:rPr>
          <w:rFonts w:ascii="Times New Roman" w:hAnsi="Times New Roman"/>
          <w:strike/>
          <w:sz w:val="24"/>
        </w:rPr>
      </w:pPr>
    </w:p>
    <w:p w14:paraId="1C497945" w14:textId="77777777" w:rsidR="00BD5CC8" w:rsidRPr="00035816" w:rsidRDefault="00BD5CC8" w:rsidP="00BD5CC8">
      <w:pPr>
        <w:pStyle w:val="NoSpacing"/>
        <w:jc w:val="both"/>
        <w:rPr>
          <w:rFonts w:ascii="Times New Roman" w:hAnsi="Times New Roman"/>
          <w:strike/>
          <w:sz w:val="24"/>
          <w:szCs w:val="24"/>
        </w:rPr>
      </w:pPr>
      <w:r w:rsidRPr="00035816">
        <w:rPr>
          <w:rFonts w:ascii="Times New Roman" w:hAnsi="Times New Roman"/>
          <w:strike/>
          <w:sz w:val="24"/>
          <w:szCs w:val="24"/>
        </w:rPr>
        <w:t>All visual mitigation elements shall be provided on the zoning lot, except where such elements are permitted within the street under other applicable laws or regulations.</w:t>
      </w:r>
    </w:p>
    <w:p w14:paraId="49BDFEF1" w14:textId="77777777" w:rsidR="00BD5CC8" w:rsidRPr="00035816" w:rsidRDefault="00BD5CC8" w:rsidP="00BD5CC8">
      <w:pPr>
        <w:ind w:left="720" w:hanging="720"/>
        <w:jc w:val="both"/>
        <w:rPr>
          <w:rFonts w:ascii="Times New Roman" w:hAnsi="Times New Roman"/>
          <w:strike/>
          <w:sz w:val="24"/>
        </w:rPr>
      </w:pPr>
    </w:p>
    <w:p w14:paraId="18EA4A35" w14:textId="77777777" w:rsidR="00BD5CC8" w:rsidRPr="00035816" w:rsidRDefault="00BD5CC8" w:rsidP="00BD5CC8">
      <w:pPr>
        <w:jc w:val="center"/>
        <w:rPr>
          <w:rFonts w:ascii="Times New Roman" w:hAnsi="Times New Roman"/>
          <w:b/>
          <w:bCs/>
          <w:sz w:val="24"/>
        </w:rPr>
      </w:pPr>
      <w:r w:rsidRPr="00035816">
        <w:rPr>
          <w:rFonts w:ascii="Times New Roman" w:hAnsi="Times New Roman"/>
          <w:b/>
          <w:bCs/>
          <w:sz w:val="24"/>
        </w:rPr>
        <w:t>[Text moved from Section 135-13]</w:t>
      </w:r>
    </w:p>
    <w:p w14:paraId="6F2D80E2" w14:textId="77777777" w:rsidR="00BD5CC8" w:rsidRPr="00035816" w:rsidRDefault="00BD5CC8" w:rsidP="00BD5CC8">
      <w:pPr>
        <w:ind w:left="720" w:hanging="720"/>
        <w:jc w:val="both"/>
        <w:rPr>
          <w:rFonts w:ascii="Times New Roman" w:hAnsi="Times New Roman"/>
          <w:strike/>
          <w:sz w:val="24"/>
        </w:rPr>
      </w:pPr>
    </w:p>
    <w:p w14:paraId="3FB64FB1" w14:textId="77777777" w:rsidR="00BD5CC8" w:rsidRPr="00035816" w:rsidRDefault="00BD5CC8" w:rsidP="00BD5CC8">
      <w:pPr>
        <w:spacing w:line="276" w:lineRule="auto"/>
        <w:jc w:val="both"/>
        <w:rPr>
          <w:rFonts w:ascii="Times New Roman" w:hAnsi="Times New Roman"/>
          <w:sz w:val="24"/>
          <w:u w:val="single"/>
        </w:rPr>
      </w:pPr>
      <w:r w:rsidRPr="00035816">
        <w:rPr>
          <w:rFonts w:ascii="Times New Roman" w:hAnsi="Times New Roman"/>
          <w:sz w:val="24"/>
          <w:u w:val="single"/>
        </w:rPr>
        <w:t>Within the #Special Bay Street Corridor District#, a #physical culture or health establishment# shall be permitted as-of-right in #</w:t>
      </w:r>
      <w:proofErr w:type="gramStart"/>
      <w:r w:rsidRPr="00035816">
        <w:rPr>
          <w:rFonts w:ascii="Times New Roman" w:hAnsi="Times New Roman"/>
          <w:sz w:val="24"/>
          <w:u w:val="single"/>
        </w:rPr>
        <w:t>Commercial Districts</w:t>
      </w:r>
      <w:proofErr w:type="gramEnd"/>
      <w:r w:rsidRPr="00035816">
        <w:rPr>
          <w:rFonts w:ascii="Times New Roman" w:hAnsi="Times New Roman"/>
          <w:sz w:val="24"/>
          <w:u w:val="single"/>
        </w:rPr>
        <w:t>#. For the purposes of applying the underlying regulations to such #use#, a #physical culture or health establishment# shall be considered a Use Group 9 #use# and shall be within parking requirement category PRC-B.</w:t>
      </w:r>
    </w:p>
    <w:p w14:paraId="501C213A" w14:textId="77777777" w:rsidR="00BD5CC8" w:rsidRPr="00035816" w:rsidRDefault="00BD5CC8" w:rsidP="00BD5CC8">
      <w:pPr>
        <w:ind w:left="720" w:hanging="720"/>
        <w:jc w:val="both"/>
        <w:rPr>
          <w:rFonts w:ascii="Times New Roman" w:hAnsi="Times New Roman"/>
          <w:strike/>
          <w:sz w:val="24"/>
        </w:rPr>
      </w:pPr>
    </w:p>
    <w:p w14:paraId="6233856F" w14:textId="77777777" w:rsidR="00BD5CC8" w:rsidRPr="00035816" w:rsidRDefault="00BD5CC8" w:rsidP="00BD5CC8">
      <w:pPr>
        <w:ind w:left="720" w:hanging="720"/>
        <w:jc w:val="both"/>
        <w:rPr>
          <w:rFonts w:ascii="Times New Roman" w:hAnsi="Times New Roman"/>
          <w:strike/>
          <w:sz w:val="24"/>
        </w:rPr>
      </w:pPr>
    </w:p>
    <w:p w14:paraId="6D92EB95"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3864A16D" w14:textId="77777777" w:rsidR="00BD5CC8" w:rsidRPr="00035816" w:rsidRDefault="00BD5CC8" w:rsidP="00BD5CC8">
      <w:pPr>
        <w:jc w:val="both"/>
        <w:rPr>
          <w:rFonts w:ascii="Times New Roman" w:hAnsi="Times New Roman"/>
          <w:sz w:val="24"/>
        </w:rPr>
      </w:pPr>
    </w:p>
    <w:p w14:paraId="07919477" w14:textId="77777777" w:rsidR="00BD5CC8" w:rsidRPr="00EE5400" w:rsidRDefault="00BD5CC8" w:rsidP="00BD5CC8">
      <w:pPr>
        <w:pStyle w:val="Heading4"/>
        <w:rPr>
          <w:b/>
          <w:szCs w:val="24"/>
          <w:u w:val="none"/>
        </w:rPr>
      </w:pPr>
      <w:r w:rsidRPr="00EE5400">
        <w:rPr>
          <w:b/>
          <w:szCs w:val="24"/>
          <w:u w:val="none"/>
        </w:rPr>
        <w:t>135-13</w:t>
      </w:r>
    </w:p>
    <w:p w14:paraId="76F93FBE" w14:textId="77777777" w:rsidR="00BD5CC8" w:rsidRPr="00EE5400" w:rsidRDefault="00BD5CC8" w:rsidP="00BD5CC8">
      <w:pPr>
        <w:pStyle w:val="Heading4"/>
        <w:rPr>
          <w:b/>
          <w:strike/>
          <w:szCs w:val="24"/>
          <w:u w:val="none"/>
        </w:rPr>
      </w:pPr>
      <w:r w:rsidRPr="00EE5400">
        <w:rPr>
          <w:b/>
          <w:strike/>
          <w:szCs w:val="24"/>
          <w:u w:val="none"/>
        </w:rPr>
        <w:t>Physical Culture or Health Establishments</w:t>
      </w:r>
    </w:p>
    <w:p w14:paraId="530F43CC" w14:textId="77777777" w:rsidR="00BD5CC8" w:rsidRPr="00EE5400" w:rsidRDefault="00BD5CC8" w:rsidP="00BD5CC8">
      <w:pPr>
        <w:pStyle w:val="Heading4"/>
        <w:rPr>
          <w:b/>
          <w:szCs w:val="24"/>
        </w:rPr>
      </w:pPr>
      <w:r w:rsidRPr="00EE5400">
        <w:rPr>
          <w:b/>
          <w:szCs w:val="24"/>
        </w:rPr>
        <w:t>Breweries</w:t>
      </w:r>
    </w:p>
    <w:p w14:paraId="0BA8D8FB" w14:textId="77777777" w:rsidR="00BD5CC8" w:rsidRPr="00035816" w:rsidRDefault="00BD5CC8" w:rsidP="00BD5CC8">
      <w:pPr>
        <w:jc w:val="both"/>
        <w:rPr>
          <w:rFonts w:ascii="Times New Roman" w:hAnsi="Times New Roman"/>
          <w:sz w:val="24"/>
        </w:rPr>
      </w:pPr>
    </w:p>
    <w:p w14:paraId="6798CFED"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[Existing Text moved to Section 135-12]</w:t>
      </w:r>
    </w:p>
    <w:p w14:paraId="6C6DA085" w14:textId="77777777" w:rsidR="00BD5CC8" w:rsidRPr="00035816" w:rsidRDefault="00BD5CC8" w:rsidP="00BD5CC8">
      <w:pPr>
        <w:jc w:val="center"/>
        <w:rPr>
          <w:rFonts w:ascii="Times New Roman" w:hAnsi="Times New Roman"/>
          <w:b/>
          <w:sz w:val="24"/>
        </w:rPr>
      </w:pPr>
    </w:p>
    <w:p w14:paraId="44B3FDF6" w14:textId="77777777" w:rsidR="00BD5CC8" w:rsidRPr="00035816" w:rsidRDefault="00BD5CC8" w:rsidP="00BD5CC8">
      <w:pPr>
        <w:spacing w:line="276" w:lineRule="auto"/>
        <w:jc w:val="both"/>
        <w:rPr>
          <w:rFonts w:ascii="Times New Roman" w:hAnsi="Times New Roman"/>
          <w:strike/>
          <w:sz w:val="24"/>
        </w:rPr>
      </w:pPr>
      <w:r w:rsidRPr="00035816">
        <w:rPr>
          <w:rFonts w:ascii="Times New Roman" w:hAnsi="Times New Roman"/>
          <w:strike/>
          <w:sz w:val="24"/>
        </w:rPr>
        <w:lastRenderedPageBreak/>
        <w:t>Within the #Special Bay Street Corridor District#, a #physical culture or health establishment# shall be permitted as-of-right in #</w:t>
      </w:r>
      <w:proofErr w:type="gramStart"/>
      <w:r w:rsidRPr="00035816">
        <w:rPr>
          <w:rFonts w:ascii="Times New Roman" w:hAnsi="Times New Roman"/>
          <w:strike/>
          <w:sz w:val="24"/>
        </w:rPr>
        <w:t>Commercial Districts</w:t>
      </w:r>
      <w:proofErr w:type="gramEnd"/>
      <w:r w:rsidRPr="00035816">
        <w:rPr>
          <w:rFonts w:ascii="Times New Roman" w:hAnsi="Times New Roman"/>
          <w:strike/>
          <w:sz w:val="24"/>
        </w:rPr>
        <w:t>#. For the purposes of applying the underlying regulations to such #use#, a #physical culture or health establishment# shall be considered a Use Group 9 #use# and shall be within parking requirement category PRC-B.</w:t>
      </w:r>
    </w:p>
    <w:p w14:paraId="482292B8" w14:textId="77777777" w:rsidR="00BD5CC8" w:rsidRPr="00035816" w:rsidRDefault="00BD5CC8" w:rsidP="00BD5CC8">
      <w:pPr>
        <w:rPr>
          <w:rFonts w:ascii="Times New Roman" w:hAnsi="Times New Roman"/>
          <w:b/>
          <w:sz w:val="24"/>
        </w:rPr>
      </w:pPr>
    </w:p>
    <w:p w14:paraId="71637A34" w14:textId="77777777" w:rsidR="00BD5CC8" w:rsidRPr="00035816" w:rsidRDefault="00BD5CC8" w:rsidP="00BD5CC8">
      <w:pPr>
        <w:jc w:val="center"/>
        <w:rPr>
          <w:rFonts w:ascii="Times New Roman" w:hAnsi="Times New Roman"/>
          <w:b/>
          <w:sz w:val="24"/>
        </w:rPr>
      </w:pPr>
      <w:r w:rsidRPr="00035816">
        <w:rPr>
          <w:rFonts w:ascii="Times New Roman" w:hAnsi="Times New Roman"/>
          <w:b/>
          <w:bCs/>
          <w:sz w:val="24"/>
        </w:rPr>
        <w:t>[Text moved from Section 135-14]</w:t>
      </w:r>
    </w:p>
    <w:p w14:paraId="1054032C" w14:textId="77777777" w:rsidR="00BD5CC8" w:rsidRPr="00035816" w:rsidRDefault="00BD5CC8" w:rsidP="00BD5CC8">
      <w:pPr>
        <w:rPr>
          <w:rFonts w:ascii="Times New Roman" w:hAnsi="Times New Roman"/>
          <w:b/>
          <w:sz w:val="24"/>
        </w:rPr>
      </w:pPr>
    </w:p>
    <w:p w14:paraId="020A6037" w14:textId="77777777" w:rsidR="00BD5CC8" w:rsidRPr="00035816" w:rsidRDefault="00BD5CC8" w:rsidP="00BD5CC8">
      <w:pPr>
        <w:spacing w:line="276" w:lineRule="auto"/>
        <w:jc w:val="both"/>
        <w:rPr>
          <w:rFonts w:ascii="Times New Roman" w:hAnsi="Times New Roman"/>
          <w:sz w:val="24"/>
          <w:u w:val="single"/>
        </w:rPr>
      </w:pPr>
      <w:r w:rsidRPr="00035816">
        <w:rPr>
          <w:rFonts w:ascii="Times New Roman" w:hAnsi="Times New Roman"/>
          <w:sz w:val="24"/>
          <w:u w:val="single"/>
        </w:rPr>
        <w:t>Within the #Special Bay Street Corridor District#, breweries, as listed in Use Group 18A, shall be permitted in Commercial Districts provided that:</w:t>
      </w:r>
    </w:p>
    <w:p w14:paraId="6319DE6B" w14:textId="77777777" w:rsidR="00BD5CC8" w:rsidRPr="00035816" w:rsidRDefault="00BD5CC8" w:rsidP="00BD5CC8">
      <w:pPr>
        <w:spacing w:line="276" w:lineRule="auto"/>
        <w:jc w:val="both"/>
        <w:rPr>
          <w:rFonts w:ascii="Times New Roman" w:hAnsi="Times New Roman"/>
          <w:sz w:val="24"/>
          <w:u w:val="single"/>
        </w:rPr>
      </w:pPr>
    </w:p>
    <w:p w14:paraId="727690CD" w14:textId="77777777" w:rsidR="00BD5CC8" w:rsidRPr="00035816" w:rsidRDefault="00BD5CC8" w:rsidP="00BD5CC8">
      <w:pPr>
        <w:pStyle w:val="ListParagraph"/>
        <w:ind w:hanging="720"/>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u w:val="single"/>
        </w:rPr>
        <w:tab/>
      </w:r>
      <w:proofErr w:type="gramStart"/>
      <w:r w:rsidRPr="00035816">
        <w:rPr>
          <w:rFonts w:ascii="Times New Roman" w:hAnsi="Times New Roman"/>
          <w:sz w:val="24"/>
          <w:u w:val="single"/>
        </w:rPr>
        <w:t>the</w:t>
      </w:r>
      <w:proofErr w:type="gramEnd"/>
      <w:r w:rsidRPr="00035816">
        <w:rPr>
          <w:rFonts w:ascii="Times New Roman" w:hAnsi="Times New Roman"/>
          <w:sz w:val="24"/>
          <w:u w:val="single"/>
        </w:rPr>
        <w:t xml:space="preserve"> size of such brewery does not exceed 30,000 square feet; and</w:t>
      </w:r>
    </w:p>
    <w:p w14:paraId="499E08D3" w14:textId="77777777" w:rsidR="00BD5CC8" w:rsidRPr="00035816" w:rsidRDefault="00BD5CC8" w:rsidP="00BD5CC8">
      <w:pPr>
        <w:pStyle w:val="ListParagraph"/>
        <w:jc w:val="both"/>
        <w:rPr>
          <w:rFonts w:ascii="Times New Roman" w:hAnsi="Times New Roman"/>
          <w:sz w:val="24"/>
          <w:u w:val="single"/>
        </w:rPr>
      </w:pPr>
    </w:p>
    <w:p w14:paraId="4EC56656" w14:textId="77777777" w:rsidR="00BD5CC8" w:rsidRPr="00035816" w:rsidRDefault="00BD5CC8" w:rsidP="00BD5CC8">
      <w:pPr>
        <w:spacing w:line="276" w:lineRule="auto"/>
        <w:ind w:left="720" w:hanging="720"/>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u w:val="single"/>
        </w:rPr>
        <w:tab/>
      </w:r>
      <w:proofErr w:type="gramStart"/>
      <w:r w:rsidRPr="00035816">
        <w:rPr>
          <w:rFonts w:ascii="Times New Roman" w:hAnsi="Times New Roman"/>
          <w:sz w:val="24"/>
          <w:u w:val="single"/>
        </w:rPr>
        <w:t>any</w:t>
      </w:r>
      <w:proofErr w:type="gramEnd"/>
      <w:r w:rsidRPr="00035816">
        <w:rPr>
          <w:rFonts w:ascii="Times New Roman" w:hAnsi="Times New Roman"/>
          <w:sz w:val="24"/>
          <w:u w:val="single"/>
        </w:rPr>
        <w:t xml:space="preserve"> brewery #developed# or #enlarged# after June 26, 2019, shall contain an #accessory# eating or drinking establishment.</w:t>
      </w:r>
    </w:p>
    <w:p w14:paraId="05F3C95D" w14:textId="77777777" w:rsidR="00BD5CC8" w:rsidRPr="00035816" w:rsidRDefault="00BD5CC8" w:rsidP="00BD5CC8">
      <w:pPr>
        <w:spacing w:line="276" w:lineRule="auto"/>
        <w:jc w:val="both"/>
        <w:rPr>
          <w:rFonts w:ascii="Times New Roman" w:hAnsi="Times New Roman"/>
          <w:sz w:val="24"/>
          <w:u w:val="single"/>
        </w:rPr>
      </w:pPr>
    </w:p>
    <w:p w14:paraId="74809946" w14:textId="77777777" w:rsidR="00BD5CC8" w:rsidRPr="00035816" w:rsidRDefault="00BD5CC8" w:rsidP="00BD5CC8">
      <w:pPr>
        <w:spacing w:line="276" w:lineRule="auto"/>
        <w:jc w:val="both"/>
        <w:rPr>
          <w:rFonts w:ascii="Times New Roman" w:hAnsi="Times New Roman"/>
          <w:sz w:val="24"/>
          <w:u w:val="single"/>
        </w:rPr>
      </w:pPr>
      <w:r w:rsidRPr="00035816">
        <w:rPr>
          <w:rFonts w:ascii="Times New Roman" w:hAnsi="Times New Roman"/>
          <w:sz w:val="24"/>
          <w:u w:val="single"/>
        </w:rPr>
        <w:t>For the purposes of applying the underlying regulations, such brewery shall be considered a Use Group 11A #use# and shall be within parking requirement category PRC-F. The performance standards for an M1 District set forth in Section 42-20, inclusive, shall apply to such breweries.</w:t>
      </w:r>
    </w:p>
    <w:p w14:paraId="0484FDE1" w14:textId="77777777" w:rsidR="00BD5CC8" w:rsidRPr="00035816" w:rsidRDefault="00BD5CC8" w:rsidP="00BD5CC8">
      <w:pPr>
        <w:jc w:val="center"/>
        <w:rPr>
          <w:rFonts w:ascii="Times New Roman" w:hAnsi="Times New Roman"/>
          <w:b/>
          <w:sz w:val="24"/>
        </w:rPr>
      </w:pPr>
    </w:p>
    <w:p w14:paraId="7D0C667E" w14:textId="77777777" w:rsidR="00BD5CC8" w:rsidRPr="00035816" w:rsidRDefault="00BD5CC8" w:rsidP="00BD5CC8">
      <w:pPr>
        <w:jc w:val="center"/>
        <w:rPr>
          <w:rFonts w:ascii="Times New Roman" w:hAnsi="Times New Roman"/>
          <w:b/>
          <w:sz w:val="24"/>
        </w:rPr>
      </w:pPr>
    </w:p>
    <w:p w14:paraId="5FC4F418"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21D53488" w14:textId="77777777" w:rsidR="00BD5CC8" w:rsidRPr="00035816" w:rsidRDefault="00BD5CC8" w:rsidP="00BD5CC8">
      <w:pPr>
        <w:jc w:val="both"/>
        <w:rPr>
          <w:rFonts w:ascii="Times New Roman" w:hAnsi="Times New Roman"/>
          <w:sz w:val="24"/>
        </w:rPr>
      </w:pPr>
    </w:p>
    <w:p w14:paraId="0B4D09E5" w14:textId="77777777" w:rsidR="00BD5CC8" w:rsidRPr="00FC5699" w:rsidRDefault="00BD5CC8" w:rsidP="00BD5CC8">
      <w:pPr>
        <w:pStyle w:val="Heading4"/>
        <w:rPr>
          <w:b/>
          <w:szCs w:val="24"/>
          <w:u w:val="none"/>
        </w:rPr>
      </w:pPr>
      <w:r w:rsidRPr="00FC5699">
        <w:rPr>
          <w:b/>
          <w:szCs w:val="24"/>
          <w:u w:val="none"/>
        </w:rPr>
        <w:t>135-14</w:t>
      </w:r>
    </w:p>
    <w:p w14:paraId="25814A6B" w14:textId="77777777" w:rsidR="00BD5CC8" w:rsidRPr="00FC5699" w:rsidRDefault="00BD5CC8" w:rsidP="00BD5CC8">
      <w:pPr>
        <w:pStyle w:val="Heading4"/>
        <w:rPr>
          <w:b/>
          <w:strike/>
          <w:szCs w:val="24"/>
          <w:u w:val="none"/>
        </w:rPr>
      </w:pPr>
      <w:r w:rsidRPr="00FC5699">
        <w:rPr>
          <w:b/>
          <w:strike/>
          <w:szCs w:val="24"/>
          <w:u w:val="none"/>
        </w:rPr>
        <w:t>Breweries</w:t>
      </w:r>
    </w:p>
    <w:p w14:paraId="6C10B57F" w14:textId="77777777" w:rsidR="00BD5CC8" w:rsidRPr="00035816" w:rsidRDefault="00BD5CC8" w:rsidP="00BD5CC8">
      <w:pPr>
        <w:jc w:val="both"/>
        <w:rPr>
          <w:rFonts w:ascii="Times New Roman" w:hAnsi="Times New Roman"/>
          <w:b/>
          <w:bCs/>
          <w:sz w:val="24"/>
          <w:u w:val="single"/>
        </w:rPr>
      </w:pPr>
      <w:r w:rsidRPr="00035816">
        <w:rPr>
          <w:rFonts w:ascii="Times New Roman" w:hAnsi="Times New Roman"/>
          <w:b/>
          <w:bCs/>
          <w:sz w:val="24"/>
          <w:u w:val="single"/>
        </w:rPr>
        <w:t>Modification of Supplemental Use Provisions</w:t>
      </w:r>
    </w:p>
    <w:p w14:paraId="580FC60B" w14:textId="77777777" w:rsidR="00BD5CC8" w:rsidRPr="00035816" w:rsidRDefault="00BD5CC8" w:rsidP="00BD5CC8">
      <w:pPr>
        <w:jc w:val="both"/>
        <w:rPr>
          <w:rFonts w:ascii="Times New Roman" w:hAnsi="Times New Roman"/>
          <w:sz w:val="24"/>
        </w:rPr>
      </w:pPr>
    </w:p>
    <w:p w14:paraId="702D660A"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[Existing Text moved to Section 135-13]</w:t>
      </w:r>
    </w:p>
    <w:p w14:paraId="18B089DE" w14:textId="77777777" w:rsidR="00BD5CC8" w:rsidRPr="00035816" w:rsidRDefault="00BD5CC8" w:rsidP="00BD5CC8">
      <w:pPr>
        <w:jc w:val="both"/>
        <w:rPr>
          <w:rFonts w:ascii="Times New Roman" w:hAnsi="Times New Roman"/>
          <w:sz w:val="24"/>
        </w:rPr>
      </w:pPr>
    </w:p>
    <w:p w14:paraId="47A5C36B" w14:textId="77777777" w:rsidR="00BD5CC8" w:rsidRPr="00035816" w:rsidRDefault="00BD5CC8" w:rsidP="00BD5CC8">
      <w:pPr>
        <w:spacing w:line="276" w:lineRule="auto"/>
        <w:jc w:val="both"/>
        <w:rPr>
          <w:rFonts w:ascii="Times New Roman" w:hAnsi="Times New Roman"/>
          <w:strike/>
          <w:sz w:val="24"/>
        </w:rPr>
      </w:pPr>
      <w:r w:rsidRPr="00035816">
        <w:rPr>
          <w:rFonts w:ascii="Times New Roman" w:hAnsi="Times New Roman"/>
          <w:strike/>
          <w:sz w:val="24"/>
        </w:rPr>
        <w:t>Within the #Special Bay Street Corridor District#, breweries, as listed in Use Group 18A, shall be permitted in Commercial Districts provided that:</w:t>
      </w:r>
    </w:p>
    <w:p w14:paraId="3D46BB6F" w14:textId="77777777" w:rsidR="00BD5CC8" w:rsidRPr="00035816" w:rsidRDefault="00BD5CC8" w:rsidP="00BD5CC8">
      <w:pPr>
        <w:spacing w:line="276" w:lineRule="auto"/>
        <w:jc w:val="both"/>
        <w:rPr>
          <w:rFonts w:ascii="Times New Roman" w:hAnsi="Times New Roman"/>
          <w:strike/>
          <w:sz w:val="24"/>
        </w:rPr>
      </w:pPr>
    </w:p>
    <w:p w14:paraId="5D9169D0" w14:textId="77777777" w:rsidR="00BD5CC8" w:rsidRPr="00035816" w:rsidRDefault="00BD5CC8" w:rsidP="00BD5CC8">
      <w:pPr>
        <w:pStyle w:val="ListParagraph"/>
        <w:ind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r>
      <w:proofErr w:type="gramStart"/>
      <w:r w:rsidRPr="00035816">
        <w:rPr>
          <w:rFonts w:ascii="Times New Roman" w:hAnsi="Times New Roman"/>
          <w:strike/>
          <w:sz w:val="24"/>
        </w:rPr>
        <w:t>the</w:t>
      </w:r>
      <w:proofErr w:type="gramEnd"/>
      <w:r w:rsidRPr="00035816">
        <w:rPr>
          <w:rFonts w:ascii="Times New Roman" w:hAnsi="Times New Roman"/>
          <w:strike/>
          <w:sz w:val="24"/>
        </w:rPr>
        <w:t xml:space="preserve"> size of such brewery does not exceed 30,000 square feet; and</w:t>
      </w:r>
    </w:p>
    <w:p w14:paraId="2E953E42" w14:textId="77777777" w:rsidR="00BD5CC8" w:rsidRPr="00035816" w:rsidRDefault="00BD5CC8" w:rsidP="00BD5CC8">
      <w:pPr>
        <w:pStyle w:val="ListParagraph"/>
        <w:jc w:val="both"/>
        <w:rPr>
          <w:rFonts w:ascii="Times New Roman" w:hAnsi="Times New Roman"/>
          <w:strike/>
          <w:sz w:val="24"/>
        </w:rPr>
      </w:pPr>
    </w:p>
    <w:p w14:paraId="2E8240D2" w14:textId="77777777" w:rsidR="00BD5CC8" w:rsidRPr="00035816" w:rsidRDefault="00BD5CC8" w:rsidP="00BD5CC8">
      <w:pPr>
        <w:spacing w:line="276" w:lineRule="auto"/>
        <w:ind w:left="720"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r>
      <w:proofErr w:type="gramStart"/>
      <w:r w:rsidRPr="00035816">
        <w:rPr>
          <w:rFonts w:ascii="Times New Roman" w:hAnsi="Times New Roman"/>
          <w:strike/>
          <w:sz w:val="24"/>
        </w:rPr>
        <w:t>any</w:t>
      </w:r>
      <w:proofErr w:type="gramEnd"/>
      <w:r w:rsidRPr="00035816">
        <w:rPr>
          <w:rFonts w:ascii="Times New Roman" w:hAnsi="Times New Roman"/>
          <w:strike/>
          <w:sz w:val="24"/>
        </w:rPr>
        <w:t xml:space="preserve"> brewery #developed# or #enlarged# after June 26, 2019, shall contain an #accessory# eating or drinking establishment.</w:t>
      </w:r>
    </w:p>
    <w:p w14:paraId="55FD7FC5" w14:textId="77777777" w:rsidR="00BD5CC8" w:rsidRPr="00035816" w:rsidRDefault="00BD5CC8" w:rsidP="00BD5CC8">
      <w:pPr>
        <w:spacing w:line="276" w:lineRule="auto"/>
        <w:jc w:val="both"/>
        <w:rPr>
          <w:rFonts w:ascii="Times New Roman" w:hAnsi="Times New Roman"/>
          <w:strike/>
          <w:sz w:val="24"/>
        </w:rPr>
      </w:pPr>
    </w:p>
    <w:p w14:paraId="791B8D58" w14:textId="77777777" w:rsidR="00BD5CC8" w:rsidRPr="00035816" w:rsidRDefault="00BD5CC8" w:rsidP="00BD5CC8">
      <w:pPr>
        <w:spacing w:line="276" w:lineRule="auto"/>
        <w:jc w:val="both"/>
        <w:rPr>
          <w:rFonts w:ascii="Times New Roman" w:hAnsi="Times New Roman"/>
          <w:strike/>
          <w:sz w:val="24"/>
        </w:rPr>
      </w:pPr>
      <w:r w:rsidRPr="00035816">
        <w:rPr>
          <w:rFonts w:ascii="Times New Roman" w:hAnsi="Times New Roman"/>
          <w:strike/>
          <w:sz w:val="24"/>
        </w:rPr>
        <w:t xml:space="preserve">For the purposes of applying the underlying regulations, such brewery shall be considered a Use </w:t>
      </w:r>
      <w:r w:rsidRPr="00035816">
        <w:rPr>
          <w:rFonts w:ascii="Times New Roman" w:hAnsi="Times New Roman"/>
          <w:strike/>
          <w:sz w:val="24"/>
        </w:rPr>
        <w:lastRenderedPageBreak/>
        <w:t>Group 11A #use# and shall be within parking requirement category PRC-F. The performance standards for an M1 District set forth in Section 42-20, inclusive, shall apply to such breweries.</w:t>
      </w:r>
    </w:p>
    <w:p w14:paraId="310A4E93" w14:textId="77777777" w:rsidR="00BD5CC8" w:rsidRPr="00035816" w:rsidRDefault="00BD5CC8" w:rsidP="00BD5CC8">
      <w:pPr>
        <w:jc w:val="both"/>
        <w:rPr>
          <w:rFonts w:ascii="Times New Roman" w:hAnsi="Times New Roman"/>
          <w:sz w:val="24"/>
        </w:rPr>
      </w:pPr>
    </w:p>
    <w:p w14:paraId="73751C90" w14:textId="77777777" w:rsidR="00BD5CC8" w:rsidRPr="00035816" w:rsidRDefault="00BD5CC8" w:rsidP="00BD5CC8">
      <w:pPr>
        <w:jc w:val="center"/>
        <w:rPr>
          <w:rFonts w:ascii="Times New Roman" w:hAnsi="Times New Roman"/>
          <w:b/>
          <w:bCs/>
          <w:sz w:val="24"/>
        </w:rPr>
      </w:pPr>
      <w:r w:rsidRPr="00035816">
        <w:rPr>
          <w:rFonts w:ascii="Times New Roman" w:hAnsi="Times New Roman"/>
          <w:b/>
          <w:bCs/>
          <w:sz w:val="24"/>
        </w:rPr>
        <w:t>[Text moved from Section 135-15]</w:t>
      </w:r>
    </w:p>
    <w:p w14:paraId="6ED5C53C" w14:textId="77777777" w:rsidR="00BD5CC8" w:rsidRPr="00035816" w:rsidRDefault="00BD5CC8" w:rsidP="00BD5CC8">
      <w:pPr>
        <w:jc w:val="both"/>
        <w:rPr>
          <w:rFonts w:ascii="Times New Roman" w:hAnsi="Times New Roman"/>
          <w:sz w:val="24"/>
        </w:rPr>
      </w:pPr>
    </w:p>
    <w:p w14:paraId="19FC71A1" w14:textId="77777777" w:rsidR="00BD5CC8" w:rsidRPr="00035816" w:rsidRDefault="00BD5CC8" w:rsidP="00BD5CC8">
      <w:pPr>
        <w:spacing w:line="276" w:lineRule="auto"/>
        <w:jc w:val="both"/>
        <w:rPr>
          <w:rFonts w:ascii="Times New Roman" w:hAnsi="Times New Roman"/>
          <w:sz w:val="24"/>
          <w:u w:val="single"/>
        </w:rPr>
      </w:pPr>
      <w:r w:rsidRPr="00035816">
        <w:rPr>
          <w:rFonts w:ascii="Times New Roman" w:hAnsi="Times New Roman"/>
          <w:sz w:val="24"/>
          <w:u w:val="single"/>
        </w:rPr>
        <w:t xml:space="preserve">In </w:t>
      </w:r>
      <w:proofErr w:type="spellStart"/>
      <w:r w:rsidRPr="00035816">
        <w:rPr>
          <w:rFonts w:ascii="Times New Roman" w:hAnsi="Times New Roman"/>
          <w:sz w:val="24"/>
          <w:u w:val="single"/>
        </w:rPr>
        <w:t>Subdistricts</w:t>
      </w:r>
      <w:proofErr w:type="spellEnd"/>
      <w:r w:rsidRPr="00035816">
        <w:rPr>
          <w:rFonts w:ascii="Times New Roman" w:hAnsi="Times New Roman"/>
          <w:sz w:val="24"/>
          <w:u w:val="single"/>
        </w:rPr>
        <w:t xml:space="preserve"> A, B and C, the underlying provisions of Section 32-421 (Limitation on floors occupied by commercial uses) shall be modified as follows:</w:t>
      </w:r>
    </w:p>
    <w:p w14:paraId="049FF772" w14:textId="77777777" w:rsidR="00BD5CC8" w:rsidRPr="00035816" w:rsidRDefault="00BD5CC8" w:rsidP="00BD5CC8">
      <w:pPr>
        <w:spacing w:line="276" w:lineRule="auto"/>
        <w:jc w:val="both"/>
        <w:rPr>
          <w:rFonts w:ascii="Times New Roman" w:hAnsi="Times New Roman"/>
          <w:sz w:val="24"/>
          <w:u w:val="single"/>
        </w:rPr>
      </w:pPr>
    </w:p>
    <w:p w14:paraId="07E48E9C" w14:textId="77777777" w:rsidR="00BD5CC8" w:rsidRPr="00035816" w:rsidRDefault="00BD5CC8" w:rsidP="00BD5CC8">
      <w:pPr>
        <w:pStyle w:val="ListParagraph"/>
        <w:spacing w:after="160"/>
        <w:ind w:hanging="720"/>
        <w:jc w:val="both"/>
        <w:rPr>
          <w:rFonts w:ascii="Times New Roman" w:hAnsi="Times New Roman"/>
          <w:sz w:val="24"/>
          <w:u w:val="single"/>
        </w:rPr>
      </w:pPr>
      <w:r w:rsidRPr="00035816">
        <w:rPr>
          <w:rFonts w:ascii="Times New Roman" w:hAnsi="Times New Roman"/>
          <w:sz w:val="24"/>
          <w:u w:val="single"/>
        </w:rPr>
        <w:t>(a)</w:t>
      </w:r>
      <w:r w:rsidRPr="00035816">
        <w:rPr>
          <w:rFonts w:ascii="Times New Roman" w:hAnsi="Times New Roman"/>
          <w:sz w:val="24"/>
          <w:u w:val="single"/>
        </w:rPr>
        <w:tab/>
        <w:t>For #mixed buildings#, offices, as listed in Use Group 6B, shall be permitted on the lowest two #stories# of a #building#, provided that no access exists between such offices and any #residential uses#;</w:t>
      </w:r>
    </w:p>
    <w:p w14:paraId="663FA101" w14:textId="77777777" w:rsidR="00BD5CC8" w:rsidRPr="00035816" w:rsidRDefault="00BD5CC8" w:rsidP="00BD5CC8">
      <w:pPr>
        <w:pStyle w:val="ListParagraph"/>
        <w:ind w:hanging="720"/>
        <w:jc w:val="both"/>
        <w:rPr>
          <w:rFonts w:ascii="Times New Roman" w:hAnsi="Times New Roman"/>
          <w:sz w:val="24"/>
          <w:u w:val="single"/>
        </w:rPr>
      </w:pPr>
    </w:p>
    <w:p w14:paraId="32109541" w14:textId="77777777" w:rsidR="00BD5CC8" w:rsidRPr="00035816" w:rsidRDefault="00BD5CC8" w:rsidP="00BD5CC8">
      <w:pPr>
        <w:pStyle w:val="ListParagraph"/>
        <w:spacing w:after="160"/>
        <w:ind w:hanging="720"/>
        <w:jc w:val="both"/>
        <w:rPr>
          <w:rFonts w:ascii="Times New Roman" w:hAnsi="Times New Roman"/>
          <w:sz w:val="24"/>
          <w:u w:val="single"/>
        </w:rPr>
      </w:pPr>
      <w:r w:rsidRPr="00035816">
        <w:rPr>
          <w:rFonts w:ascii="Times New Roman" w:hAnsi="Times New Roman"/>
          <w:sz w:val="24"/>
          <w:u w:val="single"/>
        </w:rPr>
        <w:t>(b)</w:t>
      </w:r>
      <w:r w:rsidRPr="00035816">
        <w:rPr>
          <w:rFonts w:ascii="Times New Roman" w:hAnsi="Times New Roman"/>
          <w:sz w:val="24"/>
          <w:u w:val="single"/>
        </w:rPr>
        <w:tab/>
        <w:t>For #commercial buildings#, the provisions restricting the location of #uses# listed in Use Group 6A, 6B, 6C, 6F, 7, 8, 9 or 14 to two #stories#, shall not apply; and</w:t>
      </w:r>
    </w:p>
    <w:p w14:paraId="413ABC0D" w14:textId="77777777" w:rsidR="00BD5CC8" w:rsidRPr="00035816" w:rsidRDefault="00BD5CC8" w:rsidP="00BD5CC8">
      <w:pPr>
        <w:pStyle w:val="ListParagraph"/>
        <w:ind w:hanging="720"/>
        <w:jc w:val="both"/>
        <w:rPr>
          <w:rFonts w:ascii="Times New Roman" w:hAnsi="Times New Roman"/>
          <w:sz w:val="24"/>
          <w:u w:val="single"/>
        </w:rPr>
      </w:pPr>
    </w:p>
    <w:p w14:paraId="054D059C" w14:textId="77777777" w:rsidR="00BD5CC8" w:rsidRPr="00035816" w:rsidRDefault="00BD5CC8" w:rsidP="00BD5CC8">
      <w:pPr>
        <w:pStyle w:val="ListParagraph"/>
        <w:spacing w:after="160"/>
        <w:ind w:hanging="720"/>
        <w:jc w:val="both"/>
        <w:rPr>
          <w:rFonts w:ascii="Times New Roman" w:hAnsi="Times New Roman"/>
          <w:sz w:val="24"/>
          <w:u w:val="single"/>
        </w:rPr>
      </w:pPr>
      <w:r w:rsidRPr="00035816">
        <w:rPr>
          <w:rFonts w:ascii="Times New Roman" w:hAnsi="Times New Roman"/>
          <w:sz w:val="24"/>
          <w:u w:val="single"/>
        </w:rPr>
        <w:t>(c)</w:t>
      </w:r>
      <w:r w:rsidRPr="00035816">
        <w:rPr>
          <w:rFonts w:ascii="Times New Roman" w:hAnsi="Times New Roman"/>
          <w:sz w:val="24"/>
          <w:u w:val="single"/>
        </w:rPr>
        <w:tab/>
        <w:t>Any brewery #developed# or #enlarged# in accordance with the provisions of Section 135-14, shall be subject to the provisions of Section 32-421.</w:t>
      </w:r>
    </w:p>
    <w:p w14:paraId="76DCDEB3" w14:textId="77777777" w:rsidR="00BD5CC8" w:rsidRPr="00035816" w:rsidRDefault="00BD5CC8" w:rsidP="00BD5CC8">
      <w:pPr>
        <w:jc w:val="both"/>
        <w:rPr>
          <w:rFonts w:ascii="Times New Roman" w:hAnsi="Times New Roman"/>
          <w:sz w:val="24"/>
        </w:rPr>
      </w:pPr>
    </w:p>
    <w:p w14:paraId="12587F9A"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823F31C" w14:textId="77777777" w:rsidR="00BD5CC8" w:rsidRPr="00035816" w:rsidRDefault="00BD5CC8" w:rsidP="00BD5CC8">
      <w:pPr>
        <w:jc w:val="both"/>
        <w:rPr>
          <w:rFonts w:ascii="Times New Roman" w:hAnsi="Times New Roman"/>
          <w:b/>
          <w:bCs/>
          <w:sz w:val="24"/>
        </w:rPr>
      </w:pPr>
    </w:p>
    <w:p w14:paraId="463273E8" w14:textId="77777777" w:rsidR="00BD5CC8" w:rsidRPr="00FC5699" w:rsidRDefault="00BD5CC8" w:rsidP="00BD5CC8">
      <w:pPr>
        <w:pStyle w:val="Heading4"/>
        <w:rPr>
          <w:b/>
          <w:strike/>
          <w:szCs w:val="24"/>
          <w:u w:val="none"/>
        </w:rPr>
      </w:pPr>
      <w:r w:rsidRPr="00FC5699">
        <w:rPr>
          <w:b/>
          <w:strike/>
          <w:szCs w:val="24"/>
          <w:u w:val="none"/>
        </w:rPr>
        <w:t>135-15</w:t>
      </w:r>
    </w:p>
    <w:p w14:paraId="189552FE" w14:textId="77777777" w:rsidR="00BD5CC8" w:rsidRPr="00FC5699" w:rsidRDefault="00BD5CC8" w:rsidP="00BD5CC8">
      <w:pPr>
        <w:pStyle w:val="Heading4"/>
        <w:rPr>
          <w:b/>
          <w:strike/>
          <w:szCs w:val="24"/>
          <w:u w:val="none"/>
        </w:rPr>
      </w:pPr>
      <w:r w:rsidRPr="00FC5699">
        <w:rPr>
          <w:b/>
          <w:strike/>
          <w:szCs w:val="24"/>
          <w:u w:val="none"/>
        </w:rPr>
        <w:t>Modification of Supplemental Use Provisions</w:t>
      </w:r>
    </w:p>
    <w:p w14:paraId="339D873B" w14:textId="77777777" w:rsidR="00BD5CC8" w:rsidRPr="00035816" w:rsidRDefault="00BD5CC8" w:rsidP="00BD5CC8">
      <w:pPr>
        <w:jc w:val="both"/>
        <w:rPr>
          <w:rFonts w:ascii="Times New Roman" w:hAnsi="Times New Roman"/>
          <w:sz w:val="24"/>
        </w:rPr>
      </w:pPr>
    </w:p>
    <w:p w14:paraId="3D59BBAC" w14:textId="77777777" w:rsidR="00BD5CC8" w:rsidRPr="00035816" w:rsidRDefault="00BD5CC8" w:rsidP="00BD5CC8">
      <w:pPr>
        <w:jc w:val="center"/>
        <w:rPr>
          <w:rFonts w:ascii="Times New Roman" w:hAnsi="Times New Roman"/>
          <w:b/>
          <w:sz w:val="24"/>
        </w:rPr>
      </w:pPr>
      <w:r w:rsidRPr="00035816">
        <w:rPr>
          <w:rFonts w:ascii="Times New Roman" w:hAnsi="Times New Roman"/>
          <w:b/>
          <w:sz w:val="24"/>
        </w:rPr>
        <w:t>[Existing Text moved to Section 135-14]</w:t>
      </w:r>
    </w:p>
    <w:p w14:paraId="36819C23" w14:textId="77777777" w:rsidR="00BD5CC8" w:rsidRPr="00035816" w:rsidRDefault="00BD5CC8" w:rsidP="00BD5CC8">
      <w:pPr>
        <w:jc w:val="both"/>
        <w:rPr>
          <w:rFonts w:ascii="Times New Roman" w:hAnsi="Times New Roman"/>
          <w:sz w:val="24"/>
        </w:rPr>
      </w:pPr>
    </w:p>
    <w:p w14:paraId="254FBEB6" w14:textId="77777777" w:rsidR="00BD5CC8" w:rsidRPr="00035816" w:rsidRDefault="00BD5CC8" w:rsidP="00BD5CC8">
      <w:pPr>
        <w:spacing w:line="276" w:lineRule="auto"/>
        <w:jc w:val="both"/>
        <w:rPr>
          <w:rFonts w:ascii="Times New Roman" w:hAnsi="Times New Roman"/>
          <w:strike/>
          <w:sz w:val="24"/>
        </w:rPr>
      </w:pPr>
      <w:r w:rsidRPr="00035816">
        <w:rPr>
          <w:rFonts w:ascii="Times New Roman" w:hAnsi="Times New Roman"/>
          <w:strike/>
          <w:sz w:val="24"/>
        </w:rPr>
        <w:t xml:space="preserve">In </w:t>
      </w:r>
      <w:proofErr w:type="spellStart"/>
      <w:r w:rsidRPr="00035816">
        <w:rPr>
          <w:rFonts w:ascii="Times New Roman" w:hAnsi="Times New Roman"/>
          <w:strike/>
          <w:sz w:val="24"/>
        </w:rPr>
        <w:t>Subdistricts</w:t>
      </w:r>
      <w:proofErr w:type="spellEnd"/>
      <w:r w:rsidRPr="00035816">
        <w:rPr>
          <w:rFonts w:ascii="Times New Roman" w:hAnsi="Times New Roman"/>
          <w:strike/>
          <w:sz w:val="24"/>
        </w:rPr>
        <w:t xml:space="preserve"> A, B and C, the underlying provisions of Section 32-421 (Limitation on floors occupied by commercial uses) shall be modified as follows:</w:t>
      </w:r>
    </w:p>
    <w:p w14:paraId="7F541757" w14:textId="77777777" w:rsidR="00BD5CC8" w:rsidRPr="00035816" w:rsidRDefault="00BD5CC8" w:rsidP="00BD5CC8">
      <w:pPr>
        <w:spacing w:line="276" w:lineRule="auto"/>
        <w:jc w:val="both"/>
        <w:rPr>
          <w:rFonts w:ascii="Times New Roman" w:hAnsi="Times New Roman"/>
          <w:strike/>
          <w:sz w:val="24"/>
        </w:rPr>
      </w:pPr>
    </w:p>
    <w:p w14:paraId="581072E5" w14:textId="77777777" w:rsidR="00BD5CC8" w:rsidRPr="00035816" w:rsidRDefault="00BD5CC8" w:rsidP="00BD5CC8">
      <w:pPr>
        <w:pStyle w:val="ListParagraph"/>
        <w:spacing w:after="160"/>
        <w:ind w:hanging="720"/>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For #mixed buildings#, offices, as listed in Use Group 6B, shall be permitted on the lowest two #stories# of a #building#, provided that no access exists between such offices and any #residential uses#;</w:t>
      </w:r>
    </w:p>
    <w:p w14:paraId="0A1492A3" w14:textId="77777777" w:rsidR="00BD5CC8" w:rsidRPr="00035816" w:rsidRDefault="00BD5CC8" w:rsidP="00BD5CC8">
      <w:pPr>
        <w:pStyle w:val="ListParagraph"/>
        <w:ind w:hanging="720"/>
        <w:jc w:val="both"/>
        <w:rPr>
          <w:rFonts w:ascii="Times New Roman" w:hAnsi="Times New Roman"/>
          <w:strike/>
          <w:sz w:val="24"/>
        </w:rPr>
      </w:pPr>
    </w:p>
    <w:p w14:paraId="524A29B7" w14:textId="77777777" w:rsidR="00BD5CC8" w:rsidRPr="00035816" w:rsidRDefault="00BD5CC8" w:rsidP="00BD5CC8">
      <w:pPr>
        <w:pStyle w:val="ListParagraph"/>
        <w:spacing w:after="160"/>
        <w:ind w:hanging="720"/>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For #commercial buildings#, the provisions restricting the location of #uses# listed in Use Group 6A, 6B, 6C, 6F, 7, 8, 9 or 14 to two #stories#, shall not apply; and</w:t>
      </w:r>
    </w:p>
    <w:p w14:paraId="022F3BA8" w14:textId="77777777" w:rsidR="00BD5CC8" w:rsidRPr="00035816" w:rsidRDefault="00BD5CC8" w:rsidP="00BD5CC8">
      <w:pPr>
        <w:pStyle w:val="ListParagraph"/>
        <w:ind w:hanging="720"/>
        <w:jc w:val="both"/>
        <w:rPr>
          <w:rFonts w:ascii="Times New Roman" w:hAnsi="Times New Roman"/>
          <w:strike/>
          <w:sz w:val="24"/>
        </w:rPr>
      </w:pPr>
    </w:p>
    <w:p w14:paraId="69105E44" w14:textId="77777777" w:rsidR="00BD5CC8" w:rsidRPr="00035816" w:rsidRDefault="00BD5CC8" w:rsidP="00BD5CC8">
      <w:pPr>
        <w:pStyle w:val="ListParagraph"/>
        <w:spacing w:after="160"/>
        <w:ind w:hanging="720"/>
        <w:jc w:val="both"/>
        <w:rPr>
          <w:rFonts w:ascii="Times New Roman" w:hAnsi="Times New Roman"/>
          <w:strike/>
          <w:sz w:val="24"/>
        </w:rPr>
      </w:pPr>
      <w:r w:rsidRPr="00035816">
        <w:rPr>
          <w:rFonts w:ascii="Times New Roman" w:hAnsi="Times New Roman"/>
          <w:strike/>
          <w:sz w:val="24"/>
        </w:rPr>
        <w:t>(c)</w:t>
      </w:r>
      <w:r w:rsidRPr="00035816">
        <w:rPr>
          <w:rFonts w:ascii="Times New Roman" w:hAnsi="Times New Roman"/>
          <w:strike/>
          <w:sz w:val="24"/>
        </w:rPr>
        <w:tab/>
        <w:t>Any brewery #developed# or #enlarged# in accordance with the provisions of Section 135-</w:t>
      </w:r>
      <w:r w:rsidRPr="00035816">
        <w:rPr>
          <w:rFonts w:ascii="Times New Roman" w:hAnsi="Times New Roman"/>
          <w:strike/>
          <w:sz w:val="24"/>
        </w:rPr>
        <w:lastRenderedPageBreak/>
        <w:t>14, shall be subject to the provisions of Section 32-421.</w:t>
      </w:r>
    </w:p>
    <w:p w14:paraId="33FD466D" w14:textId="77777777" w:rsidR="00BD5CC8" w:rsidRPr="00035816" w:rsidRDefault="00BD5CC8" w:rsidP="00BD5CC8">
      <w:pPr>
        <w:jc w:val="both"/>
        <w:rPr>
          <w:rFonts w:ascii="Times New Roman" w:hAnsi="Times New Roman"/>
          <w:sz w:val="24"/>
        </w:rPr>
      </w:pPr>
    </w:p>
    <w:p w14:paraId="16838769"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4EEE8961" w14:textId="77777777" w:rsidR="00BD5CC8" w:rsidRPr="00035816" w:rsidRDefault="00BD5CC8" w:rsidP="00BD5CC8">
      <w:pPr>
        <w:jc w:val="both"/>
        <w:rPr>
          <w:rFonts w:ascii="Times New Roman" w:hAnsi="Times New Roman"/>
          <w:sz w:val="24"/>
        </w:rPr>
      </w:pPr>
    </w:p>
    <w:p w14:paraId="30193DF5"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135-20</w:t>
      </w:r>
    </w:p>
    <w:p w14:paraId="536AB32C"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SPECIAL BULK REGULATIONS</w:t>
      </w:r>
    </w:p>
    <w:p w14:paraId="3F6890A7" w14:textId="77777777" w:rsidR="00BD5CC8" w:rsidRPr="00035816" w:rsidRDefault="00BD5CC8" w:rsidP="00BD5CC8">
      <w:pPr>
        <w:jc w:val="both"/>
        <w:rPr>
          <w:rFonts w:ascii="Times New Roman" w:hAnsi="Times New Roman"/>
          <w:sz w:val="24"/>
        </w:rPr>
      </w:pPr>
    </w:p>
    <w:p w14:paraId="29821F33" w14:textId="77777777" w:rsidR="00BD5CC8" w:rsidRPr="00035816" w:rsidRDefault="00BD5CC8" w:rsidP="00BD5CC8">
      <w:pPr>
        <w:jc w:val="both"/>
        <w:rPr>
          <w:rFonts w:ascii="Times New Roman" w:hAnsi="Times New Roman"/>
          <w:sz w:val="24"/>
        </w:rPr>
      </w:pPr>
    </w:p>
    <w:p w14:paraId="7FF3BAC5"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44511033" w14:textId="77777777" w:rsidR="00BD5CC8" w:rsidRPr="00035816" w:rsidRDefault="00BD5CC8" w:rsidP="00BD5CC8">
      <w:pPr>
        <w:jc w:val="both"/>
        <w:rPr>
          <w:rFonts w:ascii="Times New Roman" w:hAnsi="Times New Roman"/>
          <w:sz w:val="24"/>
        </w:rPr>
      </w:pPr>
    </w:p>
    <w:p w14:paraId="74E75F72" w14:textId="77777777" w:rsidR="00BD5CC8" w:rsidRPr="00FC5699" w:rsidRDefault="00BD5CC8" w:rsidP="00BD5CC8">
      <w:pPr>
        <w:pStyle w:val="Heading4"/>
        <w:rPr>
          <w:b/>
          <w:szCs w:val="24"/>
          <w:u w:val="none"/>
        </w:rPr>
      </w:pPr>
      <w:r w:rsidRPr="00FC5699">
        <w:rPr>
          <w:b/>
          <w:szCs w:val="24"/>
          <w:u w:val="none"/>
        </w:rPr>
        <w:t>135-24</w:t>
      </w:r>
    </w:p>
    <w:p w14:paraId="6B45A055" w14:textId="77777777" w:rsidR="00BD5CC8" w:rsidRPr="00FC5699" w:rsidRDefault="00BD5CC8" w:rsidP="00BD5CC8">
      <w:pPr>
        <w:pStyle w:val="Heading4"/>
        <w:rPr>
          <w:b/>
          <w:szCs w:val="24"/>
          <w:u w:val="none"/>
        </w:rPr>
      </w:pPr>
      <w:r w:rsidRPr="00FC5699">
        <w:rPr>
          <w:b/>
          <w:szCs w:val="24"/>
          <w:u w:val="none"/>
        </w:rPr>
        <w:t>Special Street Wall Location Regulations</w:t>
      </w:r>
    </w:p>
    <w:p w14:paraId="6924C9E6" w14:textId="77777777" w:rsidR="00BD5CC8" w:rsidRPr="00035816" w:rsidRDefault="00BD5CC8" w:rsidP="00BD5CC8">
      <w:pPr>
        <w:jc w:val="both"/>
        <w:rPr>
          <w:rFonts w:ascii="Times New Roman" w:eastAsiaTheme="minorEastAsia" w:hAnsi="Times New Roman"/>
          <w:b/>
          <w:bCs/>
          <w:sz w:val="24"/>
          <w:u w:val="single"/>
        </w:rPr>
      </w:pPr>
    </w:p>
    <w:p w14:paraId="4362617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underlying #street wall# location provisions are modified by the provisions of this Section.</w:t>
      </w:r>
    </w:p>
    <w:p w14:paraId="30429F39" w14:textId="77777777" w:rsidR="00BD5CC8" w:rsidRPr="00035816" w:rsidRDefault="00BD5CC8" w:rsidP="00BD5CC8">
      <w:pPr>
        <w:jc w:val="both"/>
        <w:rPr>
          <w:rFonts w:ascii="Times New Roman" w:hAnsi="Times New Roman"/>
          <w:sz w:val="24"/>
        </w:rPr>
      </w:pPr>
    </w:p>
    <w:p w14:paraId="06E32AFF" w14:textId="77777777" w:rsidR="00BD5CC8" w:rsidRPr="00035816" w:rsidRDefault="00BD5CC8" w:rsidP="00BD5CC8">
      <w:pPr>
        <w:pStyle w:val="ListParagraph"/>
        <w:widowControl/>
        <w:numPr>
          <w:ilvl w:val="0"/>
          <w:numId w:val="46"/>
        </w:numPr>
        <w:ind w:hanging="720"/>
        <w:jc w:val="both"/>
        <w:rPr>
          <w:rFonts w:ascii="Times New Roman" w:hAnsi="Times New Roman"/>
          <w:sz w:val="24"/>
        </w:rPr>
      </w:pPr>
      <w:r w:rsidRPr="00035816">
        <w:rPr>
          <w:rFonts w:ascii="Times New Roman" w:hAnsi="Times New Roman"/>
          <w:sz w:val="24"/>
        </w:rPr>
        <w:t>Along Bay Street</w:t>
      </w:r>
    </w:p>
    <w:p w14:paraId="53F53195" w14:textId="77777777" w:rsidR="00BD5CC8" w:rsidRPr="00035816" w:rsidRDefault="00BD5CC8" w:rsidP="00BD5CC8">
      <w:pPr>
        <w:pStyle w:val="ListParagraph"/>
        <w:jc w:val="both"/>
        <w:rPr>
          <w:rFonts w:ascii="Times New Roman" w:hAnsi="Times New Roman"/>
          <w:sz w:val="24"/>
        </w:rPr>
      </w:pPr>
    </w:p>
    <w:p w14:paraId="007BFCC5"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Along Bay Street, and along #streets# within 50 feet of their intersection with Bay Street, the following #street wall# regulations shall apply:</w:t>
      </w:r>
    </w:p>
    <w:p w14:paraId="2F9CCAAA" w14:textId="77777777" w:rsidR="00BD5CC8" w:rsidRPr="00035816" w:rsidRDefault="00BD5CC8" w:rsidP="00BD5CC8">
      <w:pPr>
        <w:jc w:val="both"/>
        <w:rPr>
          <w:rFonts w:ascii="Times New Roman" w:hAnsi="Times New Roman"/>
          <w:sz w:val="24"/>
        </w:rPr>
      </w:pPr>
    </w:p>
    <w:p w14:paraId="2D179EF9" w14:textId="77777777" w:rsidR="00BD5CC8" w:rsidRPr="00035816" w:rsidRDefault="00BD5CC8" w:rsidP="00BD5CC8">
      <w:pPr>
        <w:pStyle w:val="ListParagraph"/>
        <w:widowControl/>
        <w:numPr>
          <w:ilvl w:val="0"/>
          <w:numId w:val="47"/>
        </w:numPr>
        <w:ind w:left="1440" w:hanging="732"/>
        <w:jc w:val="both"/>
        <w:rPr>
          <w:rFonts w:ascii="Times New Roman" w:hAnsi="Times New Roman"/>
          <w:sz w:val="24"/>
        </w:rPr>
      </w:pPr>
      <w:r w:rsidRPr="00035816">
        <w:rPr>
          <w:rFonts w:ascii="Times New Roman" w:hAnsi="Times New Roman"/>
          <w:sz w:val="24"/>
        </w:rPr>
        <w:t>At least 70 percent of the #aggregate width of street walls# of a #building# shall be located within eight feet of the #street line#, and shall rise without setback up to at least the minimum base height specified in Section 135-25 (Special Height and Setback Regulations), or the height of the #building#, whichever is lower. Pursuant to Section 135-31 (Special Visual Corridor Requirements), required visual corridors shall be considered #streets#.</w:t>
      </w:r>
    </w:p>
    <w:p w14:paraId="7E3A72CF" w14:textId="77777777" w:rsidR="00BD5CC8" w:rsidRPr="00035816" w:rsidRDefault="00BD5CC8" w:rsidP="00BD5CC8">
      <w:pPr>
        <w:pStyle w:val="ListParagraph"/>
        <w:jc w:val="both"/>
        <w:rPr>
          <w:rFonts w:ascii="Times New Roman" w:hAnsi="Times New Roman"/>
          <w:sz w:val="24"/>
        </w:rPr>
      </w:pPr>
    </w:p>
    <w:p w14:paraId="2353682C" w14:textId="77777777" w:rsidR="00BD5CC8" w:rsidRPr="00035816" w:rsidRDefault="00BD5CC8" w:rsidP="00BD5CC8">
      <w:pPr>
        <w:ind w:left="1428" w:hanging="720"/>
        <w:jc w:val="both"/>
        <w:rPr>
          <w:rFonts w:ascii="Times New Roman" w:hAnsi="Times New Roman"/>
          <w:color w:val="000000" w:themeColor="text1"/>
          <w:sz w:val="24"/>
        </w:rPr>
      </w:pPr>
      <w:r w:rsidRPr="00035816">
        <w:rPr>
          <w:rFonts w:ascii="Times New Roman" w:hAnsi="Times New Roman"/>
          <w:color w:val="000000" w:themeColor="text1"/>
          <w:sz w:val="24"/>
        </w:rPr>
        <w:t xml:space="preserve">(2) </w:t>
      </w:r>
      <w:r w:rsidRPr="00035816">
        <w:rPr>
          <w:rFonts w:ascii="Times New Roman" w:hAnsi="Times New Roman"/>
          <w:color w:val="000000" w:themeColor="text1"/>
          <w:sz w:val="24"/>
        </w:rPr>
        <w:tab/>
        <w:t>For #developments# or horizontal #enlargements# of #buildings#, or portions thereof, within the #flood zone# where no transparent materials are provided on the #ground floor level street wall# below a height of four feet above the level of the adjoining sidewalk, pursuant to the provisions of Sections 135-11 (Ground Floor Use Regulations) and 37-34 (Minimum Transparency Requirements) for a continuous distance of more than 25 feet, such #street wall# shall be located at least three feet beyond the #street line#. Such #street wall# shall not be located beyond five feet of the #street line#</w:t>
      </w:r>
      <w:r w:rsidRPr="00035816">
        <w:rPr>
          <w:rFonts w:ascii="Times New Roman" w:hAnsi="Times New Roman"/>
          <w:strike/>
          <w:color w:val="000000" w:themeColor="text1"/>
          <w:sz w:val="24"/>
        </w:rPr>
        <w:t>, except as permitted pursuant to Section 64-333 (Street wall location in certain districts)</w:t>
      </w:r>
      <w:r w:rsidRPr="00035816">
        <w:rPr>
          <w:rFonts w:ascii="Times New Roman" w:hAnsi="Times New Roman"/>
          <w:color w:val="000000" w:themeColor="text1"/>
          <w:sz w:val="24"/>
        </w:rPr>
        <w:t xml:space="preserve">. Such #street wall# shall provide visual mitigation elements in accordance with the provisions </w:t>
      </w:r>
      <w:r w:rsidRPr="00035816">
        <w:rPr>
          <w:rFonts w:ascii="Times New Roman" w:hAnsi="Times New Roman"/>
          <w:strike/>
          <w:color w:val="000000" w:themeColor="text1"/>
          <w:sz w:val="24"/>
        </w:rPr>
        <w:t xml:space="preserve">of Section 135-12 </w:t>
      </w:r>
      <w:r w:rsidRPr="00035816">
        <w:rPr>
          <w:rFonts w:ascii="Times New Roman" w:hAnsi="Times New Roman"/>
          <w:strike/>
          <w:sz w:val="24"/>
        </w:rPr>
        <w:t xml:space="preserve">(Special Streetscape Provisions for Blank Walls) </w:t>
      </w:r>
      <w:r w:rsidRPr="00035816">
        <w:rPr>
          <w:rFonts w:ascii="Times New Roman" w:hAnsi="Times New Roman"/>
          <w:sz w:val="24"/>
          <w:u w:val="single"/>
        </w:rPr>
        <w:t xml:space="preserve"> for </w:t>
      </w:r>
      <w:r w:rsidRPr="00035816">
        <w:rPr>
          <w:rStyle w:val="normaltextrun"/>
          <w:rFonts w:ascii="Times New Roman" w:hAnsi="Times New Roman"/>
          <w:sz w:val="24"/>
          <w:u w:val="single"/>
          <w:bdr w:val="none" w:sz="0" w:space="0" w:color="auto" w:frame="1"/>
        </w:rPr>
        <w:t>Type 2 blank walls set forth in Section 37-361 (Blank wall thresholds)</w:t>
      </w:r>
      <w:r w:rsidRPr="00035816">
        <w:rPr>
          <w:rFonts w:ascii="Times New Roman" w:hAnsi="Times New Roman"/>
          <w:sz w:val="24"/>
          <w:u w:val="single"/>
        </w:rPr>
        <w:t xml:space="preserve">, </w:t>
      </w:r>
      <w:r w:rsidRPr="00035816">
        <w:rPr>
          <w:rFonts w:ascii="Times New Roman" w:hAnsi="Times New Roman"/>
          <w:sz w:val="24"/>
        </w:rPr>
        <w:t xml:space="preserve">and any area between the #street wall# and the sidewalk that does not contain any planting material pursuant to the provisions of </w:t>
      </w:r>
      <w:r w:rsidRPr="00035816">
        <w:rPr>
          <w:rFonts w:ascii="Times New Roman" w:hAnsi="Times New Roman"/>
          <w:strike/>
          <w:sz w:val="24"/>
        </w:rPr>
        <w:t xml:space="preserve">paragraph </w:t>
      </w:r>
      <w:r w:rsidRPr="00035816">
        <w:rPr>
          <w:rFonts w:ascii="Times New Roman" w:hAnsi="Times New Roman"/>
          <w:strike/>
          <w:sz w:val="24"/>
        </w:rPr>
        <w:lastRenderedPageBreak/>
        <w:t xml:space="preserve">(a) of Section 135-12 </w:t>
      </w:r>
      <w:r w:rsidRPr="00035816">
        <w:rPr>
          <w:rFonts w:ascii="Times New Roman" w:hAnsi="Times New Roman"/>
          <w:sz w:val="24"/>
          <w:u w:val="single"/>
        </w:rPr>
        <w:t xml:space="preserve"> Section 37-362 (Mitigation elements)</w:t>
      </w:r>
      <w:r w:rsidRPr="00035816">
        <w:rPr>
          <w:rFonts w:ascii="Times New Roman" w:hAnsi="Times New Roman"/>
          <w:sz w:val="24"/>
        </w:rPr>
        <w:t xml:space="preserve"> shall be improved to Department </w:t>
      </w:r>
      <w:r w:rsidRPr="00035816">
        <w:rPr>
          <w:rFonts w:ascii="Times New Roman" w:hAnsi="Times New Roman"/>
          <w:color w:val="000000" w:themeColor="text1"/>
          <w:sz w:val="24"/>
        </w:rPr>
        <w:t>of Transportation standards for sidewalks.</w:t>
      </w:r>
    </w:p>
    <w:p w14:paraId="51D030AE" w14:textId="77777777" w:rsidR="00BD5CC8" w:rsidRPr="00035816" w:rsidRDefault="00BD5CC8" w:rsidP="00BD5CC8">
      <w:pPr>
        <w:jc w:val="both"/>
        <w:rPr>
          <w:rFonts w:ascii="Times New Roman" w:hAnsi="Times New Roman"/>
          <w:sz w:val="24"/>
        </w:rPr>
      </w:pPr>
    </w:p>
    <w:p w14:paraId="3AE8751A" w14:textId="77777777" w:rsidR="00BD5CC8" w:rsidRPr="00035816" w:rsidRDefault="00BD5CC8" w:rsidP="00BD5CC8">
      <w:pPr>
        <w:jc w:val="both"/>
        <w:rPr>
          <w:rFonts w:ascii="Times New Roman" w:hAnsi="Times New Roman"/>
          <w:sz w:val="24"/>
        </w:rPr>
      </w:pPr>
    </w:p>
    <w:p w14:paraId="02E143E3"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6F5FBFD" w14:textId="77777777" w:rsidR="00BD5CC8" w:rsidRPr="00035816" w:rsidRDefault="00BD5CC8" w:rsidP="00BD5CC8">
      <w:pPr>
        <w:pStyle w:val="NoSpacing"/>
        <w:jc w:val="both"/>
        <w:rPr>
          <w:rFonts w:ascii="Times New Roman" w:hAnsi="Times New Roman"/>
          <w:sz w:val="24"/>
          <w:szCs w:val="24"/>
        </w:rPr>
      </w:pPr>
    </w:p>
    <w:p w14:paraId="75D0C5F1" w14:textId="77777777" w:rsidR="00BD5CC8" w:rsidRPr="00035816" w:rsidRDefault="00BD5CC8" w:rsidP="00BD5CC8">
      <w:pPr>
        <w:pStyle w:val="Heading2"/>
        <w:jc w:val="both"/>
        <w:rPr>
          <w:bCs/>
          <w:szCs w:val="24"/>
        </w:rPr>
      </w:pPr>
      <w:r w:rsidRPr="00035816">
        <w:rPr>
          <w:bCs/>
          <w:szCs w:val="24"/>
        </w:rPr>
        <w:t xml:space="preserve">Chapter 6 </w:t>
      </w:r>
    </w:p>
    <w:p w14:paraId="6546A5C2" w14:textId="77777777" w:rsidR="00BD5CC8" w:rsidRPr="00035816" w:rsidRDefault="00BD5CC8" w:rsidP="00BD5CC8">
      <w:pPr>
        <w:pStyle w:val="Heading2"/>
        <w:jc w:val="both"/>
        <w:rPr>
          <w:szCs w:val="24"/>
        </w:rPr>
      </w:pPr>
      <w:r w:rsidRPr="00035816">
        <w:rPr>
          <w:szCs w:val="24"/>
        </w:rPr>
        <w:t>Special Downtown Far Rockaway District</w:t>
      </w:r>
    </w:p>
    <w:p w14:paraId="62520361" w14:textId="77777777" w:rsidR="00BD5CC8" w:rsidRPr="00035816" w:rsidRDefault="00BD5CC8" w:rsidP="00BD5CC8">
      <w:pPr>
        <w:jc w:val="both"/>
        <w:rPr>
          <w:rFonts w:ascii="Times New Roman" w:hAnsi="Times New Roman"/>
          <w:sz w:val="24"/>
        </w:rPr>
      </w:pPr>
    </w:p>
    <w:p w14:paraId="7F587C66" w14:textId="77777777" w:rsidR="00BD5CC8" w:rsidRPr="00035816" w:rsidRDefault="00BD5CC8" w:rsidP="00BD5CC8">
      <w:pPr>
        <w:jc w:val="both"/>
        <w:rPr>
          <w:rFonts w:ascii="Times New Roman" w:hAnsi="Times New Roman"/>
          <w:sz w:val="24"/>
        </w:rPr>
      </w:pPr>
    </w:p>
    <w:p w14:paraId="00A93EEF"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136-00</w:t>
      </w:r>
    </w:p>
    <w:p w14:paraId="77DFFD42"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GENERAL PURPOSES</w:t>
      </w:r>
    </w:p>
    <w:p w14:paraId="6703D425" w14:textId="77777777" w:rsidR="00BD5CC8" w:rsidRPr="00035816" w:rsidRDefault="00BD5CC8" w:rsidP="00BD5CC8">
      <w:pPr>
        <w:jc w:val="both"/>
        <w:rPr>
          <w:rFonts w:ascii="Times New Roman" w:hAnsi="Times New Roman"/>
          <w:sz w:val="24"/>
        </w:rPr>
      </w:pPr>
    </w:p>
    <w:p w14:paraId="18EE8EE6"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2ECBFE9" w14:textId="77777777" w:rsidR="00BD5CC8" w:rsidRPr="00035816" w:rsidRDefault="00BD5CC8" w:rsidP="00BD5CC8">
      <w:pPr>
        <w:jc w:val="both"/>
        <w:rPr>
          <w:rFonts w:ascii="Times New Roman" w:hAnsi="Times New Roman"/>
          <w:b/>
          <w:bCs/>
          <w:sz w:val="24"/>
        </w:rPr>
      </w:pPr>
    </w:p>
    <w:p w14:paraId="1F8B0385" w14:textId="77777777" w:rsidR="00BD5CC8" w:rsidRPr="00035816" w:rsidRDefault="00BD5CC8" w:rsidP="00BD5CC8">
      <w:pPr>
        <w:pStyle w:val="Heading5"/>
        <w:rPr>
          <w:szCs w:val="24"/>
        </w:rPr>
      </w:pPr>
      <w:r w:rsidRPr="00035816">
        <w:rPr>
          <w:szCs w:val="24"/>
        </w:rPr>
        <w:t>136-01</w:t>
      </w:r>
    </w:p>
    <w:p w14:paraId="3312CFCC" w14:textId="77777777" w:rsidR="00BD5CC8" w:rsidRPr="00035816" w:rsidRDefault="00BD5CC8" w:rsidP="00BD5CC8">
      <w:pPr>
        <w:pStyle w:val="Heading5"/>
        <w:rPr>
          <w:szCs w:val="24"/>
        </w:rPr>
      </w:pPr>
      <w:r w:rsidRPr="00035816">
        <w:rPr>
          <w:szCs w:val="24"/>
        </w:rPr>
        <w:t>General Provisions</w:t>
      </w:r>
    </w:p>
    <w:p w14:paraId="73BA8DB6" w14:textId="77777777" w:rsidR="00BD5CC8" w:rsidRPr="00035816" w:rsidRDefault="00BD5CC8" w:rsidP="00BD5CC8">
      <w:pPr>
        <w:jc w:val="both"/>
        <w:rPr>
          <w:rFonts w:ascii="Times New Roman" w:hAnsi="Times New Roman"/>
          <w:b/>
          <w:bCs/>
          <w:sz w:val="24"/>
        </w:rPr>
      </w:pPr>
    </w:p>
    <w:p w14:paraId="56DB7FB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regulations of this Chapter shall apply within the #Special Downtown Far Rockaway District#. The regulations of all other Chapters of this Resolution are applicable except as modified, supplemented or superseded by the provisions of this Chapter. In the event of a conflict between the provisions of this Chapter and other regulations of this Resolution, the provisions of this Chapter shall control.</w:t>
      </w:r>
    </w:p>
    <w:p w14:paraId="3DBE9DD1" w14:textId="77777777" w:rsidR="00BD5CC8" w:rsidRPr="00035816" w:rsidRDefault="00BD5CC8" w:rsidP="00BD5CC8">
      <w:pPr>
        <w:jc w:val="both"/>
        <w:rPr>
          <w:rFonts w:ascii="Times New Roman" w:hAnsi="Times New Roman"/>
          <w:sz w:val="24"/>
        </w:rPr>
      </w:pPr>
    </w:p>
    <w:p w14:paraId="54B91FB6"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5D025937" w14:textId="77777777" w:rsidR="00BD5CC8" w:rsidRPr="00035816" w:rsidRDefault="00BD5CC8" w:rsidP="00BD5CC8">
      <w:pPr>
        <w:jc w:val="both"/>
        <w:rPr>
          <w:rFonts w:ascii="Times New Roman" w:hAnsi="Times New Roman"/>
          <w:strike/>
          <w:sz w:val="24"/>
        </w:rPr>
      </w:pPr>
    </w:p>
    <w:p w14:paraId="3E25737D" w14:textId="77777777" w:rsidR="00BD5CC8" w:rsidRPr="00035816" w:rsidRDefault="00BD5CC8" w:rsidP="00BD5CC8">
      <w:pPr>
        <w:jc w:val="both"/>
        <w:rPr>
          <w:rFonts w:ascii="Times New Roman" w:hAnsi="Times New Roman"/>
          <w:strike/>
          <w:sz w:val="24"/>
        </w:rPr>
      </w:pPr>
    </w:p>
    <w:p w14:paraId="3DCC5A74"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3B6D806" w14:textId="77777777" w:rsidR="00BD5CC8" w:rsidRPr="00035816" w:rsidRDefault="00BD5CC8" w:rsidP="00BD5CC8">
      <w:pPr>
        <w:jc w:val="both"/>
        <w:rPr>
          <w:rFonts w:ascii="Times New Roman" w:hAnsi="Times New Roman"/>
          <w:sz w:val="24"/>
        </w:rPr>
      </w:pPr>
    </w:p>
    <w:p w14:paraId="788A4DBF" w14:textId="77777777" w:rsidR="00BD5CC8" w:rsidRPr="00035816" w:rsidRDefault="00BD5CC8" w:rsidP="00BD5CC8">
      <w:pPr>
        <w:pStyle w:val="Heading2"/>
        <w:jc w:val="both"/>
        <w:rPr>
          <w:szCs w:val="24"/>
        </w:rPr>
      </w:pPr>
      <w:r w:rsidRPr="00035816">
        <w:rPr>
          <w:szCs w:val="24"/>
        </w:rPr>
        <w:t xml:space="preserve">Chapter 7 </w:t>
      </w:r>
    </w:p>
    <w:p w14:paraId="6CD583FB" w14:textId="77777777" w:rsidR="00BD5CC8" w:rsidRPr="00035816" w:rsidRDefault="00BD5CC8" w:rsidP="00BD5CC8">
      <w:pPr>
        <w:pStyle w:val="Heading2"/>
        <w:jc w:val="both"/>
        <w:rPr>
          <w:szCs w:val="24"/>
        </w:rPr>
      </w:pPr>
      <w:r w:rsidRPr="00035816">
        <w:rPr>
          <w:szCs w:val="24"/>
        </w:rPr>
        <w:t>Special Coastal Risk District</w:t>
      </w:r>
    </w:p>
    <w:p w14:paraId="56352E17" w14:textId="77777777" w:rsidR="00BD5CC8" w:rsidRPr="00035816" w:rsidRDefault="00BD5CC8" w:rsidP="00BD5CC8">
      <w:pPr>
        <w:jc w:val="both"/>
        <w:rPr>
          <w:rFonts w:ascii="Times New Roman" w:hAnsi="Times New Roman"/>
          <w:strike/>
          <w:sz w:val="24"/>
        </w:rPr>
      </w:pPr>
    </w:p>
    <w:p w14:paraId="51361693" w14:textId="77777777" w:rsidR="00BD5CC8" w:rsidRPr="00035816" w:rsidRDefault="00BD5CC8" w:rsidP="00BD5CC8">
      <w:pPr>
        <w:jc w:val="both"/>
        <w:rPr>
          <w:rFonts w:ascii="Times New Roman" w:hAnsi="Times New Roman"/>
          <w:strike/>
          <w:sz w:val="24"/>
        </w:rPr>
      </w:pPr>
    </w:p>
    <w:p w14:paraId="230CE6A9"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40F9B264" w14:textId="77777777" w:rsidR="00BD5CC8" w:rsidRPr="00035816" w:rsidRDefault="00BD5CC8" w:rsidP="00BD5CC8">
      <w:pPr>
        <w:jc w:val="both"/>
        <w:rPr>
          <w:rFonts w:ascii="Times New Roman" w:hAnsi="Times New Roman"/>
          <w:strike/>
          <w:sz w:val="24"/>
        </w:rPr>
      </w:pPr>
    </w:p>
    <w:p w14:paraId="463D8DBB" w14:textId="77777777" w:rsidR="00BD5CC8" w:rsidRPr="00035816" w:rsidRDefault="00BD5CC8" w:rsidP="00BD5CC8">
      <w:pPr>
        <w:jc w:val="both"/>
        <w:rPr>
          <w:rFonts w:ascii="Times New Roman" w:hAnsi="Times New Roman"/>
          <w:strike/>
          <w:sz w:val="24"/>
        </w:rPr>
      </w:pPr>
    </w:p>
    <w:p w14:paraId="42730BE3" w14:textId="77777777" w:rsidR="00BD5CC8" w:rsidRPr="00035816" w:rsidRDefault="00BD5CC8" w:rsidP="00BD5CC8">
      <w:pPr>
        <w:pStyle w:val="Heading5"/>
        <w:rPr>
          <w:szCs w:val="24"/>
        </w:rPr>
      </w:pPr>
      <w:r w:rsidRPr="00035816">
        <w:rPr>
          <w:szCs w:val="24"/>
        </w:rPr>
        <w:lastRenderedPageBreak/>
        <w:t>137-10</w:t>
      </w:r>
    </w:p>
    <w:p w14:paraId="529BCBD8" w14:textId="77777777" w:rsidR="00BD5CC8" w:rsidRPr="00035816" w:rsidRDefault="00BD5CC8" w:rsidP="00BD5CC8">
      <w:pPr>
        <w:pStyle w:val="Heading5"/>
        <w:rPr>
          <w:szCs w:val="24"/>
        </w:rPr>
      </w:pPr>
      <w:r w:rsidRPr="00035816">
        <w:rPr>
          <w:szCs w:val="24"/>
        </w:rPr>
        <w:t>GENERAL PROVISIONS</w:t>
      </w:r>
    </w:p>
    <w:p w14:paraId="3DE80924" w14:textId="77777777" w:rsidR="00BD5CC8" w:rsidRPr="00035816" w:rsidRDefault="00BD5CC8" w:rsidP="00BD5CC8">
      <w:pPr>
        <w:jc w:val="both"/>
        <w:rPr>
          <w:rFonts w:ascii="Times New Roman" w:hAnsi="Times New Roman"/>
          <w:sz w:val="24"/>
        </w:rPr>
      </w:pPr>
    </w:p>
    <w:p w14:paraId="09B3849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in the #Special Coastal Risk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w:t>
      </w:r>
    </w:p>
    <w:p w14:paraId="46F27EE1" w14:textId="77777777" w:rsidR="00BD5CC8" w:rsidRPr="00035816" w:rsidRDefault="00BD5CC8" w:rsidP="00BD5CC8">
      <w:pPr>
        <w:jc w:val="both"/>
        <w:rPr>
          <w:rFonts w:ascii="Times New Roman" w:hAnsi="Times New Roman"/>
          <w:sz w:val="24"/>
        </w:rPr>
      </w:pPr>
    </w:p>
    <w:p w14:paraId="5FFA5866"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 except as specifically modified in this Chapter.</w:t>
      </w:r>
    </w:p>
    <w:p w14:paraId="221E3904" w14:textId="77777777" w:rsidR="00BD5CC8" w:rsidRPr="00035816" w:rsidRDefault="00BD5CC8" w:rsidP="00BD5CC8">
      <w:pPr>
        <w:jc w:val="both"/>
        <w:rPr>
          <w:rFonts w:ascii="Times New Roman" w:hAnsi="Times New Roman"/>
          <w:strike/>
          <w:sz w:val="24"/>
        </w:rPr>
      </w:pPr>
    </w:p>
    <w:p w14:paraId="7C7E20DF" w14:textId="77777777" w:rsidR="00BD5CC8" w:rsidRPr="00035816" w:rsidRDefault="00BD5CC8" w:rsidP="00BD5CC8">
      <w:pPr>
        <w:jc w:val="both"/>
        <w:rPr>
          <w:rFonts w:ascii="Times New Roman" w:hAnsi="Times New Roman"/>
          <w:strike/>
          <w:sz w:val="24"/>
        </w:rPr>
      </w:pPr>
    </w:p>
    <w:p w14:paraId="0DC003B9"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A5B9BAA" w14:textId="77777777" w:rsidR="00BD5CC8" w:rsidRPr="00035816" w:rsidRDefault="00BD5CC8" w:rsidP="00BD5CC8">
      <w:pPr>
        <w:ind w:left="720" w:hanging="720"/>
        <w:jc w:val="both"/>
        <w:rPr>
          <w:rFonts w:ascii="Times New Roman" w:hAnsi="Times New Roman"/>
          <w:sz w:val="24"/>
        </w:rPr>
      </w:pPr>
    </w:p>
    <w:p w14:paraId="476F78DD" w14:textId="77777777" w:rsidR="00BD5CC8" w:rsidRPr="00035816" w:rsidRDefault="00BD5CC8" w:rsidP="00BD5CC8">
      <w:pPr>
        <w:pStyle w:val="Heading5"/>
        <w:rPr>
          <w:szCs w:val="24"/>
        </w:rPr>
      </w:pPr>
      <w:r w:rsidRPr="00035816">
        <w:rPr>
          <w:szCs w:val="24"/>
        </w:rPr>
        <w:t>137-40</w:t>
      </w:r>
    </w:p>
    <w:p w14:paraId="1A7C814A" w14:textId="77777777" w:rsidR="00BD5CC8" w:rsidRPr="00035816" w:rsidRDefault="00BD5CC8" w:rsidP="00BD5CC8">
      <w:pPr>
        <w:pStyle w:val="Heading5"/>
        <w:rPr>
          <w:szCs w:val="24"/>
        </w:rPr>
      </w:pPr>
      <w:r w:rsidRPr="00035816">
        <w:rPr>
          <w:szCs w:val="24"/>
        </w:rPr>
        <w:t>SPECIAL APPLICABILITY OF ARTICLE V</w:t>
      </w:r>
    </w:p>
    <w:p w14:paraId="3578C6E8" w14:textId="77777777" w:rsidR="00BD5CC8" w:rsidRPr="00035816" w:rsidRDefault="00BD5CC8" w:rsidP="00BD5CC8">
      <w:pPr>
        <w:jc w:val="both"/>
        <w:rPr>
          <w:rFonts w:ascii="Times New Roman" w:hAnsi="Times New Roman"/>
          <w:sz w:val="24"/>
        </w:rPr>
      </w:pPr>
    </w:p>
    <w:p w14:paraId="75736FA5" w14:textId="77777777" w:rsidR="00BD5CC8" w:rsidRPr="00035816" w:rsidRDefault="00BD5CC8" w:rsidP="00BD5CC8">
      <w:pPr>
        <w:jc w:val="both"/>
        <w:rPr>
          <w:rFonts w:ascii="Times New Roman" w:hAnsi="Times New Roman"/>
          <w:sz w:val="24"/>
          <w:u w:val="single"/>
        </w:rPr>
      </w:pPr>
      <w:r w:rsidRPr="00035816">
        <w:rPr>
          <w:rFonts w:ascii="Times New Roman" w:hAnsi="Times New Roman"/>
          <w:sz w:val="24"/>
        </w:rPr>
        <w:t>In #Special Coastal Risk District# 3, the provisions of Article V, Chapter 2 (Non-conforming Uses) shall be modified as set forth in this Section.</w:t>
      </w:r>
      <w:r w:rsidRPr="00035816">
        <w:rPr>
          <w:rFonts w:ascii="Times New Roman" w:hAnsi="Times New Roman"/>
          <w:color w:val="2B579A"/>
          <w:sz w:val="24"/>
          <w:u w:val="single"/>
        </w:rPr>
        <w:t xml:space="preserve"> </w:t>
      </w:r>
      <w:r w:rsidRPr="00035816">
        <w:rPr>
          <w:rFonts w:ascii="Times New Roman" w:hAnsi="Times New Roman"/>
          <w:color w:val="000000" w:themeColor="text1"/>
          <w:sz w:val="24"/>
          <w:u w:val="single"/>
        </w:rPr>
        <w:t xml:space="preserve">In addition, the </w:t>
      </w:r>
      <w:r w:rsidRPr="00035816">
        <w:rPr>
          <w:rFonts w:ascii="Times New Roman" w:hAnsi="Times New Roman"/>
          <w:sz w:val="24"/>
          <w:u w:val="single"/>
        </w:rPr>
        <w:t>provisions of Article VI, Chapter 5 (Special Regulations Applying in Designated Recovery Areas) and Section 64-61 (Special Provisions for Non-conforming Uses) shall not apply.</w:t>
      </w:r>
    </w:p>
    <w:p w14:paraId="688F0413" w14:textId="77777777" w:rsidR="00BD5CC8" w:rsidRPr="00035816" w:rsidRDefault="00BD5CC8" w:rsidP="00BD5CC8">
      <w:pPr>
        <w:jc w:val="both"/>
        <w:rPr>
          <w:rFonts w:ascii="Times New Roman" w:hAnsi="Times New Roman"/>
          <w:sz w:val="24"/>
        </w:rPr>
      </w:pPr>
    </w:p>
    <w:p w14:paraId="519C45E9" w14:textId="77777777" w:rsidR="00BD5CC8" w:rsidRPr="00035816" w:rsidRDefault="00BD5CC8" w:rsidP="00BD5CC8">
      <w:pPr>
        <w:jc w:val="both"/>
        <w:rPr>
          <w:rFonts w:ascii="Times New Roman" w:hAnsi="Times New Roman"/>
          <w:sz w:val="24"/>
        </w:rPr>
      </w:pPr>
      <w:r w:rsidRPr="00035816">
        <w:rPr>
          <w:rFonts w:ascii="Times New Roman" w:hAnsi="Times New Roman"/>
          <w:sz w:val="24"/>
        </w:rPr>
        <w:t>#Non-conforming uses# may not be #enlarged# or #extended#. In addition, should 50 percent or more of the #floor area# of a #building# containing a #non-conforming use# be damaged or destroyed after September 7, 2017, the #building# may be repaired, #incidentally altered# or reconstructed only for a #conforming use#.</w:t>
      </w:r>
    </w:p>
    <w:p w14:paraId="7332E2E5" w14:textId="77777777" w:rsidR="00BD5CC8" w:rsidRPr="00035816" w:rsidRDefault="00BD5CC8" w:rsidP="00BD5CC8">
      <w:pPr>
        <w:jc w:val="both"/>
        <w:rPr>
          <w:rFonts w:ascii="Times New Roman" w:hAnsi="Times New Roman"/>
          <w:strike/>
          <w:sz w:val="24"/>
        </w:rPr>
      </w:pPr>
    </w:p>
    <w:p w14:paraId="02375093"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However, the provisions of this Section shall not apply to any #building# that was damaged to the extent of 50 percent or more due to the effects of #Hurricane Sandy#, as defined in Article VI, Chapter 4 (Special Regulations Applying in Flood Hazard Areas). The special regulations for #non-conforming buildings# of Section 64-70 shall apply to such #buildings#.</w:t>
      </w:r>
    </w:p>
    <w:p w14:paraId="1F1AC1BD" w14:textId="77777777" w:rsidR="00BD5CC8" w:rsidRPr="00035816" w:rsidRDefault="00BD5CC8" w:rsidP="00BD5CC8">
      <w:pPr>
        <w:jc w:val="both"/>
        <w:rPr>
          <w:rFonts w:ascii="Times New Roman" w:hAnsi="Times New Roman"/>
          <w:strike/>
          <w:sz w:val="24"/>
        </w:rPr>
      </w:pPr>
    </w:p>
    <w:p w14:paraId="60873B30" w14:textId="77777777" w:rsidR="00BD5CC8" w:rsidRPr="00035816" w:rsidRDefault="00BD5CC8" w:rsidP="00BD5CC8">
      <w:pPr>
        <w:jc w:val="both"/>
        <w:rPr>
          <w:rFonts w:ascii="Times New Roman" w:hAnsi="Times New Roman"/>
          <w:strike/>
          <w:sz w:val="24"/>
        </w:rPr>
      </w:pPr>
    </w:p>
    <w:p w14:paraId="3EF694E0"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4BA398F" w14:textId="77777777" w:rsidR="00BD5CC8" w:rsidRPr="00035816" w:rsidRDefault="00BD5CC8" w:rsidP="00BD5CC8">
      <w:pPr>
        <w:jc w:val="both"/>
        <w:rPr>
          <w:rFonts w:ascii="Times New Roman" w:hAnsi="Times New Roman"/>
          <w:strike/>
          <w:sz w:val="24"/>
        </w:rPr>
      </w:pPr>
    </w:p>
    <w:p w14:paraId="473ED0CE" w14:textId="77777777" w:rsidR="00BD5CC8" w:rsidRPr="00035816" w:rsidRDefault="00BD5CC8" w:rsidP="00BD5CC8">
      <w:pPr>
        <w:pStyle w:val="Heading5"/>
        <w:rPr>
          <w:szCs w:val="24"/>
        </w:rPr>
      </w:pPr>
      <w:r w:rsidRPr="00035816">
        <w:rPr>
          <w:szCs w:val="24"/>
        </w:rPr>
        <w:t>137-50</w:t>
      </w:r>
    </w:p>
    <w:p w14:paraId="4FDD4EF8" w14:textId="77777777" w:rsidR="00BD5CC8" w:rsidRPr="00035816" w:rsidRDefault="00BD5CC8" w:rsidP="00BD5CC8">
      <w:pPr>
        <w:pStyle w:val="Heading5"/>
        <w:rPr>
          <w:szCs w:val="24"/>
        </w:rPr>
      </w:pPr>
      <w:r w:rsidRPr="00035816">
        <w:rPr>
          <w:szCs w:val="24"/>
        </w:rPr>
        <w:t>SPECIAL REQUIREMENTS FOR DEVELOPMENTS AND ENLARGEMENTS</w:t>
      </w:r>
    </w:p>
    <w:p w14:paraId="782B5BA7" w14:textId="77777777" w:rsidR="00BD5CC8" w:rsidRPr="00035816" w:rsidRDefault="00BD5CC8" w:rsidP="00BD5CC8">
      <w:pPr>
        <w:jc w:val="both"/>
        <w:rPr>
          <w:rFonts w:ascii="Times New Roman" w:hAnsi="Times New Roman"/>
          <w:sz w:val="24"/>
        </w:rPr>
      </w:pPr>
    </w:p>
    <w:p w14:paraId="32681486"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In #Special Coastal Risk District# 3, no #development# or horizontal #enlargement# shall occur, </w:t>
      </w:r>
      <w:r w:rsidRPr="00035816">
        <w:rPr>
          <w:rFonts w:ascii="Times New Roman" w:hAnsi="Times New Roman"/>
          <w:sz w:val="24"/>
        </w:rPr>
        <w:lastRenderedPageBreak/>
        <w:t xml:space="preserve">except where authorized by the City Planning Commission pursuant to Sections 137-51 (Authorization for Development of Single Buildings and Enlargements) or 137-52 (Authorization for Development of Multiple Buildings), as applicable. </w:t>
      </w:r>
      <w:r w:rsidRPr="00035816">
        <w:rPr>
          <w:rFonts w:ascii="Times New Roman" w:hAnsi="Times New Roman"/>
          <w:sz w:val="24"/>
          <w:u w:val="single"/>
        </w:rPr>
        <w:t>In addition, the provisions of Article VI, Chapter 5 (Special Regulations Applying in Designated Recovery Areas) and Section 64-60 (SPECIAL REGULATIONS FOR NON-CONFORMING USES AND NON-COMPLYING BUILDINGS) shall not apply.</w:t>
      </w:r>
    </w:p>
    <w:p w14:paraId="5DE82016" w14:textId="77777777" w:rsidR="00BD5CC8" w:rsidRPr="00035816" w:rsidRDefault="00BD5CC8" w:rsidP="00BD5CC8">
      <w:pPr>
        <w:jc w:val="both"/>
        <w:rPr>
          <w:rFonts w:ascii="Times New Roman" w:hAnsi="Times New Roman"/>
          <w:sz w:val="24"/>
        </w:rPr>
      </w:pPr>
    </w:p>
    <w:p w14:paraId="2D23C9C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For the purposes of determining which authorization shall be applicable, the #zoning lot# upon which the #development# shall occur shall be considered to be a tract of land that existed under separate ownership from all adjoining tracts of land on April 24, 2017.</w:t>
      </w:r>
    </w:p>
    <w:p w14:paraId="5101A732" w14:textId="77777777" w:rsidR="00BD5CC8" w:rsidRPr="00035816" w:rsidRDefault="00BD5CC8" w:rsidP="00BD5CC8">
      <w:pPr>
        <w:jc w:val="both"/>
        <w:rPr>
          <w:rFonts w:ascii="Times New Roman" w:hAnsi="Times New Roman"/>
          <w:sz w:val="24"/>
        </w:rPr>
      </w:pPr>
    </w:p>
    <w:p w14:paraId="47780E5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For the purposes of such authorizations, the alteration of any existing #building# resulting in the removal of more than 75 percent of the #floor area# and more than 25 percent of the perimeter walls of such existing #building#, and the replacement of any amount of #floor area#, shall be considered a #development#. </w:t>
      </w:r>
    </w:p>
    <w:p w14:paraId="63CA1B81" w14:textId="77777777" w:rsidR="00BD5CC8" w:rsidRPr="00035816" w:rsidRDefault="00BD5CC8" w:rsidP="00BD5CC8">
      <w:pPr>
        <w:jc w:val="both"/>
        <w:rPr>
          <w:rFonts w:ascii="Times New Roman" w:hAnsi="Times New Roman"/>
          <w:sz w:val="24"/>
        </w:rPr>
      </w:pPr>
    </w:p>
    <w:p w14:paraId="5B8E1B26" w14:textId="77777777" w:rsidR="00BD5CC8" w:rsidRPr="00035816" w:rsidRDefault="00BD5CC8" w:rsidP="00BD5CC8">
      <w:pPr>
        <w:jc w:val="both"/>
        <w:rPr>
          <w:rFonts w:ascii="Times New Roman" w:hAnsi="Times New Roman"/>
          <w:color w:val="000000" w:themeColor="text1"/>
          <w:sz w:val="24"/>
        </w:rPr>
      </w:pPr>
      <w:r w:rsidRPr="00035816">
        <w:rPr>
          <w:rFonts w:ascii="Times New Roman" w:hAnsi="Times New Roman"/>
          <w:color w:val="000000" w:themeColor="text1"/>
          <w:sz w:val="24"/>
        </w:rPr>
        <w:t>The provisions of Section 137-50, inclusive, shall not apply to</w:t>
      </w:r>
      <w:r w:rsidRPr="00035816">
        <w:rPr>
          <w:rFonts w:ascii="Times New Roman" w:hAnsi="Times New Roman"/>
          <w:strike/>
          <w:color w:val="000000" w:themeColor="text1"/>
          <w:sz w:val="24"/>
        </w:rPr>
        <w:t xml:space="preserve"> the reconstruction of any #building# that was damaged to the extent of 50 percent or more due to the effects of #Hurricane Sandy#, as defined in Article VI, Chapter 4 (Special Regulations Applying in Flood Hazard Areas), or to</w:t>
      </w:r>
      <w:r w:rsidRPr="00035816">
        <w:rPr>
          <w:rFonts w:ascii="Times New Roman" w:hAnsi="Times New Roman"/>
          <w:color w:val="000000" w:themeColor="text1"/>
          <w:sz w:val="24"/>
        </w:rPr>
        <w:t xml:space="preserve"> the reconstruction of a garage #accessory# to a #single-family residence# or #two-family residence#.</w:t>
      </w:r>
    </w:p>
    <w:p w14:paraId="75B4613C" w14:textId="77777777" w:rsidR="00BD5CC8" w:rsidRPr="00035816" w:rsidRDefault="00BD5CC8" w:rsidP="00BD5CC8">
      <w:pPr>
        <w:jc w:val="both"/>
        <w:rPr>
          <w:rFonts w:ascii="Times New Roman" w:hAnsi="Times New Roman"/>
          <w:sz w:val="24"/>
        </w:rPr>
      </w:pPr>
    </w:p>
    <w:p w14:paraId="2403323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Section </w:t>
      </w:r>
      <w:r w:rsidRPr="00035816">
        <w:rPr>
          <w:rFonts w:ascii="Times New Roman" w:hAnsi="Times New Roman"/>
          <w:strike/>
          <w:sz w:val="24"/>
        </w:rPr>
        <w:t xml:space="preserve">64-92 </w:t>
      </w:r>
      <w:r w:rsidRPr="00035816">
        <w:rPr>
          <w:rFonts w:ascii="Times New Roman" w:hAnsi="Times New Roman"/>
          <w:sz w:val="24"/>
          <w:u w:val="single"/>
        </w:rPr>
        <w:t>73-71</w:t>
      </w:r>
      <w:r w:rsidRPr="00035816">
        <w:rPr>
          <w:rFonts w:ascii="Times New Roman" w:hAnsi="Times New Roman"/>
          <w:sz w:val="24"/>
        </w:rPr>
        <w:t xml:space="preserve"> (Special Permit for Modification of Certain Zoning Regulations) shall be inapplicable to a #building# that is #developed# pursuant to this Section, inclusive.</w:t>
      </w:r>
    </w:p>
    <w:p w14:paraId="29AAEFF4" w14:textId="77777777" w:rsidR="00BD5CC8" w:rsidRPr="00035816" w:rsidRDefault="00BD5CC8" w:rsidP="00BD5CC8">
      <w:pPr>
        <w:jc w:val="both"/>
        <w:rPr>
          <w:rFonts w:ascii="Times New Roman" w:hAnsi="Times New Roman"/>
          <w:strike/>
          <w:sz w:val="24"/>
        </w:rPr>
      </w:pPr>
    </w:p>
    <w:p w14:paraId="1DC43A69"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0C018EA9" w14:textId="77777777" w:rsidR="00BD5CC8" w:rsidRPr="00035816" w:rsidRDefault="00BD5CC8" w:rsidP="00BD5CC8">
      <w:pPr>
        <w:jc w:val="both"/>
        <w:rPr>
          <w:rFonts w:ascii="Times New Roman" w:hAnsi="Times New Roman"/>
          <w:sz w:val="24"/>
        </w:rPr>
      </w:pPr>
    </w:p>
    <w:p w14:paraId="32CAABEF" w14:textId="77777777" w:rsidR="00BD5CC8" w:rsidRPr="00035816" w:rsidRDefault="00BD5CC8" w:rsidP="00BD5CC8">
      <w:pPr>
        <w:pStyle w:val="Heading2"/>
        <w:jc w:val="both"/>
        <w:rPr>
          <w:szCs w:val="24"/>
        </w:rPr>
      </w:pPr>
      <w:r w:rsidRPr="00035816">
        <w:rPr>
          <w:szCs w:val="24"/>
        </w:rPr>
        <w:t xml:space="preserve">Chapter 8 </w:t>
      </w:r>
    </w:p>
    <w:p w14:paraId="2432AEB1" w14:textId="77777777" w:rsidR="00BD5CC8" w:rsidRPr="00035816" w:rsidRDefault="00BD5CC8" w:rsidP="00BD5CC8">
      <w:pPr>
        <w:pStyle w:val="Heading2"/>
        <w:jc w:val="both"/>
        <w:rPr>
          <w:szCs w:val="24"/>
        </w:rPr>
      </w:pPr>
      <w:r w:rsidRPr="00035816">
        <w:rPr>
          <w:szCs w:val="24"/>
        </w:rPr>
        <w:t>Special East Harlem Corridors District</w:t>
      </w:r>
    </w:p>
    <w:p w14:paraId="47647EFD" w14:textId="77777777" w:rsidR="00BD5CC8" w:rsidRPr="00035816" w:rsidRDefault="00BD5CC8" w:rsidP="00BD5CC8">
      <w:pPr>
        <w:jc w:val="both"/>
        <w:rPr>
          <w:rFonts w:ascii="Times New Roman" w:hAnsi="Times New Roman"/>
          <w:b/>
          <w:bCs/>
          <w:sz w:val="24"/>
        </w:rPr>
      </w:pPr>
    </w:p>
    <w:p w14:paraId="75687CB5" w14:textId="77777777" w:rsidR="00BD5CC8" w:rsidRPr="00035816" w:rsidRDefault="00BD5CC8" w:rsidP="00BD5CC8">
      <w:pPr>
        <w:jc w:val="both"/>
        <w:rPr>
          <w:rFonts w:ascii="Times New Roman" w:hAnsi="Times New Roman"/>
          <w:b/>
          <w:bCs/>
          <w:sz w:val="24"/>
        </w:rPr>
      </w:pPr>
    </w:p>
    <w:p w14:paraId="448532ED"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 xml:space="preserve">138-00   </w:t>
      </w:r>
    </w:p>
    <w:p w14:paraId="44FF7BA6"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GENERAL PURPOSES</w:t>
      </w:r>
    </w:p>
    <w:p w14:paraId="18376912" w14:textId="77777777" w:rsidR="00BD5CC8" w:rsidRPr="00035816" w:rsidRDefault="00BD5CC8" w:rsidP="00BD5CC8">
      <w:pPr>
        <w:jc w:val="both"/>
        <w:rPr>
          <w:rFonts w:ascii="Times New Roman" w:hAnsi="Times New Roman"/>
          <w:b/>
          <w:bCs/>
          <w:sz w:val="24"/>
        </w:rPr>
      </w:pPr>
    </w:p>
    <w:p w14:paraId="20C6A23F"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7F4B0208" w14:textId="77777777" w:rsidR="00BD5CC8" w:rsidRPr="00035816" w:rsidRDefault="00BD5CC8" w:rsidP="00BD5CC8">
      <w:pPr>
        <w:jc w:val="both"/>
        <w:rPr>
          <w:rFonts w:ascii="Times New Roman" w:hAnsi="Times New Roman"/>
          <w:sz w:val="24"/>
        </w:rPr>
      </w:pPr>
    </w:p>
    <w:p w14:paraId="7B99E11E" w14:textId="77777777" w:rsidR="00BD5CC8" w:rsidRPr="00035816" w:rsidRDefault="00BD5CC8" w:rsidP="00BD5CC8">
      <w:pPr>
        <w:pStyle w:val="Heading5"/>
        <w:rPr>
          <w:szCs w:val="24"/>
        </w:rPr>
      </w:pPr>
      <w:r w:rsidRPr="00035816">
        <w:rPr>
          <w:szCs w:val="24"/>
        </w:rPr>
        <w:t>138-01</w:t>
      </w:r>
    </w:p>
    <w:p w14:paraId="595E319C" w14:textId="77777777" w:rsidR="00BD5CC8" w:rsidRPr="00035816" w:rsidRDefault="00BD5CC8" w:rsidP="00BD5CC8">
      <w:pPr>
        <w:pStyle w:val="Heading5"/>
        <w:rPr>
          <w:szCs w:val="24"/>
        </w:rPr>
      </w:pPr>
      <w:r w:rsidRPr="00035816">
        <w:rPr>
          <w:szCs w:val="24"/>
        </w:rPr>
        <w:t>General Provisions</w:t>
      </w:r>
    </w:p>
    <w:p w14:paraId="0DA2154D" w14:textId="77777777" w:rsidR="00BD5CC8" w:rsidRPr="00035816" w:rsidRDefault="00BD5CC8" w:rsidP="00BD5CC8">
      <w:pPr>
        <w:jc w:val="both"/>
        <w:rPr>
          <w:rFonts w:ascii="Times New Roman" w:hAnsi="Times New Roman"/>
          <w:sz w:val="24"/>
        </w:rPr>
      </w:pPr>
    </w:p>
    <w:p w14:paraId="1E17E67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East Harlem Corridors District#. </w:t>
      </w:r>
      <w:r w:rsidRPr="00035816">
        <w:rPr>
          <w:rFonts w:ascii="Times New Roman" w:hAnsi="Times New Roman"/>
          <w:sz w:val="24"/>
        </w:rPr>
        <w:lastRenderedPageBreak/>
        <w:t>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w:t>
      </w:r>
    </w:p>
    <w:p w14:paraId="15F1459D" w14:textId="77777777" w:rsidR="00BD5CC8" w:rsidRPr="00035816" w:rsidRDefault="00BD5CC8" w:rsidP="00BD5CC8">
      <w:pPr>
        <w:jc w:val="both"/>
        <w:rPr>
          <w:rFonts w:ascii="Times New Roman" w:hAnsi="Times New Roman"/>
          <w:sz w:val="24"/>
        </w:rPr>
      </w:pPr>
    </w:p>
    <w:p w14:paraId="64085E77" w14:textId="77777777" w:rsidR="00BD5CC8" w:rsidRPr="00035816" w:rsidRDefault="00BD5CC8" w:rsidP="00BD5CC8">
      <w:pPr>
        <w:jc w:val="both"/>
        <w:rPr>
          <w:rFonts w:ascii="Times New Roman" w:hAnsi="Times New Roman"/>
          <w:sz w:val="24"/>
          <w:u w:val="single"/>
        </w:rPr>
      </w:pPr>
      <w:r w:rsidRPr="00035816">
        <w:rPr>
          <w:rFonts w:ascii="Times New Roman" w:hAnsi="Times New Roman"/>
          <w:color w:val="292B2C"/>
          <w:spacing w:val="8"/>
          <w:sz w:val="24"/>
          <w:u w:val="single"/>
          <w:shd w:val="clear" w:color="auto" w:fill="F9F9F9"/>
        </w:rPr>
        <w:t>In</w:t>
      </w:r>
      <w:r w:rsidRPr="00035816">
        <w:rPr>
          <w:rFonts w:ascii="Times New Roman" w:hAnsi="Times New Roman"/>
          <w:sz w:val="24"/>
          <w:u w:val="single"/>
        </w:rPr>
        <w:t xml:space="preserve"> #flood zones#, in the event of a conflict between the provisions of this Chapter and the provisions of Article VI, Chapter 4 (Special Regulations Applying in Flood Zones), the provisions of Article VI, Chapter 4 shall control.</w:t>
      </w:r>
    </w:p>
    <w:p w14:paraId="301CF18B" w14:textId="77777777" w:rsidR="00BD5CC8" w:rsidRPr="00035816" w:rsidRDefault="00BD5CC8" w:rsidP="00BD5CC8">
      <w:pPr>
        <w:jc w:val="both"/>
        <w:rPr>
          <w:rFonts w:ascii="Times New Roman" w:hAnsi="Times New Roman"/>
          <w:strike/>
          <w:sz w:val="24"/>
        </w:rPr>
      </w:pPr>
    </w:p>
    <w:p w14:paraId="616B3411"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8B95075" w14:textId="77777777" w:rsidR="00BD5CC8" w:rsidRPr="00035816" w:rsidRDefault="00BD5CC8" w:rsidP="00BD5CC8">
      <w:pPr>
        <w:ind w:left="720" w:hanging="720"/>
        <w:jc w:val="both"/>
        <w:rPr>
          <w:rFonts w:ascii="Times New Roman" w:hAnsi="Times New Roman"/>
          <w:sz w:val="24"/>
        </w:rPr>
      </w:pPr>
    </w:p>
    <w:p w14:paraId="28508201"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 xml:space="preserve">138-20   </w:t>
      </w:r>
    </w:p>
    <w:p w14:paraId="3398309D" w14:textId="77777777" w:rsidR="00BD5CC8" w:rsidRPr="00FC5699" w:rsidRDefault="00BD5CC8" w:rsidP="00BD5CC8">
      <w:pPr>
        <w:pStyle w:val="Heading3"/>
        <w:jc w:val="both"/>
        <w:rPr>
          <w:b w:val="0"/>
          <w:i w:val="0"/>
          <w:color w:val="auto"/>
          <w:sz w:val="24"/>
          <w:szCs w:val="24"/>
          <w:u w:val="none"/>
        </w:rPr>
      </w:pPr>
      <w:r w:rsidRPr="00FC5699">
        <w:rPr>
          <w:i w:val="0"/>
          <w:color w:val="auto"/>
          <w:sz w:val="24"/>
          <w:szCs w:val="24"/>
          <w:u w:val="none"/>
        </w:rPr>
        <w:t>SPECIAL BULK REGULATIONS</w:t>
      </w:r>
    </w:p>
    <w:p w14:paraId="708DBF1D" w14:textId="77777777" w:rsidR="00BD5CC8" w:rsidRPr="00035816" w:rsidRDefault="00BD5CC8" w:rsidP="00BD5CC8">
      <w:pPr>
        <w:jc w:val="both"/>
        <w:rPr>
          <w:rFonts w:ascii="Times New Roman" w:hAnsi="Times New Roman"/>
          <w:sz w:val="24"/>
        </w:rPr>
      </w:pPr>
    </w:p>
    <w:p w14:paraId="08E9B1B3"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0852E4BE" w14:textId="77777777" w:rsidR="00BD5CC8" w:rsidRPr="00035816" w:rsidRDefault="00BD5CC8" w:rsidP="00BD5CC8">
      <w:pPr>
        <w:jc w:val="both"/>
        <w:rPr>
          <w:rFonts w:ascii="Times New Roman" w:hAnsi="Times New Roman"/>
          <w:sz w:val="24"/>
        </w:rPr>
      </w:pPr>
    </w:p>
    <w:p w14:paraId="6F1DEFCA" w14:textId="77777777" w:rsidR="00BD5CC8" w:rsidRPr="00035816" w:rsidRDefault="00BD5CC8" w:rsidP="00BD5CC8">
      <w:pPr>
        <w:pStyle w:val="Heading5"/>
        <w:rPr>
          <w:szCs w:val="24"/>
        </w:rPr>
      </w:pPr>
      <w:r w:rsidRPr="00035816">
        <w:rPr>
          <w:szCs w:val="24"/>
        </w:rPr>
        <w:t>138-22</w:t>
      </w:r>
    </w:p>
    <w:p w14:paraId="6A84FD02" w14:textId="77777777" w:rsidR="00BD5CC8" w:rsidRPr="00035816" w:rsidRDefault="00BD5CC8" w:rsidP="00BD5CC8">
      <w:pPr>
        <w:pStyle w:val="Heading5"/>
        <w:rPr>
          <w:szCs w:val="24"/>
        </w:rPr>
      </w:pPr>
      <w:r w:rsidRPr="00035816">
        <w:rPr>
          <w:szCs w:val="24"/>
        </w:rPr>
        <w:t>Street Wall Regulations</w:t>
      </w:r>
    </w:p>
    <w:p w14:paraId="0AEB33D6" w14:textId="77777777" w:rsidR="00BD5CC8" w:rsidRPr="00035816" w:rsidRDefault="00BD5CC8" w:rsidP="00BD5CC8">
      <w:pPr>
        <w:jc w:val="both"/>
        <w:rPr>
          <w:rFonts w:ascii="Times New Roman" w:hAnsi="Times New Roman"/>
          <w:b/>
          <w:bCs/>
          <w:sz w:val="24"/>
        </w:rPr>
      </w:pPr>
    </w:p>
    <w:p w14:paraId="7C3040C0" w14:textId="77777777" w:rsidR="00BD5CC8" w:rsidRPr="00035816" w:rsidRDefault="00BD5CC8" w:rsidP="00BD5CC8">
      <w:pPr>
        <w:jc w:val="both"/>
        <w:rPr>
          <w:rFonts w:ascii="Times New Roman" w:hAnsi="Times New Roman"/>
          <w:sz w:val="24"/>
        </w:rPr>
      </w:pPr>
      <w:r w:rsidRPr="00035816">
        <w:rPr>
          <w:rFonts w:ascii="Times New Roman" w:hAnsi="Times New Roman"/>
          <w:sz w:val="24"/>
        </w:rPr>
        <w:t>All #developments# and #enlargements# within the #Special East Harlem Corridors District# shall comply with the #street wall# regulations of Section 35-651 (Street wall location), as specified and modified in this Section. Where M1 Districts are paired with R9 or R10 Districts, #developments# and #enlargements# within such districts shall comply with the provisions of paragraph (b) of this Section. The applicable provisions of Section 35-651 are specified and modified as follows:</w:t>
      </w:r>
    </w:p>
    <w:p w14:paraId="623105CD" w14:textId="77777777" w:rsidR="00BD5CC8" w:rsidRPr="00035816" w:rsidRDefault="00BD5CC8" w:rsidP="00BD5CC8">
      <w:pPr>
        <w:jc w:val="both"/>
        <w:rPr>
          <w:rFonts w:ascii="Times New Roman" w:hAnsi="Times New Roman"/>
          <w:sz w:val="24"/>
        </w:rPr>
      </w:pPr>
    </w:p>
    <w:p w14:paraId="0DB873A6" w14:textId="77777777" w:rsidR="00BD5CC8" w:rsidRPr="00035816" w:rsidRDefault="00BD5CC8" w:rsidP="00BD5CC8">
      <w:pPr>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Along #wide streets# other than Park Avenue</w:t>
      </w:r>
    </w:p>
    <w:p w14:paraId="7839698A" w14:textId="77777777" w:rsidR="00BD5CC8" w:rsidRPr="00035816" w:rsidRDefault="00BD5CC8" w:rsidP="00BD5CC8">
      <w:pPr>
        <w:jc w:val="both"/>
        <w:rPr>
          <w:rFonts w:ascii="Times New Roman" w:hAnsi="Times New Roman"/>
          <w:sz w:val="24"/>
        </w:rPr>
      </w:pPr>
    </w:p>
    <w:p w14:paraId="4D92C2DA"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Along all #wide streets# other than Park Avenue, and along #narrow streets# within 50 feet of an intersection with such #wide street#, the provisions of paragraph (b) of Section 35-651 shall apply, except that the minimum base height shall be 60 feet, or the height of the #building#, whichever is less.</w:t>
      </w:r>
    </w:p>
    <w:p w14:paraId="1249F872" w14:textId="77777777" w:rsidR="00BD5CC8" w:rsidRPr="00035816" w:rsidRDefault="00BD5CC8" w:rsidP="00BD5CC8">
      <w:pPr>
        <w:jc w:val="both"/>
        <w:rPr>
          <w:rFonts w:ascii="Times New Roman" w:hAnsi="Times New Roman"/>
          <w:sz w:val="24"/>
        </w:rPr>
      </w:pPr>
    </w:p>
    <w:p w14:paraId="3ACCD953" w14:textId="77777777" w:rsidR="00BD5CC8" w:rsidRPr="00035816" w:rsidRDefault="00BD5CC8" w:rsidP="00BD5CC8">
      <w:pPr>
        <w:jc w:val="both"/>
        <w:rPr>
          <w:rFonts w:ascii="Times New Roman" w:hAnsi="Times New Roman"/>
          <w:sz w:val="24"/>
        </w:rPr>
      </w:pPr>
      <w:r w:rsidRPr="00035816">
        <w:rPr>
          <w:rFonts w:ascii="Times New Roman" w:hAnsi="Times New Roman"/>
          <w:sz w:val="24"/>
        </w:rPr>
        <w:t>(b)</w:t>
      </w:r>
      <w:r w:rsidRPr="00035816">
        <w:rPr>
          <w:rFonts w:ascii="Times New Roman" w:hAnsi="Times New Roman"/>
          <w:sz w:val="24"/>
        </w:rPr>
        <w:tab/>
        <w:t>Along Park Avenue</w:t>
      </w:r>
    </w:p>
    <w:p w14:paraId="5FBA098F" w14:textId="77777777" w:rsidR="00BD5CC8" w:rsidRPr="00035816" w:rsidRDefault="00BD5CC8" w:rsidP="00BD5CC8">
      <w:pPr>
        <w:jc w:val="both"/>
        <w:rPr>
          <w:rFonts w:ascii="Times New Roman" w:hAnsi="Times New Roman"/>
          <w:sz w:val="24"/>
        </w:rPr>
      </w:pPr>
    </w:p>
    <w:p w14:paraId="7F0DACEE"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t>Along Park Avenue and along #narrow streets# located within 100 feet of Park Avenue, the provisions of paragraph (a) of Section 35-651 shall apply, except that the minimum base height shall be 40 feet, or the height of the #building#, whichever is less.</w:t>
      </w:r>
    </w:p>
    <w:p w14:paraId="4AB01B93" w14:textId="77777777" w:rsidR="00BD5CC8" w:rsidRPr="00035816" w:rsidRDefault="00BD5CC8" w:rsidP="00BD5CC8">
      <w:pPr>
        <w:jc w:val="both"/>
        <w:rPr>
          <w:rFonts w:ascii="Times New Roman" w:hAnsi="Times New Roman"/>
          <w:sz w:val="24"/>
        </w:rPr>
      </w:pPr>
    </w:p>
    <w:p w14:paraId="611EACA5" w14:textId="77777777" w:rsidR="00BD5CC8" w:rsidRPr="00035816" w:rsidRDefault="00BD5CC8" w:rsidP="00BD5CC8">
      <w:pPr>
        <w:jc w:val="both"/>
        <w:rPr>
          <w:rFonts w:ascii="Times New Roman" w:hAnsi="Times New Roman"/>
          <w:sz w:val="24"/>
        </w:rPr>
      </w:pPr>
      <w:r w:rsidRPr="00035816">
        <w:rPr>
          <w:rFonts w:ascii="Times New Roman" w:hAnsi="Times New Roman"/>
          <w:sz w:val="24"/>
        </w:rPr>
        <w:t>(c)</w:t>
      </w:r>
      <w:r w:rsidRPr="00035816">
        <w:rPr>
          <w:rFonts w:ascii="Times New Roman" w:hAnsi="Times New Roman"/>
          <w:sz w:val="24"/>
        </w:rPr>
        <w:tab/>
        <w:t xml:space="preserve">Along all other #streets# </w:t>
      </w:r>
    </w:p>
    <w:p w14:paraId="70D21266" w14:textId="77777777" w:rsidR="00BD5CC8" w:rsidRPr="00035816" w:rsidRDefault="00BD5CC8" w:rsidP="00BD5CC8">
      <w:pPr>
        <w:jc w:val="both"/>
        <w:rPr>
          <w:rFonts w:ascii="Times New Roman" w:hAnsi="Times New Roman"/>
          <w:sz w:val="24"/>
        </w:rPr>
      </w:pPr>
    </w:p>
    <w:p w14:paraId="4618D8CD" w14:textId="77777777" w:rsidR="00BD5CC8" w:rsidRPr="00035816" w:rsidRDefault="00BD5CC8" w:rsidP="00BD5CC8">
      <w:pPr>
        <w:ind w:left="720"/>
        <w:jc w:val="both"/>
        <w:rPr>
          <w:rFonts w:ascii="Times New Roman" w:hAnsi="Times New Roman"/>
          <w:sz w:val="24"/>
        </w:rPr>
      </w:pPr>
      <w:r w:rsidRPr="00035816">
        <w:rPr>
          <w:rFonts w:ascii="Times New Roman" w:hAnsi="Times New Roman"/>
          <w:sz w:val="24"/>
        </w:rPr>
        <w:lastRenderedPageBreak/>
        <w:t>Along all #streets# not subject to the provisions of paragraph (a) or (b) of this Section, the provisions of paragraph (a) of Section 35-651 shall apply, except that the minimum base height shall be 60 feet, or the height of the #building#, whichever is less.</w:t>
      </w:r>
    </w:p>
    <w:p w14:paraId="42421327" w14:textId="77777777" w:rsidR="00BD5CC8" w:rsidRPr="00035816" w:rsidRDefault="00BD5CC8" w:rsidP="00BD5CC8">
      <w:pPr>
        <w:jc w:val="both"/>
        <w:rPr>
          <w:rFonts w:ascii="Times New Roman" w:hAnsi="Times New Roman"/>
          <w:sz w:val="24"/>
        </w:rPr>
      </w:pPr>
    </w:p>
    <w:p w14:paraId="7BE5A178" w14:textId="77777777" w:rsidR="00BD5CC8" w:rsidRPr="00035816" w:rsidRDefault="00BD5CC8" w:rsidP="00BD5CC8">
      <w:pPr>
        <w:jc w:val="both"/>
        <w:rPr>
          <w:rFonts w:ascii="Times New Roman" w:hAnsi="Times New Roman"/>
          <w:sz w:val="24"/>
        </w:rPr>
      </w:pPr>
      <w:r w:rsidRPr="00035816">
        <w:rPr>
          <w:rFonts w:ascii="Times New Roman" w:hAnsi="Times New Roman"/>
          <w:sz w:val="24"/>
        </w:rPr>
        <w:t>(d)</w:t>
      </w:r>
      <w:r w:rsidRPr="00035816">
        <w:rPr>
          <w:rFonts w:ascii="Times New Roman" w:hAnsi="Times New Roman"/>
          <w:sz w:val="24"/>
        </w:rPr>
        <w:tab/>
        <w:t xml:space="preserve">Within #flood zones# </w:t>
      </w:r>
    </w:p>
    <w:p w14:paraId="337084C9" w14:textId="77777777" w:rsidR="00BD5CC8" w:rsidRPr="00035816" w:rsidRDefault="00BD5CC8" w:rsidP="00BD5CC8">
      <w:pPr>
        <w:jc w:val="both"/>
        <w:rPr>
          <w:rFonts w:ascii="Times New Roman" w:hAnsi="Times New Roman"/>
          <w:sz w:val="24"/>
        </w:rPr>
      </w:pPr>
    </w:p>
    <w:p w14:paraId="7EA2E729" w14:textId="77777777" w:rsidR="00BD5CC8" w:rsidRPr="00035816" w:rsidRDefault="00BD5CC8" w:rsidP="00BD5CC8">
      <w:pPr>
        <w:ind w:left="720"/>
        <w:jc w:val="both"/>
        <w:rPr>
          <w:rFonts w:ascii="Times New Roman" w:hAnsi="Times New Roman"/>
          <w:color w:val="000000" w:themeColor="text1"/>
          <w:sz w:val="24"/>
        </w:rPr>
      </w:pPr>
      <w:r w:rsidRPr="00035816">
        <w:rPr>
          <w:rFonts w:ascii="Times New Roman" w:hAnsi="Times New Roman"/>
          <w:color w:val="000000" w:themeColor="text1"/>
          <w:sz w:val="24"/>
        </w:rPr>
        <w:t xml:space="preserve">For #buildings# within the #flood zone#, the provisions of paragraphs (a), (b) and (c) of this Section, as applicable, shall be modified as follows: </w:t>
      </w:r>
    </w:p>
    <w:p w14:paraId="4A8B0F6C" w14:textId="77777777" w:rsidR="00BD5CC8" w:rsidRPr="00035816" w:rsidRDefault="00BD5CC8" w:rsidP="00BD5CC8">
      <w:pPr>
        <w:jc w:val="both"/>
        <w:rPr>
          <w:rFonts w:ascii="Times New Roman" w:hAnsi="Times New Roman"/>
          <w:color w:val="000000" w:themeColor="text1"/>
          <w:sz w:val="24"/>
        </w:rPr>
      </w:pPr>
    </w:p>
    <w:p w14:paraId="53DB8211" w14:textId="77777777" w:rsidR="00BD5CC8" w:rsidRPr="00035816" w:rsidRDefault="00BD5CC8" w:rsidP="00BD5CC8">
      <w:pPr>
        <w:ind w:left="1440" w:hanging="720"/>
        <w:jc w:val="both"/>
        <w:rPr>
          <w:rFonts w:ascii="Times New Roman" w:hAnsi="Times New Roman"/>
          <w:color w:val="000000" w:themeColor="text1"/>
          <w:sz w:val="24"/>
        </w:rPr>
      </w:pPr>
      <w:r w:rsidRPr="00035816">
        <w:rPr>
          <w:rFonts w:ascii="Times New Roman" w:hAnsi="Times New Roman"/>
          <w:color w:val="000000" w:themeColor="text1"/>
          <w:sz w:val="24"/>
        </w:rPr>
        <w:t>(1)</w:t>
      </w:r>
      <w:r w:rsidRPr="00035816">
        <w:rPr>
          <w:rFonts w:ascii="Times New Roman" w:hAnsi="Times New Roman"/>
          <w:color w:val="000000" w:themeColor="text1"/>
          <w:sz w:val="24"/>
        </w:rPr>
        <w:tab/>
        <w:t>for #developments# or horizontal #enlargements#, or portions thereof, where no transparent materials are provided on the #ground floor level street wall# below a height of four feet above the level of the adjoining sidewalk pursuant to the provisions of Section 37-34 (Minimum Transparency Requirements), for a continuous distance of more than 25 feet, such #street wall# shall be located at least three feet beyond the #street line#;</w:t>
      </w:r>
      <w:r w:rsidRPr="00035816">
        <w:rPr>
          <w:rFonts w:ascii="Times New Roman" w:hAnsi="Times New Roman"/>
          <w:color w:val="000000" w:themeColor="text1"/>
          <w:sz w:val="24"/>
          <w:u w:val="single"/>
        </w:rPr>
        <w:t xml:space="preserve"> and</w:t>
      </w:r>
    </w:p>
    <w:p w14:paraId="2719AC3B" w14:textId="77777777" w:rsidR="00BD5CC8" w:rsidRPr="00035816" w:rsidRDefault="00BD5CC8" w:rsidP="00BD5CC8">
      <w:pPr>
        <w:ind w:left="1440" w:hanging="720"/>
        <w:jc w:val="both"/>
        <w:rPr>
          <w:rFonts w:ascii="Times New Roman" w:hAnsi="Times New Roman"/>
          <w:sz w:val="24"/>
        </w:rPr>
      </w:pPr>
    </w:p>
    <w:p w14:paraId="1EF1160C" w14:textId="77777777" w:rsidR="00BD5CC8" w:rsidRPr="00035816" w:rsidRDefault="00BD5CC8" w:rsidP="00BD5CC8">
      <w:pPr>
        <w:ind w:left="1440" w:hanging="720"/>
        <w:jc w:val="both"/>
        <w:rPr>
          <w:rFonts w:ascii="Times New Roman" w:hAnsi="Times New Roman"/>
          <w:strike/>
          <w:sz w:val="24"/>
        </w:rPr>
      </w:pPr>
      <w:r w:rsidRPr="00035816">
        <w:rPr>
          <w:rFonts w:ascii="Times New Roman" w:hAnsi="Times New Roman"/>
          <w:sz w:val="24"/>
        </w:rPr>
        <w:t>(2)</w:t>
      </w:r>
      <w:r w:rsidRPr="00035816">
        <w:rPr>
          <w:rFonts w:ascii="Times New Roman" w:hAnsi="Times New Roman"/>
          <w:sz w:val="24"/>
        </w:rPr>
        <w:tab/>
      </w:r>
      <w:r w:rsidRPr="00035816">
        <w:rPr>
          <w:rFonts w:ascii="Times New Roman" w:hAnsi="Times New Roman"/>
          <w:strike/>
          <w:sz w:val="24"/>
        </w:rPr>
        <w:t>for portions of #developments# and #enlargements# where the provisions of paragraph (a</w:t>
      </w:r>
      <w:r w:rsidRPr="00035816">
        <w:rPr>
          <w:rFonts w:ascii="Times New Roman" w:hAnsi="Times New Roman"/>
          <w:strike/>
          <w:color w:val="000000" w:themeColor="text1"/>
          <w:sz w:val="24"/>
        </w:rPr>
        <w:t>) of this Section apply, such #street wall# shall not be located beyond five feet of the #street line#, except that such #street wall# may be located beyond such distance pursuant to the applicable provisions of paragraph (b) of Section 35-651 or of Section 64-333 (Street wall location in certain districts); and</w:t>
      </w:r>
    </w:p>
    <w:p w14:paraId="21E79032" w14:textId="77777777" w:rsidR="00BD5CC8" w:rsidRPr="00035816" w:rsidRDefault="00BD5CC8" w:rsidP="00BD5CC8">
      <w:pPr>
        <w:ind w:left="1440" w:hanging="720"/>
        <w:jc w:val="both"/>
        <w:rPr>
          <w:rFonts w:ascii="Times New Roman" w:hAnsi="Times New Roman"/>
          <w:sz w:val="24"/>
        </w:rPr>
      </w:pPr>
    </w:p>
    <w:p w14:paraId="4B938CBB" w14:textId="77777777" w:rsidR="00BD5CC8" w:rsidRPr="00035816" w:rsidRDefault="00BD5CC8" w:rsidP="00BD5CC8">
      <w:pPr>
        <w:ind w:left="1440" w:hanging="720"/>
        <w:jc w:val="both"/>
        <w:rPr>
          <w:rFonts w:ascii="Times New Roman" w:hAnsi="Times New Roman"/>
          <w:color w:val="000000" w:themeColor="text1"/>
          <w:sz w:val="24"/>
        </w:rPr>
      </w:pPr>
      <w:r w:rsidRPr="00035816">
        <w:rPr>
          <w:rFonts w:ascii="Times New Roman" w:hAnsi="Times New Roman"/>
          <w:strike/>
          <w:sz w:val="24"/>
        </w:rPr>
        <w:t>(3)</w:t>
      </w:r>
      <w:r w:rsidRPr="00035816">
        <w:rPr>
          <w:rFonts w:ascii="Times New Roman" w:hAnsi="Times New Roman"/>
          <w:sz w:val="24"/>
        </w:rPr>
        <w:tab/>
        <w:t xml:space="preserve">the area between such #street wall# and the sidewalk, or portions thereof, that do not contain </w:t>
      </w:r>
      <w:r w:rsidRPr="00035816">
        <w:rPr>
          <w:rFonts w:ascii="Times New Roman" w:hAnsi="Times New Roman"/>
          <w:color w:val="000000" w:themeColor="text1"/>
          <w:sz w:val="24"/>
        </w:rPr>
        <w:t xml:space="preserve">any planting pursuant to the provisions of </w:t>
      </w:r>
      <w:r w:rsidRPr="00035816">
        <w:rPr>
          <w:rFonts w:ascii="Times New Roman" w:hAnsi="Times New Roman"/>
          <w:strike/>
          <w:color w:val="000000" w:themeColor="text1"/>
          <w:sz w:val="24"/>
        </w:rPr>
        <w:t xml:space="preserve">paragraph (a) of Section 138-32 (Special Streetscape Provisions for Blank Walls) </w:t>
      </w:r>
      <w:r w:rsidRPr="00035816">
        <w:rPr>
          <w:rFonts w:ascii="Times New Roman" w:hAnsi="Times New Roman"/>
          <w:color w:val="000000" w:themeColor="text1"/>
          <w:sz w:val="24"/>
          <w:u w:val="single"/>
        </w:rPr>
        <w:t xml:space="preserve"> paragraph (b)(1) of Section 37-362 (Mitigation elements) for at least 70 percent of the linear footage</w:t>
      </w:r>
      <w:r w:rsidRPr="00035816">
        <w:rPr>
          <w:rFonts w:ascii="Times New Roman" w:hAnsi="Times New Roman"/>
          <w:color w:val="000000" w:themeColor="text1"/>
          <w:sz w:val="24"/>
          <w:shd w:val="clear" w:color="auto" w:fill="E6E6E6"/>
        </w:rPr>
        <w:t>,</w:t>
      </w:r>
      <w:r w:rsidRPr="00035816">
        <w:rPr>
          <w:rFonts w:ascii="Times New Roman" w:hAnsi="Times New Roman"/>
          <w:color w:val="000000" w:themeColor="text1"/>
          <w:sz w:val="24"/>
        </w:rPr>
        <w:t xml:space="preserve"> shall be improved to Department of Transportation standards for sidewalks, be at the same level as the adjoining public sidewalk and be accessible to the public at all times. In addition, such area shall provide </w:t>
      </w:r>
      <w:r w:rsidRPr="00035816">
        <w:rPr>
          <w:rFonts w:ascii="Times New Roman" w:hAnsi="Times New Roman"/>
          <w:sz w:val="24"/>
        </w:rPr>
        <w:t>visual</w:t>
      </w:r>
      <w:r w:rsidRPr="00035816">
        <w:rPr>
          <w:rFonts w:ascii="Times New Roman" w:hAnsi="Times New Roman"/>
          <w:color w:val="000000" w:themeColor="text1"/>
          <w:sz w:val="24"/>
        </w:rPr>
        <w:t xml:space="preserve"> mitigation elements in accordance with the provisions of</w:t>
      </w:r>
      <w:r w:rsidRPr="00035816">
        <w:rPr>
          <w:rFonts w:ascii="Times New Roman" w:hAnsi="Times New Roman"/>
          <w:strike/>
          <w:color w:val="000000" w:themeColor="text1"/>
          <w:sz w:val="24"/>
        </w:rPr>
        <w:t xml:space="preserve"> Section 138-32 </w:t>
      </w:r>
      <w:r w:rsidRPr="00035816">
        <w:rPr>
          <w:rFonts w:ascii="Times New Roman" w:hAnsi="Times New Roman"/>
          <w:color w:val="000000" w:themeColor="text1"/>
          <w:sz w:val="24"/>
          <w:u w:val="single"/>
        </w:rPr>
        <w:t>Section 37-362 for at least 70 percent of the linear footage of such area per 50 feet of frontage.</w:t>
      </w:r>
    </w:p>
    <w:p w14:paraId="768AAF1B" w14:textId="77777777" w:rsidR="00BD5CC8" w:rsidRPr="00035816" w:rsidRDefault="00BD5CC8" w:rsidP="00BD5CC8">
      <w:pPr>
        <w:jc w:val="both"/>
        <w:rPr>
          <w:rFonts w:ascii="Times New Roman" w:hAnsi="Times New Roman"/>
          <w:sz w:val="24"/>
        </w:rPr>
      </w:pPr>
    </w:p>
    <w:p w14:paraId="416CA275" w14:textId="77777777" w:rsidR="00BD5CC8" w:rsidRPr="00035816" w:rsidRDefault="00BD5CC8" w:rsidP="00BD5CC8">
      <w:pPr>
        <w:jc w:val="both"/>
        <w:rPr>
          <w:rFonts w:ascii="Times New Roman" w:hAnsi="Times New Roman"/>
          <w:sz w:val="24"/>
        </w:rPr>
      </w:pPr>
    </w:p>
    <w:p w14:paraId="7FA141E2"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68698411" w14:textId="77777777" w:rsidR="00BD5CC8" w:rsidRPr="00035816" w:rsidRDefault="00BD5CC8" w:rsidP="00BD5CC8">
      <w:pPr>
        <w:ind w:left="720" w:hanging="720"/>
        <w:jc w:val="both"/>
        <w:rPr>
          <w:rFonts w:ascii="Times New Roman" w:hAnsi="Times New Roman"/>
          <w:sz w:val="24"/>
        </w:rPr>
      </w:pPr>
    </w:p>
    <w:p w14:paraId="32FC81E1"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138-30</w:t>
      </w:r>
    </w:p>
    <w:p w14:paraId="1C0F5853"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 xml:space="preserve">STREETSCAPE REQUIREMENTS </w:t>
      </w:r>
    </w:p>
    <w:p w14:paraId="13BC3BDA" w14:textId="77777777" w:rsidR="00BD5CC8" w:rsidRPr="00035816" w:rsidRDefault="00BD5CC8" w:rsidP="00BD5CC8">
      <w:pPr>
        <w:jc w:val="both"/>
        <w:rPr>
          <w:rFonts w:ascii="Times New Roman" w:hAnsi="Times New Roman"/>
          <w:sz w:val="24"/>
        </w:rPr>
      </w:pPr>
    </w:p>
    <w:p w14:paraId="3750C98D"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3150F845" w14:textId="77777777" w:rsidR="00BD5CC8" w:rsidRPr="00035816" w:rsidRDefault="00BD5CC8" w:rsidP="00BD5CC8">
      <w:pPr>
        <w:jc w:val="both"/>
        <w:rPr>
          <w:rFonts w:ascii="Times New Roman" w:hAnsi="Times New Roman"/>
          <w:sz w:val="24"/>
        </w:rPr>
      </w:pPr>
    </w:p>
    <w:p w14:paraId="0A5144F0" w14:textId="77777777" w:rsidR="00BD5CC8" w:rsidRPr="00FC5699" w:rsidRDefault="00BD5CC8" w:rsidP="00BD5CC8">
      <w:pPr>
        <w:pStyle w:val="Heading4"/>
        <w:rPr>
          <w:b/>
          <w:szCs w:val="24"/>
          <w:u w:val="none"/>
        </w:rPr>
      </w:pPr>
      <w:r w:rsidRPr="00FC5699">
        <w:rPr>
          <w:b/>
          <w:szCs w:val="24"/>
          <w:u w:val="none"/>
        </w:rPr>
        <w:lastRenderedPageBreak/>
        <w:t>138-31</w:t>
      </w:r>
    </w:p>
    <w:p w14:paraId="6ACE64CE" w14:textId="77777777" w:rsidR="00BD5CC8" w:rsidRPr="00FC5699" w:rsidRDefault="00BD5CC8" w:rsidP="00BD5CC8">
      <w:pPr>
        <w:pStyle w:val="Heading4"/>
        <w:rPr>
          <w:b/>
          <w:szCs w:val="24"/>
          <w:u w:val="none"/>
        </w:rPr>
      </w:pPr>
      <w:r w:rsidRPr="00FC5699">
        <w:rPr>
          <w:b/>
          <w:szCs w:val="24"/>
          <w:u w:val="none"/>
        </w:rPr>
        <w:t>Ground Floor Use Regulations</w:t>
      </w:r>
    </w:p>
    <w:p w14:paraId="0AFE26D4" w14:textId="77777777" w:rsidR="00BD5CC8" w:rsidRPr="00035816" w:rsidRDefault="00BD5CC8" w:rsidP="00BD5CC8">
      <w:pPr>
        <w:jc w:val="both"/>
        <w:rPr>
          <w:rFonts w:ascii="Times New Roman" w:hAnsi="Times New Roman"/>
          <w:sz w:val="24"/>
        </w:rPr>
      </w:pPr>
    </w:p>
    <w:p w14:paraId="53244D62" w14:textId="77777777" w:rsidR="00BD5CC8" w:rsidRPr="00035816" w:rsidRDefault="00BD5CC8" w:rsidP="00BD5CC8">
      <w:pPr>
        <w:jc w:val="both"/>
        <w:rPr>
          <w:rFonts w:ascii="Times New Roman" w:hAnsi="Times New Roman"/>
          <w:sz w:val="24"/>
        </w:rPr>
      </w:pPr>
      <w:r w:rsidRPr="00035816">
        <w:rPr>
          <w:rFonts w:ascii="Times New Roman" w:hAnsi="Times New Roman"/>
          <w:sz w:val="24"/>
        </w:rPr>
        <w:t>The special #ground floor level# streetscape provisions set forth in Section 37-30, shall apply to Second Avenue, Third Avenue, Lexington Avenue, Park Avenue and East 116th Street, within the #Special East Harlem Corridors District# which, for the purposes of applying such provisions, shall be considered designated retail streets, and any portion of a #ground floor</w:t>
      </w:r>
    </w:p>
    <w:p w14:paraId="32B9958C" w14:textId="77777777" w:rsidR="00BD5CC8" w:rsidRPr="00035816" w:rsidRDefault="00BD5CC8" w:rsidP="00BD5CC8">
      <w:pPr>
        <w:jc w:val="both"/>
        <w:rPr>
          <w:rFonts w:ascii="Times New Roman" w:hAnsi="Times New Roman"/>
          <w:sz w:val="24"/>
        </w:rPr>
      </w:pPr>
      <w:proofErr w:type="gramStart"/>
      <w:r w:rsidRPr="00035816">
        <w:rPr>
          <w:rFonts w:ascii="Times New Roman" w:hAnsi="Times New Roman"/>
          <w:sz w:val="24"/>
        </w:rPr>
        <w:t>level</w:t>
      </w:r>
      <w:proofErr w:type="gramEnd"/>
      <w:r w:rsidRPr="00035816">
        <w:rPr>
          <w:rFonts w:ascii="Times New Roman" w:hAnsi="Times New Roman"/>
          <w:sz w:val="24"/>
        </w:rPr>
        <w:t xml:space="preserve"> street# frontage along the designated retail streets, as well as any #narrow street# frontage within 50 feet of such #streets#, shall be considered #primary street frontages#. A #ground floor level street# frontage along any other #street# shall be considered a #secondary street frontage#. For the purposes of this Section, defined terms shall also include those defined in Section 37-311 (Definitions).</w:t>
      </w:r>
    </w:p>
    <w:p w14:paraId="14AAF9BF" w14:textId="77777777" w:rsidR="00BD5CC8" w:rsidRPr="00035816" w:rsidRDefault="00BD5CC8" w:rsidP="00BD5CC8">
      <w:pPr>
        <w:jc w:val="both"/>
        <w:rPr>
          <w:rFonts w:ascii="Times New Roman" w:hAnsi="Times New Roman"/>
          <w:sz w:val="24"/>
        </w:rPr>
      </w:pPr>
    </w:p>
    <w:p w14:paraId="7E3BDEB6" w14:textId="77777777" w:rsidR="00BD5CC8" w:rsidRPr="00035816" w:rsidRDefault="00BD5CC8" w:rsidP="00BD5CC8">
      <w:pPr>
        <w:pStyle w:val="ListParagraph"/>
        <w:widowControl/>
        <w:numPr>
          <w:ilvl w:val="0"/>
          <w:numId w:val="48"/>
        </w:numPr>
        <w:ind w:hanging="720"/>
        <w:jc w:val="both"/>
        <w:rPr>
          <w:rFonts w:ascii="Times New Roman" w:hAnsi="Times New Roman"/>
          <w:sz w:val="24"/>
        </w:rPr>
      </w:pPr>
      <w:r w:rsidRPr="00035816">
        <w:rPr>
          <w:rFonts w:ascii="Times New Roman" w:hAnsi="Times New Roman"/>
          <w:sz w:val="24"/>
        </w:rPr>
        <w:t>Along #primary street frontages#</w:t>
      </w:r>
    </w:p>
    <w:p w14:paraId="59DBF383" w14:textId="77777777" w:rsidR="00BD5CC8" w:rsidRPr="00035816" w:rsidRDefault="00BD5CC8" w:rsidP="00BD5CC8">
      <w:pPr>
        <w:pStyle w:val="ListParagraph"/>
        <w:jc w:val="both"/>
        <w:rPr>
          <w:rFonts w:ascii="Times New Roman" w:hAnsi="Times New Roman"/>
          <w:sz w:val="24"/>
        </w:rPr>
      </w:pPr>
    </w:p>
    <w:p w14:paraId="6619CB1E"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For #buildings#, or portions thereof, with #primary street frontage#, #uses# on the #ground floor level#, to the minimum depth set forth in Section 37-32 (Ground Floor Depth Requirements for Certain Uses), shall be limited to non-#residential uses#, except for Type 2 lobbies and entrances and exits to #accessory# parking spaces provided in accordance with the applicable provisions of Section 37-33 (Maximum Width of Certain Uses). #Group parking facilities# located on the #ground floor level# shall be wrapped by #floor area# in accordance with the provisions of paragraph (a) of Section 37-35 (Parking Wrap and Screening Requirements). #Ground floor level street walls# shall be glazed in accordance with the provisions set forth in Section 37-34 (Minimum Transparency Requirements), except that:</w:t>
      </w:r>
    </w:p>
    <w:p w14:paraId="069238A3" w14:textId="77777777" w:rsidR="00BD5CC8" w:rsidRPr="00035816" w:rsidRDefault="00BD5CC8" w:rsidP="00BD5CC8">
      <w:pPr>
        <w:ind w:left="708"/>
        <w:jc w:val="both"/>
        <w:rPr>
          <w:rFonts w:ascii="Times New Roman" w:hAnsi="Times New Roman"/>
          <w:sz w:val="24"/>
        </w:rPr>
      </w:pPr>
    </w:p>
    <w:p w14:paraId="3293668F" w14:textId="77777777" w:rsidR="00BD5CC8" w:rsidRPr="00035816" w:rsidRDefault="00BD5CC8" w:rsidP="00BD5CC8">
      <w:pPr>
        <w:pStyle w:val="ListParagraph"/>
        <w:widowControl/>
        <w:numPr>
          <w:ilvl w:val="0"/>
          <w:numId w:val="49"/>
        </w:numPr>
        <w:ind w:left="1440" w:hanging="720"/>
        <w:jc w:val="both"/>
        <w:rPr>
          <w:rFonts w:ascii="Times New Roman" w:hAnsi="Times New Roman"/>
          <w:sz w:val="24"/>
        </w:rPr>
      </w:pPr>
      <w:r w:rsidRPr="00035816">
        <w:rPr>
          <w:rFonts w:ascii="Times New Roman" w:hAnsi="Times New Roman"/>
          <w:sz w:val="24"/>
        </w:rPr>
        <w:t xml:space="preserve">in M1-6 Districts paired with an R9 or R10 District, where the #ground floor level# is occupied by #uses# in Use Groups 16, 17 and 18, up to 50 percent of the #ground floor level street wall# width may be exempt from such regulations, provided that </w:t>
      </w:r>
      <w:r w:rsidRPr="00035816">
        <w:rPr>
          <w:rFonts w:ascii="Times New Roman" w:hAnsi="Times New Roman"/>
          <w:strike/>
          <w:sz w:val="24"/>
        </w:rPr>
        <w:t>any #street wall# width exceeding 50 feet with no transparent elements on the #ground floor level# shall provide</w:t>
      </w:r>
      <w:r w:rsidRPr="00035816">
        <w:rPr>
          <w:rFonts w:ascii="Times New Roman" w:hAnsi="Times New Roman"/>
          <w:sz w:val="24"/>
        </w:rPr>
        <w:t xml:space="preserve"> planting or screening in accordance with the provisions of paragraphs </w:t>
      </w:r>
      <w:r w:rsidRPr="00035816">
        <w:rPr>
          <w:rFonts w:ascii="Times New Roman" w:hAnsi="Times New Roman"/>
          <w:strike/>
          <w:sz w:val="24"/>
        </w:rPr>
        <w:t>(a) or (e) of Section 138-32 (Special Streetscape Provisions for Blank Walls)</w:t>
      </w:r>
      <w:r w:rsidRPr="00035816">
        <w:rPr>
          <w:rFonts w:ascii="Times New Roman" w:hAnsi="Times New Roman"/>
          <w:sz w:val="24"/>
        </w:rPr>
        <w:t xml:space="preserve"> </w:t>
      </w:r>
      <w:r w:rsidRPr="00035816">
        <w:rPr>
          <w:rFonts w:ascii="Times New Roman" w:hAnsi="Times New Roman"/>
          <w:strike/>
          <w:sz w:val="24"/>
        </w:rPr>
        <w:t>for at least 75 percent of such blank wall</w:t>
      </w:r>
      <w:r w:rsidRPr="00035816">
        <w:rPr>
          <w:rFonts w:ascii="Times New Roman" w:hAnsi="Times New Roman"/>
          <w:sz w:val="24"/>
          <w:u w:val="single"/>
        </w:rPr>
        <w:t xml:space="preserve"> (a)(1) or (b)(1) of Section 37-362 (Mitigation elements) is provided pursuant to the provisions for Type 1 blank walls set forth in Section 37-361 (Blank wall thresholds)</w:t>
      </w:r>
      <w:r w:rsidRPr="00035816">
        <w:rPr>
          <w:rFonts w:ascii="Times New Roman" w:hAnsi="Times New Roman"/>
          <w:sz w:val="24"/>
        </w:rPr>
        <w:t xml:space="preserve">; and </w:t>
      </w:r>
    </w:p>
    <w:p w14:paraId="5BD24F45" w14:textId="77777777" w:rsidR="00BD5CC8" w:rsidRPr="00035816" w:rsidRDefault="00BD5CC8" w:rsidP="00BD5CC8">
      <w:pPr>
        <w:ind w:left="708"/>
        <w:jc w:val="both"/>
        <w:rPr>
          <w:rFonts w:ascii="Times New Roman" w:hAnsi="Times New Roman"/>
          <w:sz w:val="24"/>
        </w:rPr>
      </w:pPr>
    </w:p>
    <w:p w14:paraId="2E37E34F" w14:textId="77777777" w:rsidR="00BD5CC8" w:rsidRPr="00035816" w:rsidRDefault="00BD5CC8" w:rsidP="00BD5CC8">
      <w:pPr>
        <w:ind w:left="1416" w:hanging="708"/>
        <w:jc w:val="both"/>
        <w:rPr>
          <w:rFonts w:ascii="Times New Roman" w:eastAsiaTheme="minorEastAsia" w:hAnsi="Times New Roman"/>
          <w:color w:val="000000" w:themeColor="text1"/>
          <w:sz w:val="24"/>
        </w:rPr>
      </w:pPr>
      <w:r w:rsidRPr="00035816">
        <w:rPr>
          <w:rFonts w:ascii="Times New Roman" w:hAnsi="Times New Roman"/>
          <w:color w:val="000000" w:themeColor="text1"/>
          <w:sz w:val="24"/>
        </w:rPr>
        <w:t>(2)</w:t>
      </w:r>
      <w:r w:rsidRPr="00035816">
        <w:rPr>
          <w:rFonts w:ascii="Times New Roman" w:hAnsi="Times New Roman"/>
          <w:color w:val="000000" w:themeColor="text1"/>
          <w:sz w:val="24"/>
        </w:rPr>
        <w:tab/>
        <w:t xml:space="preserve">in #flood zones#, </w:t>
      </w:r>
      <w:r w:rsidRPr="00035816">
        <w:rPr>
          <w:rFonts w:ascii="Times New Roman" w:hAnsi="Times New Roman"/>
          <w:strike/>
          <w:color w:val="000000" w:themeColor="text1"/>
          <w:sz w:val="24"/>
        </w:rPr>
        <w:t xml:space="preserve">where no transparent materials or #building# entrances or exits are provided on the #ground floor level street wall# lower than a height of four feet above the level of the adjoining sidewalk for a continuous width of at least 15 feet, </w:t>
      </w:r>
      <w:r w:rsidRPr="00035816">
        <w:rPr>
          <w:rFonts w:ascii="Times New Roman" w:hAnsi="Times New Roman"/>
          <w:color w:val="000000" w:themeColor="text1"/>
          <w:sz w:val="24"/>
        </w:rPr>
        <w:lastRenderedPageBreak/>
        <w:t xml:space="preserve">visual mitigation elements shall be provided in accordance with </w:t>
      </w:r>
      <w:r w:rsidRPr="00035816">
        <w:rPr>
          <w:rFonts w:ascii="Times New Roman" w:hAnsi="Times New Roman"/>
          <w:strike/>
          <w:color w:val="000000" w:themeColor="text1"/>
          <w:sz w:val="24"/>
        </w:rPr>
        <w:t>Section 138-32 for such blank wall</w:t>
      </w:r>
      <w:r w:rsidRPr="00035816">
        <w:rPr>
          <w:rFonts w:ascii="Times New Roman" w:hAnsi="Times New Roman"/>
          <w:color w:val="000000" w:themeColor="text1"/>
          <w:sz w:val="24"/>
        </w:rPr>
        <w:t xml:space="preserve"> </w:t>
      </w:r>
      <w:r w:rsidRPr="00035816">
        <w:rPr>
          <w:rFonts w:ascii="Times New Roman" w:hAnsi="Times New Roman"/>
          <w:color w:val="000000" w:themeColor="text1"/>
          <w:sz w:val="24"/>
          <w:u w:val="single"/>
        </w:rPr>
        <w:t>the provisions for Type 3 blank walls set forth in Section 37-361</w:t>
      </w:r>
      <w:r w:rsidRPr="00035816">
        <w:rPr>
          <w:rFonts w:ascii="Times New Roman" w:hAnsi="Times New Roman"/>
          <w:color w:val="000000" w:themeColor="text1"/>
          <w:sz w:val="24"/>
        </w:rPr>
        <w:t>.</w:t>
      </w:r>
    </w:p>
    <w:p w14:paraId="31180DFD" w14:textId="77777777" w:rsidR="00BD5CC8" w:rsidRPr="00035816" w:rsidRDefault="00BD5CC8" w:rsidP="00BD5CC8">
      <w:pPr>
        <w:jc w:val="both"/>
        <w:rPr>
          <w:rFonts w:ascii="Times New Roman" w:hAnsi="Times New Roman"/>
          <w:sz w:val="24"/>
        </w:rPr>
      </w:pPr>
    </w:p>
    <w:p w14:paraId="02DD76E9"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05276D83" w14:textId="77777777" w:rsidR="00BD5CC8" w:rsidRPr="00035816" w:rsidRDefault="00BD5CC8" w:rsidP="00BD5CC8">
      <w:pPr>
        <w:ind w:left="720" w:hanging="720"/>
        <w:jc w:val="both"/>
        <w:rPr>
          <w:rFonts w:ascii="Times New Roman" w:hAnsi="Times New Roman"/>
          <w:sz w:val="24"/>
        </w:rPr>
      </w:pPr>
    </w:p>
    <w:p w14:paraId="54A0FC27" w14:textId="77777777" w:rsidR="00BD5CC8" w:rsidRPr="00FC5699" w:rsidRDefault="00BD5CC8" w:rsidP="00BD5CC8">
      <w:pPr>
        <w:pStyle w:val="Heading4"/>
        <w:rPr>
          <w:b/>
          <w:color w:val="000000"/>
          <w:szCs w:val="24"/>
          <w:u w:val="none"/>
        </w:rPr>
      </w:pPr>
      <w:r w:rsidRPr="00FC5699">
        <w:rPr>
          <w:b/>
          <w:szCs w:val="24"/>
          <w:u w:val="none"/>
        </w:rPr>
        <w:t>138-32</w:t>
      </w:r>
    </w:p>
    <w:p w14:paraId="3EF65287" w14:textId="77777777" w:rsidR="00BD5CC8" w:rsidRPr="00FC5699" w:rsidRDefault="00BD5CC8" w:rsidP="00BD5CC8">
      <w:pPr>
        <w:pStyle w:val="Heading4"/>
        <w:rPr>
          <w:b/>
          <w:strike/>
          <w:szCs w:val="24"/>
          <w:u w:val="none"/>
        </w:rPr>
      </w:pPr>
      <w:r w:rsidRPr="00FC5699">
        <w:rPr>
          <w:b/>
          <w:strike/>
          <w:szCs w:val="24"/>
          <w:u w:val="none"/>
        </w:rPr>
        <w:t>Special Streetscape Provisions for Blank Walls</w:t>
      </w:r>
    </w:p>
    <w:p w14:paraId="0AC8E4F4" w14:textId="77777777" w:rsidR="00BD5CC8" w:rsidRPr="00FC5699" w:rsidRDefault="00BD5CC8" w:rsidP="00BD5CC8">
      <w:pPr>
        <w:pStyle w:val="Heading4"/>
        <w:rPr>
          <w:b/>
          <w:strike/>
          <w:color w:val="000000"/>
          <w:szCs w:val="24"/>
        </w:rPr>
      </w:pPr>
      <w:r w:rsidRPr="00FC5699">
        <w:rPr>
          <w:b/>
          <w:szCs w:val="24"/>
        </w:rPr>
        <w:t>Off-street Relocation or Renovation of a Subway Stair</w:t>
      </w:r>
      <w:r w:rsidRPr="00FC5699">
        <w:rPr>
          <w:b/>
          <w:strike/>
          <w:szCs w:val="24"/>
        </w:rPr>
        <w:t xml:space="preserve"> </w:t>
      </w:r>
    </w:p>
    <w:p w14:paraId="58042B4C" w14:textId="77777777" w:rsidR="00BD5CC8" w:rsidRPr="00035816" w:rsidRDefault="00BD5CC8" w:rsidP="00BD5CC8">
      <w:pPr>
        <w:jc w:val="both"/>
        <w:rPr>
          <w:rFonts w:ascii="Times New Roman" w:hAnsi="Times New Roman"/>
          <w:sz w:val="24"/>
        </w:rPr>
      </w:pPr>
    </w:p>
    <w:p w14:paraId="32FDE777" w14:textId="77777777" w:rsidR="00BD5CC8" w:rsidRPr="00035816" w:rsidRDefault="00BD5CC8" w:rsidP="00BD5CC8">
      <w:pPr>
        <w:ind w:left="720" w:hanging="720"/>
        <w:jc w:val="center"/>
        <w:rPr>
          <w:rFonts w:ascii="Times New Roman" w:hAnsi="Times New Roman"/>
          <w:b/>
          <w:bCs/>
          <w:sz w:val="24"/>
        </w:rPr>
      </w:pPr>
      <w:r w:rsidRPr="00035816">
        <w:rPr>
          <w:rFonts w:ascii="Times New Roman" w:hAnsi="Times New Roman"/>
          <w:b/>
          <w:bCs/>
          <w:sz w:val="24"/>
        </w:rPr>
        <w:t>[Note: Existing text to be deleted and substituted by Section 37-36]</w:t>
      </w:r>
    </w:p>
    <w:p w14:paraId="51A58670" w14:textId="77777777" w:rsidR="00BD5CC8" w:rsidRPr="00035816" w:rsidRDefault="00BD5CC8" w:rsidP="00BD5CC8">
      <w:pPr>
        <w:pStyle w:val="Heading4"/>
        <w:rPr>
          <w:strike/>
          <w:color w:val="000000"/>
          <w:szCs w:val="24"/>
        </w:rPr>
      </w:pPr>
    </w:p>
    <w:p w14:paraId="56235818" w14:textId="77777777" w:rsidR="00BD5CC8" w:rsidRPr="00035816" w:rsidRDefault="00BD5CC8" w:rsidP="00BD5CC8">
      <w:pPr>
        <w:jc w:val="both"/>
        <w:rPr>
          <w:rFonts w:ascii="Times New Roman" w:hAnsi="Times New Roman"/>
          <w:strike/>
          <w:color w:val="000000"/>
          <w:sz w:val="24"/>
        </w:rPr>
      </w:pPr>
      <w:r w:rsidRPr="00035816">
        <w:rPr>
          <w:rFonts w:ascii="Times New Roman" w:hAnsi="Times New Roman"/>
          <w:strike/>
          <w:color w:val="000000" w:themeColor="text1"/>
          <w:sz w:val="24"/>
        </w:rPr>
        <w:t>Where visual mitigation elements are required on a blank wall along the #ground floor level street wall# pursuant to the provisions of Section 138-31 (Ground Floor Use Regulations), at least 75 percent of the linear footage of any such blank wall shall be treated by one or more of the following visual mitigation elements which shall be provided on the #zoning lot#, except where such elements are permitted within the #street# under other applicable laws or regulations. Such features, when utilized as visual mitigation elements, shall include:</w:t>
      </w:r>
    </w:p>
    <w:p w14:paraId="24F76FA8" w14:textId="77777777" w:rsidR="00BD5CC8" w:rsidRPr="00035816" w:rsidRDefault="00BD5CC8" w:rsidP="00BD5CC8">
      <w:pPr>
        <w:jc w:val="both"/>
        <w:rPr>
          <w:rFonts w:ascii="Times New Roman" w:hAnsi="Times New Roman"/>
          <w:strike/>
          <w:color w:val="000000"/>
          <w:sz w:val="24"/>
        </w:rPr>
      </w:pPr>
    </w:p>
    <w:p w14:paraId="438338D4" w14:textId="77777777" w:rsidR="00BD5CC8" w:rsidRPr="00035816" w:rsidRDefault="00BD5CC8" w:rsidP="00BD5CC8">
      <w:pPr>
        <w:pStyle w:val="ListParagraph"/>
        <w:widowControl/>
        <w:numPr>
          <w:ilvl w:val="0"/>
          <w:numId w:val="50"/>
        </w:numPr>
        <w:ind w:hanging="720"/>
        <w:jc w:val="both"/>
        <w:rPr>
          <w:rFonts w:ascii="Times New Roman" w:hAnsi="Times New Roman"/>
          <w:strike/>
          <w:sz w:val="24"/>
        </w:rPr>
      </w:pPr>
      <w:r w:rsidRPr="00035816">
        <w:rPr>
          <w:rFonts w:ascii="Times New Roman" w:hAnsi="Times New Roman"/>
          <w:strike/>
          <w:sz w:val="24"/>
        </w:rPr>
        <w:t>Planting</w:t>
      </w:r>
    </w:p>
    <w:p w14:paraId="1C27EAB8" w14:textId="77777777" w:rsidR="00BD5CC8" w:rsidRPr="00035816" w:rsidRDefault="00BD5CC8" w:rsidP="00BD5CC8">
      <w:pPr>
        <w:pStyle w:val="ListParagraph"/>
        <w:jc w:val="both"/>
        <w:rPr>
          <w:rFonts w:ascii="Times New Roman" w:hAnsi="Times New Roman"/>
          <w:strike/>
          <w:sz w:val="24"/>
        </w:rPr>
      </w:pPr>
    </w:p>
    <w:p w14:paraId="4264562E"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requirements. Such planting bed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w:t>
      </w:r>
    </w:p>
    <w:p w14:paraId="1E4B0B8A" w14:textId="77777777" w:rsidR="00BD5CC8" w:rsidRPr="00035816" w:rsidRDefault="00BD5CC8" w:rsidP="00BD5CC8">
      <w:pPr>
        <w:ind w:left="708"/>
        <w:jc w:val="both"/>
        <w:rPr>
          <w:rFonts w:ascii="Times New Roman" w:hAnsi="Times New Roman"/>
          <w:strike/>
          <w:color w:val="000000"/>
          <w:sz w:val="24"/>
        </w:rPr>
      </w:pPr>
    </w:p>
    <w:p w14:paraId="40066508"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Where a blank wall exceeds a #street wall# width of 50 feet, at least 25 percent of such #street wall# width shall be planted in accordance with the provisions of this paragraph.</w:t>
      </w:r>
    </w:p>
    <w:p w14:paraId="505EAAB6" w14:textId="77777777" w:rsidR="00BD5CC8" w:rsidRPr="00035816" w:rsidRDefault="00BD5CC8" w:rsidP="00BD5CC8">
      <w:pPr>
        <w:jc w:val="both"/>
        <w:rPr>
          <w:rFonts w:ascii="Times New Roman" w:hAnsi="Times New Roman"/>
          <w:strike/>
          <w:color w:val="000000"/>
          <w:sz w:val="24"/>
        </w:rPr>
      </w:pPr>
    </w:p>
    <w:p w14:paraId="5AC7FAE8" w14:textId="77777777" w:rsidR="00BD5CC8" w:rsidRPr="00035816" w:rsidRDefault="00BD5CC8" w:rsidP="00BD5CC8">
      <w:pPr>
        <w:pStyle w:val="ListParagraph"/>
        <w:widowControl/>
        <w:numPr>
          <w:ilvl w:val="0"/>
          <w:numId w:val="50"/>
        </w:numPr>
        <w:ind w:hanging="720"/>
        <w:jc w:val="both"/>
        <w:rPr>
          <w:rFonts w:ascii="Times New Roman" w:hAnsi="Times New Roman"/>
          <w:strike/>
          <w:sz w:val="24"/>
        </w:rPr>
      </w:pPr>
      <w:r w:rsidRPr="00035816">
        <w:rPr>
          <w:rFonts w:ascii="Times New Roman" w:hAnsi="Times New Roman"/>
          <w:strike/>
          <w:sz w:val="24"/>
        </w:rPr>
        <w:t>Benches</w:t>
      </w:r>
    </w:p>
    <w:p w14:paraId="44F17A9C" w14:textId="77777777" w:rsidR="00BD5CC8" w:rsidRPr="00035816" w:rsidRDefault="00BD5CC8" w:rsidP="00BD5CC8">
      <w:pPr>
        <w:pStyle w:val="ListParagraph"/>
        <w:jc w:val="both"/>
        <w:rPr>
          <w:rFonts w:ascii="Times New Roman" w:hAnsi="Times New Roman"/>
          <w:strike/>
          <w:sz w:val="24"/>
        </w:rPr>
      </w:pPr>
    </w:p>
    <w:p w14:paraId="7EF994D3"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Fixed benches with or without backs shall be provided in front of the #street wall#. Unobstructed access shall be provided between such benches and an adjoining sidewalk or required circulation paths. Each linear foot of bench, as measured parallel to the #street wall#, shall satisfy one linear foot of frontage mitigation requirement. Any individual bench shall have a width of at least five feet, and no more than 20 feet of benches may be used to fulfill such requirement per 50 feet of frontage.</w:t>
      </w:r>
    </w:p>
    <w:p w14:paraId="47CF60E8" w14:textId="77777777" w:rsidR="00BD5CC8" w:rsidRPr="00035816" w:rsidRDefault="00BD5CC8" w:rsidP="00BD5CC8">
      <w:pPr>
        <w:jc w:val="both"/>
        <w:rPr>
          <w:rFonts w:ascii="Times New Roman" w:hAnsi="Times New Roman"/>
          <w:strike/>
          <w:color w:val="000000"/>
          <w:sz w:val="24"/>
        </w:rPr>
      </w:pPr>
    </w:p>
    <w:p w14:paraId="79C580AA" w14:textId="77777777" w:rsidR="00BD5CC8" w:rsidRPr="00035816" w:rsidRDefault="00BD5CC8" w:rsidP="00BD5CC8">
      <w:pPr>
        <w:pStyle w:val="ListParagraph"/>
        <w:widowControl/>
        <w:numPr>
          <w:ilvl w:val="0"/>
          <w:numId w:val="50"/>
        </w:numPr>
        <w:ind w:hanging="720"/>
        <w:jc w:val="both"/>
        <w:rPr>
          <w:rFonts w:ascii="Times New Roman" w:hAnsi="Times New Roman"/>
          <w:strike/>
          <w:sz w:val="24"/>
        </w:rPr>
      </w:pPr>
      <w:r w:rsidRPr="00035816">
        <w:rPr>
          <w:rFonts w:ascii="Times New Roman" w:hAnsi="Times New Roman"/>
          <w:strike/>
          <w:sz w:val="24"/>
        </w:rPr>
        <w:t>Bicycle racks</w:t>
      </w:r>
    </w:p>
    <w:p w14:paraId="28E5F88A" w14:textId="77777777" w:rsidR="00BD5CC8" w:rsidRPr="00035816" w:rsidRDefault="00BD5CC8" w:rsidP="00BD5CC8">
      <w:pPr>
        <w:pStyle w:val="ListParagraph"/>
        <w:jc w:val="both"/>
        <w:rPr>
          <w:rFonts w:ascii="Times New Roman" w:hAnsi="Times New Roman"/>
          <w:strike/>
          <w:sz w:val="24"/>
        </w:rPr>
      </w:pPr>
    </w:p>
    <w:p w14:paraId="197C8680"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Bicycle racks, sufficient to accommodate at least two bicycles, shall be provided in front of the #street wall#, and oriented so that the bicycles are placed parallel to the #street wall#. Each bicycle rack so provided shall satisfy five linear feet of frontage mitigation requirement. No more than three bicycle racks may be used to fulfill such requirement per 50 feet of frontage.</w:t>
      </w:r>
    </w:p>
    <w:p w14:paraId="59409119" w14:textId="77777777" w:rsidR="00BD5CC8" w:rsidRPr="00035816" w:rsidRDefault="00BD5CC8" w:rsidP="00BD5CC8">
      <w:pPr>
        <w:jc w:val="both"/>
        <w:rPr>
          <w:rFonts w:ascii="Times New Roman" w:hAnsi="Times New Roman"/>
          <w:strike/>
          <w:color w:val="000000"/>
          <w:sz w:val="24"/>
        </w:rPr>
      </w:pPr>
    </w:p>
    <w:p w14:paraId="1D0B598E" w14:textId="77777777" w:rsidR="00BD5CC8" w:rsidRPr="00035816" w:rsidRDefault="00BD5CC8" w:rsidP="00BD5CC8">
      <w:pPr>
        <w:pStyle w:val="ListParagraph"/>
        <w:widowControl/>
        <w:numPr>
          <w:ilvl w:val="0"/>
          <w:numId w:val="50"/>
        </w:numPr>
        <w:ind w:hanging="720"/>
        <w:jc w:val="both"/>
        <w:rPr>
          <w:rFonts w:ascii="Times New Roman" w:hAnsi="Times New Roman"/>
          <w:strike/>
          <w:sz w:val="24"/>
        </w:rPr>
      </w:pPr>
      <w:r w:rsidRPr="00035816">
        <w:rPr>
          <w:rFonts w:ascii="Times New Roman" w:hAnsi="Times New Roman"/>
          <w:strike/>
          <w:sz w:val="24"/>
        </w:rPr>
        <w:t>Tables and chairs</w:t>
      </w:r>
    </w:p>
    <w:p w14:paraId="57775E86" w14:textId="77777777" w:rsidR="00BD5CC8" w:rsidRPr="00035816" w:rsidRDefault="00BD5CC8" w:rsidP="00BD5CC8">
      <w:pPr>
        <w:pStyle w:val="ListParagraph"/>
        <w:jc w:val="both"/>
        <w:rPr>
          <w:rFonts w:ascii="Times New Roman" w:hAnsi="Times New Roman"/>
          <w:strike/>
          <w:sz w:val="24"/>
        </w:rPr>
      </w:pPr>
    </w:p>
    <w:p w14:paraId="19720E87"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Fixed tables and chairs shall be provided in front of the #street wall#. Each table shall have a minimum diameter of two feet, and have a minimum of two chairs associated with it. Each table and chair set so provided shall satisfy five linear feet of frontage mitigation requirement.</w:t>
      </w:r>
    </w:p>
    <w:p w14:paraId="47A40E56" w14:textId="77777777" w:rsidR="00BD5CC8" w:rsidRPr="00035816" w:rsidRDefault="00BD5CC8" w:rsidP="00BD5CC8">
      <w:pPr>
        <w:jc w:val="both"/>
        <w:rPr>
          <w:rFonts w:ascii="Times New Roman" w:hAnsi="Times New Roman"/>
          <w:strike/>
          <w:color w:val="000000"/>
          <w:sz w:val="24"/>
        </w:rPr>
      </w:pPr>
    </w:p>
    <w:p w14:paraId="7BC6C30B" w14:textId="77777777" w:rsidR="00BD5CC8" w:rsidRPr="00035816" w:rsidRDefault="00BD5CC8" w:rsidP="00BD5CC8">
      <w:pPr>
        <w:pStyle w:val="ListParagraph"/>
        <w:widowControl/>
        <w:numPr>
          <w:ilvl w:val="0"/>
          <w:numId w:val="50"/>
        </w:numPr>
        <w:ind w:hanging="720"/>
        <w:jc w:val="both"/>
        <w:rPr>
          <w:rFonts w:ascii="Times New Roman" w:hAnsi="Times New Roman"/>
          <w:strike/>
          <w:sz w:val="24"/>
        </w:rPr>
      </w:pPr>
      <w:r w:rsidRPr="00035816">
        <w:rPr>
          <w:rFonts w:ascii="Times New Roman" w:hAnsi="Times New Roman"/>
          <w:strike/>
          <w:sz w:val="24"/>
        </w:rPr>
        <w:t>Wall treatment</w:t>
      </w:r>
    </w:p>
    <w:p w14:paraId="133579FB" w14:textId="77777777" w:rsidR="00BD5CC8" w:rsidRPr="00035816" w:rsidRDefault="00BD5CC8" w:rsidP="00BD5CC8">
      <w:pPr>
        <w:pStyle w:val="ListParagraph"/>
        <w:jc w:val="both"/>
        <w:rPr>
          <w:rFonts w:ascii="Times New Roman" w:hAnsi="Times New Roman"/>
          <w:strike/>
          <w:sz w:val="24"/>
        </w:rPr>
      </w:pPr>
    </w:p>
    <w:p w14:paraId="059544C4" w14:textId="77777777" w:rsidR="00BD5CC8" w:rsidRPr="00035816" w:rsidRDefault="00BD5CC8" w:rsidP="00BD5CC8">
      <w:pPr>
        <w:ind w:left="708"/>
        <w:jc w:val="both"/>
        <w:rPr>
          <w:rFonts w:ascii="Times New Roman" w:hAnsi="Times New Roman"/>
          <w:strike/>
          <w:color w:val="000000"/>
          <w:sz w:val="24"/>
        </w:rPr>
      </w:pPr>
      <w:r w:rsidRPr="00035816">
        <w:rPr>
          <w:rFonts w:ascii="Times New Roman" w:hAnsi="Times New Roman"/>
          <w:strike/>
          <w:color w:val="000000" w:themeColor="text1"/>
          <w:sz w:val="24"/>
        </w:rPr>
        <w:t>Wall treatment, in the form of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feet, as measured parallel to the #street wall#.</w:t>
      </w:r>
    </w:p>
    <w:p w14:paraId="4A7BB79E" w14:textId="77777777" w:rsidR="00BD5CC8" w:rsidRPr="00035816" w:rsidRDefault="00BD5CC8" w:rsidP="00BD5CC8">
      <w:pPr>
        <w:ind w:left="720" w:hanging="720"/>
        <w:jc w:val="both"/>
        <w:rPr>
          <w:rFonts w:ascii="Times New Roman" w:hAnsi="Times New Roman"/>
          <w:color w:val="000000"/>
          <w:sz w:val="24"/>
        </w:rPr>
      </w:pPr>
    </w:p>
    <w:p w14:paraId="07400CE2" w14:textId="77777777" w:rsidR="00BD5CC8" w:rsidRPr="00035816" w:rsidRDefault="00BD5CC8" w:rsidP="00BD5CC8">
      <w:pPr>
        <w:ind w:left="720" w:hanging="720"/>
        <w:jc w:val="center"/>
        <w:rPr>
          <w:rFonts w:ascii="Times New Roman" w:hAnsi="Times New Roman"/>
          <w:b/>
          <w:sz w:val="24"/>
        </w:rPr>
      </w:pPr>
      <w:r w:rsidRPr="00035816">
        <w:rPr>
          <w:rFonts w:ascii="Times New Roman" w:hAnsi="Times New Roman"/>
          <w:b/>
          <w:sz w:val="24"/>
        </w:rPr>
        <w:t>[Note: Text moved from Section 138-33]</w:t>
      </w:r>
    </w:p>
    <w:p w14:paraId="3F3ADD78" w14:textId="77777777" w:rsidR="00BD5CC8" w:rsidRPr="00035816" w:rsidRDefault="00BD5CC8" w:rsidP="00BD5CC8">
      <w:pPr>
        <w:jc w:val="both"/>
        <w:rPr>
          <w:rFonts w:ascii="Times New Roman" w:hAnsi="Times New Roman"/>
          <w:color w:val="000000"/>
          <w:sz w:val="24"/>
        </w:rPr>
      </w:pPr>
    </w:p>
    <w:p w14:paraId="504F143E" w14:textId="77777777" w:rsidR="00BD5CC8" w:rsidRPr="00035816" w:rsidRDefault="00BD5CC8" w:rsidP="00BD5CC8">
      <w:pPr>
        <w:tabs>
          <w:tab w:val="left" w:pos="-1980"/>
        </w:tabs>
        <w:jc w:val="both"/>
        <w:rPr>
          <w:rFonts w:ascii="Times New Roman" w:hAnsi="Times New Roman"/>
          <w:sz w:val="24"/>
          <w:u w:val="single"/>
        </w:rPr>
      </w:pPr>
      <w:r w:rsidRPr="00035816">
        <w:rPr>
          <w:rFonts w:ascii="Times New Roman" w:hAnsi="Times New Roman"/>
          <w:sz w:val="24"/>
          <w:u w:val="single"/>
        </w:rPr>
        <w:t>Where a #development# or #enlargement# is constructed on a #zoning lot# of at least 5,000 square feet that fronts on a portion of sidewalk containing a stairway entrance or entrances into the 116th Street Station of the Lexington Avenue subway line, such #development# or #enlargement# shall be subject to the regulations of Section 37-40 (OFF-STREET RELOCATION OR RENOVATION OF A SUBWAY STAIR).</w:t>
      </w:r>
    </w:p>
    <w:p w14:paraId="04C86B97" w14:textId="77777777" w:rsidR="00BD5CC8" w:rsidRPr="00035816" w:rsidRDefault="00BD5CC8" w:rsidP="00BD5CC8">
      <w:pPr>
        <w:ind w:left="720" w:hanging="720"/>
        <w:jc w:val="both"/>
        <w:rPr>
          <w:rFonts w:ascii="Times New Roman" w:hAnsi="Times New Roman"/>
          <w:sz w:val="24"/>
        </w:rPr>
      </w:pPr>
    </w:p>
    <w:p w14:paraId="17D423E6" w14:textId="77777777" w:rsidR="00BD5CC8" w:rsidRPr="00FC5699" w:rsidRDefault="00BD5CC8" w:rsidP="00BD5CC8">
      <w:pPr>
        <w:pStyle w:val="Heading4"/>
        <w:rPr>
          <w:b/>
          <w:strike/>
          <w:szCs w:val="24"/>
          <w:u w:val="none"/>
        </w:rPr>
      </w:pPr>
      <w:r w:rsidRPr="00FC5699">
        <w:rPr>
          <w:b/>
          <w:strike/>
          <w:szCs w:val="24"/>
          <w:u w:val="none"/>
        </w:rPr>
        <w:t>138-33</w:t>
      </w:r>
    </w:p>
    <w:p w14:paraId="4071F031" w14:textId="77777777" w:rsidR="00BD5CC8" w:rsidRPr="00FC5699" w:rsidRDefault="00BD5CC8" w:rsidP="00BD5CC8">
      <w:pPr>
        <w:pStyle w:val="Heading4"/>
        <w:rPr>
          <w:b/>
          <w:strike/>
          <w:szCs w:val="24"/>
          <w:u w:val="none"/>
        </w:rPr>
      </w:pPr>
      <w:r w:rsidRPr="00FC5699">
        <w:rPr>
          <w:b/>
          <w:strike/>
          <w:szCs w:val="24"/>
          <w:u w:val="none"/>
        </w:rPr>
        <w:t>Off-street Relocation or Renovation of a Subway Stair</w:t>
      </w:r>
    </w:p>
    <w:p w14:paraId="6E186622" w14:textId="77777777" w:rsidR="00BD5CC8" w:rsidRPr="00035816" w:rsidRDefault="00BD5CC8" w:rsidP="00BD5CC8">
      <w:pPr>
        <w:jc w:val="both"/>
        <w:rPr>
          <w:rFonts w:ascii="Times New Roman" w:hAnsi="Times New Roman"/>
          <w:sz w:val="24"/>
        </w:rPr>
      </w:pPr>
    </w:p>
    <w:p w14:paraId="39131A7E" w14:textId="77777777" w:rsidR="00BD5CC8" w:rsidRPr="00035816" w:rsidRDefault="00BD5CC8" w:rsidP="00BD5CC8">
      <w:pPr>
        <w:ind w:left="720" w:hanging="720"/>
        <w:jc w:val="center"/>
        <w:rPr>
          <w:rFonts w:ascii="Times New Roman" w:hAnsi="Times New Roman"/>
          <w:b/>
          <w:sz w:val="24"/>
        </w:rPr>
      </w:pPr>
      <w:r w:rsidRPr="00035816">
        <w:rPr>
          <w:rFonts w:ascii="Times New Roman" w:hAnsi="Times New Roman"/>
          <w:b/>
          <w:sz w:val="24"/>
        </w:rPr>
        <w:t>[Note: Existing text moved to Section 138-32]</w:t>
      </w:r>
    </w:p>
    <w:p w14:paraId="2CEC1C3B" w14:textId="77777777" w:rsidR="00BD5CC8" w:rsidRPr="00035816" w:rsidRDefault="00BD5CC8" w:rsidP="00BD5CC8">
      <w:pPr>
        <w:ind w:left="720" w:hanging="720"/>
        <w:jc w:val="center"/>
        <w:rPr>
          <w:rFonts w:ascii="Times New Roman" w:hAnsi="Times New Roman"/>
          <w:b/>
          <w:sz w:val="24"/>
        </w:rPr>
      </w:pPr>
    </w:p>
    <w:p w14:paraId="7903CFB5" w14:textId="77777777" w:rsidR="00BD5CC8" w:rsidRPr="00035816" w:rsidRDefault="00BD5CC8" w:rsidP="00BD5CC8">
      <w:pPr>
        <w:tabs>
          <w:tab w:val="left" w:pos="-1980"/>
        </w:tabs>
        <w:jc w:val="both"/>
        <w:rPr>
          <w:rFonts w:ascii="Times New Roman" w:hAnsi="Times New Roman"/>
          <w:strike/>
          <w:sz w:val="24"/>
        </w:rPr>
      </w:pPr>
      <w:r w:rsidRPr="00035816">
        <w:rPr>
          <w:rFonts w:ascii="Times New Roman" w:hAnsi="Times New Roman"/>
          <w:strike/>
          <w:sz w:val="24"/>
        </w:rPr>
        <w:t xml:space="preserve">Where a #development# or #enlargement# is constructed on a #zoning lot# of at least 5,000 square feet that fronts on a portion of sidewalk containing a stairway entrance or entrances into the 116th </w:t>
      </w:r>
      <w:r w:rsidRPr="00035816">
        <w:rPr>
          <w:rFonts w:ascii="Times New Roman" w:hAnsi="Times New Roman"/>
          <w:strike/>
          <w:sz w:val="24"/>
        </w:rPr>
        <w:lastRenderedPageBreak/>
        <w:t>Street Station of the Lexington Avenue subway line, such #development# or #enlargement# shall be subject to the regulations of Section 37-40 (OFF-STREET RELOCATION OR RENOVATION OF A SUBWAY STAIR).</w:t>
      </w:r>
    </w:p>
    <w:p w14:paraId="22444F83" w14:textId="77777777" w:rsidR="00BD5CC8" w:rsidRPr="00035816" w:rsidRDefault="00BD5CC8" w:rsidP="00BD5CC8">
      <w:pPr>
        <w:ind w:left="720" w:hanging="720"/>
        <w:jc w:val="center"/>
        <w:rPr>
          <w:rFonts w:ascii="Times New Roman" w:hAnsi="Times New Roman"/>
          <w:b/>
          <w:sz w:val="24"/>
        </w:rPr>
      </w:pPr>
    </w:p>
    <w:p w14:paraId="31AB18B3" w14:textId="77777777" w:rsidR="00BD5CC8" w:rsidRPr="00035816" w:rsidRDefault="00BD5CC8" w:rsidP="00BD5CC8">
      <w:pPr>
        <w:ind w:left="720" w:hanging="720"/>
        <w:jc w:val="both"/>
        <w:rPr>
          <w:rFonts w:ascii="Times New Roman" w:hAnsi="Times New Roman"/>
          <w:sz w:val="24"/>
        </w:rPr>
      </w:pPr>
    </w:p>
    <w:p w14:paraId="0BDF6924"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4D142F4" w14:textId="77777777" w:rsidR="00BD5CC8" w:rsidRPr="00035816" w:rsidRDefault="00BD5CC8" w:rsidP="00BD5CC8">
      <w:pPr>
        <w:jc w:val="both"/>
        <w:rPr>
          <w:rFonts w:ascii="Times New Roman" w:hAnsi="Times New Roman"/>
          <w:sz w:val="24"/>
        </w:rPr>
      </w:pPr>
    </w:p>
    <w:p w14:paraId="3B0238F2" w14:textId="77777777" w:rsidR="00BD5CC8" w:rsidRPr="00035816" w:rsidRDefault="00BD5CC8" w:rsidP="00BD5CC8">
      <w:pPr>
        <w:pStyle w:val="Heading1"/>
        <w:rPr>
          <w:szCs w:val="24"/>
        </w:rPr>
      </w:pPr>
      <w:r w:rsidRPr="00035816">
        <w:rPr>
          <w:szCs w:val="24"/>
        </w:rPr>
        <w:t>ARTICLE XIV</w:t>
      </w:r>
    </w:p>
    <w:p w14:paraId="5F4F7F7E" w14:textId="77777777" w:rsidR="00BD5CC8" w:rsidRPr="00035816" w:rsidRDefault="00BD5CC8" w:rsidP="00BD5CC8">
      <w:pPr>
        <w:pStyle w:val="Heading1"/>
        <w:rPr>
          <w:szCs w:val="24"/>
        </w:rPr>
      </w:pPr>
      <w:r w:rsidRPr="00035816">
        <w:rPr>
          <w:szCs w:val="24"/>
        </w:rPr>
        <w:t>SPECIAL PURPOSE DISTRICTS</w:t>
      </w:r>
    </w:p>
    <w:p w14:paraId="07DAEDFA" w14:textId="77777777" w:rsidR="00BD5CC8" w:rsidRPr="00035816" w:rsidRDefault="00BD5CC8" w:rsidP="00BD5CC8">
      <w:pPr>
        <w:ind w:left="720" w:hanging="720"/>
        <w:jc w:val="both"/>
        <w:rPr>
          <w:rFonts w:ascii="Times New Roman" w:hAnsi="Times New Roman"/>
          <w:sz w:val="24"/>
        </w:rPr>
      </w:pPr>
    </w:p>
    <w:p w14:paraId="74E84431" w14:textId="77777777" w:rsidR="00BD5CC8" w:rsidRPr="00035816" w:rsidRDefault="00BD5CC8" w:rsidP="00BD5CC8">
      <w:pPr>
        <w:ind w:left="720" w:hanging="720"/>
        <w:jc w:val="both"/>
        <w:rPr>
          <w:rFonts w:ascii="Times New Roman" w:hAnsi="Times New Roman"/>
          <w:sz w:val="24"/>
        </w:rPr>
      </w:pPr>
    </w:p>
    <w:p w14:paraId="0D8D0ABC"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76E17661" w14:textId="77777777" w:rsidR="00BD5CC8" w:rsidRPr="00035816" w:rsidRDefault="00BD5CC8" w:rsidP="00BD5CC8">
      <w:pPr>
        <w:pStyle w:val="Heading2"/>
        <w:jc w:val="both"/>
        <w:rPr>
          <w:szCs w:val="24"/>
        </w:rPr>
      </w:pPr>
      <w:r w:rsidRPr="00035816">
        <w:rPr>
          <w:szCs w:val="24"/>
        </w:rPr>
        <w:t xml:space="preserve">Chapter 2  </w:t>
      </w:r>
    </w:p>
    <w:p w14:paraId="42876E42" w14:textId="77777777" w:rsidR="00BD5CC8" w:rsidRPr="00035816" w:rsidRDefault="00BD5CC8" w:rsidP="00BD5CC8">
      <w:pPr>
        <w:pStyle w:val="Heading2"/>
        <w:jc w:val="both"/>
        <w:rPr>
          <w:szCs w:val="24"/>
        </w:rPr>
      </w:pPr>
      <w:r w:rsidRPr="00035816">
        <w:rPr>
          <w:szCs w:val="24"/>
        </w:rPr>
        <w:t xml:space="preserve">Special </w:t>
      </w:r>
      <w:proofErr w:type="spellStart"/>
      <w:r w:rsidRPr="00035816">
        <w:rPr>
          <w:szCs w:val="24"/>
        </w:rPr>
        <w:t>Inwood</w:t>
      </w:r>
      <w:proofErr w:type="spellEnd"/>
      <w:r w:rsidRPr="00035816">
        <w:rPr>
          <w:szCs w:val="24"/>
        </w:rPr>
        <w:t xml:space="preserve"> District</w:t>
      </w:r>
    </w:p>
    <w:p w14:paraId="609DC01A" w14:textId="77777777" w:rsidR="00BD5CC8" w:rsidRPr="00035816" w:rsidRDefault="00BD5CC8" w:rsidP="00BD5CC8">
      <w:pPr>
        <w:jc w:val="both"/>
        <w:rPr>
          <w:rFonts w:ascii="Times New Roman" w:hAnsi="Times New Roman"/>
          <w:sz w:val="24"/>
        </w:rPr>
      </w:pPr>
    </w:p>
    <w:p w14:paraId="1EDF9564" w14:textId="77777777" w:rsidR="00BD5CC8" w:rsidRPr="00035816" w:rsidRDefault="00BD5CC8" w:rsidP="00BD5CC8">
      <w:pPr>
        <w:jc w:val="both"/>
        <w:rPr>
          <w:rFonts w:ascii="Times New Roman" w:hAnsi="Times New Roman"/>
          <w:sz w:val="24"/>
        </w:rPr>
      </w:pPr>
    </w:p>
    <w:p w14:paraId="0272DF0B"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142-00</w:t>
      </w:r>
    </w:p>
    <w:p w14:paraId="0BE367F0"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GENERAL PURPOSES</w:t>
      </w:r>
    </w:p>
    <w:p w14:paraId="2E172BD9" w14:textId="77777777" w:rsidR="00BD5CC8" w:rsidRPr="00035816" w:rsidRDefault="00BD5CC8" w:rsidP="00BD5CC8">
      <w:pPr>
        <w:jc w:val="both"/>
        <w:rPr>
          <w:rFonts w:ascii="Times New Roman" w:hAnsi="Times New Roman"/>
          <w:sz w:val="24"/>
        </w:rPr>
      </w:pPr>
    </w:p>
    <w:p w14:paraId="49F9DD24"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11A59D50" w14:textId="77777777" w:rsidR="00BD5CC8" w:rsidRPr="00035816" w:rsidRDefault="00BD5CC8" w:rsidP="00BD5CC8">
      <w:pPr>
        <w:jc w:val="both"/>
        <w:rPr>
          <w:rFonts w:ascii="Times New Roman" w:hAnsi="Times New Roman"/>
          <w:strike/>
          <w:sz w:val="24"/>
        </w:rPr>
      </w:pPr>
    </w:p>
    <w:p w14:paraId="1990BF29" w14:textId="77777777" w:rsidR="00BD5CC8" w:rsidRPr="00FC5699" w:rsidRDefault="00BD5CC8" w:rsidP="00BD5CC8">
      <w:pPr>
        <w:pStyle w:val="Heading4"/>
        <w:rPr>
          <w:b/>
          <w:szCs w:val="24"/>
          <w:u w:val="none"/>
        </w:rPr>
      </w:pPr>
      <w:r w:rsidRPr="00FC5699">
        <w:rPr>
          <w:b/>
          <w:szCs w:val="24"/>
          <w:u w:val="none"/>
        </w:rPr>
        <w:t>142-01</w:t>
      </w:r>
    </w:p>
    <w:p w14:paraId="61024B1B" w14:textId="77777777" w:rsidR="00BD5CC8" w:rsidRPr="00FC5699" w:rsidRDefault="00BD5CC8" w:rsidP="00BD5CC8">
      <w:pPr>
        <w:pStyle w:val="Heading4"/>
        <w:rPr>
          <w:b/>
          <w:szCs w:val="24"/>
          <w:u w:val="none"/>
        </w:rPr>
      </w:pPr>
      <w:r w:rsidRPr="00FC5699">
        <w:rPr>
          <w:b/>
          <w:szCs w:val="24"/>
          <w:u w:val="none"/>
        </w:rPr>
        <w:t>General Provisions</w:t>
      </w:r>
    </w:p>
    <w:p w14:paraId="30082207" w14:textId="77777777" w:rsidR="00BD5CC8" w:rsidRPr="00035816" w:rsidRDefault="00BD5CC8" w:rsidP="00BD5CC8">
      <w:pPr>
        <w:jc w:val="both"/>
        <w:rPr>
          <w:rFonts w:ascii="Times New Roman" w:hAnsi="Times New Roman"/>
          <w:b/>
          <w:bCs/>
          <w:sz w:val="24"/>
        </w:rPr>
      </w:pPr>
    </w:p>
    <w:p w14:paraId="430E2A8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Chapter shall apply within the #Special </w:t>
      </w:r>
      <w:proofErr w:type="spellStart"/>
      <w:r w:rsidRPr="00035816">
        <w:rPr>
          <w:rFonts w:ascii="Times New Roman" w:hAnsi="Times New Roman"/>
          <w:sz w:val="24"/>
        </w:rPr>
        <w:t>Inwood</w:t>
      </w:r>
      <w:proofErr w:type="spellEnd"/>
      <w:r w:rsidRPr="00035816">
        <w:rPr>
          <w:rFonts w:ascii="Times New Roman" w:hAnsi="Times New Roman"/>
          <w:sz w:val="24"/>
        </w:rPr>
        <w:t xml:space="preserve">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(Special Regulations Applying in </w:t>
      </w:r>
      <w:r w:rsidRPr="00035816">
        <w:rPr>
          <w:rFonts w:ascii="Times New Roman" w:hAnsi="Times New Roman"/>
          <w:strike/>
          <w:sz w:val="24"/>
        </w:rPr>
        <w:t>Flood Hazard Areas</w:t>
      </w:r>
      <w:r w:rsidRPr="00035816">
        <w:rPr>
          <w:rFonts w:ascii="Times New Roman" w:hAnsi="Times New Roman"/>
          <w:sz w:val="24"/>
        </w:rPr>
        <w:t xml:space="preserve"> </w:t>
      </w:r>
      <w:r w:rsidRPr="00035816">
        <w:rPr>
          <w:rFonts w:ascii="Times New Roman" w:hAnsi="Times New Roman"/>
          <w:sz w:val="24"/>
          <w:u w:val="single"/>
        </w:rPr>
        <w:t>Flood Zones</w:t>
      </w:r>
      <w:r w:rsidRPr="00035816">
        <w:rPr>
          <w:rFonts w:ascii="Times New Roman" w:hAnsi="Times New Roman"/>
          <w:sz w:val="24"/>
        </w:rPr>
        <w:t>), the provisions of Article VI, Chapter 4 shall control.</w:t>
      </w:r>
    </w:p>
    <w:p w14:paraId="1181670A" w14:textId="77777777" w:rsidR="00BD5CC8" w:rsidRPr="00035816" w:rsidRDefault="00BD5CC8" w:rsidP="00BD5CC8">
      <w:pPr>
        <w:jc w:val="both"/>
        <w:rPr>
          <w:rFonts w:ascii="Times New Roman" w:hAnsi="Times New Roman"/>
          <w:sz w:val="24"/>
        </w:rPr>
      </w:pPr>
    </w:p>
    <w:p w14:paraId="2C5AABBF" w14:textId="77777777" w:rsidR="00BD5CC8" w:rsidRPr="00035816" w:rsidRDefault="00BD5CC8" w:rsidP="00BD5CC8">
      <w:pPr>
        <w:jc w:val="both"/>
        <w:rPr>
          <w:rFonts w:ascii="Times New Roman" w:hAnsi="Times New Roman"/>
          <w:sz w:val="24"/>
        </w:rPr>
      </w:pPr>
    </w:p>
    <w:p w14:paraId="2D7B924F"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78A8A4F5" w14:textId="77777777" w:rsidR="00BD5CC8" w:rsidRPr="00035816" w:rsidRDefault="00BD5CC8" w:rsidP="00BD5CC8">
      <w:pPr>
        <w:ind w:left="720" w:hanging="720"/>
        <w:jc w:val="both"/>
        <w:rPr>
          <w:rFonts w:ascii="Times New Roman" w:hAnsi="Times New Roman"/>
          <w:sz w:val="24"/>
        </w:rPr>
      </w:pPr>
    </w:p>
    <w:p w14:paraId="78CD370C" w14:textId="77777777" w:rsidR="00BD5CC8" w:rsidRPr="00FC5699" w:rsidRDefault="00BD5CC8" w:rsidP="00BD5CC8">
      <w:pPr>
        <w:pStyle w:val="Heading3"/>
        <w:jc w:val="both"/>
        <w:rPr>
          <w:i w:val="0"/>
          <w:color w:val="auto"/>
          <w:sz w:val="24"/>
          <w:szCs w:val="24"/>
          <w:u w:val="none"/>
        </w:rPr>
      </w:pPr>
      <w:r w:rsidRPr="00FC5699">
        <w:rPr>
          <w:i w:val="0"/>
          <w:color w:val="auto"/>
          <w:sz w:val="24"/>
          <w:szCs w:val="24"/>
          <w:u w:val="none"/>
        </w:rPr>
        <w:t>142-10</w:t>
      </w:r>
    </w:p>
    <w:p w14:paraId="73C5C4DD" w14:textId="77777777" w:rsidR="00BD5CC8" w:rsidRPr="00FC5699" w:rsidRDefault="00BD5CC8" w:rsidP="00BD5CC8">
      <w:pPr>
        <w:pStyle w:val="Heading4"/>
        <w:rPr>
          <w:b/>
          <w:szCs w:val="24"/>
          <w:u w:val="none"/>
        </w:rPr>
      </w:pPr>
      <w:r w:rsidRPr="00FC5699">
        <w:rPr>
          <w:b/>
          <w:szCs w:val="24"/>
          <w:u w:val="none"/>
        </w:rPr>
        <w:t>SPECIAL USE REGULATIONS</w:t>
      </w:r>
    </w:p>
    <w:p w14:paraId="051E35B8" w14:textId="77777777" w:rsidR="00BD5CC8" w:rsidRPr="00035816" w:rsidRDefault="00BD5CC8" w:rsidP="00BD5CC8">
      <w:pPr>
        <w:jc w:val="both"/>
        <w:rPr>
          <w:rFonts w:ascii="Times New Roman" w:hAnsi="Times New Roman"/>
          <w:sz w:val="24"/>
        </w:rPr>
      </w:pPr>
    </w:p>
    <w:p w14:paraId="72FF88D1" w14:textId="77777777" w:rsidR="00BD5CC8" w:rsidRPr="00035816" w:rsidRDefault="00BD5CC8" w:rsidP="00BD5CC8">
      <w:pPr>
        <w:ind w:left="720" w:hanging="720"/>
        <w:jc w:val="center"/>
        <w:rPr>
          <w:rFonts w:ascii="Times New Roman" w:hAnsi="Times New Roman"/>
          <w:sz w:val="24"/>
        </w:rPr>
      </w:pPr>
      <w:r w:rsidRPr="00035816">
        <w:rPr>
          <w:rFonts w:ascii="Times New Roman" w:hAnsi="Times New Roman"/>
          <w:sz w:val="24"/>
        </w:rPr>
        <w:t>*     *     *</w:t>
      </w:r>
    </w:p>
    <w:p w14:paraId="5030A3E0" w14:textId="77777777" w:rsidR="00BD5CC8" w:rsidRPr="00035816" w:rsidRDefault="00BD5CC8" w:rsidP="00BD5CC8">
      <w:pPr>
        <w:jc w:val="both"/>
        <w:rPr>
          <w:rFonts w:ascii="Times New Roman" w:hAnsi="Times New Roman"/>
          <w:sz w:val="24"/>
        </w:rPr>
      </w:pPr>
    </w:p>
    <w:p w14:paraId="750B9C38" w14:textId="77777777" w:rsidR="00BD5CC8" w:rsidRPr="00FC5699" w:rsidRDefault="00BD5CC8" w:rsidP="00BD5CC8">
      <w:pPr>
        <w:pStyle w:val="Heading4"/>
        <w:rPr>
          <w:b/>
          <w:szCs w:val="24"/>
          <w:u w:val="none"/>
        </w:rPr>
      </w:pPr>
      <w:r w:rsidRPr="00FC5699">
        <w:rPr>
          <w:b/>
          <w:szCs w:val="24"/>
          <w:u w:val="none"/>
        </w:rPr>
        <w:lastRenderedPageBreak/>
        <w:t>142-14</w:t>
      </w:r>
    </w:p>
    <w:p w14:paraId="5974F3FF" w14:textId="77777777" w:rsidR="00BD5CC8" w:rsidRPr="00035816" w:rsidRDefault="00BD5CC8" w:rsidP="00BD5CC8">
      <w:pPr>
        <w:ind w:left="720" w:hanging="720"/>
        <w:jc w:val="both"/>
        <w:rPr>
          <w:rFonts w:ascii="Times New Roman" w:eastAsiaTheme="majorEastAsia" w:hAnsi="Times New Roman"/>
          <w:b/>
          <w:bCs/>
          <w:color w:val="000000" w:themeColor="text1"/>
          <w:sz w:val="24"/>
        </w:rPr>
      </w:pPr>
      <w:r w:rsidRPr="00035816">
        <w:rPr>
          <w:rFonts w:ascii="Times New Roman" w:eastAsiaTheme="majorEastAsia" w:hAnsi="Times New Roman"/>
          <w:b/>
          <w:bCs/>
          <w:color w:val="000000" w:themeColor="text1"/>
          <w:sz w:val="24"/>
        </w:rPr>
        <w:t>Ground Floor Level Requirements</w:t>
      </w:r>
    </w:p>
    <w:p w14:paraId="76C16DF4" w14:textId="77777777" w:rsidR="00BD5CC8" w:rsidRPr="00035816" w:rsidRDefault="00BD5CC8" w:rsidP="00BD5CC8">
      <w:pPr>
        <w:ind w:left="720" w:hanging="720"/>
        <w:jc w:val="both"/>
        <w:rPr>
          <w:rFonts w:ascii="Times New Roman" w:hAnsi="Times New Roman"/>
          <w:sz w:val="24"/>
        </w:rPr>
      </w:pPr>
    </w:p>
    <w:p w14:paraId="75A40E3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For the purposes of applying the special #ground floor level# streetscape provisions set forth in Section 37-30 to this Chapter, any portion of a #ground floor level street# frontage along #streets# designated on </w:t>
      </w:r>
      <w:proofErr w:type="spellStart"/>
      <w:r w:rsidRPr="00035816">
        <w:rPr>
          <w:rFonts w:ascii="Times New Roman" w:hAnsi="Times New Roman"/>
          <w:sz w:val="24"/>
        </w:rPr>
        <w:t>Map</w:t>
      </w:r>
      <w:proofErr w:type="spellEnd"/>
      <w:r w:rsidRPr="00035816">
        <w:rPr>
          <w:rFonts w:ascii="Times New Roman" w:hAnsi="Times New Roman"/>
          <w:sz w:val="24"/>
        </w:rPr>
        <w:t xml:space="preserve"> 2 (Ground Floor Use and Curb Cut Regulations) in the Appendix to this Chapter shall be considered #primary street frontages#, and shall consist of Type 1, Type 2 and Type 3 #primary street frontages#. A #ground floor level street# frontage along any other #street# shall be considered a #secondary street frontage# except for frontages located within </w:t>
      </w:r>
      <w:proofErr w:type="spellStart"/>
      <w:r w:rsidRPr="00035816">
        <w:rPr>
          <w:rFonts w:ascii="Times New Roman" w:hAnsi="Times New Roman"/>
          <w:sz w:val="24"/>
        </w:rPr>
        <w:t>Subdistrict</w:t>
      </w:r>
      <w:proofErr w:type="spellEnd"/>
      <w:r w:rsidRPr="00035816">
        <w:rPr>
          <w:rFonts w:ascii="Times New Roman" w:hAnsi="Times New Roman"/>
          <w:sz w:val="24"/>
        </w:rPr>
        <w:t xml:space="preserve"> F. For the purposes of this Section, defined terms shall include those in Sections 12-10 and 37-311.</w:t>
      </w:r>
    </w:p>
    <w:p w14:paraId="31C16503" w14:textId="77777777" w:rsidR="00BD5CC8" w:rsidRPr="00035816" w:rsidRDefault="00BD5CC8" w:rsidP="00BD5CC8">
      <w:pPr>
        <w:ind w:left="720" w:hanging="720"/>
        <w:jc w:val="both"/>
        <w:rPr>
          <w:rFonts w:ascii="Times New Roman" w:hAnsi="Times New Roman"/>
          <w:sz w:val="24"/>
        </w:rPr>
      </w:pPr>
    </w:p>
    <w:p w14:paraId="634CFDA1"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provisions of this Section shall apply to #developments# or #ground floor level enlargements#. </w:t>
      </w:r>
    </w:p>
    <w:p w14:paraId="1BAAE5A7" w14:textId="77777777" w:rsidR="00BD5CC8" w:rsidRPr="00035816" w:rsidRDefault="00BD5CC8" w:rsidP="00BD5CC8">
      <w:pPr>
        <w:jc w:val="both"/>
        <w:rPr>
          <w:rFonts w:ascii="Times New Roman" w:hAnsi="Times New Roman"/>
          <w:sz w:val="24"/>
        </w:rPr>
      </w:pPr>
    </w:p>
    <w:p w14:paraId="0638FB2F" w14:textId="77777777" w:rsidR="00BD5CC8" w:rsidRPr="00035816" w:rsidRDefault="00BD5CC8" w:rsidP="00BD5CC8">
      <w:pPr>
        <w:ind w:left="705" w:hanging="705"/>
        <w:jc w:val="both"/>
        <w:rPr>
          <w:rFonts w:ascii="Times New Roman" w:hAnsi="Times New Roman"/>
          <w:sz w:val="24"/>
        </w:rPr>
      </w:pPr>
      <w:r w:rsidRPr="00035816">
        <w:rPr>
          <w:rFonts w:ascii="Times New Roman" w:hAnsi="Times New Roman"/>
          <w:sz w:val="24"/>
        </w:rPr>
        <w:t>(a)</w:t>
      </w:r>
      <w:r w:rsidRPr="00035816">
        <w:rPr>
          <w:rFonts w:ascii="Times New Roman" w:hAnsi="Times New Roman"/>
          <w:sz w:val="24"/>
        </w:rPr>
        <w:tab/>
        <w:t xml:space="preserve">Along #primary street frontages# </w:t>
      </w:r>
    </w:p>
    <w:p w14:paraId="5308E070" w14:textId="77777777" w:rsidR="00BD5CC8" w:rsidRPr="00035816" w:rsidRDefault="00BD5CC8" w:rsidP="00BD5CC8">
      <w:pPr>
        <w:ind w:left="705" w:hanging="705"/>
        <w:jc w:val="both"/>
        <w:rPr>
          <w:rFonts w:ascii="Times New Roman" w:hAnsi="Times New Roman"/>
          <w:sz w:val="24"/>
        </w:rPr>
      </w:pPr>
    </w:p>
    <w:p w14:paraId="16970288" w14:textId="77777777" w:rsidR="00BD5CC8" w:rsidRPr="00035816" w:rsidRDefault="00BD5CC8" w:rsidP="00BD5CC8">
      <w:pPr>
        <w:ind w:left="705"/>
        <w:jc w:val="both"/>
        <w:rPr>
          <w:rFonts w:ascii="Times New Roman" w:hAnsi="Times New Roman"/>
          <w:sz w:val="24"/>
        </w:rPr>
      </w:pPr>
      <w:r w:rsidRPr="00035816">
        <w:rPr>
          <w:rFonts w:ascii="Times New Roman" w:hAnsi="Times New Roman"/>
          <w:sz w:val="24"/>
        </w:rPr>
        <w:t>(1)</w:t>
      </w:r>
      <w:r w:rsidRPr="00035816">
        <w:rPr>
          <w:rFonts w:ascii="Times New Roman" w:hAnsi="Times New Roman"/>
          <w:sz w:val="24"/>
        </w:rPr>
        <w:tab/>
        <w:t xml:space="preserve">Type 1 #primary street frontages# </w:t>
      </w:r>
    </w:p>
    <w:p w14:paraId="3A48C6B7" w14:textId="77777777" w:rsidR="00BD5CC8" w:rsidRPr="00035816" w:rsidRDefault="00BD5CC8" w:rsidP="00BD5CC8">
      <w:pPr>
        <w:ind w:left="705"/>
        <w:jc w:val="both"/>
        <w:rPr>
          <w:rFonts w:ascii="Times New Roman" w:hAnsi="Times New Roman"/>
          <w:sz w:val="24"/>
        </w:rPr>
      </w:pPr>
    </w:p>
    <w:p w14:paraId="14FC33DF" w14:textId="77777777" w:rsidR="00BD5CC8" w:rsidRPr="00035816" w:rsidRDefault="00BD5CC8" w:rsidP="00BD5CC8">
      <w:pPr>
        <w:ind w:left="1413"/>
        <w:jc w:val="both"/>
        <w:rPr>
          <w:rFonts w:ascii="Times New Roman" w:hAnsi="Times New Roman"/>
          <w:sz w:val="24"/>
        </w:rPr>
      </w:pPr>
      <w:r w:rsidRPr="00035816">
        <w:rPr>
          <w:rFonts w:ascii="Times New Roman" w:hAnsi="Times New Roman"/>
          <w:sz w:val="24"/>
        </w:rPr>
        <w:t xml:space="preserve">For #buildings#, or portions thereof, with Type 1 #primary street frontage#, #uses# on the #ground floor level#, to the minimum depth set forth in Section 37-32 (Ground Floor Depth Requirements for Certain Uses), shall be limited to non-#residential uses#, except for Type 1 lobbies and entrances and exits to #accessory# parking spaces provided in accordance with the applicable provisions of Section 37-33 (Maximum Width of Certain Uses). Group parking facilities located on the #ground floor level# shall be wrapped by #floor area# in accordance with the provisions of paragraph (a) of Section 37-35 (Parking Wrap and Screening Requirements). #Ground floor level street walls# shall be glazed in accordance with the provisions set forth in Section 37-34 (Minimum Transparency Requirements). </w:t>
      </w:r>
    </w:p>
    <w:p w14:paraId="2A5EC03D" w14:textId="77777777" w:rsidR="00BD5CC8" w:rsidRPr="00035816" w:rsidRDefault="00BD5CC8" w:rsidP="00BD5CC8">
      <w:pPr>
        <w:ind w:left="705"/>
        <w:jc w:val="both"/>
        <w:rPr>
          <w:rFonts w:ascii="Times New Roman" w:hAnsi="Times New Roman"/>
          <w:sz w:val="24"/>
        </w:rPr>
      </w:pPr>
    </w:p>
    <w:p w14:paraId="1001AFEA" w14:textId="77777777" w:rsidR="00BD5CC8" w:rsidRPr="00035816" w:rsidRDefault="00BD5CC8" w:rsidP="00BD5CC8">
      <w:pPr>
        <w:ind w:left="705"/>
        <w:jc w:val="both"/>
        <w:rPr>
          <w:rFonts w:ascii="Times New Roman" w:hAnsi="Times New Roman"/>
          <w:sz w:val="24"/>
        </w:rPr>
      </w:pPr>
      <w:r w:rsidRPr="00035816">
        <w:rPr>
          <w:rFonts w:ascii="Times New Roman" w:hAnsi="Times New Roman"/>
          <w:sz w:val="24"/>
        </w:rPr>
        <w:t xml:space="preserve">(2) </w:t>
      </w:r>
      <w:r w:rsidRPr="00035816">
        <w:rPr>
          <w:rFonts w:ascii="Times New Roman" w:hAnsi="Times New Roman"/>
          <w:sz w:val="24"/>
        </w:rPr>
        <w:tab/>
        <w:t xml:space="preserve">Type 2 #primary street frontages# </w:t>
      </w:r>
    </w:p>
    <w:p w14:paraId="2BC66FFD" w14:textId="77777777" w:rsidR="00BD5CC8" w:rsidRPr="00035816" w:rsidRDefault="00BD5CC8" w:rsidP="00BD5CC8">
      <w:pPr>
        <w:ind w:left="705"/>
        <w:jc w:val="both"/>
        <w:rPr>
          <w:rFonts w:ascii="Times New Roman" w:hAnsi="Times New Roman"/>
          <w:sz w:val="24"/>
        </w:rPr>
      </w:pPr>
    </w:p>
    <w:p w14:paraId="76C2F76D" w14:textId="77777777" w:rsidR="00BD5CC8" w:rsidRPr="00035816" w:rsidRDefault="00BD5CC8" w:rsidP="00BD5CC8">
      <w:pPr>
        <w:ind w:left="1416"/>
        <w:jc w:val="both"/>
        <w:rPr>
          <w:rFonts w:ascii="Times New Roman" w:hAnsi="Times New Roman"/>
          <w:sz w:val="24"/>
        </w:rPr>
      </w:pPr>
      <w:r w:rsidRPr="00035816">
        <w:rPr>
          <w:rFonts w:ascii="Times New Roman" w:hAnsi="Times New Roman"/>
          <w:sz w:val="24"/>
        </w:rPr>
        <w:t xml:space="preserve">For #buildings#, or portions thereof, with Type 2 #primary street frontage#, all #uses# permitted by the underlying district shall be permitted on the #ground floor level#, provided that group parking facilities located on the #ground floor level# shall be wrapped by #floor area# in accordance with the provisions of paragraph (a) of Section 37-35. </w:t>
      </w:r>
    </w:p>
    <w:p w14:paraId="309B0B7B" w14:textId="77777777" w:rsidR="00BD5CC8" w:rsidRPr="00035816" w:rsidRDefault="00BD5CC8" w:rsidP="00BD5CC8">
      <w:pPr>
        <w:ind w:left="708"/>
        <w:jc w:val="both"/>
        <w:rPr>
          <w:rFonts w:ascii="Times New Roman" w:hAnsi="Times New Roman"/>
          <w:sz w:val="24"/>
        </w:rPr>
      </w:pPr>
    </w:p>
    <w:p w14:paraId="47144354" w14:textId="77777777" w:rsidR="00BD5CC8" w:rsidRPr="00035816" w:rsidRDefault="00BD5CC8" w:rsidP="00BD5CC8">
      <w:pPr>
        <w:ind w:left="1413" w:hanging="705"/>
        <w:jc w:val="both"/>
        <w:rPr>
          <w:rFonts w:ascii="Times New Roman" w:hAnsi="Times New Roman"/>
          <w:sz w:val="24"/>
        </w:rPr>
      </w:pPr>
      <w:r w:rsidRPr="00035816">
        <w:rPr>
          <w:rFonts w:ascii="Times New Roman" w:hAnsi="Times New Roman"/>
          <w:sz w:val="24"/>
        </w:rPr>
        <w:t xml:space="preserve">(3) </w:t>
      </w:r>
      <w:r w:rsidRPr="00035816">
        <w:rPr>
          <w:rFonts w:ascii="Times New Roman" w:hAnsi="Times New Roman"/>
          <w:sz w:val="24"/>
        </w:rPr>
        <w:tab/>
        <w:t xml:space="preserve">Type 3 #primary street frontages# </w:t>
      </w:r>
    </w:p>
    <w:p w14:paraId="6F67B897" w14:textId="77777777" w:rsidR="00BD5CC8" w:rsidRPr="00035816" w:rsidRDefault="00BD5CC8" w:rsidP="00BD5CC8">
      <w:pPr>
        <w:ind w:left="1413" w:hanging="705"/>
        <w:jc w:val="both"/>
        <w:rPr>
          <w:rFonts w:ascii="Times New Roman" w:hAnsi="Times New Roman"/>
          <w:sz w:val="24"/>
        </w:rPr>
      </w:pPr>
    </w:p>
    <w:p w14:paraId="79217934" w14:textId="77777777" w:rsidR="00BD5CC8" w:rsidRPr="00035816" w:rsidRDefault="00BD5CC8" w:rsidP="00BD5CC8">
      <w:pPr>
        <w:ind w:left="1413"/>
        <w:jc w:val="both"/>
        <w:rPr>
          <w:rFonts w:ascii="Times New Roman" w:hAnsi="Times New Roman"/>
          <w:sz w:val="24"/>
        </w:rPr>
      </w:pPr>
      <w:r w:rsidRPr="00035816">
        <w:rPr>
          <w:rFonts w:ascii="Times New Roman" w:hAnsi="Times New Roman"/>
          <w:sz w:val="24"/>
        </w:rPr>
        <w:lastRenderedPageBreak/>
        <w:t xml:space="preserve">For #buildings#, or portions thereof, with Type 3 #primary street frontage#, the following regulations shall apply to the #ground floor level# to a depth of 30 feet from the #street line#: </w:t>
      </w:r>
    </w:p>
    <w:p w14:paraId="1433C5F1" w14:textId="77777777" w:rsidR="00BD5CC8" w:rsidRPr="00035816" w:rsidRDefault="00BD5CC8" w:rsidP="00BD5CC8">
      <w:pPr>
        <w:ind w:left="1413"/>
        <w:jc w:val="both"/>
        <w:rPr>
          <w:rFonts w:ascii="Times New Roman" w:hAnsi="Times New Roman"/>
          <w:sz w:val="24"/>
        </w:rPr>
      </w:pPr>
    </w:p>
    <w:p w14:paraId="213D6061" w14:textId="77777777" w:rsidR="00BD5CC8" w:rsidRPr="00035816" w:rsidRDefault="00BD5CC8" w:rsidP="00BD5CC8">
      <w:pPr>
        <w:ind w:left="2124" w:hanging="711"/>
        <w:jc w:val="both"/>
        <w:rPr>
          <w:rFonts w:ascii="Times New Roman" w:hAnsi="Times New Roman"/>
          <w:sz w:val="24"/>
        </w:rPr>
      </w:pPr>
      <w:r w:rsidRPr="00035816">
        <w:rPr>
          <w:rFonts w:ascii="Times New Roman" w:hAnsi="Times New Roman"/>
          <w:sz w:val="24"/>
        </w:rPr>
        <w:t>(i)</w:t>
      </w:r>
      <w:r w:rsidRPr="00035816">
        <w:rPr>
          <w:rFonts w:ascii="Times New Roman" w:hAnsi="Times New Roman"/>
          <w:sz w:val="24"/>
        </w:rPr>
        <w:tab/>
      </w:r>
      <w:proofErr w:type="gramStart"/>
      <w:r w:rsidRPr="00035816">
        <w:rPr>
          <w:rFonts w:ascii="Times New Roman" w:hAnsi="Times New Roman"/>
          <w:sz w:val="24"/>
        </w:rPr>
        <w:t>the</w:t>
      </w:r>
      <w:proofErr w:type="gramEnd"/>
      <w:r w:rsidRPr="00035816">
        <w:rPr>
          <w:rFonts w:ascii="Times New Roman" w:hAnsi="Times New Roman"/>
          <w:sz w:val="24"/>
        </w:rPr>
        <w:t xml:space="preserve"> maximum #street wall# width of a bank or loan office, as listed in Use Group 6C, shall not exceed 25 feet. </w:t>
      </w:r>
    </w:p>
    <w:p w14:paraId="4AA73B0F" w14:textId="77777777" w:rsidR="00BD5CC8" w:rsidRPr="00035816" w:rsidRDefault="00BD5CC8" w:rsidP="00BD5CC8">
      <w:pPr>
        <w:ind w:left="1413"/>
        <w:jc w:val="both"/>
        <w:rPr>
          <w:rFonts w:ascii="Times New Roman" w:hAnsi="Times New Roman"/>
          <w:sz w:val="24"/>
        </w:rPr>
      </w:pPr>
    </w:p>
    <w:p w14:paraId="0C9195C7"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 xml:space="preserve">However, in Subarea A1 or B1, as shown on Map 1, for #buildings# containing predominantly commercial or public utility vehicle storage, including #accessory# fuel pumps, as listed in Use Group 16C, the screening provisions of paragraph (b) of Section 37-35 may be utilized as an alternative to such wrapping requirement and any transparency requirements need not apply. </w:t>
      </w:r>
    </w:p>
    <w:p w14:paraId="482BB947" w14:textId="77777777" w:rsidR="00BD5CC8" w:rsidRPr="00035816" w:rsidRDefault="00BD5CC8" w:rsidP="00BD5CC8">
      <w:pPr>
        <w:ind w:left="708"/>
        <w:jc w:val="both"/>
        <w:rPr>
          <w:rFonts w:ascii="Times New Roman" w:hAnsi="Times New Roman"/>
          <w:sz w:val="24"/>
        </w:rPr>
      </w:pPr>
    </w:p>
    <w:p w14:paraId="506FA54B"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(b) </w:t>
      </w:r>
      <w:r w:rsidRPr="00035816">
        <w:rPr>
          <w:rFonts w:ascii="Times New Roman" w:hAnsi="Times New Roman"/>
          <w:sz w:val="24"/>
        </w:rPr>
        <w:tab/>
        <w:t xml:space="preserve">Along #secondary street frontages# </w:t>
      </w:r>
    </w:p>
    <w:p w14:paraId="6625198B" w14:textId="77777777" w:rsidR="00BD5CC8" w:rsidRPr="00035816" w:rsidRDefault="00BD5CC8" w:rsidP="00BD5CC8">
      <w:pPr>
        <w:jc w:val="both"/>
        <w:rPr>
          <w:rFonts w:ascii="Times New Roman" w:hAnsi="Times New Roman"/>
          <w:sz w:val="24"/>
        </w:rPr>
      </w:pPr>
    </w:p>
    <w:p w14:paraId="3851C788"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 xml:space="preserve">For #buildings#, or portions thereof, with #secondary street frontage#, all #uses# permitted by the underlying district shall be permitted on the #ground floor level#, provided that any off-street parking spaces on the #ground floor level# shall be wrapped or screened in accordance with Section 37-35. Entrances and exits to accessory parking facilities shall be subject to the provisions of paragraph (b) of Section 37-33. </w:t>
      </w:r>
    </w:p>
    <w:p w14:paraId="346084AC" w14:textId="77777777" w:rsidR="00BD5CC8" w:rsidRPr="00035816" w:rsidRDefault="00BD5CC8" w:rsidP="00BD5CC8">
      <w:pPr>
        <w:jc w:val="both"/>
        <w:rPr>
          <w:rFonts w:ascii="Times New Roman" w:hAnsi="Times New Roman"/>
          <w:sz w:val="24"/>
        </w:rPr>
      </w:pPr>
    </w:p>
    <w:p w14:paraId="75CE9345"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(c) </w:t>
      </w:r>
      <w:r w:rsidRPr="00035816">
        <w:rPr>
          <w:rFonts w:ascii="Times New Roman" w:hAnsi="Times New Roman"/>
          <w:sz w:val="24"/>
        </w:rPr>
        <w:tab/>
        <w:t xml:space="preserve">For blank walls </w:t>
      </w:r>
    </w:p>
    <w:p w14:paraId="10F4C7A3" w14:textId="77777777" w:rsidR="00BD5CC8" w:rsidRPr="00035816" w:rsidRDefault="00BD5CC8" w:rsidP="00BD5CC8">
      <w:pPr>
        <w:jc w:val="both"/>
        <w:rPr>
          <w:rFonts w:ascii="Times New Roman" w:hAnsi="Times New Roman"/>
          <w:sz w:val="24"/>
        </w:rPr>
      </w:pPr>
    </w:p>
    <w:p w14:paraId="199B7E93" w14:textId="77777777" w:rsidR="00BD5CC8" w:rsidRPr="00035816" w:rsidRDefault="00BD5CC8" w:rsidP="00BD5CC8">
      <w:pPr>
        <w:ind w:left="708"/>
        <w:jc w:val="both"/>
        <w:rPr>
          <w:rFonts w:ascii="Times New Roman" w:hAnsi="Times New Roman"/>
          <w:sz w:val="24"/>
        </w:rPr>
      </w:pPr>
      <w:r w:rsidRPr="00035816">
        <w:rPr>
          <w:rFonts w:ascii="Times New Roman" w:hAnsi="Times New Roman"/>
          <w:sz w:val="24"/>
        </w:rPr>
        <w:t xml:space="preserve">In #Commercial Districts# or #Manufacturing Districts#, except for portions of #zoning lots# located within </w:t>
      </w:r>
      <w:proofErr w:type="spellStart"/>
      <w:r w:rsidRPr="00035816">
        <w:rPr>
          <w:rFonts w:ascii="Times New Roman" w:hAnsi="Times New Roman"/>
          <w:sz w:val="24"/>
        </w:rPr>
        <w:t>Subdistrict</w:t>
      </w:r>
      <w:proofErr w:type="spellEnd"/>
      <w:r w:rsidRPr="00035816">
        <w:rPr>
          <w:rFonts w:ascii="Times New Roman" w:hAnsi="Times New Roman"/>
          <w:sz w:val="24"/>
        </w:rPr>
        <w:t xml:space="preserve"> F, </w:t>
      </w:r>
      <w:r w:rsidRPr="00035816">
        <w:rPr>
          <w:rFonts w:ascii="Times New Roman" w:hAnsi="Times New Roman"/>
          <w:strike/>
          <w:sz w:val="24"/>
        </w:rPr>
        <w:t>any #street wall# width exceeding 50 feet with no transparent elements on the #ground floor level# shall provide</w:t>
      </w:r>
      <w:r w:rsidRPr="00035816">
        <w:rPr>
          <w:rFonts w:ascii="Times New Roman" w:hAnsi="Times New Roman"/>
          <w:sz w:val="24"/>
        </w:rPr>
        <w:t xml:space="preserve"> planting or wall treatment in accordance with the provisions of </w:t>
      </w:r>
      <w:r w:rsidRPr="00035816">
        <w:rPr>
          <w:rFonts w:ascii="Times New Roman" w:hAnsi="Times New Roman"/>
          <w:strike/>
          <w:sz w:val="24"/>
        </w:rPr>
        <w:t>Section 142-141 (Special Streetscape Provisions for Blank Walls)</w:t>
      </w:r>
      <w:r w:rsidRPr="00035816">
        <w:rPr>
          <w:rFonts w:ascii="Times New Roman" w:hAnsi="Times New Roman"/>
          <w:sz w:val="24"/>
        </w:rPr>
        <w:t xml:space="preserve"> </w:t>
      </w:r>
      <w:r w:rsidRPr="00035816">
        <w:rPr>
          <w:rFonts w:ascii="Times New Roman" w:hAnsi="Times New Roman"/>
          <w:sz w:val="24"/>
          <w:u w:val="single"/>
        </w:rPr>
        <w:t>paragraphs (a)(1) or (b)(2) of Section 37-362 (Mitigation elements) shall be provided pursuant to the provisions for Type 1 blank walls set forth in Section 37-361 (Blank wall thresholds)</w:t>
      </w:r>
      <w:r w:rsidRPr="00035816">
        <w:rPr>
          <w:rFonts w:ascii="Times New Roman" w:hAnsi="Times New Roman"/>
          <w:sz w:val="24"/>
        </w:rPr>
        <w:t xml:space="preserve">. </w:t>
      </w:r>
    </w:p>
    <w:p w14:paraId="7D539661" w14:textId="77777777" w:rsidR="00BD5CC8" w:rsidRPr="00035816" w:rsidRDefault="00BD5CC8" w:rsidP="00BD5CC8">
      <w:pPr>
        <w:jc w:val="both"/>
        <w:rPr>
          <w:rFonts w:ascii="Times New Roman" w:hAnsi="Times New Roman"/>
          <w:sz w:val="24"/>
        </w:rPr>
      </w:pPr>
    </w:p>
    <w:p w14:paraId="0ABD044C" w14:textId="77777777" w:rsidR="00BD5CC8" w:rsidRPr="00035816" w:rsidRDefault="00BD5CC8" w:rsidP="00BD5CC8">
      <w:pPr>
        <w:jc w:val="both"/>
        <w:rPr>
          <w:rFonts w:ascii="Times New Roman" w:hAnsi="Times New Roman"/>
          <w:sz w:val="24"/>
        </w:rPr>
      </w:pPr>
      <w:r w:rsidRPr="00035816">
        <w:rPr>
          <w:rFonts w:ascii="Times New Roman" w:hAnsi="Times New Roman"/>
          <w:sz w:val="24"/>
        </w:rPr>
        <w:t xml:space="preserve">The level of the finished floor of such ground floor shall be located not higher than five feet above nor lower than five feet below the as-built level of the adjoining #street#. </w:t>
      </w:r>
    </w:p>
    <w:p w14:paraId="105A913C" w14:textId="77777777" w:rsidR="00BD5CC8" w:rsidRPr="00035816" w:rsidRDefault="00BD5CC8" w:rsidP="00BD5CC8">
      <w:pPr>
        <w:jc w:val="both"/>
        <w:rPr>
          <w:rFonts w:ascii="Times New Roman" w:hAnsi="Times New Roman"/>
          <w:sz w:val="24"/>
        </w:rPr>
      </w:pPr>
    </w:p>
    <w:p w14:paraId="7D82520E" w14:textId="77777777" w:rsidR="00BD5CC8" w:rsidRPr="00035816" w:rsidRDefault="00BD5CC8" w:rsidP="00BD5CC8">
      <w:pPr>
        <w:jc w:val="both"/>
        <w:rPr>
          <w:rFonts w:ascii="Times New Roman" w:hAnsi="Times New Roman"/>
          <w:sz w:val="24"/>
        </w:rPr>
      </w:pPr>
      <w:r w:rsidRPr="00035816">
        <w:rPr>
          <w:rFonts w:ascii="Times New Roman" w:hAnsi="Times New Roman"/>
          <w:sz w:val="24"/>
        </w:rPr>
        <w:t>In C4-5D Districts, and in C2 Districts mapped within R7D Districts, the provisions of Section 32-434 (Ground floor use in C4-5D and C6-3D Districts and in certain C2 Districts) shall not apply. In lieu thereof, the provisions of this Section shall apply.</w:t>
      </w:r>
    </w:p>
    <w:p w14:paraId="0B92EA2F" w14:textId="77777777" w:rsidR="00BD5CC8" w:rsidRPr="00035816" w:rsidRDefault="00BD5CC8" w:rsidP="00BD5CC8">
      <w:pPr>
        <w:ind w:left="720" w:hanging="720"/>
        <w:jc w:val="both"/>
        <w:rPr>
          <w:rFonts w:ascii="Times New Roman" w:hAnsi="Times New Roman"/>
          <w:sz w:val="24"/>
        </w:rPr>
      </w:pPr>
    </w:p>
    <w:p w14:paraId="1E2ED3BC" w14:textId="77777777" w:rsidR="00BD5CC8" w:rsidRPr="00035816" w:rsidRDefault="00BD5CC8" w:rsidP="00BD5CC8">
      <w:pPr>
        <w:ind w:left="720" w:hanging="720"/>
        <w:jc w:val="both"/>
        <w:rPr>
          <w:rFonts w:ascii="Times New Roman" w:hAnsi="Times New Roman"/>
          <w:sz w:val="24"/>
        </w:rPr>
      </w:pPr>
    </w:p>
    <w:p w14:paraId="057D91CA" w14:textId="77777777" w:rsidR="00BD5CC8" w:rsidRPr="00FC5699" w:rsidRDefault="00BD5CC8" w:rsidP="00BD5CC8">
      <w:pPr>
        <w:pStyle w:val="Heading4"/>
        <w:rPr>
          <w:b/>
          <w:strike/>
          <w:szCs w:val="24"/>
          <w:u w:val="none"/>
        </w:rPr>
      </w:pPr>
      <w:r w:rsidRPr="00FC5699">
        <w:rPr>
          <w:b/>
          <w:strike/>
          <w:szCs w:val="24"/>
          <w:u w:val="none"/>
        </w:rPr>
        <w:lastRenderedPageBreak/>
        <w:t>142-141</w:t>
      </w:r>
    </w:p>
    <w:p w14:paraId="3D4EB897" w14:textId="77777777" w:rsidR="00BD5CC8" w:rsidRPr="00035816" w:rsidRDefault="00BD5CC8" w:rsidP="00BD5CC8">
      <w:pPr>
        <w:ind w:left="720" w:hanging="720"/>
        <w:jc w:val="both"/>
        <w:rPr>
          <w:rFonts w:ascii="Times New Roman" w:eastAsiaTheme="majorEastAsia" w:hAnsi="Times New Roman"/>
          <w:b/>
          <w:bCs/>
          <w:strike/>
          <w:color w:val="000000" w:themeColor="text1"/>
          <w:sz w:val="24"/>
        </w:rPr>
      </w:pPr>
      <w:r w:rsidRPr="00035816">
        <w:rPr>
          <w:rFonts w:ascii="Times New Roman" w:eastAsiaTheme="majorEastAsia" w:hAnsi="Times New Roman"/>
          <w:b/>
          <w:bCs/>
          <w:strike/>
          <w:color w:val="000000" w:themeColor="text1"/>
          <w:sz w:val="24"/>
        </w:rPr>
        <w:t>Special Streetscape Provisions for Blank Walls</w:t>
      </w:r>
    </w:p>
    <w:p w14:paraId="100C5A44" w14:textId="77777777" w:rsidR="00BD5CC8" w:rsidRPr="00035816" w:rsidRDefault="00BD5CC8" w:rsidP="00BD5CC8">
      <w:pPr>
        <w:ind w:left="720" w:hanging="720"/>
        <w:jc w:val="both"/>
        <w:rPr>
          <w:rFonts w:ascii="Times New Roman" w:eastAsiaTheme="majorEastAsia" w:hAnsi="Times New Roman"/>
          <w:b/>
          <w:bCs/>
          <w:strike/>
          <w:color w:val="000000" w:themeColor="text1"/>
          <w:sz w:val="24"/>
        </w:rPr>
      </w:pPr>
    </w:p>
    <w:p w14:paraId="44EF9B46" w14:textId="77777777" w:rsidR="00BD5CC8" w:rsidRPr="00035816" w:rsidRDefault="00BD5CC8" w:rsidP="00BD5CC8">
      <w:pPr>
        <w:ind w:left="720" w:hanging="720"/>
        <w:jc w:val="center"/>
        <w:rPr>
          <w:rFonts w:ascii="Times New Roman" w:hAnsi="Times New Roman"/>
          <w:b/>
          <w:bCs/>
          <w:sz w:val="24"/>
        </w:rPr>
      </w:pPr>
      <w:r w:rsidRPr="00035816">
        <w:rPr>
          <w:rFonts w:ascii="Times New Roman" w:hAnsi="Times New Roman"/>
          <w:b/>
          <w:bCs/>
          <w:sz w:val="24"/>
        </w:rPr>
        <w:t>[Note: Existing Text to be deleted and substituted by Section 37-36]</w:t>
      </w:r>
    </w:p>
    <w:p w14:paraId="3724AB97" w14:textId="77777777" w:rsidR="00BD5CC8" w:rsidRPr="00035816" w:rsidRDefault="00BD5CC8" w:rsidP="00BD5CC8">
      <w:pPr>
        <w:jc w:val="both"/>
        <w:rPr>
          <w:rFonts w:ascii="Times New Roman" w:eastAsiaTheme="majorEastAsia" w:hAnsi="Times New Roman"/>
          <w:b/>
          <w:bCs/>
          <w:strike/>
          <w:color w:val="000000" w:themeColor="text1"/>
          <w:sz w:val="24"/>
        </w:rPr>
      </w:pPr>
    </w:p>
    <w:p w14:paraId="14D78D8F"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 xml:space="preserve">Where visual mitigation elements are required on a blank wall along the #ground floor level street wall# pursuant to the provisions of Section 142-14 (Ground Floor Level Requirements), at least 75 percent of the linear footage of any such blank wall shall be treated by any of the following visual mitigation elements, or both. </w:t>
      </w:r>
    </w:p>
    <w:p w14:paraId="2C5E684A" w14:textId="77777777" w:rsidR="00BD5CC8" w:rsidRPr="00035816" w:rsidRDefault="00BD5CC8" w:rsidP="00BD5CC8">
      <w:pPr>
        <w:jc w:val="both"/>
        <w:rPr>
          <w:rFonts w:ascii="Times New Roman" w:hAnsi="Times New Roman"/>
          <w:strike/>
          <w:sz w:val="24"/>
        </w:rPr>
      </w:pPr>
    </w:p>
    <w:p w14:paraId="3CD3A158"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(a)</w:t>
      </w:r>
      <w:r w:rsidRPr="00035816">
        <w:rPr>
          <w:rFonts w:ascii="Times New Roman" w:hAnsi="Times New Roman"/>
          <w:strike/>
          <w:sz w:val="24"/>
        </w:rPr>
        <w:tab/>
        <w:t xml:space="preserve">Planting </w:t>
      </w:r>
    </w:p>
    <w:p w14:paraId="1DE18B3B" w14:textId="77777777" w:rsidR="00BD5CC8" w:rsidRPr="00035816" w:rsidRDefault="00BD5CC8" w:rsidP="00BD5CC8">
      <w:pPr>
        <w:jc w:val="both"/>
        <w:rPr>
          <w:rFonts w:ascii="Times New Roman" w:hAnsi="Times New Roman"/>
          <w:strike/>
          <w:sz w:val="24"/>
        </w:rPr>
      </w:pPr>
    </w:p>
    <w:p w14:paraId="70A71D3D" w14:textId="77777777" w:rsidR="00BD5CC8" w:rsidRPr="00035816" w:rsidRDefault="00BD5CC8" w:rsidP="00BD5CC8">
      <w:pPr>
        <w:ind w:left="708"/>
        <w:jc w:val="both"/>
        <w:rPr>
          <w:rFonts w:ascii="Times New Roman" w:hAnsi="Times New Roman"/>
          <w:strike/>
          <w:sz w:val="24"/>
        </w:rPr>
      </w:pPr>
      <w:r w:rsidRPr="00035816">
        <w:rPr>
          <w:rFonts w:ascii="Times New Roman" w:hAnsi="Times New Roman"/>
          <w:strike/>
          <w:sz w:val="24"/>
        </w:rPr>
        <w:t xml:space="preserve">When planting is provided as a visual mitigation element, 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 Such planting bed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 At least 25 percent of such #street wall# width shall be planted in accordance with the provisions of this paragraph. </w:t>
      </w:r>
    </w:p>
    <w:p w14:paraId="56199FF3" w14:textId="77777777" w:rsidR="00BD5CC8" w:rsidRPr="00035816" w:rsidRDefault="00BD5CC8" w:rsidP="00BD5CC8">
      <w:pPr>
        <w:jc w:val="both"/>
        <w:rPr>
          <w:rFonts w:ascii="Times New Roman" w:hAnsi="Times New Roman"/>
          <w:strike/>
          <w:sz w:val="24"/>
        </w:rPr>
      </w:pPr>
    </w:p>
    <w:p w14:paraId="301A119C" w14:textId="77777777" w:rsidR="00BD5CC8" w:rsidRPr="00035816" w:rsidRDefault="00BD5CC8" w:rsidP="00BD5CC8">
      <w:pPr>
        <w:jc w:val="both"/>
        <w:rPr>
          <w:rFonts w:ascii="Times New Roman" w:hAnsi="Times New Roman"/>
          <w:strike/>
          <w:sz w:val="24"/>
        </w:rPr>
      </w:pPr>
      <w:r w:rsidRPr="00035816">
        <w:rPr>
          <w:rFonts w:ascii="Times New Roman" w:hAnsi="Times New Roman"/>
          <w:strike/>
          <w:sz w:val="24"/>
        </w:rPr>
        <w:t>(b)</w:t>
      </w:r>
      <w:r w:rsidRPr="00035816">
        <w:rPr>
          <w:rFonts w:ascii="Times New Roman" w:hAnsi="Times New Roman"/>
          <w:strike/>
          <w:sz w:val="24"/>
        </w:rPr>
        <w:tab/>
        <w:t xml:space="preserve">Wall treatment </w:t>
      </w:r>
    </w:p>
    <w:p w14:paraId="73224976" w14:textId="77777777" w:rsidR="00BD5CC8" w:rsidRPr="00035816" w:rsidRDefault="00BD5CC8" w:rsidP="00BD5CC8">
      <w:pPr>
        <w:jc w:val="both"/>
        <w:rPr>
          <w:rFonts w:ascii="Times New Roman" w:hAnsi="Times New Roman"/>
          <w:strike/>
          <w:sz w:val="24"/>
        </w:rPr>
      </w:pPr>
    </w:p>
    <w:p w14:paraId="05693220" w14:textId="77777777" w:rsidR="00BD5CC8" w:rsidRPr="00035816" w:rsidRDefault="00BD5CC8" w:rsidP="00BD5CC8">
      <w:pPr>
        <w:ind w:left="708"/>
        <w:jc w:val="both"/>
        <w:rPr>
          <w:rFonts w:ascii="Times New Roman" w:eastAsiaTheme="majorEastAsia" w:hAnsi="Times New Roman"/>
          <w:b/>
          <w:bCs/>
          <w:strike/>
          <w:color w:val="000000" w:themeColor="text1"/>
          <w:sz w:val="24"/>
        </w:rPr>
      </w:pPr>
      <w:r w:rsidRPr="00035816">
        <w:rPr>
          <w:rFonts w:ascii="Times New Roman" w:hAnsi="Times New Roman"/>
          <w:strike/>
          <w:sz w:val="24"/>
        </w:rPr>
        <w:t>When a wall treatment is provided as a visual mitigation element, permitted signs, graphic or sculptural art, rustication, decorative screening or latticework, or living plant material, shall be provided along the #street wall#. Each linear foot of wall treatment shall constitute one linear foot of frontage mitigation requirement. Such wall treatment shall extend to a height of at least 10 feet, as measured from the level of the adjoining sidewalk or grade, and have a minimum width of 10 feet, as measured parallel to the #street wall#.</w:t>
      </w:r>
    </w:p>
    <w:p w14:paraId="2FB4ABA6" w14:textId="77777777" w:rsidR="00BD5CC8" w:rsidRPr="00035816" w:rsidRDefault="00BD5CC8" w:rsidP="00BD5CC8">
      <w:pPr>
        <w:rPr>
          <w:rFonts w:ascii="Times New Roman" w:hAnsi="Times New Roman"/>
          <w:color w:val="FF0000"/>
          <w:sz w:val="24"/>
        </w:rPr>
      </w:pPr>
    </w:p>
    <w:p w14:paraId="4129D7B8" w14:textId="77777777" w:rsidR="00BD5CC8" w:rsidRPr="00035816" w:rsidRDefault="00BD5CC8" w:rsidP="00BD5CC8">
      <w:pPr>
        <w:rPr>
          <w:rFonts w:ascii="Times New Roman" w:hAnsi="Times New Roman"/>
          <w:color w:val="FF0000"/>
          <w:sz w:val="24"/>
        </w:rPr>
      </w:pPr>
    </w:p>
    <w:p w14:paraId="7D459491" w14:textId="77777777" w:rsidR="00BD5CC8" w:rsidRPr="00035816" w:rsidRDefault="00BD5CC8" w:rsidP="00BD5CC8">
      <w:pPr>
        <w:ind w:left="720" w:hanging="720"/>
        <w:jc w:val="center"/>
        <w:rPr>
          <w:rFonts w:ascii="Times New Roman" w:hAnsi="Times New Roman"/>
          <w:color w:val="000000" w:themeColor="text1"/>
          <w:sz w:val="24"/>
        </w:rPr>
      </w:pPr>
      <w:r w:rsidRPr="00035816">
        <w:rPr>
          <w:rFonts w:ascii="Times New Roman" w:hAnsi="Times New Roman"/>
          <w:color w:val="000000" w:themeColor="text1"/>
          <w:sz w:val="24"/>
        </w:rPr>
        <w:t>*     *     *</w:t>
      </w:r>
    </w:p>
    <w:p w14:paraId="71618000" w14:textId="77777777" w:rsidR="00BD5CC8" w:rsidRPr="00035816" w:rsidRDefault="00BD5CC8" w:rsidP="00BD5CC8">
      <w:pPr>
        <w:ind w:left="720" w:hanging="720"/>
        <w:jc w:val="both"/>
        <w:rPr>
          <w:rFonts w:ascii="Times New Roman" w:hAnsi="Times New Roman"/>
          <w:color w:val="000000" w:themeColor="text1"/>
          <w:sz w:val="24"/>
        </w:rPr>
      </w:pPr>
    </w:p>
    <w:p w14:paraId="44786D9F" w14:textId="77777777" w:rsidR="00BD5CC8" w:rsidRPr="00035816" w:rsidRDefault="00BD5CC8" w:rsidP="00BD5CC8">
      <w:pPr>
        <w:pStyle w:val="Heading1"/>
        <w:rPr>
          <w:szCs w:val="24"/>
          <w:u w:val="single"/>
        </w:rPr>
      </w:pPr>
      <w:r w:rsidRPr="00035816">
        <w:rPr>
          <w:szCs w:val="24"/>
          <w:u w:val="single"/>
        </w:rPr>
        <w:t>APPENDIX K: Areas with Nursing Home Restrictions</w:t>
      </w:r>
    </w:p>
    <w:p w14:paraId="5B123CB5" w14:textId="77777777" w:rsidR="00BD5CC8" w:rsidRPr="00035816" w:rsidRDefault="00BD5CC8" w:rsidP="00BD5CC8">
      <w:pPr>
        <w:pStyle w:val="Header"/>
        <w:jc w:val="both"/>
        <w:rPr>
          <w:rFonts w:ascii="Times New Roman" w:hAnsi="Times New Roman"/>
          <w:color w:val="000000" w:themeColor="text1"/>
          <w:szCs w:val="24"/>
          <w:u w:val="single"/>
        </w:rPr>
      </w:pPr>
    </w:p>
    <w:p w14:paraId="65AFE4B0" w14:textId="77777777" w:rsidR="00BD5CC8" w:rsidRPr="00035816" w:rsidRDefault="00BD5CC8" w:rsidP="00BD5CC8">
      <w:pPr>
        <w:pStyle w:val="Header"/>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The areas shown on the maps in this APPENDIX, in addition to any portion of a #zoning lot# that is located within the #high-risk flood zone# as defined in Section 64-11 (Definitions), are subject to the restrictions set forth in Section 22-16 (Special Regulations for Nursing Homes).</w:t>
      </w:r>
    </w:p>
    <w:p w14:paraId="27E51439" w14:textId="77777777" w:rsidR="00BD5CC8" w:rsidRPr="00035816" w:rsidRDefault="00BD5CC8" w:rsidP="00BD5CC8">
      <w:pPr>
        <w:pStyle w:val="Header"/>
        <w:jc w:val="both"/>
        <w:rPr>
          <w:rFonts w:ascii="Times New Roman" w:hAnsi="Times New Roman"/>
          <w:color w:val="000000" w:themeColor="text1"/>
          <w:szCs w:val="24"/>
          <w:u w:val="single"/>
        </w:rPr>
      </w:pPr>
    </w:p>
    <w:p w14:paraId="1A4591D8" w14:textId="77777777" w:rsidR="00BD5CC8" w:rsidRPr="00035816" w:rsidRDefault="00BD5CC8" w:rsidP="00BD5CC8">
      <w:pPr>
        <w:pStyle w:val="Header"/>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These areas include:</w:t>
      </w:r>
    </w:p>
    <w:p w14:paraId="79F8DBB7" w14:textId="77777777" w:rsidR="00BD5CC8" w:rsidRPr="00035816" w:rsidRDefault="00BD5CC8" w:rsidP="00BD5CC8">
      <w:pPr>
        <w:pStyle w:val="Header"/>
        <w:jc w:val="both"/>
        <w:rPr>
          <w:rFonts w:ascii="Times New Roman" w:hAnsi="Times New Roman"/>
          <w:color w:val="000000" w:themeColor="text1"/>
          <w:szCs w:val="24"/>
          <w:u w:val="single"/>
        </w:rPr>
      </w:pPr>
    </w:p>
    <w:p w14:paraId="5B11E9EC" w14:textId="77777777" w:rsidR="00BD5CC8" w:rsidRPr="00035816" w:rsidRDefault="00BD5CC8" w:rsidP="00BD5CC8">
      <w:pPr>
        <w:pStyle w:val="Header"/>
        <w:ind w:left="708"/>
        <w:jc w:val="both"/>
        <w:rPr>
          <w:rFonts w:ascii="Times New Roman" w:hAnsi="Times New Roman"/>
          <w:color w:val="000000" w:themeColor="text1"/>
          <w:szCs w:val="24"/>
          <w:u w:val="single"/>
        </w:rPr>
      </w:pPr>
      <w:proofErr w:type="gramStart"/>
      <w:r w:rsidRPr="00035816">
        <w:rPr>
          <w:rFonts w:ascii="Times New Roman" w:hAnsi="Times New Roman"/>
          <w:color w:val="000000" w:themeColor="text1"/>
          <w:szCs w:val="24"/>
          <w:u w:val="single"/>
        </w:rPr>
        <w:t>the</w:t>
      </w:r>
      <w:proofErr w:type="gramEnd"/>
      <w:r w:rsidRPr="00035816">
        <w:rPr>
          <w:rFonts w:ascii="Times New Roman" w:hAnsi="Times New Roman"/>
          <w:color w:val="000000" w:themeColor="text1"/>
          <w:szCs w:val="24"/>
          <w:u w:val="single"/>
        </w:rPr>
        <w:t xml:space="preserve"> following islands located within the Bronx Community District 10, and Manhattan Community Districts 1, 8, and 11, respectively:</w:t>
      </w:r>
    </w:p>
    <w:p w14:paraId="5947F90C" w14:textId="77777777" w:rsidR="00BD5CC8" w:rsidRPr="00035816" w:rsidRDefault="00BD5CC8" w:rsidP="00BD5CC8">
      <w:pPr>
        <w:pStyle w:val="Header"/>
        <w:ind w:left="1416"/>
        <w:jc w:val="both"/>
        <w:rPr>
          <w:rFonts w:ascii="Times New Roman" w:hAnsi="Times New Roman"/>
          <w:color w:val="000000" w:themeColor="text1"/>
          <w:szCs w:val="24"/>
          <w:u w:val="single"/>
        </w:rPr>
      </w:pPr>
    </w:p>
    <w:p w14:paraId="392A13EE" w14:textId="77777777" w:rsidR="00BD5CC8" w:rsidRPr="00035816" w:rsidRDefault="00BD5CC8" w:rsidP="00BD5CC8">
      <w:pPr>
        <w:pStyle w:val="Header"/>
        <w:ind w:left="1416"/>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City Island;</w:t>
      </w:r>
    </w:p>
    <w:p w14:paraId="1E4B71BF" w14:textId="77777777" w:rsidR="00BD5CC8" w:rsidRPr="00035816" w:rsidRDefault="00BD5CC8" w:rsidP="00BD5CC8">
      <w:pPr>
        <w:pStyle w:val="Header"/>
        <w:ind w:left="1416"/>
        <w:jc w:val="both"/>
        <w:rPr>
          <w:rFonts w:ascii="Times New Roman" w:hAnsi="Times New Roman"/>
          <w:color w:val="000000" w:themeColor="text1"/>
          <w:szCs w:val="24"/>
          <w:u w:val="single"/>
        </w:rPr>
      </w:pPr>
    </w:p>
    <w:p w14:paraId="4F576F86" w14:textId="77777777" w:rsidR="00BD5CC8" w:rsidRPr="00035816" w:rsidRDefault="00BD5CC8" w:rsidP="00BD5CC8">
      <w:pPr>
        <w:pStyle w:val="Header"/>
        <w:ind w:left="1416"/>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Governors Island;</w:t>
      </w:r>
    </w:p>
    <w:p w14:paraId="685E37ED" w14:textId="77777777" w:rsidR="00BD5CC8" w:rsidRPr="00035816" w:rsidRDefault="00BD5CC8" w:rsidP="00BD5CC8">
      <w:pPr>
        <w:pStyle w:val="Header"/>
        <w:ind w:left="1416"/>
        <w:jc w:val="both"/>
        <w:rPr>
          <w:rFonts w:ascii="Times New Roman" w:hAnsi="Times New Roman"/>
          <w:color w:val="000000" w:themeColor="text1"/>
          <w:szCs w:val="24"/>
          <w:u w:val="single"/>
        </w:rPr>
      </w:pPr>
    </w:p>
    <w:p w14:paraId="01946D8C" w14:textId="77777777" w:rsidR="00BD5CC8" w:rsidRPr="00035816" w:rsidRDefault="00BD5CC8" w:rsidP="00BD5CC8">
      <w:pPr>
        <w:pStyle w:val="Header"/>
        <w:ind w:left="1416"/>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Roosevelt Island; and</w:t>
      </w:r>
    </w:p>
    <w:p w14:paraId="363B3D4C" w14:textId="77777777" w:rsidR="00BD5CC8" w:rsidRPr="00035816" w:rsidRDefault="00BD5CC8" w:rsidP="00BD5CC8">
      <w:pPr>
        <w:pStyle w:val="Header"/>
        <w:ind w:left="1416"/>
        <w:jc w:val="both"/>
        <w:rPr>
          <w:rFonts w:ascii="Times New Roman" w:hAnsi="Times New Roman"/>
          <w:color w:val="000000" w:themeColor="text1"/>
          <w:szCs w:val="24"/>
          <w:u w:val="single"/>
        </w:rPr>
      </w:pPr>
    </w:p>
    <w:p w14:paraId="19AB513F" w14:textId="77777777" w:rsidR="00BD5CC8" w:rsidRPr="00035816" w:rsidRDefault="00BD5CC8" w:rsidP="00BD5CC8">
      <w:pPr>
        <w:pStyle w:val="Header"/>
        <w:ind w:left="1416"/>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Randall’s Island.</w:t>
      </w:r>
    </w:p>
    <w:p w14:paraId="5C58AB83" w14:textId="77777777" w:rsidR="00BD5CC8" w:rsidRPr="00035816" w:rsidRDefault="00BD5CC8" w:rsidP="00BD5CC8">
      <w:pPr>
        <w:pStyle w:val="Header"/>
        <w:jc w:val="both"/>
        <w:rPr>
          <w:rFonts w:ascii="Times New Roman" w:hAnsi="Times New Roman"/>
          <w:color w:val="000000" w:themeColor="text1"/>
          <w:szCs w:val="24"/>
          <w:u w:val="single"/>
        </w:rPr>
      </w:pPr>
    </w:p>
    <w:p w14:paraId="50B8A152" w14:textId="77777777" w:rsidR="00BD5CC8" w:rsidRPr="00035816" w:rsidRDefault="00BD5CC8" w:rsidP="00BD5CC8">
      <w:pPr>
        <w:pStyle w:val="Header"/>
        <w:ind w:left="708"/>
        <w:jc w:val="both"/>
        <w:rPr>
          <w:rFonts w:ascii="Times New Roman" w:hAnsi="Times New Roman"/>
          <w:color w:val="000000" w:themeColor="text1"/>
          <w:szCs w:val="24"/>
          <w:u w:val="single"/>
        </w:rPr>
      </w:pPr>
      <w:proofErr w:type="gramStart"/>
      <w:r w:rsidRPr="00035816">
        <w:rPr>
          <w:rFonts w:ascii="Times New Roman" w:hAnsi="Times New Roman"/>
          <w:color w:val="000000" w:themeColor="text1"/>
          <w:szCs w:val="24"/>
          <w:u w:val="single"/>
        </w:rPr>
        <w:t>all</w:t>
      </w:r>
      <w:proofErr w:type="gramEnd"/>
      <w:r w:rsidRPr="00035816">
        <w:rPr>
          <w:rFonts w:ascii="Times New Roman" w:hAnsi="Times New Roman"/>
          <w:color w:val="000000" w:themeColor="text1"/>
          <w:szCs w:val="24"/>
          <w:u w:val="single"/>
        </w:rPr>
        <w:t xml:space="preserve"> of Queens Community District 14;</w:t>
      </w:r>
    </w:p>
    <w:p w14:paraId="5611B3BC" w14:textId="77777777" w:rsidR="00BD5CC8" w:rsidRPr="00035816" w:rsidRDefault="00BD5CC8" w:rsidP="00BD5CC8">
      <w:pPr>
        <w:pStyle w:val="Header"/>
        <w:jc w:val="both"/>
        <w:rPr>
          <w:rFonts w:ascii="Times New Roman" w:hAnsi="Times New Roman"/>
          <w:color w:val="000000" w:themeColor="text1"/>
          <w:szCs w:val="24"/>
          <w:u w:val="single"/>
        </w:rPr>
      </w:pPr>
    </w:p>
    <w:p w14:paraId="00291130" w14:textId="77777777" w:rsidR="00BD5CC8" w:rsidRPr="00035816" w:rsidRDefault="00BD5CC8" w:rsidP="00BD5CC8">
      <w:pPr>
        <w:pStyle w:val="Header"/>
        <w:ind w:left="708"/>
        <w:jc w:val="both"/>
        <w:rPr>
          <w:rFonts w:ascii="Times New Roman" w:hAnsi="Times New Roman"/>
          <w:color w:val="000000" w:themeColor="text1"/>
          <w:szCs w:val="24"/>
          <w:u w:val="single"/>
        </w:rPr>
      </w:pPr>
      <w:proofErr w:type="gramStart"/>
      <w:r w:rsidRPr="00035816">
        <w:rPr>
          <w:rFonts w:ascii="Times New Roman" w:hAnsi="Times New Roman"/>
          <w:color w:val="000000" w:themeColor="text1"/>
          <w:szCs w:val="24"/>
          <w:u w:val="single"/>
        </w:rPr>
        <w:t>portions</w:t>
      </w:r>
      <w:proofErr w:type="gramEnd"/>
      <w:r w:rsidRPr="00035816">
        <w:rPr>
          <w:rFonts w:ascii="Times New Roman" w:hAnsi="Times New Roman"/>
          <w:color w:val="000000" w:themeColor="text1"/>
          <w:szCs w:val="24"/>
          <w:u w:val="single"/>
        </w:rPr>
        <w:t xml:space="preserve"> of the Bronx Community Districts 1, 4, 5, and 7;</w:t>
      </w:r>
    </w:p>
    <w:p w14:paraId="42850267" w14:textId="77777777" w:rsidR="00BD5CC8" w:rsidRPr="00035816" w:rsidRDefault="00BD5CC8" w:rsidP="00BD5CC8">
      <w:pPr>
        <w:pStyle w:val="Header"/>
        <w:ind w:left="708"/>
        <w:jc w:val="both"/>
        <w:rPr>
          <w:rFonts w:ascii="Times New Roman" w:hAnsi="Times New Roman"/>
          <w:color w:val="000000" w:themeColor="text1"/>
          <w:szCs w:val="24"/>
          <w:u w:val="single"/>
        </w:rPr>
      </w:pPr>
    </w:p>
    <w:p w14:paraId="03BA0A75" w14:textId="77777777" w:rsidR="00BD5CC8" w:rsidRPr="00035816" w:rsidRDefault="00BD5CC8" w:rsidP="00BD5CC8">
      <w:pPr>
        <w:pStyle w:val="Header"/>
        <w:ind w:left="708"/>
        <w:jc w:val="both"/>
        <w:rPr>
          <w:rFonts w:ascii="Times New Roman" w:hAnsi="Times New Roman"/>
          <w:color w:val="000000" w:themeColor="text1"/>
          <w:szCs w:val="24"/>
          <w:u w:val="single"/>
        </w:rPr>
      </w:pPr>
      <w:proofErr w:type="gramStart"/>
      <w:r w:rsidRPr="00035816">
        <w:rPr>
          <w:rFonts w:ascii="Times New Roman" w:hAnsi="Times New Roman"/>
          <w:color w:val="000000" w:themeColor="text1"/>
          <w:szCs w:val="24"/>
          <w:u w:val="single"/>
        </w:rPr>
        <w:t>portions</w:t>
      </w:r>
      <w:proofErr w:type="gramEnd"/>
      <w:r w:rsidRPr="00035816">
        <w:rPr>
          <w:rFonts w:ascii="Times New Roman" w:hAnsi="Times New Roman"/>
          <w:color w:val="000000" w:themeColor="text1"/>
          <w:szCs w:val="24"/>
          <w:u w:val="single"/>
        </w:rPr>
        <w:t xml:space="preserve"> of Brooklyn Community Districts 11, 13, 15 and 18;</w:t>
      </w:r>
    </w:p>
    <w:p w14:paraId="132FCE9F" w14:textId="77777777" w:rsidR="00BD5CC8" w:rsidRPr="00035816" w:rsidRDefault="00BD5CC8" w:rsidP="00BD5CC8">
      <w:pPr>
        <w:pStyle w:val="Header"/>
        <w:ind w:left="708"/>
        <w:jc w:val="both"/>
        <w:rPr>
          <w:rFonts w:ascii="Times New Roman" w:hAnsi="Times New Roman"/>
          <w:color w:val="000000" w:themeColor="text1"/>
          <w:szCs w:val="24"/>
          <w:u w:val="single"/>
        </w:rPr>
      </w:pPr>
    </w:p>
    <w:p w14:paraId="2C16725E" w14:textId="77777777" w:rsidR="00BD5CC8" w:rsidRPr="00035816" w:rsidRDefault="00BD5CC8" w:rsidP="00BD5CC8">
      <w:pPr>
        <w:pStyle w:val="Header"/>
        <w:ind w:left="708"/>
        <w:jc w:val="both"/>
        <w:rPr>
          <w:rFonts w:ascii="Times New Roman" w:hAnsi="Times New Roman"/>
          <w:color w:val="000000" w:themeColor="text1"/>
          <w:szCs w:val="24"/>
          <w:u w:val="single"/>
        </w:rPr>
      </w:pPr>
      <w:proofErr w:type="gramStart"/>
      <w:r w:rsidRPr="00035816">
        <w:rPr>
          <w:rFonts w:ascii="Times New Roman" w:hAnsi="Times New Roman"/>
          <w:color w:val="000000" w:themeColor="text1"/>
          <w:szCs w:val="24"/>
          <w:u w:val="single"/>
        </w:rPr>
        <w:t>portions</w:t>
      </w:r>
      <w:proofErr w:type="gramEnd"/>
      <w:r w:rsidRPr="00035816">
        <w:rPr>
          <w:rFonts w:ascii="Times New Roman" w:hAnsi="Times New Roman"/>
          <w:color w:val="000000" w:themeColor="text1"/>
          <w:szCs w:val="24"/>
          <w:u w:val="single"/>
        </w:rPr>
        <w:t xml:space="preserve"> of Queens Community Districts 10 and 13;</w:t>
      </w:r>
    </w:p>
    <w:p w14:paraId="742E5A5C" w14:textId="77777777" w:rsidR="00BD5CC8" w:rsidRPr="00035816" w:rsidRDefault="00BD5CC8" w:rsidP="00BD5CC8">
      <w:pPr>
        <w:pStyle w:val="Header"/>
        <w:ind w:left="708"/>
        <w:jc w:val="both"/>
        <w:rPr>
          <w:rFonts w:ascii="Times New Roman" w:hAnsi="Times New Roman"/>
          <w:color w:val="000000" w:themeColor="text1"/>
          <w:szCs w:val="24"/>
          <w:u w:val="single"/>
        </w:rPr>
      </w:pPr>
    </w:p>
    <w:p w14:paraId="314D6FF0" w14:textId="77777777" w:rsidR="00BD5CC8" w:rsidRPr="00035816" w:rsidRDefault="00BD5CC8" w:rsidP="00BD5CC8">
      <w:pPr>
        <w:pStyle w:val="Header"/>
        <w:tabs>
          <w:tab w:val="right" w:pos="9340"/>
        </w:tabs>
        <w:jc w:val="both"/>
        <w:rPr>
          <w:rFonts w:ascii="Times New Roman" w:hAnsi="Times New Roman"/>
          <w:color w:val="000000" w:themeColor="text1"/>
          <w:szCs w:val="24"/>
          <w:u w:val="single"/>
        </w:rPr>
      </w:pPr>
      <w:r w:rsidRPr="00035816">
        <w:rPr>
          <w:rFonts w:ascii="Times New Roman" w:hAnsi="Times New Roman"/>
          <w:color w:val="000000" w:themeColor="text1"/>
          <w:szCs w:val="24"/>
          <w:u w:val="single"/>
        </w:rPr>
        <w:t>Portions of Community Districts located within areas with nursing home restrictions are shown on Maps 1 through 5 in this APPENDIX.</w:t>
      </w:r>
    </w:p>
    <w:p w14:paraId="02CC0F0D" w14:textId="77777777" w:rsidR="00BD5CC8" w:rsidRPr="00035816" w:rsidRDefault="00BD5CC8" w:rsidP="00BD5CC8">
      <w:pPr>
        <w:rPr>
          <w:rFonts w:ascii="Times New Roman" w:hAnsi="Times New Roman"/>
          <w:color w:val="FF0000"/>
          <w:sz w:val="24"/>
        </w:rPr>
      </w:pPr>
    </w:p>
    <w:p w14:paraId="696A166D" w14:textId="77777777" w:rsidR="00BD5CC8" w:rsidRPr="00035816" w:rsidRDefault="00BD5CC8" w:rsidP="00BD5CC8">
      <w:pPr>
        <w:pStyle w:val="Header"/>
        <w:tabs>
          <w:tab w:val="right" w:pos="9340"/>
        </w:tabs>
        <w:rPr>
          <w:rFonts w:ascii="Times New Roman" w:hAnsi="Times New Roman"/>
          <w:b/>
          <w:bCs/>
          <w:color w:val="FF0000"/>
          <w:szCs w:val="24"/>
        </w:rPr>
      </w:pPr>
      <w:r w:rsidRPr="00035816">
        <w:rPr>
          <w:rFonts w:ascii="Times New Roman" w:hAnsi="Times New Roman"/>
          <w:noProof/>
          <w:szCs w:val="24"/>
        </w:rPr>
        <w:lastRenderedPageBreak/>
        <w:drawing>
          <wp:inline distT="0" distB="0" distL="0" distR="0" wp14:anchorId="20D49AEC" wp14:editId="174803E3">
            <wp:extent cx="5493308" cy="7056782"/>
            <wp:effectExtent l="0" t="0" r="6350" b="4445"/>
            <wp:docPr id="172486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493308" cy="7056782"/>
                    </a:xfrm>
                    <a:prstGeom prst="rect">
                      <a:avLst/>
                    </a:prstGeom>
                  </pic:spPr>
                </pic:pic>
              </a:graphicData>
            </a:graphic>
          </wp:inline>
        </w:drawing>
      </w:r>
    </w:p>
    <w:p w14:paraId="25EB2FFD" w14:textId="77777777" w:rsidR="00BD5CC8" w:rsidRPr="00035816" w:rsidRDefault="00BD5CC8" w:rsidP="00BD5CC8">
      <w:pPr>
        <w:pStyle w:val="Header"/>
        <w:tabs>
          <w:tab w:val="right" w:pos="9340"/>
        </w:tabs>
        <w:rPr>
          <w:rFonts w:ascii="Times New Roman" w:hAnsi="Times New Roman"/>
          <w:b/>
          <w:bCs/>
          <w:color w:val="FF0000"/>
          <w:szCs w:val="24"/>
        </w:rPr>
      </w:pPr>
    </w:p>
    <w:p w14:paraId="4A9CC5F7" w14:textId="77777777" w:rsidR="00BD5CC8" w:rsidRPr="00035816" w:rsidRDefault="00BD5CC8" w:rsidP="00BD5CC8">
      <w:pPr>
        <w:pStyle w:val="Header"/>
        <w:tabs>
          <w:tab w:val="right" w:pos="9340"/>
        </w:tabs>
        <w:rPr>
          <w:rFonts w:ascii="Times New Roman" w:hAnsi="Times New Roman"/>
          <w:b/>
          <w:bCs/>
          <w:color w:val="FF0000"/>
          <w:szCs w:val="24"/>
        </w:rPr>
      </w:pPr>
    </w:p>
    <w:p w14:paraId="7B637263" w14:textId="77777777" w:rsidR="00BD5CC8" w:rsidRPr="00035816" w:rsidRDefault="00BD5CC8" w:rsidP="00BD5CC8">
      <w:pPr>
        <w:pStyle w:val="Header"/>
        <w:tabs>
          <w:tab w:val="right" w:pos="9340"/>
        </w:tabs>
        <w:rPr>
          <w:rFonts w:ascii="Times New Roman" w:hAnsi="Times New Roman"/>
          <w:b/>
          <w:bCs/>
          <w:color w:val="FF0000"/>
          <w:szCs w:val="24"/>
        </w:rPr>
      </w:pPr>
    </w:p>
    <w:p w14:paraId="3128421E" w14:textId="77777777" w:rsidR="00BD5CC8" w:rsidRPr="00035816" w:rsidRDefault="00BD5CC8" w:rsidP="00BD5CC8">
      <w:pPr>
        <w:pStyle w:val="Header"/>
        <w:tabs>
          <w:tab w:val="right" w:pos="9340"/>
        </w:tabs>
        <w:rPr>
          <w:rFonts w:ascii="Times New Roman" w:hAnsi="Times New Roman"/>
          <w:b/>
          <w:bCs/>
          <w:color w:val="FF0000"/>
          <w:szCs w:val="24"/>
        </w:rPr>
      </w:pPr>
    </w:p>
    <w:p w14:paraId="707D4001" w14:textId="77777777" w:rsidR="00BD5CC8" w:rsidRPr="00035816" w:rsidRDefault="00BD5CC8" w:rsidP="00BD5CC8">
      <w:pPr>
        <w:pStyle w:val="Header"/>
        <w:tabs>
          <w:tab w:val="right" w:pos="9340"/>
        </w:tabs>
        <w:rPr>
          <w:rFonts w:ascii="Times New Roman" w:hAnsi="Times New Roman"/>
          <w:color w:val="000000" w:themeColor="text1"/>
          <w:szCs w:val="24"/>
          <w:u w:val="single"/>
        </w:rPr>
      </w:pPr>
      <w:r w:rsidRPr="00035816">
        <w:rPr>
          <w:rFonts w:ascii="Times New Roman" w:hAnsi="Times New Roman"/>
          <w:color w:val="000000" w:themeColor="text1"/>
          <w:szCs w:val="24"/>
          <w:u w:val="single"/>
        </w:rPr>
        <w:t>Map 1 – the Bronx, Community District 5 and 7</w:t>
      </w:r>
    </w:p>
    <w:p w14:paraId="100D4EAB" w14:textId="77777777" w:rsidR="00BD5CC8" w:rsidRPr="00035816" w:rsidRDefault="00BD5CC8" w:rsidP="00BD5CC8">
      <w:pPr>
        <w:pStyle w:val="Header"/>
        <w:tabs>
          <w:tab w:val="right" w:pos="9340"/>
        </w:tabs>
        <w:rPr>
          <w:rFonts w:ascii="Times New Roman" w:hAnsi="Times New Roman"/>
          <w:color w:val="FF0000"/>
          <w:szCs w:val="24"/>
          <w:u w:val="single"/>
        </w:rPr>
      </w:pPr>
    </w:p>
    <w:p w14:paraId="698FA39A" w14:textId="77777777" w:rsidR="00BD5CC8" w:rsidRPr="00035816" w:rsidRDefault="00BD5CC8" w:rsidP="00BD5CC8">
      <w:pPr>
        <w:pStyle w:val="Header"/>
        <w:tabs>
          <w:tab w:val="right" w:pos="9340"/>
        </w:tabs>
        <w:rPr>
          <w:rFonts w:ascii="Times New Roman" w:hAnsi="Times New Roman"/>
          <w:color w:val="FF0000"/>
          <w:szCs w:val="24"/>
          <w:u w:val="single"/>
        </w:rPr>
      </w:pPr>
      <w:r w:rsidRPr="00035816">
        <w:rPr>
          <w:rFonts w:ascii="Times New Roman" w:hAnsi="Times New Roman"/>
          <w:noProof/>
          <w:szCs w:val="24"/>
        </w:rPr>
        <w:drawing>
          <wp:inline distT="0" distB="0" distL="0" distR="0" wp14:anchorId="40C9DF20" wp14:editId="1B81A94A">
            <wp:extent cx="5943600" cy="4572000"/>
            <wp:effectExtent l="0" t="0" r="0" b="0"/>
            <wp:docPr id="1411930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46842E9A" w14:textId="77777777" w:rsidR="00BD5CC8" w:rsidRPr="00035816" w:rsidRDefault="00BD5CC8" w:rsidP="00BD5CC8">
      <w:pPr>
        <w:pStyle w:val="Header"/>
        <w:tabs>
          <w:tab w:val="right" w:pos="9340"/>
        </w:tabs>
        <w:rPr>
          <w:rFonts w:ascii="Times New Roman" w:hAnsi="Times New Roman"/>
          <w:color w:val="FF0000"/>
          <w:szCs w:val="24"/>
          <w:u w:val="single"/>
        </w:rPr>
      </w:pPr>
    </w:p>
    <w:p w14:paraId="57FC93C0" w14:textId="77777777" w:rsidR="00BD5CC8" w:rsidRPr="00035816" w:rsidRDefault="00BD5CC8" w:rsidP="00BD5CC8">
      <w:pPr>
        <w:pStyle w:val="Header"/>
        <w:tabs>
          <w:tab w:val="right" w:pos="9340"/>
        </w:tabs>
        <w:rPr>
          <w:rFonts w:ascii="Times New Roman" w:hAnsi="Times New Roman"/>
          <w:color w:val="FF0000"/>
          <w:szCs w:val="24"/>
          <w:u w:val="single"/>
        </w:rPr>
      </w:pPr>
    </w:p>
    <w:p w14:paraId="0FBD035F" w14:textId="77777777" w:rsidR="00BD5CC8" w:rsidRPr="00035816" w:rsidRDefault="00BD5CC8" w:rsidP="00BD5CC8">
      <w:pPr>
        <w:pStyle w:val="Header"/>
        <w:tabs>
          <w:tab w:val="right" w:pos="9340"/>
        </w:tabs>
        <w:rPr>
          <w:rFonts w:ascii="Times New Roman" w:hAnsi="Times New Roman"/>
          <w:color w:val="FF0000"/>
          <w:szCs w:val="24"/>
          <w:u w:val="single"/>
        </w:rPr>
      </w:pPr>
    </w:p>
    <w:p w14:paraId="61370616" w14:textId="77777777" w:rsidR="00BD5CC8" w:rsidRPr="00035816" w:rsidRDefault="00BD5CC8" w:rsidP="00BD5CC8">
      <w:pPr>
        <w:pStyle w:val="Header"/>
        <w:tabs>
          <w:tab w:val="right" w:pos="9340"/>
        </w:tabs>
        <w:rPr>
          <w:rFonts w:ascii="Times New Roman" w:hAnsi="Times New Roman"/>
          <w:color w:val="FF0000"/>
          <w:szCs w:val="24"/>
          <w:u w:val="single"/>
        </w:rPr>
      </w:pPr>
    </w:p>
    <w:p w14:paraId="16F16B23" w14:textId="77777777" w:rsidR="00BD5CC8" w:rsidRPr="00035816" w:rsidRDefault="00BD5CC8" w:rsidP="00BD5CC8">
      <w:pPr>
        <w:pStyle w:val="Header"/>
        <w:tabs>
          <w:tab w:val="right" w:pos="9340"/>
        </w:tabs>
        <w:rPr>
          <w:rFonts w:ascii="Times New Roman" w:hAnsi="Times New Roman"/>
          <w:color w:val="FF0000"/>
          <w:szCs w:val="24"/>
          <w:u w:val="single"/>
        </w:rPr>
      </w:pPr>
    </w:p>
    <w:p w14:paraId="46A7DBD5" w14:textId="77777777" w:rsidR="00BD5CC8" w:rsidRPr="00035816" w:rsidRDefault="00BD5CC8" w:rsidP="00BD5CC8">
      <w:pPr>
        <w:pStyle w:val="Header"/>
        <w:tabs>
          <w:tab w:val="right" w:pos="9340"/>
        </w:tabs>
        <w:rPr>
          <w:rFonts w:ascii="Times New Roman" w:hAnsi="Times New Roman"/>
          <w:color w:val="FF0000"/>
          <w:szCs w:val="24"/>
          <w:u w:val="single"/>
        </w:rPr>
      </w:pPr>
    </w:p>
    <w:p w14:paraId="30A9441C" w14:textId="77777777" w:rsidR="00BD5CC8" w:rsidRPr="00035816" w:rsidRDefault="00BD5CC8" w:rsidP="00BD5CC8">
      <w:pPr>
        <w:pStyle w:val="Header"/>
        <w:tabs>
          <w:tab w:val="right" w:pos="9340"/>
        </w:tabs>
        <w:rPr>
          <w:rFonts w:ascii="Times New Roman" w:hAnsi="Times New Roman"/>
          <w:color w:val="FF0000"/>
          <w:szCs w:val="24"/>
          <w:u w:val="single"/>
        </w:rPr>
      </w:pPr>
    </w:p>
    <w:p w14:paraId="68A6B5D2" w14:textId="77777777" w:rsidR="00BD5CC8" w:rsidRPr="00035816" w:rsidRDefault="00BD5CC8" w:rsidP="00BD5CC8">
      <w:pPr>
        <w:pStyle w:val="Header"/>
        <w:tabs>
          <w:tab w:val="right" w:pos="9340"/>
        </w:tabs>
        <w:rPr>
          <w:rFonts w:ascii="Times New Roman" w:hAnsi="Times New Roman"/>
          <w:color w:val="FF0000"/>
          <w:szCs w:val="24"/>
          <w:u w:val="single"/>
        </w:rPr>
      </w:pPr>
    </w:p>
    <w:p w14:paraId="5E9A1659" w14:textId="77777777" w:rsidR="00BD5CC8" w:rsidRPr="00035816" w:rsidRDefault="00BD5CC8" w:rsidP="00BD5CC8">
      <w:pPr>
        <w:pStyle w:val="Header"/>
        <w:tabs>
          <w:tab w:val="right" w:pos="9340"/>
        </w:tabs>
        <w:rPr>
          <w:rFonts w:ascii="Times New Roman" w:hAnsi="Times New Roman"/>
          <w:color w:val="FF0000"/>
          <w:szCs w:val="24"/>
          <w:u w:val="single"/>
        </w:rPr>
      </w:pPr>
    </w:p>
    <w:p w14:paraId="58584519" w14:textId="77777777" w:rsidR="00BD5CC8" w:rsidRPr="00035816" w:rsidRDefault="00BD5CC8" w:rsidP="00BD5CC8">
      <w:pPr>
        <w:pStyle w:val="Header"/>
        <w:tabs>
          <w:tab w:val="right" w:pos="9340"/>
        </w:tabs>
        <w:rPr>
          <w:rFonts w:ascii="Times New Roman" w:hAnsi="Times New Roman"/>
          <w:color w:val="FF0000"/>
          <w:szCs w:val="24"/>
          <w:u w:val="single"/>
        </w:rPr>
      </w:pPr>
    </w:p>
    <w:p w14:paraId="4D5FB815" w14:textId="77777777" w:rsidR="00BD5CC8" w:rsidRPr="00035816" w:rsidRDefault="00BD5CC8" w:rsidP="00BD5CC8">
      <w:pPr>
        <w:pStyle w:val="Header"/>
        <w:tabs>
          <w:tab w:val="right" w:pos="9340"/>
        </w:tabs>
        <w:rPr>
          <w:rFonts w:ascii="Times New Roman" w:hAnsi="Times New Roman"/>
          <w:color w:val="FF0000"/>
          <w:szCs w:val="24"/>
          <w:u w:val="single"/>
        </w:rPr>
      </w:pPr>
    </w:p>
    <w:p w14:paraId="6C25DBF6" w14:textId="77777777" w:rsidR="00BD5CC8" w:rsidRPr="00035816" w:rsidRDefault="00BD5CC8" w:rsidP="00BD5CC8">
      <w:pPr>
        <w:pStyle w:val="Header"/>
        <w:tabs>
          <w:tab w:val="right" w:pos="9340"/>
        </w:tabs>
        <w:rPr>
          <w:rFonts w:ascii="Times New Roman" w:hAnsi="Times New Roman"/>
          <w:color w:val="FF0000"/>
          <w:szCs w:val="24"/>
          <w:u w:val="single"/>
        </w:rPr>
      </w:pPr>
    </w:p>
    <w:p w14:paraId="03746083" w14:textId="77777777" w:rsidR="00BD5CC8" w:rsidRPr="00035816" w:rsidRDefault="00BD5CC8" w:rsidP="00BD5CC8">
      <w:pPr>
        <w:pStyle w:val="Header"/>
        <w:tabs>
          <w:tab w:val="right" w:pos="9340"/>
        </w:tabs>
        <w:rPr>
          <w:rFonts w:ascii="Times New Roman" w:hAnsi="Times New Roman"/>
          <w:color w:val="FF0000"/>
          <w:szCs w:val="24"/>
          <w:u w:val="single"/>
        </w:rPr>
      </w:pPr>
    </w:p>
    <w:p w14:paraId="22A723AF" w14:textId="77777777" w:rsidR="00BD5CC8" w:rsidRPr="00035816" w:rsidRDefault="00BD5CC8" w:rsidP="00BD5CC8">
      <w:pPr>
        <w:pStyle w:val="Header"/>
        <w:tabs>
          <w:tab w:val="right" w:pos="9340"/>
        </w:tabs>
        <w:rPr>
          <w:rFonts w:ascii="Times New Roman" w:hAnsi="Times New Roman"/>
          <w:color w:val="FF0000"/>
          <w:szCs w:val="24"/>
          <w:u w:val="single"/>
        </w:rPr>
      </w:pPr>
    </w:p>
    <w:p w14:paraId="0110BCDB" w14:textId="77777777" w:rsidR="00BD5CC8" w:rsidRPr="00035816" w:rsidRDefault="00BD5CC8" w:rsidP="00BD5CC8">
      <w:pPr>
        <w:pStyle w:val="Header"/>
        <w:tabs>
          <w:tab w:val="right" w:pos="9340"/>
        </w:tabs>
        <w:rPr>
          <w:rFonts w:ascii="Times New Roman" w:hAnsi="Times New Roman"/>
          <w:color w:val="FF0000"/>
          <w:szCs w:val="24"/>
          <w:u w:val="single"/>
        </w:rPr>
      </w:pPr>
    </w:p>
    <w:p w14:paraId="7A29CD96" w14:textId="77777777" w:rsidR="00BD5CC8" w:rsidRPr="00035816" w:rsidRDefault="00BD5CC8" w:rsidP="00BD5CC8">
      <w:pPr>
        <w:pStyle w:val="Header"/>
        <w:tabs>
          <w:tab w:val="right" w:pos="9340"/>
        </w:tabs>
        <w:rPr>
          <w:rFonts w:ascii="Times New Roman" w:hAnsi="Times New Roman"/>
          <w:color w:val="FF0000"/>
          <w:szCs w:val="24"/>
          <w:u w:val="single"/>
        </w:rPr>
      </w:pPr>
    </w:p>
    <w:p w14:paraId="30C0DDE5" w14:textId="77777777" w:rsidR="00BD5CC8" w:rsidRPr="00035816" w:rsidRDefault="00BD5CC8" w:rsidP="00BD5CC8">
      <w:pPr>
        <w:pStyle w:val="Header"/>
        <w:tabs>
          <w:tab w:val="right" w:pos="9340"/>
        </w:tabs>
        <w:rPr>
          <w:rFonts w:ascii="Times New Roman" w:hAnsi="Times New Roman"/>
          <w:color w:val="FF0000"/>
          <w:szCs w:val="24"/>
          <w:u w:val="single"/>
        </w:rPr>
      </w:pPr>
    </w:p>
    <w:p w14:paraId="720D5682" w14:textId="77777777" w:rsidR="00BD5CC8" w:rsidRPr="00035816" w:rsidRDefault="00BD5CC8" w:rsidP="00BD5CC8">
      <w:pPr>
        <w:pStyle w:val="Header"/>
        <w:tabs>
          <w:tab w:val="right" w:pos="9340"/>
        </w:tabs>
        <w:rPr>
          <w:rFonts w:ascii="Times New Roman" w:hAnsi="Times New Roman"/>
          <w:color w:val="000000" w:themeColor="text1"/>
          <w:szCs w:val="24"/>
          <w:u w:val="single"/>
        </w:rPr>
      </w:pPr>
      <w:r w:rsidRPr="00035816">
        <w:rPr>
          <w:rFonts w:ascii="Times New Roman" w:hAnsi="Times New Roman"/>
          <w:color w:val="000000" w:themeColor="text1"/>
          <w:szCs w:val="24"/>
          <w:u w:val="single"/>
        </w:rPr>
        <w:t>Map 2 – Brooklyn, Community District 11, 13, 15 and 18</w:t>
      </w:r>
    </w:p>
    <w:p w14:paraId="04BC9B89" w14:textId="77777777" w:rsidR="00BD5CC8" w:rsidRPr="00035816" w:rsidRDefault="00BD5CC8" w:rsidP="00BD5CC8">
      <w:pPr>
        <w:pStyle w:val="Header"/>
        <w:tabs>
          <w:tab w:val="right" w:pos="9340"/>
        </w:tabs>
        <w:rPr>
          <w:rFonts w:ascii="Times New Roman" w:hAnsi="Times New Roman"/>
          <w:color w:val="FF0000"/>
          <w:szCs w:val="24"/>
          <w:u w:val="single"/>
        </w:rPr>
      </w:pPr>
    </w:p>
    <w:p w14:paraId="52A7963C" w14:textId="77777777" w:rsidR="00BD5CC8" w:rsidRPr="00035816" w:rsidRDefault="00BD5CC8" w:rsidP="00BD5CC8">
      <w:pPr>
        <w:pStyle w:val="Header"/>
        <w:tabs>
          <w:tab w:val="right" w:pos="9340"/>
        </w:tabs>
        <w:rPr>
          <w:rFonts w:ascii="Times New Roman" w:hAnsi="Times New Roman"/>
          <w:color w:val="FF0000"/>
          <w:szCs w:val="24"/>
          <w:u w:val="single"/>
        </w:rPr>
      </w:pPr>
      <w:r w:rsidRPr="00035816">
        <w:rPr>
          <w:rFonts w:ascii="Times New Roman" w:hAnsi="Times New Roman"/>
          <w:noProof/>
          <w:szCs w:val="24"/>
        </w:rPr>
        <w:drawing>
          <wp:inline distT="0" distB="0" distL="0" distR="0" wp14:anchorId="58484D7B" wp14:editId="68D13A1A">
            <wp:extent cx="5943600" cy="4572000"/>
            <wp:effectExtent l="0" t="0" r="0" b="0"/>
            <wp:docPr id="881733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023B4FDF" w14:textId="77777777" w:rsidR="00BD5CC8" w:rsidRPr="00035816" w:rsidRDefault="00BD5CC8" w:rsidP="00BD5CC8">
      <w:pPr>
        <w:pStyle w:val="Header"/>
        <w:rPr>
          <w:rFonts w:ascii="Times New Roman" w:hAnsi="Times New Roman"/>
          <w:color w:val="FF0000"/>
          <w:szCs w:val="24"/>
          <w:u w:val="single"/>
        </w:rPr>
      </w:pPr>
    </w:p>
    <w:p w14:paraId="3873C9D8"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D134746"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77A2372C"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252B7EA9"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10A6CD9F"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6A2B1763"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122D2DE0"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6A4595FB"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0A97B373"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78CC0084"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53CBB91"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5F48E01"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51F89E85"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9E62C35"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1E3AC991"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5053911F"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30F33D1C" w14:textId="77777777" w:rsidR="00BD5CC8" w:rsidRPr="00035816" w:rsidRDefault="00BD5CC8" w:rsidP="00BD5CC8">
      <w:pPr>
        <w:pStyle w:val="Header"/>
        <w:tabs>
          <w:tab w:val="right" w:pos="9340"/>
        </w:tabs>
        <w:rPr>
          <w:rFonts w:ascii="Times New Roman" w:hAnsi="Times New Roman"/>
          <w:color w:val="000000" w:themeColor="text1"/>
          <w:szCs w:val="24"/>
          <w:u w:val="single"/>
        </w:rPr>
      </w:pPr>
      <w:r w:rsidRPr="00035816">
        <w:rPr>
          <w:rFonts w:ascii="Times New Roman" w:hAnsi="Times New Roman"/>
          <w:color w:val="000000" w:themeColor="text1"/>
          <w:szCs w:val="24"/>
          <w:u w:val="single"/>
        </w:rPr>
        <w:t>Map 3 – Brooklyn, Community District 18</w:t>
      </w:r>
    </w:p>
    <w:p w14:paraId="7E7C35C2" w14:textId="77777777" w:rsidR="00BD5CC8" w:rsidRPr="00035816" w:rsidRDefault="00BD5CC8" w:rsidP="00BD5CC8">
      <w:pPr>
        <w:pStyle w:val="Header"/>
        <w:tabs>
          <w:tab w:val="right" w:pos="9340"/>
        </w:tabs>
        <w:rPr>
          <w:rFonts w:ascii="Times New Roman" w:hAnsi="Times New Roman"/>
          <w:color w:val="FF0000"/>
          <w:szCs w:val="24"/>
          <w:u w:val="single"/>
        </w:rPr>
      </w:pPr>
    </w:p>
    <w:p w14:paraId="7E274477" w14:textId="77777777" w:rsidR="00BD5CC8" w:rsidRPr="00035816" w:rsidRDefault="00BD5CC8" w:rsidP="00BD5CC8">
      <w:pPr>
        <w:pStyle w:val="Header"/>
        <w:tabs>
          <w:tab w:val="right" w:pos="9340"/>
        </w:tabs>
        <w:rPr>
          <w:rFonts w:ascii="Times New Roman" w:hAnsi="Times New Roman"/>
          <w:color w:val="FF0000"/>
          <w:szCs w:val="24"/>
          <w:u w:val="single"/>
        </w:rPr>
      </w:pPr>
      <w:r w:rsidRPr="00035816">
        <w:rPr>
          <w:rFonts w:ascii="Times New Roman" w:hAnsi="Times New Roman"/>
          <w:noProof/>
          <w:szCs w:val="24"/>
        </w:rPr>
        <w:lastRenderedPageBreak/>
        <w:drawing>
          <wp:inline distT="0" distB="0" distL="0" distR="0" wp14:anchorId="3DAEF028" wp14:editId="7B3FF9E8">
            <wp:extent cx="5943600" cy="4572000"/>
            <wp:effectExtent l="0" t="0" r="0" b="0"/>
            <wp:docPr id="1244308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437A8623" w14:textId="77777777" w:rsidR="00BD5CC8" w:rsidRPr="00035816" w:rsidRDefault="00BD5CC8" w:rsidP="00BD5CC8">
      <w:pPr>
        <w:pStyle w:val="Header"/>
        <w:tabs>
          <w:tab w:val="right" w:pos="9340"/>
        </w:tabs>
        <w:rPr>
          <w:rFonts w:ascii="Times New Roman" w:hAnsi="Times New Roman"/>
          <w:color w:val="FF0000"/>
          <w:szCs w:val="24"/>
          <w:u w:val="single"/>
        </w:rPr>
      </w:pPr>
    </w:p>
    <w:p w14:paraId="4E78BEC3" w14:textId="77777777" w:rsidR="00BD5CC8" w:rsidRPr="00035816" w:rsidRDefault="00BD5CC8" w:rsidP="00BD5CC8">
      <w:pPr>
        <w:pStyle w:val="Header"/>
        <w:tabs>
          <w:tab w:val="right" w:pos="9340"/>
        </w:tabs>
        <w:rPr>
          <w:rFonts w:ascii="Times New Roman" w:hAnsi="Times New Roman"/>
          <w:color w:val="FF0000"/>
          <w:szCs w:val="24"/>
          <w:u w:val="single"/>
        </w:rPr>
      </w:pPr>
    </w:p>
    <w:p w14:paraId="093B14B6" w14:textId="77777777" w:rsidR="00BD5CC8" w:rsidRPr="00035816" w:rsidRDefault="00BD5CC8" w:rsidP="00BD5CC8">
      <w:pPr>
        <w:pStyle w:val="Header"/>
        <w:tabs>
          <w:tab w:val="right" w:pos="9340"/>
        </w:tabs>
        <w:rPr>
          <w:rFonts w:ascii="Times New Roman" w:hAnsi="Times New Roman"/>
          <w:color w:val="FF0000"/>
          <w:szCs w:val="24"/>
          <w:u w:val="single"/>
        </w:rPr>
      </w:pPr>
    </w:p>
    <w:p w14:paraId="3A9643BD" w14:textId="77777777" w:rsidR="00BD5CC8" w:rsidRPr="00035816" w:rsidRDefault="00BD5CC8" w:rsidP="00BD5CC8">
      <w:pPr>
        <w:pStyle w:val="Header"/>
        <w:tabs>
          <w:tab w:val="right" w:pos="9340"/>
        </w:tabs>
        <w:rPr>
          <w:rFonts w:ascii="Times New Roman" w:hAnsi="Times New Roman"/>
          <w:color w:val="FF0000"/>
          <w:szCs w:val="24"/>
          <w:u w:val="single"/>
        </w:rPr>
      </w:pPr>
    </w:p>
    <w:p w14:paraId="31B17749" w14:textId="77777777" w:rsidR="00BD5CC8" w:rsidRPr="00035816" w:rsidRDefault="00BD5CC8" w:rsidP="00BD5CC8">
      <w:pPr>
        <w:pStyle w:val="Header"/>
        <w:tabs>
          <w:tab w:val="right" w:pos="9340"/>
        </w:tabs>
        <w:rPr>
          <w:rFonts w:ascii="Times New Roman" w:hAnsi="Times New Roman"/>
          <w:color w:val="FF0000"/>
          <w:szCs w:val="24"/>
          <w:u w:val="single"/>
        </w:rPr>
      </w:pPr>
    </w:p>
    <w:p w14:paraId="003A0C42" w14:textId="77777777" w:rsidR="00BD5CC8" w:rsidRPr="00035816" w:rsidRDefault="00BD5CC8" w:rsidP="00BD5CC8">
      <w:pPr>
        <w:pStyle w:val="Header"/>
        <w:tabs>
          <w:tab w:val="right" w:pos="9340"/>
        </w:tabs>
        <w:rPr>
          <w:rFonts w:ascii="Times New Roman" w:hAnsi="Times New Roman"/>
          <w:color w:val="FF0000"/>
          <w:szCs w:val="24"/>
          <w:u w:val="single"/>
        </w:rPr>
      </w:pPr>
    </w:p>
    <w:p w14:paraId="4DF4E032" w14:textId="77777777" w:rsidR="00BD5CC8" w:rsidRPr="00035816" w:rsidRDefault="00BD5CC8" w:rsidP="00BD5CC8">
      <w:pPr>
        <w:pStyle w:val="Header"/>
        <w:tabs>
          <w:tab w:val="right" w:pos="9340"/>
        </w:tabs>
        <w:rPr>
          <w:rFonts w:ascii="Times New Roman" w:hAnsi="Times New Roman"/>
          <w:color w:val="FF0000"/>
          <w:szCs w:val="24"/>
          <w:u w:val="single"/>
        </w:rPr>
      </w:pPr>
    </w:p>
    <w:p w14:paraId="4649BC0D" w14:textId="77777777" w:rsidR="00BD5CC8" w:rsidRPr="00035816" w:rsidRDefault="00BD5CC8" w:rsidP="00BD5CC8">
      <w:pPr>
        <w:pStyle w:val="Header"/>
        <w:tabs>
          <w:tab w:val="right" w:pos="9340"/>
        </w:tabs>
        <w:rPr>
          <w:rFonts w:ascii="Times New Roman" w:hAnsi="Times New Roman"/>
          <w:color w:val="FF0000"/>
          <w:szCs w:val="24"/>
          <w:u w:val="single"/>
        </w:rPr>
      </w:pPr>
    </w:p>
    <w:p w14:paraId="15C01771" w14:textId="77777777" w:rsidR="00BD5CC8" w:rsidRPr="00035816" w:rsidRDefault="00BD5CC8" w:rsidP="00BD5CC8">
      <w:pPr>
        <w:pStyle w:val="Header"/>
        <w:tabs>
          <w:tab w:val="right" w:pos="9340"/>
        </w:tabs>
        <w:rPr>
          <w:rFonts w:ascii="Times New Roman" w:hAnsi="Times New Roman"/>
          <w:color w:val="FF0000"/>
          <w:szCs w:val="24"/>
          <w:u w:val="single"/>
        </w:rPr>
      </w:pPr>
    </w:p>
    <w:p w14:paraId="054FFFEE" w14:textId="77777777" w:rsidR="00BD5CC8" w:rsidRPr="00035816" w:rsidRDefault="00BD5CC8" w:rsidP="00BD5CC8">
      <w:pPr>
        <w:pStyle w:val="Header"/>
        <w:tabs>
          <w:tab w:val="right" w:pos="9340"/>
        </w:tabs>
        <w:rPr>
          <w:rFonts w:ascii="Times New Roman" w:hAnsi="Times New Roman"/>
          <w:color w:val="FF0000"/>
          <w:szCs w:val="24"/>
          <w:u w:val="single"/>
        </w:rPr>
      </w:pPr>
    </w:p>
    <w:p w14:paraId="6919F193" w14:textId="77777777" w:rsidR="00BD5CC8" w:rsidRPr="00035816" w:rsidRDefault="00BD5CC8" w:rsidP="00BD5CC8">
      <w:pPr>
        <w:pStyle w:val="Header"/>
        <w:tabs>
          <w:tab w:val="right" w:pos="9340"/>
        </w:tabs>
        <w:rPr>
          <w:rFonts w:ascii="Times New Roman" w:hAnsi="Times New Roman"/>
          <w:color w:val="FF0000"/>
          <w:szCs w:val="24"/>
          <w:u w:val="single"/>
        </w:rPr>
      </w:pPr>
    </w:p>
    <w:p w14:paraId="23558360" w14:textId="77777777" w:rsidR="00BD5CC8" w:rsidRPr="00035816" w:rsidRDefault="00BD5CC8" w:rsidP="00BD5CC8">
      <w:pPr>
        <w:pStyle w:val="Header"/>
        <w:tabs>
          <w:tab w:val="right" w:pos="9340"/>
        </w:tabs>
        <w:rPr>
          <w:rFonts w:ascii="Times New Roman" w:hAnsi="Times New Roman"/>
          <w:color w:val="FF0000"/>
          <w:szCs w:val="24"/>
          <w:u w:val="single"/>
        </w:rPr>
      </w:pPr>
    </w:p>
    <w:p w14:paraId="229DADBA" w14:textId="77777777" w:rsidR="00BD5CC8" w:rsidRPr="00035816" w:rsidRDefault="00BD5CC8" w:rsidP="00BD5CC8">
      <w:pPr>
        <w:pStyle w:val="Header"/>
        <w:tabs>
          <w:tab w:val="right" w:pos="9340"/>
        </w:tabs>
        <w:rPr>
          <w:rFonts w:ascii="Times New Roman" w:hAnsi="Times New Roman"/>
          <w:color w:val="FF0000"/>
          <w:szCs w:val="24"/>
          <w:u w:val="single"/>
        </w:rPr>
      </w:pPr>
    </w:p>
    <w:p w14:paraId="161E86B9" w14:textId="77777777" w:rsidR="00BD5CC8" w:rsidRPr="00035816" w:rsidRDefault="00BD5CC8" w:rsidP="00BD5CC8">
      <w:pPr>
        <w:pStyle w:val="Header"/>
        <w:tabs>
          <w:tab w:val="right" w:pos="9340"/>
        </w:tabs>
        <w:rPr>
          <w:rFonts w:ascii="Times New Roman" w:hAnsi="Times New Roman"/>
          <w:color w:val="FF0000"/>
          <w:szCs w:val="24"/>
          <w:u w:val="single"/>
        </w:rPr>
      </w:pPr>
    </w:p>
    <w:p w14:paraId="2C232BFE" w14:textId="77777777" w:rsidR="00BD5CC8" w:rsidRPr="00035816" w:rsidRDefault="00BD5CC8" w:rsidP="00BD5CC8">
      <w:pPr>
        <w:pStyle w:val="Header"/>
        <w:tabs>
          <w:tab w:val="right" w:pos="9340"/>
        </w:tabs>
        <w:rPr>
          <w:rFonts w:ascii="Times New Roman" w:hAnsi="Times New Roman"/>
          <w:color w:val="FF0000"/>
          <w:szCs w:val="24"/>
          <w:u w:val="single"/>
        </w:rPr>
      </w:pPr>
    </w:p>
    <w:p w14:paraId="5C5B7F5F" w14:textId="77777777" w:rsidR="00BD5CC8" w:rsidRPr="00035816" w:rsidRDefault="00BD5CC8" w:rsidP="00BD5CC8">
      <w:pPr>
        <w:pStyle w:val="Header"/>
        <w:tabs>
          <w:tab w:val="right" w:pos="9340"/>
        </w:tabs>
        <w:rPr>
          <w:rFonts w:ascii="Times New Roman" w:hAnsi="Times New Roman"/>
          <w:color w:val="FF0000"/>
          <w:szCs w:val="24"/>
          <w:u w:val="single"/>
        </w:rPr>
      </w:pPr>
    </w:p>
    <w:p w14:paraId="3D324005" w14:textId="77777777" w:rsidR="00BD5CC8" w:rsidRPr="00035816" w:rsidRDefault="00BD5CC8" w:rsidP="00BD5CC8">
      <w:pPr>
        <w:pStyle w:val="Header"/>
        <w:tabs>
          <w:tab w:val="right" w:pos="9340"/>
        </w:tabs>
        <w:rPr>
          <w:rFonts w:ascii="Times New Roman" w:hAnsi="Times New Roman"/>
          <w:color w:val="FF0000"/>
          <w:szCs w:val="24"/>
          <w:u w:val="single"/>
        </w:rPr>
      </w:pPr>
    </w:p>
    <w:p w14:paraId="4BCED7DB" w14:textId="77777777" w:rsidR="00BD5CC8" w:rsidRPr="00035816" w:rsidRDefault="00BD5CC8" w:rsidP="00BD5CC8">
      <w:pPr>
        <w:pStyle w:val="Header"/>
        <w:tabs>
          <w:tab w:val="right" w:pos="9340"/>
        </w:tabs>
        <w:rPr>
          <w:rFonts w:ascii="Times New Roman" w:hAnsi="Times New Roman"/>
          <w:color w:val="000000" w:themeColor="text1"/>
          <w:szCs w:val="24"/>
          <w:u w:val="single"/>
        </w:rPr>
      </w:pPr>
      <w:r w:rsidRPr="00035816">
        <w:rPr>
          <w:rFonts w:ascii="Times New Roman" w:hAnsi="Times New Roman"/>
          <w:color w:val="000000" w:themeColor="text1"/>
          <w:szCs w:val="24"/>
          <w:u w:val="single"/>
        </w:rPr>
        <w:t>Map 4 – Queens, Community District 10</w:t>
      </w:r>
    </w:p>
    <w:p w14:paraId="593BD6CE" w14:textId="77777777" w:rsidR="00BD5CC8" w:rsidRPr="00035816" w:rsidRDefault="00BD5CC8" w:rsidP="00BD5CC8">
      <w:pPr>
        <w:pStyle w:val="Header"/>
        <w:tabs>
          <w:tab w:val="right" w:pos="9340"/>
        </w:tabs>
        <w:rPr>
          <w:rFonts w:ascii="Times New Roman" w:hAnsi="Times New Roman"/>
          <w:color w:val="FF0000"/>
          <w:szCs w:val="24"/>
          <w:u w:val="single"/>
        </w:rPr>
      </w:pPr>
    </w:p>
    <w:p w14:paraId="67AC8C67" w14:textId="77777777" w:rsidR="00BD5CC8" w:rsidRPr="00035816" w:rsidRDefault="00BD5CC8" w:rsidP="00BD5CC8">
      <w:pPr>
        <w:pStyle w:val="Header"/>
        <w:tabs>
          <w:tab w:val="right" w:pos="9340"/>
        </w:tabs>
        <w:rPr>
          <w:rFonts w:ascii="Times New Roman" w:hAnsi="Times New Roman"/>
          <w:color w:val="FF0000"/>
          <w:szCs w:val="24"/>
          <w:u w:val="single"/>
        </w:rPr>
      </w:pPr>
      <w:r w:rsidRPr="00035816">
        <w:rPr>
          <w:rFonts w:ascii="Times New Roman" w:hAnsi="Times New Roman"/>
          <w:noProof/>
          <w:szCs w:val="24"/>
        </w:rPr>
        <w:drawing>
          <wp:inline distT="0" distB="0" distL="0" distR="0" wp14:anchorId="60632F24" wp14:editId="58146DA4">
            <wp:extent cx="5943600" cy="4572000"/>
            <wp:effectExtent l="0" t="0" r="0" b="0"/>
            <wp:docPr id="153463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61933703"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67B267FF"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24C8FC8"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0E34C5F3"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199AAA09"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5D79DBEE"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26F7304D"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7404B098"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72F7A104"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20E90294"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26149F70"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003563F5"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1B48606F"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2A83F2B"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B8C295D"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5B1BBF55"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528804F5" w14:textId="77777777" w:rsidR="00BD5CC8" w:rsidRPr="00035816" w:rsidRDefault="00BD5CC8" w:rsidP="00BD5CC8">
      <w:pPr>
        <w:pStyle w:val="Header"/>
        <w:tabs>
          <w:tab w:val="right" w:pos="9340"/>
        </w:tabs>
        <w:rPr>
          <w:rFonts w:ascii="Times New Roman" w:hAnsi="Times New Roman"/>
          <w:color w:val="000000" w:themeColor="text1"/>
          <w:szCs w:val="24"/>
          <w:u w:val="single"/>
        </w:rPr>
      </w:pPr>
    </w:p>
    <w:p w14:paraId="4733061E" w14:textId="77777777" w:rsidR="00BD5CC8" w:rsidRPr="00035816" w:rsidRDefault="00BD5CC8" w:rsidP="00BD5CC8">
      <w:pPr>
        <w:pStyle w:val="Header"/>
        <w:tabs>
          <w:tab w:val="right" w:pos="9340"/>
        </w:tabs>
        <w:rPr>
          <w:rFonts w:ascii="Times New Roman" w:hAnsi="Times New Roman"/>
          <w:color w:val="000000" w:themeColor="text1"/>
          <w:szCs w:val="24"/>
          <w:u w:val="single"/>
        </w:rPr>
      </w:pPr>
      <w:r w:rsidRPr="00035816">
        <w:rPr>
          <w:rFonts w:ascii="Times New Roman" w:hAnsi="Times New Roman"/>
          <w:color w:val="000000" w:themeColor="text1"/>
          <w:szCs w:val="24"/>
          <w:u w:val="single"/>
        </w:rPr>
        <w:t>Map 5 - Queens, Community District 13</w:t>
      </w:r>
    </w:p>
    <w:p w14:paraId="0B7E81F2" w14:textId="77777777" w:rsidR="00BD5CC8" w:rsidRPr="00035816" w:rsidRDefault="00BD5CC8" w:rsidP="00BD5CC8">
      <w:pPr>
        <w:pStyle w:val="BodyA"/>
        <w:ind w:left="360"/>
        <w:jc w:val="center"/>
        <w:rPr>
          <w:rFonts w:cs="Times New Roman"/>
          <w:color w:val="FF0000"/>
        </w:rPr>
      </w:pPr>
    </w:p>
    <w:p w14:paraId="0F4BDA9D" w14:textId="77777777" w:rsidR="00BD5CC8" w:rsidRPr="00035816" w:rsidRDefault="00BD5CC8" w:rsidP="00BD5CC8">
      <w:pPr>
        <w:pStyle w:val="BodyA"/>
        <w:rPr>
          <w:rFonts w:cs="Times New Roman"/>
          <w:color w:val="FF0000"/>
        </w:rPr>
      </w:pPr>
    </w:p>
    <w:p w14:paraId="6C0E6743" w14:textId="77777777"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themeColor="text1"/>
        </w:rPr>
      </w:pPr>
      <w:r w:rsidRPr="00035816">
        <w:rPr>
          <w:rFonts w:cs="Times New Roman"/>
          <w:noProof/>
        </w:rPr>
        <w:drawing>
          <wp:inline distT="0" distB="0" distL="0" distR="0" wp14:anchorId="22BF0632" wp14:editId="155D68EF">
            <wp:extent cx="5943600" cy="4572000"/>
            <wp:effectExtent l="0" t="0" r="0" b="0"/>
            <wp:docPr id="986034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30C08262" w14:textId="3DAC850E" w:rsidR="00BD5CC8" w:rsidRPr="00035816" w:rsidRDefault="00BD5CC8" w:rsidP="00BD5CC8">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themeColor="text1"/>
        </w:rPr>
      </w:pPr>
    </w:p>
    <w:p w14:paraId="6456C40A" w14:textId="77777777" w:rsidR="00BD5CC8" w:rsidRPr="00035816" w:rsidRDefault="00BD5CC8" w:rsidP="00BD5CC8">
      <w:pPr>
        <w:pStyle w:val="BodyA"/>
        <w:ind w:left="360"/>
        <w:jc w:val="center"/>
        <w:rPr>
          <w:rFonts w:cs="Times New Roman"/>
          <w:color w:val="FF0000"/>
        </w:rPr>
      </w:pPr>
      <w:r w:rsidRPr="00035816">
        <w:rPr>
          <w:rFonts w:cs="Times New Roman"/>
          <w:color w:val="000000" w:themeColor="text1"/>
        </w:rPr>
        <w:t>*    *    *</w:t>
      </w:r>
    </w:p>
    <w:p w14:paraId="55DE770B" w14:textId="77777777" w:rsidR="00801734" w:rsidRPr="006B3099" w:rsidRDefault="00801734" w:rsidP="00801734">
      <w:pPr>
        <w:jc w:val="both"/>
        <w:rPr>
          <w:rFonts w:ascii="Times New Roman" w:hAnsi="Times New Roman"/>
          <w:sz w:val="24"/>
        </w:rPr>
      </w:pPr>
    </w:p>
    <w:p w14:paraId="5289B930" w14:textId="77777777" w:rsidR="00801734" w:rsidRPr="006B3099" w:rsidRDefault="00801734" w:rsidP="00801734">
      <w:pPr>
        <w:jc w:val="both"/>
        <w:rPr>
          <w:rFonts w:ascii="Times New Roman" w:hAnsi="Times New Roman"/>
          <w:sz w:val="24"/>
        </w:rPr>
      </w:pPr>
    </w:p>
    <w:p w14:paraId="08923843" w14:textId="77777777" w:rsidR="006A423B" w:rsidRPr="006B3099" w:rsidRDefault="006A423B" w:rsidP="00BB7FBE">
      <w:pPr>
        <w:tabs>
          <w:tab w:val="left" w:pos="720"/>
        </w:tabs>
        <w:jc w:val="both"/>
        <w:rPr>
          <w:rFonts w:ascii="Times New Roman" w:hAnsi="Times New Roman"/>
          <w:sz w:val="24"/>
        </w:rPr>
      </w:pPr>
      <w:r w:rsidRPr="006B3099">
        <w:rPr>
          <w:rFonts w:ascii="Times New Roman" w:hAnsi="Times New Roman"/>
          <w:sz w:val="24"/>
        </w:rPr>
        <w:t>Adopted.</w:t>
      </w:r>
    </w:p>
    <w:p w14:paraId="6C85234D" w14:textId="77777777" w:rsidR="00801734" w:rsidRPr="006B3099" w:rsidRDefault="00801734" w:rsidP="00801734">
      <w:pPr>
        <w:jc w:val="both"/>
        <w:rPr>
          <w:rFonts w:ascii="Times New Roman" w:hAnsi="Times New Roman"/>
          <w:sz w:val="24"/>
        </w:rPr>
      </w:pPr>
    </w:p>
    <w:p w14:paraId="4AA82D52" w14:textId="77777777" w:rsidR="006A423B" w:rsidRPr="006B3099" w:rsidRDefault="006A423B" w:rsidP="004533C4">
      <w:pPr>
        <w:ind w:firstLine="720"/>
        <w:jc w:val="both"/>
        <w:rPr>
          <w:rFonts w:ascii="Times New Roman" w:hAnsi="Times New Roman"/>
          <w:sz w:val="24"/>
        </w:rPr>
      </w:pPr>
      <w:r w:rsidRPr="006B3099">
        <w:rPr>
          <w:rFonts w:ascii="Times New Roman" w:hAnsi="Times New Roman"/>
          <w:sz w:val="24"/>
        </w:rPr>
        <w:t>Office of the City Clerk</w:t>
      </w:r>
      <w:proofErr w:type="gramStart"/>
      <w:r w:rsidRPr="006B3099">
        <w:rPr>
          <w:rFonts w:ascii="Times New Roman" w:hAnsi="Times New Roman"/>
          <w:sz w:val="24"/>
        </w:rPr>
        <w:t>, }</w:t>
      </w:r>
      <w:proofErr w:type="gramEnd"/>
    </w:p>
    <w:p w14:paraId="30DF6F71" w14:textId="77777777" w:rsidR="006A423B" w:rsidRPr="006B3099" w:rsidRDefault="006A423B" w:rsidP="004533C4">
      <w:pPr>
        <w:ind w:firstLine="720"/>
        <w:jc w:val="both"/>
        <w:rPr>
          <w:rFonts w:ascii="Times New Roman" w:hAnsi="Times New Roman"/>
          <w:sz w:val="24"/>
        </w:rPr>
      </w:pPr>
      <w:r w:rsidRPr="006B3099">
        <w:rPr>
          <w:rFonts w:ascii="Times New Roman" w:hAnsi="Times New Roman"/>
          <w:sz w:val="24"/>
        </w:rPr>
        <w:t>The City of New York</w:t>
      </w:r>
      <w:proofErr w:type="gramStart"/>
      <w:r w:rsidRPr="006B3099">
        <w:rPr>
          <w:rFonts w:ascii="Times New Roman" w:hAnsi="Times New Roman"/>
          <w:sz w:val="24"/>
        </w:rPr>
        <w:t>,  }</w:t>
      </w:r>
      <w:proofErr w:type="gramEnd"/>
      <w:r w:rsidRPr="006B3099">
        <w:rPr>
          <w:rFonts w:ascii="Times New Roman" w:hAnsi="Times New Roman"/>
          <w:sz w:val="24"/>
        </w:rPr>
        <w:t xml:space="preserve"> ss.:</w:t>
      </w:r>
    </w:p>
    <w:p w14:paraId="06C314ED" w14:textId="77777777" w:rsidR="006A423B" w:rsidRPr="006B3099" w:rsidRDefault="006A423B" w:rsidP="0005159C">
      <w:pPr>
        <w:jc w:val="both"/>
        <w:rPr>
          <w:rFonts w:ascii="Times New Roman" w:hAnsi="Times New Roman"/>
          <w:sz w:val="24"/>
        </w:rPr>
      </w:pPr>
    </w:p>
    <w:p w14:paraId="05067788" w14:textId="5DFEEC21" w:rsidR="006A423B" w:rsidRPr="006B3099" w:rsidRDefault="00DC4BA7" w:rsidP="0005159C">
      <w:pPr>
        <w:pStyle w:val="BodyTextIndent"/>
      </w:pPr>
      <w:r w:rsidRPr="006B3099">
        <w:tab/>
      </w:r>
      <w:r w:rsidR="006A423B" w:rsidRPr="006B3099">
        <w:t>I hereby certify that the foregoing is a true copy of a Resolution passed by The Council of The City of New York on</w:t>
      </w:r>
      <w:r w:rsidR="0023271A" w:rsidRPr="006B3099">
        <w:t xml:space="preserve"> </w:t>
      </w:r>
      <w:r w:rsidR="00BD61D8">
        <w:t>May 12</w:t>
      </w:r>
      <w:r w:rsidR="000259E5" w:rsidRPr="006B3099">
        <w:t>,</w:t>
      </w:r>
      <w:r w:rsidR="009D17F5" w:rsidRPr="006B3099">
        <w:t xml:space="preserve"> </w:t>
      </w:r>
      <w:r w:rsidR="00BD5CC8">
        <w:t>2021</w:t>
      </w:r>
      <w:r w:rsidR="00EB2D9B" w:rsidRPr="006B3099">
        <w:t>, on file in this office.</w:t>
      </w:r>
    </w:p>
    <w:p w14:paraId="64244F0E" w14:textId="77777777" w:rsidR="00A77838" w:rsidRPr="006B3099" w:rsidRDefault="00A77838" w:rsidP="00802747">
      <w:pPr>
        <w:tabs>
          <w:tab w:val="left" w:pos="-1440"/>
        </w:tabs>
        <w:jc w:val="right"/>
        <w:rPr>
          <w:rFonts w:ascii="Times New Roman" w:hAnsi="Times New Roman"/>
          <w:sz w:val="24"/>
        </w:rPr>
      </w:pPr>
    </w:p>
    <w:p w14:paraId="5FF9C432" w14:textId="485F1FFC" w:rsidR="00806A6D" w:rsidRDefault="00806A6D" w:rsidP="00EB2D9B">
      <w:pPr>
        <w:tabs>
          <w:tab w:val="left" w:pos="-1440"/>
        </w:tabs>
        <w:rPr>
          <w:rFonts w:ascii="Times New Roman" w:hAnsi="Times New Roman"/>
          <w:sz w:val="24"/>
        </w:rPr>
      </w:pPr>
    </w:p>
    <w:p w14:paraId="045AD91F" w14:textId="77777777" w:rsidR="00BD61D8" w:rsidRPr="006B3099" w:rsidRDefault="00BD61D8" w:rsidP="00EB2D9B">
      <w:pPr>
        <w:tabs>
          <w:tab w:val="left" w:pos="-1440"/>
        </w:tabs>
        <w:rPr>
          <w:rFonts w:ascii="Times New Roman" w:hAnsi="Times New Roman"/>
          <w:sz w:val="24"/>
        </w:rPr>
      </w:pPr>
    </w:p>
    <w:p w14:paraId="0BE89286" w14:textId="77777777" w:rsidR="000259E5" w:rsidRPr="006B3099" w:rsidRDefault="000259E5" w:rsidP="00EB2D9B">
      <w:pPr>
        <w:tabs>
          <w:tab w:val="left" w:pos="-1440"/>
        </w:tabs>
        <w:rPr>
          <w:rFonts w:ascii="Times New Roman" w:hAnsi="Times New Roman"/>
          <w:sz w:val="24"/>
        </w:rPr>
      </w:pPr>
    </w:p>
    <w:p w14:paraId="7449E8C8" w14:textId="77777777" w:rsidR="004533C4" w:rsidRPr="006B3099" w:rsidRDefault="004533C4" w:rsidP="004533C4">
      <w:pPr>
        <w:tabs>
          <w:tab w:val="left" w:pos="-1440"/>
        </w:tabs>
        <w:jc w:val="right"/>
        <w:rPr>
          <w:rFonts w:ascii="Times New Roman" w:hAnsi="Times New Roman"/>
          <w:sz w:val="24"/>
        </w:rPr>
      </w:pPr>
      <w:r w:rsidRPr="006B3099">
        <w:rPr>
          <w:rFonts w:ascii="Times New Roman" w:hAnsi="Times New Roman"/>
          <w:sz w:val="24"/>
        </w:rPr>
        <w:t>.....................................................</w:t>
      </w:r>
    </w:p>
    <w:p w14:paraId="52743325" w14:textId="77777777" w:rsidR="00B0178C" w:rsidRPr="004533C4" w:rsidRDefault="004533C4" w:rsidP="004533C4">
      <w:pPr>
        <w:tabs>
          <w:tab w:val="left" w:pos="-1440"/>
        </w:tabs>
        <w:jc w:val="right"/>
        <w:rPr>
          <w:rFonts w:ascii="Times New Roman" w:hAnsi="Times New Roman"/>
          <w:sz w:val="24"/>
        </w:rPr>
      </w:pPr>
      <w:r w:rsidRPr="006B3099">
        <w:rPr>
          <w:rFonts w:ascii="Times New Roman" w:hAnsi="Times New Roman"/>
          <w:sz w:val="24"/>
        </w:rPr>
        <w:t xml:space="preserve">City Clerk, Clerk of </w:t>
      </w:r>
      <w:proofErr w:type="gramStart"/>
      <w:r w:rsidRPr="006B3099">
        <w:rPr>
          <w:rFonts w:ascii="Times New Roman" w:hAnsi="Times New Roman"/>
          <w:sz w:val="24"/>
        </w:rPr>
        <w:t>The</w:t>
      </w:r>
      <w:proofErr w:type="gramEnd"/>
      <w:r w:rsidRPr="006B3099">
        <w:rPr>
          <w:rFonts w:ascii="Times New Roman" w:hAnsi="Times New Roman"/>
          <w:sz w:val="24"/>
        </w:rPr>
        <w:t xml:space="preserve"> Council</w:t>
      </w:r>
    </w:p>
    <w:sectPr w:rsidR="00B0178C" w:rsidRPr="004533C4" w:rsidSect="00E125FE">
      <w:headerReference w:type="default" r:id="rId35"/>
      <w:footerReference w:type="even" r:id="rId36"/>
      <w:footerReference w:type="default" r:id="rId37"/>
      <w:endnotePr>
        <w:numFmt w:val="decimal"/>
      </w:endnotePr>
      <w:type w:val="continuous"/>
      <w:pgSz w:w="12240" w:h="15840"/>
      <w:pgMar w:top="1440" w:right="1440" w:bottom="1440" w:left="1440" w:header="1440" w:footer="144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FA581" w14:textId="77777777" w:rsidR="002D0D08" w:rsidRDefault="002D0D08">
      <w:r>
        <w:separator/>
      </w:r>
    </w:p>
  </w:endnote>
  <w:endnote w:type="continuationSeparator" w:id="0">
    <w:p w14:paraId="15376E66" w14:textId="77777777" w:rsidR="002D0D08" w:rsidRDefault="002D0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TUR">
    <w:altName w:val="Courier New"/>
    <w:charset w:val="00"/>
    <w:family w:val="modern"/>
    <w:pitch w:val="fixed"/>
    <w:sig w:usb0="E0002EFF" w:usb1="C0007843"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6658968"/>
      <w:docPartObj>
        <w:docPartGallery w:val="Page Numbers (Bottom of Page)"/>
        <w:docPartUnique/>
      </w:docPartObj>
    </w:sdtPr>
    <w:sdtEndPr>
      <w:rPr>
        <w:rStyle w:val="PageNumber"/>
      </w:rPr>
    </w:sdtEndPr>
    <w:sdtContent>
      <w:p w14:paraId="6C094D25" w14:textId="77777777" w:rsidR="002D0D08" w:rsidRDefault="002D0D08" w:rsidP="00BD5C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E17D00" w14:textId="77777777" w:rsidR="002D0D08" w:rsidRDefault="002D0D08" w:rsidP="00BD5C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3273" w14:textId="16AC41F2" w:rsidR="002D0D08" w:rsidRDefault="002D0D08" w:rsidP="00BD5CC8">
    <w:pPr>
      <w:pStyle w:val="Footer"/>
    </w:pPr>
    <w:r>
      <w:t xml:space="preserve">_____________________________________________________________________________ </w:t>
    </w:r>
    <w:r>
      <w:fldChar w:fldCharType="begin"/>
    </w:r>
    <w:r>
      <w:instrText xml:space="preserve"> PAGE   \* MERGEFORMAT </w:instrText>
    </w:r>
    <w:r>
      <w:fldChar w:fldCharType="separate"/>
    </w:r>
    <w:r w:rsidR="00C815D9">
      <w:rPr>
        <w:noProof/>
      </w:rPr>
      <w:t>20</w:t>
    </w:r>
    <w:r>
      <w:rPr>
        <w:noProof/>
      </w:rPr>
      <w:fldChar w:fldCharType="end"/>
    </w:r>
    <w:r>
      <w:t xml:space="preserve"> </w:t>
    </w:r>
    <w:r>
      <w:tab/>
    </w:r>
    <w:r>
      <w:tab/>
      <w:t>N 210095 ZRY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C35D9" w14:textId="77777777" w:rsidR="002D0D08" w:rsidRDefault="002D0D08" w:rsidP="00A25B5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10ABC99" w14:textId="77777777" w:rsidR="002D0D08" w:rsidRDefault="002D0D08">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07096" w14:textId="77777777" w:rsidR="002D0D08" w:rsidRDefault="002D0D08" w:rsidP="00A25B5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BDFA0" w14:textId="77777777" w:rsidR="002D0D08" w:rsidRDefault="002D0D08">
      <w:r>
        <w:separator/>
      </w:r>
    </w:p>
  </w:footnote>
  <w:footnote w:type="continuationSeparator" w:id="0">
    <w:p w14:paraId="4E4B9138" w14:textId="77777777" w:rsidR="002D0D08" w:rsidRDefault="002D0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2B157" w14:textId="77777777" w:rsidR="002D0D08" w:rsidRDefault="00C815D9">
    <w:pPr>
      <w:pStyle w:val="Header"/>
    </w:pPr>
    <w:r>
      <w:rPr>
        <w:noProof/>
        <w:bdr w:val="nil"/>
      </w:rPr>
      <w:pict w14:anchorId="3B8F5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22" o:spid="_x0000_s5125" type="#_x0000_t75" alt="" style="position:absolute;margin-left:0;margin-top:0;width:467.9pt;height:605.55pt;z-index:-251656192;mso-wrap-edited:f;mso-width-percent:0;mso-height-percent:0;mso-position-horizontal:center;mso-position-horizontal-relative:margin;mso-position-vertical:center;mso-position-vertical-relative:margin;mso-width-percent:0;mso-height-percent:0" o:allowincell="f">
          <v:imagedata r:id="rId1" o:title="Pagewhite-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7B291" w14:textId="77777777" w:rsidR="002D0D08" w:rsidRDefault="00C815D9">
    <w:pPr>
      <w:pStyle w:val="Header"/>
    </w:pPr>
    <w:r>
      <w:rPr>
        <w:noProof/>
        <w:bdr w:val="nil"/>
      </w:rPr>
      <w:pict w14:anchorId="05380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23" o:spid="_x0000_s5126" type="#_x0000_t75" alt="" style="position:absolute;margin-left:0;margin-top:0;width:467.9pt;height:605.55pt;z-index:-251655168;mso-wrap-edited:f;mso-width-percent:0;mso-height-percent:0;mso-position-horizontal:center;mso-position-horizontal-relative:margin;mso-position-vertical:center;mso-position-vertical-relative:margin;mso-width-percent:0;mso-height-percent:0" o:allowincell="f">
          <v:imagedata r:id="rId1" o:title="Pagewhite-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67CF7" w14:textId="77777777" w:rsidR="002D0D08" w:rsidRDefault="00C815D9">
    <w:pPr>
      <w:pStyle w:val="Header"/>
    </w:pPr>
    <w:r>
      <w:rPr>
        <w:noProof/>
        <w:bdr w:val="nil"/>
      </w:rPr>
      <w:pict w14:anchorId="50DB1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76721" o:spid="_x0000_s5124" type="#_x0000_t75" alt="" style="position:absolute;margin-left:0;margin-top:0;width:467.9pt;height:605.55pt;z-index:-251657216;mso-wrap-edited:f;mso-width-percent:0;mso-height-percent:0;mso-position-horizontal:center;mso-position-horizontal-relative:margin;mso-position-vertical:center;mso-position-vertical-relative:margin;mso-width-percent:0;mso-height-percent:0" o:allowincell="f">
          <v:imagedata r:id="rId1" o:title="Pagewhite-0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C173" w14:textId="524FD905" w:rsidR="002D0D08" w:rsidRDefault="002D0D08" w:rsidP="007F632D">
    <w:pPr>
      <w:pStyle w:val="Header"/>
      <w:rPr>
        <w:rFonts w:ascii="Times New Roman" w:hAnsi="Times New Roman"/>
        <w:b/>
      </w:rPr>
    </w:pPr>
    <w:r>
      <w:rPr>
        <w:rFonts w:ascii="Times New Roman" w:hAnsi="Times New Roman"/>
        <w:b/>
      </w:rPr>
      <w:t xml:space="preserve">Page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sidR="00C815D9">
      <w:rPr>
        <w:rFonts w:ascii="Times New Roman" w:hAnsi="Times New Roman"/>
        <w:b/>
        <w:noProof/>
      </w:rPr>
      <w:t>240</w:t>
    </w:r>
    <w:r>
      <w:rPr>
        <w:rFonts w:ascii="Times New Roman" w:hAnsi="Times New Roman"/>
        <w:b/>
      </w:rPr>
      <w:fldChar w:fldCharType="end"/>
    </w:r>
    <w:r>
      <w:rPr>
        <w:rFonts w:ascii="Times New Roman" w:hAnsi="Times New Roman"/>
        <w:b/>
      </w:rPr>
      <w:t xml:space="preserve"> of </w:t>
    </w:r>
    <w:r w:rsidR="00601A53">
      <w:rPr>
        <w:rFonts w:ascii="Times New Roman" w:hAnsi="Times New Roman"/>
        <w:b/>
      </w:rPr>
      <w:t>240</w:t>
    </w:r>
  </w:p>
  <w:p w14:paraId="112E39F6" w14:textId="77777777" w:rsidR="002D0D08" w:rsidRDefault="002D0D08" w:rsidP="007F632D">
    <w:pPr>
      <w:pStyle w:val="Header"/>
      <w:rPr>
        <w:rFonts w:ascii="Times New Roman" w:hAnsi="Times New Roman"/>
        <w:b/>
      </w:rPr>
    </w:pPr>
    <w:r>
      <w:rPr>
        <w:rFonts w:ascii="Times New Roman" w:hAnsi="Times New Roman"/>
        <w:b/>
      </w:rPr>
      <w:t>N 210095 ZRY</w:t>
    </w:r>
  </w:p>
  <w:p w14:paraId="35725C66" w14:textId="0B9B2B57" w:rsidR="002D0D08" w:rsidRDefault="002D0D08" w:rsidP="007F632D">
    <w:pPr>
      <w:pStyle w:val="Header"/>
      <w:rPr>
        <w:rFonts w:ascii="Times New Roman" w:hAnsi="Times New Roman"/>
        <w:b/>
      </w:rPr>
    </w:pPr>
    <w:r>
      <w:rPr>
        <w:rFonts w:ascii="Times New Roman" w:hAnsi="Times New Roman"/>
        <w:b/>
      </w:rPr>
      <w:t xml:space="preserve">Res. No. </w:t>
    </w:r>
    <w:r w:rsidR="00BD61D8">
      <w:rPr>
        <w:rFonts w:ascii="Times New Roman" w:hAnsi="Times New Roman"/>
        <w:b/>
      </w:rPr>
      <w:t>1641</w:t>
    </w:r>
    <w:r>
      <w:rPr>
        <w:rFonts w:ascii="Times New Roman" w:hAnsi="Times New Roman"/>
        <w:b/>
      </w:rPr>
      <w:t xml:space="preserve"> (Pre. L.U. No. 765)</w:t>
    </w:r>
  </w:p>
  <w:p w14:paraId="7F4F7A36" w14:textId="77777777" w:rsidR="002D0D08" w:rsidRDefault="002D0D08">
    <w:pPr>
      <w:pStyle w:val="Header"/>
      <w:rPr>
        <w:rFonts w:ascii="Times New Roman" w:hAnsi="Times New Roman"/>
        <w:b/>
      </w:rPr>
    </w:pPr>
  </w:p>
  <w:p w14:paraId="27105C8F" w14:textId="77777777" w:rsidR="002D0D08" w:rsidRDefault="002D0D08">
    <w:pPr>
      <w:pStyle w:val="Header"/>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name w:val="AutoList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AutoList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multilevel"/>
    <w:tmpl w:val="00000000"/>
    <w:name w:val="AutoList8"/>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0000005"/>
    <w:multiLevelType w:val="multilevel"/>
    <w:tmpl w:val="0B0414A0"/>
    <w:name w:val="AutoList10"/>
    <w:lvl w:ilvl="0">
      <w:start w:val="1"/>
      <w:numFmt w:val="lowerLetter"/>
      <w:lvlText w:val="%1)"/>
      <w:lvlJc w:val="left"/>
      <w:rPr>
        <w:u w:val="single"/>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06"/>
    <w:multiLevelType w:val="multilevel"/>
    <w:tmpl w:val="1662F638"/>
    <w:name w:val="AutoList12"/>
    <w:lvl w:ilvl="0">
      <w:start w:val="1"/>
      <w:numFmt w:val="lowerLetter"/>
      <w:lvlText w:val="%1)"/>
      <w:lvlJc w:val="left"/>
      <w:rPr>
        <w:u w:val="single"/>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15:restartNumberingAfterBreak="0">
    <w:nsid w:val="00000007"/>
    <w:multiLevelType w:val="multilevel"/>
    <w:tmpl w:val="00000000"/>
    <w:name w:val="AutoList1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15:restartNumberingAfterBreak="0">
    <w:nsid w:val="00000008"/>
    <w:multiLevelType w:val="multilevel"/>
    <w:tmpl w:val="00000000"/>
    <w:name w:val="AutoList1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8" w15:restartNumberingAfterBreak="0">
    <w:nsid w:val="02DD79E6"/>
    <w:multiLevelType w:val="hybridMultilevel"/>
    <w:tmpl w:val="921830DA"/>
    <w:lvl w:ilvl="0" w:tplc="98FED382">
      <w:start w:val="1"/>
      <w:numFmt w:val="decimal"/>
      <w:lvlText w:val="(%1)"/>
      <w:lvlJc w:val="left"/>
      <w:pPr>
        <w:ind w:left="1068" w:hanging="360"/>
      </w:pPr>
      <w:rPr>
        <w:rFonts w:hint="default"/>
        <w:u w:val="single"/>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0364325C"/>
    <w:multiLevelType w:val="hybridMultilevel"/>
    <w:tmpl w:val="4202A6B8"/>
    <w:lvl w:ilvl="0" w:tplc="4CBC5402">
      <w:start w:val="1"/>
      <w:numFmt w:val="decimal"/>
      <w:lvlText w:val="(%1)"/>
      <w:lvlJc w:val="left"/>
      <w:pPr>
        <w:ind w:left="1068" w:hanging="360"/>
      </w:pPr>
      <w:rPr>
        <w:rFonts w:ascii="Times New Roman" w:hAnsi="Times New Roman" w:cs="Times New Roman" w:hint="default"/>
        <w:sz w:val="24"/>
        <w:szCs w:val="24"/>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04684B1C"/>
    <w:multiLevelType w:val="hybridMultilevel"/>
    <w:tmpl w:val="EAE6FE28"/>
    <w:lvl w:ilvl="0" w:tplc="BFEA0D1A">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06093BA8"/>
    <w:multiLevelType w:val="hybridMultilevel"/>
    <w:tmpl w:val="2CE0F7EC"/>
    <w:lvl w:ilvl="0" w:tplc="B8041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1B6CE1"/>
    <w:multiLevelType w:val="hybridMultilevel"/>
    <w:tmpl w:val="9F867978"/>
    <w:lvl w:ilvl="0" w:tplc="C6DC90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66062A"/>
    <w:multiLevelType w:val="hybridMultilevel"/>
    <w:tmpl w:val="B094B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AF67B6"/>
    <w:multiLevelType w:val="hybridMultilevel"/>
    <w:tmpl w:val="E78C82FC"/>
    <w:lvl w:ilvl="0" w:tplc="CCC2ECAA">
      <w:start w:val="1"/>
      <w:numFmt w:val="lowerLetter"/>
      <w:lvlText w:val="(%1)"/>
      <w:lvlJc w:val="left"/>
      <w:pPr>
        <w:tabs>
          <w:tab w:val="num" w:pos="720"/>
        </w:tabs>
        <w:ind w:left="720" w:hanging="360"/>
      </w:pPr>
      <w:rPr>
        <w:rFonts w:hint="default"/>
      </w:rPr>
    </w:lvl>
    <w:lvl w:ilvl="1" w:tplc="04090019" w:tentative="1">
      <w:start w:val="1"/>
      <w:numFmt w:val="lowerLetter"/>
      <w:pStyle w:val="Level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0367B8"/>
    <w:multiLevelType w:val="hybridMultilevel"/>
    <w:tmpl w:val="D1E284C6"/>
    <w:lvl w:ilvl="0" w:tplc="486CA336">
      <w:start w:val="1"/>
      <w:numFmt w:val="lowerLetter"/>
      <w:pStyle w:val="Level1"/>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A453739"/>
    <w:multiLevelType w:val="hybridMultilevel"/>
    <w:tmpl w:val="2514E452"/>
    <w:lvl w:ilvl="0" w:tplc="50E61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537A8D"/>
    <w:multiLevelType w:val="hybridMultilevel"/>
    <w:tmpl w:val="98E2BC48"/>
    <w:styleLink w:val="ImportedStyle4"/>
    <w:lvl w:ilvl="0" w:tplc="991AEA7E">
      <w:start w:val="1"/>
      <w:numFmt w:val="lowerLetter"/>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9FEACD4">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14C64A">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640"/>
        </w:tabs>
        <w:ind w:left="2160" w:hanging="6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AE298">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640"/>
        </w:tabs>
        <w:ind w:left="28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540911A">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640"/>
        </w:tabs>
        <w:ind w:left="36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2F2536E">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640"/>
        </w:tabs>
        <w:ind w:left="4320" w:hanging="6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4810EC">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640"/>
        </w:tabs>
        <w:ind w:left="50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720541C">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640"/>
        </w:tabs>
        <w:ind w:left="57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0C8BC76">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640"/>
        </w:tabs>
        <w:ind w:left="6480" w:hanging="6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0D6C2AF1"/>
    <w:multiLevelType w:val="multilevel"/>
    <w:tmpl w:val="00000000"/>
    <w:name w:val="AutoList822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9" w15:restartNumberingAfterBreak="0">
    <w:nsid w:val="0DD84A9F"/>
    <w:multiLevelType w:val="hybridMultilevel"/>
    <w:tmpl w:val="D4BA77EE"/>
    <w:lvl w:ilvl="0" w:tplc="B8041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330A1A"/>
    <w:multiLevelType w:val="multilevel"/>
    <w:tmpl w:val="0409001D"/>
    <w:name w:val="AutoList82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57E316D"/>
    <w:multiLevelType w:val="hybridMultilevel"/>
    <w:tmpl w:val="E0E8C65C"/>
    <w:lvl w:ilvl="0" w:tplc="6BD89536">
      <w:start w:val="1"/>
      <w:numFmt w:val="decimal"/>
      <w:lvlText w:val="(%1)"/>
      <w:lvlJc w:val="left"/>
      <w:pPr>
        <w:ind w:left="1428" w:hanging="360"/>
      </w:pPr>
      <w:rPr>
        <w:rFonts w:hint="default"/>
        <w:strike w:val="0"/>
        <w:color w:val="auto"/>
        <w:sz w:val="24"/>
        <w:u w:val="single"/>
      </w:rPr>
    </w:lvl>
    <w:lvl w:ilvl="1" w:tplc="04090019" w:tentative="1">
      <w:start w:val="1"/>
      <w:numFmt w:val="lowerLetter"/>
      <w:lvlText w:val="%2."/>
      <w:lvlJc w:val="left"/>
      <w:pPr>
        <w:ind w:left="2148" w:hanging="360"/>
      </w:pPr>
    </w:lvl>
    <w:lvl w:ilvl="2" w:tplc="0409001B">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15:restartNumberingAfterBreak="0">
    <w:nsid w:val="1595253E"/>
    <w:multiLevelType w:val="hybridMultilevel"/>
    <w:tmpl w:val="A560E83C"/>
    <w:lvl w:ilvl="0" w:tplc="1B1C40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02648F"/>
    <w:multiLevelType w:val="hybridMultilevel"/>
    <w:tmpl w:val="6ED0A724"/>
    <w:lvl w:ilvl="0" w:tplc="82429254">
      <w:start w:val="1"/>
      <w:numFmt w:val="lowerLetter"/>
      <w:lvlText w:val="(%1)"/>
      <w:lvlJc w:val="left"/>
      <w:pPr>
        <w:ind w:left="720" w:hanging="360"/>
      </w:pPr>
      <w:rPr>
        <w:rFonts w:hint="default"/>
        <w:strike/>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681A29"/>
    <w:multiLevelType w:val="hybridMultilevel"/>
    <w:tmpl w:val="095694EA"/>
    <w:lvl w:ilvl="0" w:tplc="4D60F54E">
      <w:start w:val="1"/>
      <w:numFmt w:val="decimal"/>
      <w:lvlText w:val="(%1)"/>
      <w:lvlJc w:val="left"/>
      <w:pPr>
        <w:ind w:left="3240" w:hanging="360"/>
      </w:pPr>
      <w:rPr>
        <w:rFonts w:ascii="Times New Roman" w:eastAsia="Times New Roman" w:hAnsi="Times New Roman" w:cs="Times New Roman"/>
        <w:strike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1CAB0A3C"/>
    <w:multiLevelType w:val="hybridMultilevel"/>
    <w:tmpl w:val="A8D2073C"/>
    <w:lvl w:ilvl="0" w:tplc="C8EE081C">
      <w:start w:val="1"/>
      <w:numFmt w:val="bullet"/>
      <w:lvlText w:val=""/>
      <w:lvlJc w:val="left"/>
      <w:pPr>
        <w:ind w:left="720" w:hanging="360"/>
      </w:pPr>
      <w:rPr>
        <w:rFonts w:ascii="Symbol" w:hAnsi="Symbol" w:hint="default"/>
      </w:rPr>
    </w:lvl>
    <w:lvl w:ilvl="1" w:tplc="7BAA91A8">
      <w:start w:val="1"/>
      <w:numFmt w:val="bullet"/>
      <w:lvlText w:val="o"/>
      <w:lvlJc w:val="left"/>
      <w:pPr>
        <w:ind w:left="1440" w:hanging="360"/>
      </w:pPr>
      <w:rPr>
        <w:rFonts w:ascii="Courier New" w:hAnsi="Courier New" w:hint="default"/>
      </w:rPr>
    </w:lvl>
    <w:lvl w:ilvl="2" w:tplc="60145046">
      <w:start w:val="1"/>
      <w:numFmt w:val="bullet"/>
      <w:lvlText w:val=""/>
      <w:lvlJc w:val="left"/>
      <w:pPr>
        <w:ind w:left="2160" w:hanging="360"/>
      </w:pPr>
      <w:rPr>
        <w:rFonts w:ascii="Wingdings" w:hAnsi="Wingdings" w:hint="default"/>
      </w:rPr>
    </w:lvl>
    <w:lvl w:ilvl="3" w:tplc="F782E44C">
      <w:start w:val="1"/>
      <w:numFmt w:val="bullet"/>
      <w:lvlText w:val=""/>
      <w:lvlJc w:val="left"/>
      <w:pPr>
        <w:ind w:left="2880" w:hanging="360"/>
      </w:pPr>
      <w:rPr>
        <w:rFonts w:ascii="Symbol" w:hAnsi="Symbol" w:hint="default"/>
      </w:rPr>
    </w:lvl>
    <w:lvl w:ilvl="4" w:tplc="C36A49D0">
      <w:start w:val="1"/>
      <w:numFmt w:val="bullet"/>
      <w:lvlText w:val="o"/>
      <w:lvlJc w:val="left"/>
      <w:pPr>
        <w:ind w:left="3600" w:hanging="360"/>
      </w:pPr>
      <w:rPr>
        <w:rFonts w:ascii="Courier New" w:hAnsi="Courier New" w:hint="default"/>
      </w:rPr>
    </w:lvl>
    <w:lvl w:ilvl="5" w:tplc="0688C9A6">
      <w:start w:val="1"/>
      <w:numFmt w:val="bullet"/>
      <w:lvlText w:val=""/>
      <w:lvlJc w:val="left"/>
      <w:pPr>
        <w:ind w:left="4320" w:hanging="360"/>
      </w:pPr>
      <w:rPr>
        <w:rFonts w:ascii="Wingdings" w:hAnsi="Wingdings" w:hint="default"/>
      </w:rPr>
    </w:lvl>
    <w:lvl w:ilvl="6" w:tplc="7FE2767E">
      <w:start w:val="1"/>
      <w:numFmt w:val="bullet"/>
      <w:lvlText w:val=""/>
      <w:lvlJc w:val="left"/>
      <w:pPr>
        <w:ind w:left="5040" w:hanging="360"/>
      </w:pPr>
      <w:rPr>
        <w:rFonts w:ascii="Symbol" w:hAnsi="Symbol" w:hint="default"/>
      </w:rPr>
    </w:lvl>
    <w:lvl w:ilvl="7" w:tplc="4C6C4E44">
      <w:start w:val="1"/>
      <w:numFmt w:val="bullet"/>
      <w:lvlText w:val="o"/>
      <w:lvlJc w:val="left"/>
      <w:pPr>
        <w:ind w:left="5760" w:hanging="360"/>
      </w:pPr>
      <w:rPr>
        <w:rFonts w:ascii="Courier New" w:hAnsi="Courier New" w:hint="default"/>
      </w:rPr>
    </w:lvl>
    <w:lvl w:ilvl="8" w:tplc="0DD4CA4E">
      <w:start w:val="1"/>
      <w:numFmt w:val="bullet"/>
      <w:lvlText w:val=""/>
      <w:lvlJc w:val="left"/>
      <w:pPr>
        <w:ind w:left="6480" w:hanging="360"/>
      </w:pPr>
      <w:rPr>
        <w:rFonts w:ascii="Wingdings" w:hAnsi="Wingdings" w:hint="default"/>
      </w:rPr>
    </w:lvl>
  </w:abstractNum>
  <w:abstractNum w:abstractNumId="26" w15:restartNumberingAfterBreak="0">
    <w:nsid w:val="1D7F54C8"/>
    <w:multiLevelType w:val="hybridMultilevel"/>
    <w:tmpl w:val="9A4A9FEE"/>
    <w:lvl w:ilvl="0" w:tplc="D28AB5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1E892578"/>
    <w:multiLevelType w:val="hybridMultilevel"/>
    <w:tmpl w:val="61C8BCE0"/>
    <w:lvl w:ilvl="0" w:tplc="81760CB8">
      <w:start w:val="2"/>
      <w:numFmt w:val="lowerLetter"/>
      <w:lvlText w:val="(%1)"/>
      <w:lvlJc w:val="left"/>
      <w:pPr>
        <w:ind w:left="720" w:hanging="720"/>
      </w:pPr>
      <w:rPr>
        <w:rFonts w:hAnsi="Arial Unicode MS" w:hint="default"/>
        <w:caps w:val="0"/>
        <w:smallCaps w:val="0"/>
        <w:strike/>
        <w:dstrike w:val="0"/>
        <w:outline w:val="0"/>
        <w:emboss w:val="0"/>
        <w:imprint w:val="0"/>
        <w:color w:val="auto"/>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637AA2"/>
    <w:multiLevelType w:val="hybridMultilevel"/>
    <w:tmpl w:val="7382E08C"/>
    <w:lvl w:ilvl="0" w:tplc="58C27544">
      <w:start w:val="1"/>
      <w:numFmt w:val="decimal"/>
      <w:lvlText w:val="(%1)"/>
      <w:lvlJc w:val="left"/>
      <w:pPr>
        <w:ind w:left="1725" w:hanging="720"/>
      </w:pPr>
      <w:rPr>
        <w:rFonts w:hint="default"/>
        <w:u w:val="single"/>
      </w:rPr>
    </w:lvl>
    <w:lvl w:ilvl="1" w:tplc="DCFAE8B6">
      <w:start w:val="1"/>
      <w:numFmt w:val="decimal"/>
      <w:lvlText w:val="(%2)"/>
      <w:lvlJc w:val="left"/>
      <w:pPr>
        <w:ind w:left="735" w:hanging="360"/>
      </w:pPr>
      <w:rPr>
        <w:rFonts w:hint="default"/>
      </w:rPr>
    </w:lvl>
    <w:lvl w:ilvl="2" w:tplc="70BA06D6">
      <w:start w:val="1"/>
      <w:numFmt w:val="decimal"/>
      <w:lvlText w:val="(%3)"/>
      <w:lvlJc w:val="left"/>
      <w:pPr>
        <w:ind w:left="1635" w:hanging="360"/>
      </w:pPr>
      <w:rPr>
        <w:rFonts w:hint="default"/>
        <w:b w:val="0"/>
        <w:strike w:val="0"/>
        <w:color w:val="auto"/>
        <w:u w:val="single"/>
      </w:rPr>
    </w:lvl>
    <w:lvl w:ilvl="3" w:tplc="C49403EE">
      <w:start w:val="1"/>
      <w:numFmt w:val="lowerRoman"/>
      <w:lvlText w:val="(%4)"/>
      <w:lvlJc w:val="left"/>
      <w:pPr>
        <w:ind w:left="2790" w:hanging="360"/>
      </w:pPr>
      <w:rPr>
        <w:rFonts w:hint="default"/>
        <w:b w:val="0"/>
        <w:strike w:val="0"/>
        <w:sz w:val="24"/>
        <w:u w:val="single"/>
      </w:rPr>
    </w:lvl>
    <w:lvl w:ilvl="4" w:tplc="F9F009C4">
      <w:start w:val="1"/>
      <w:numFmt w:val="lowerLetter"/>
      <w:lvlText w:val="(%5)"/>
      <w:lvlJc w:val="left"/>
      <w:pPr>
        <w:ind w:left="630" w:hanging="360"/>
      </w:pPr>
      <w:rPr>
        <w:rFonts w:hint="default"/>
        <w:u w:val="single"/>
      </w:rPr>
    </w:lvl>
    <w:lvl w:ilvl="5" w:tplc="0409001B" w:tentative="1">
      <w:start w:val="1"/>
      <w:numFmt w:val="lowerRoman"/>
      <w:lvlText w:val="%6."/>
      <w:lvlJc w:val="right"/>
      <w:pPr>
        <w:ind w:left="3615" w:hanging="180"/>
      </w:pPr>
    </w:lvl>
    <w:lvl w:ilvl="6" w:tplc="0409000F" w:tentative="1">
      <w:start w:val="1"/>
      <w:numFmt w:val="decimal"/>
      <w:lvlText w:val="%7."/>
      <w:lvlJc w:val="left"/>
      <w:pPr>
        <w:ind w:left="4335" w:hanging="360"/>
      </w:pPr>
    </w:lvl>
    <w:lvl w:ilvl="7" w:tplc="04090019" w:tentative="1">
      <w:start w:val="1"/>
      <w:numFmt w:val="lowerLetter"/>
      <w:lvlText w:val="%8."/>
      <w:lvlJc w:val="left"/>
      <w:pPr>
        <w:ind w:left="5055" w:hanging="360"/>
      </w:pPr>
    </w:lvl>
    <w:lvl w:ilvl="8" w:tplc="0409001B" w:tentative="1">
      <w:start w:val="1"/>
      <w:numFmt w:val="lowerRoman"/>
      <w:lvlText w:val="%9."/>
      <w:lvlJc w:val="right"/>
      <w:pPr>
        <w:ind w:left="5775" w:hanging="180"/>
      </w:pPr>
    </w:lvl>
  </w:abstractNum>
  <w:abstractNum w:abstractNumId="29" w15:restartNumberingAfterBreak="0">
    <w:nsid w:val="261A6CF4"/>
    <w:multiLevelType w:val="hybridMultilevel"/>
    <w:tmpl w:val="9B627B82"/>
    <w:lvl w:ilvl="0" w:tplc="B8041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38745A"/>
    <w:multiLevelType w:val="hybridMultilevel"/>
    <w:tmpl w:val="EEB2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A31A78"/>
    <w:multiLevelType w:val="hybridMultilevel"/>
    <w:tmpl w:val="463E44A2"/>
    <w:lvl w:ilvl="0" w:tplc="B6789CF0">
      <w:numFmt w:val="bullet"/>
      <w:lvlText w:val=""/>
      <w:lvlJc w:val="left"/>
      <w:pPr>
        <w:ind w:left="780" w:hanging="42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C157EB"/>
    <w:multiLevelType w:val="hybridMultilevel"/>
    <w:tmpl w:val="596871EC"/>
    <w:lvl w:ilvl="0" w:tplc="B80413A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6463E8"/>
    <w:multiLevelType w:val="multilevel"/>
    <w:tmpl w:val="00000000"/>
    <w:name w:val="AutoList8223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4" w15:restartNumberingAfterBreak="0">
    <w:nsid w:val="2D7B0214"/>
    <w:multiLevelType w:val="hybridMultilevel"/>
    <w:tmpl w:val="D0F25C10"/>
    <w:lvl w:ilvl="0" w:tplc="551C9AD8">
      <w:start w:val="1"/>
      <w:numFmt w:val="bullet"/>
      <w:lvlText w:val=""/>
      <w:lvlJc w:val="left"/>
      <w:pPr>
        <w:ind w:left="720" w:hanging="360"/>
      </w:pPr>
      <w:rPr>
        <w:rFonts w:ascii="Symbol" w:hAnsi="Symbol" w:hint="default"/>
      </w:rPr>
    </w:lvl>
    <w:lvl w:ilvl="1" w:tplc="D0D633E8">
      <w:start w:val="1"/>
      <w:numFmt w:val="bullet"/>
      <w:lvlText w:val="o"/>
      <w:lvlJc w:val="left"/>
      <w:pPr>
        <w:ind w:left="1440" w:hanging="360"/>
      </w:pPr>
      <w:rPr>
        <w:rFonts w:ascii="Courier New" w:hAnsi="Courier New" w:hint="default"/>
      </w:rPr>
    </w:lvl>
    <w:lvl w:ilvl="2" w:tplc="B968685A">
      <w:start w:val="1"/>
      <w:numFmt w:val="bullet"/>
      <w:lvlText w:val=""/>
      <w:lvlJc w:val="left"/>
      <w:pPr>
        <w:ind w:left="2160" w:hanging="360"/>
      </w:pPr>
      <w:rPr>
        <w:rFonts w:ascii="Wingdings" w:hAnsi="Wingdings" w:hint="default"/>
      </w:rPr>
    </w:lvl>
    <w:lvl w:ilvl="3" w:tplc="9B3CB6C4">
      <w:start w:val="1"/>
      <w:numFmt w:val="bullet"/>
      <w:lvlText w:val=""/>
      <w:lvlJc w:val="left"/>
      <w:pPr>
        <w:ind w:left="2880" w:hanging="360"/>
      </w:pPr>
      <w:rPr>
        <w:rFonts w:ascii="Symbol" w:hAnsi="Symbol" w:hint="default"/>
      </w:rPr>
    </w:lvl>
    <w:lvl w:ilvl="4" w:tplc="08BA1EEA">
      <w:start w:val="1"/>
      <w:numFmt w:val="bullet"/>
      <w:lvlText w:val="o"/>
      <w:lvlJc w:val="left"/>
      <w:pPr>
        <w:ind w:left="3600" w:hanging="360"/>
      </w:pPr>
      <w:rPr>
        <w:rFonts w:ascii="Courier New" w:hAnsi="Courier New" w:hint="default"/>
      </w:rPr>
    </w:lvl>
    <w:lvl w:ilvl="5" w:tplc="59C67A00">
      <w:start w:val="1"/>
      <w:numFmt w:val="bullet"/>
      <w:lvlText w:val=""/>
      <w:lvlJc w:val="left"/>
      <w:pPr>
        <w:ind w:left="4320" w:hanging="360"/>
      </w:pPr>
      <w:rPr>
        <w:rFonts w:ascii="Wingdings" w:hAnsi="Wingdings" w:hint="default"/>
      </w:rPr>
    </w:lvl>
    <w:lvl w:ilvl="6" w:tplc="DBCCD3BA">
      <w:start w:val="1"/>
      <w:numFmt w:val="bullet"/>
      <w:lvlText w:val=""/>
      <w:lvlJc w:val="left"/>
      <w:pPr>
        <w:ind w:left="5040" w:hanging="360"/>
      </w:pPr>
      <w:rPr>
        <w:rFonts w:ascii="Symbol" w:hAnsi="Symbol" w:hint="default"/>
      </w:rPr>
    </w:lvl>
    <w:lvl w:ilvl="7" w:tplc="2DBE5736">
      <w:start w:val="1"/>
      <w:numFmt w:val="bullet"/>
      <w:lvlText w:val="o"/>
      <w:lvlJc w:val="left"/>
      <w:pPr>
        <w:ind w:left="5760" w:hanging="360"/>
      </w:pPr>
      <w:rPr>
        <w:rFonts w:ascii="Courier New" w:hAnsi="Courier New" w:hint="default"/>
      </w:rPr>
    </w:lvl>
    <w:lvl w:ilvl="8" w:tplc="0F5A2EDC">
      <w:start w:val="1"/>
      <w:numFmt w:val="bullet"/>
      <w:lvlText w:val=""/>
      <w:lvlJc w:val="left"/>
      <w:pPr>
        <w:ind w:left="6480" w:hanging="360"/>
      </w:pPr>
      <w:rPr>
        <w:rFonts w:ascii="Wingdings" w:hAnsi="Wingdings" w:hint="default"/>
      </w:rPr>
    </w:lvl>
  </w:abstractNum>
  <w:abstractNum w:abstractNumId="35" w15:restartNumberingAfterBreak="0">
    <w:nsid w:val="318445E2"/>
    <w:multiLevelType w:val="hybridMultilevel"/>
    <w:tmpl w:val="3FFCF942"/>
    <w:lvl w:ilvl="0" w:tplc="8026C58C">
      <w:start w:val="1"/>
      <w:numFmt w:val="decimal"/>
      <w:lvlText w:val="(%1)"/>
      <w:lvlJc w:val="left"/>
      <w:pPr>
        <w:ind w:left="1060" w:hanging="360"/>
      </w:pPr>
      <w:rPr>
        <w:rFonts w:hint="default"/>
        <w:u w:val="single"/>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6" w15:restartNumberingAfterBreak="0">
    <w:nsid w:val="31C63363"/>
    <w:multiLevelType w:val="hybridMultilevel"/>
    <w:tmpl w:val="36B88876"/>
    <w:lvl w:ilvl="0" w:tplc="5156CAB6">
      <w:start w:val="1"/>
      <w:numFmt w:val="lowerRoman"/>
      <w:lvlText w:val="(%1)"/>
      <w:lvlJc w:val="left"/>
      <w:pPr>
        <w:ind w:left="2136" w:hanging="72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7" w15:restartNumberingAfterBreak="0">
    <w:nsid w:val="33B57552"/>
    <w:multiLevelType w:val="hybridMultilevel"/>
    <w:tmpl w:val="C9F68D6E"/>
    <w:lvl w:ilvl="0" w:tplc="8E667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FB18FE"/>
    <w:multiLevelType w:val="hybridMultilevel"/>
    <w:tmpl w:val="D9A671AC"/>
    <w:lvl w:ilvl="0" w:tplc="892E35E4">
      <w:start w:val="1"/>
      <w:numFmt w:val="lowerLetter"/>
      <w:lvlText w:val="(%1)"/>
      <w:lvlJc w:val="left"/>
      <w:pPr>
        <w:ind w:left="1440" w:hanging="720"/>
      </w:pPr>
      <w:rPr>
        <w:rFonts w:eastAsia="Arial Unicode MS" w:hint="default"/>
        <w:b w:val="0"/>
        <w:sz w:val="24"/>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B236670"/>
    <w:multiLevelType w:val="hybridMultilevel"/>
    <w:tmpl w:val="07A48868"/>
    <w:lvl w:ilvl="0" w:tplc="B8041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82DCA"/>
    <w:multiLevelType w:val="multilevel"/>
    <w:tmpl w:val="00000000"/>
    <w:name w:val="AutoList82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1" w15:restartNumberingAfterBreak="0">
    <w:nsid w:val="3EC1302D"/>
    <w:multiLevelType w:val="hybridMultilevel"/>
    <w:tmpl w:val="96A854F8"/>
    <w:lvl w:ilvl="0" w:tplc="9F32EDB0">
      <w:start w:val="4"/>
      <w:numFmt w:val="lowerLetter"/>
      <w:lvlText w:val="(%1)"/>
      <w:lvlJc w:val="left"/>
      <w:pPr>
        <w:ind w:left="720" w:hanging="720"/>
      </w:pPr>
      <w:rPr>
        <w:rFonts w:hAnsi="Arial Unicode MS" w:hint="default"/>
        <w:caps w:val="0"/>
        <w:smallCaps w:val="0"/>
        <w:strike/>
        <w:dstrike w:val="0"/>
        <w:outline w:val="0"/>
        <w:emboss w:val="0"/>
        <w:imprint w:val="0"/>
        <w:color w:val="auto"/>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B02D3D"/>
    <w:multiLevelType w:val="hybridMultilevel"/>
    <w:tmpl w:val="57C0EEBA"/>
    <w:lvl w:ilvl="0" w:tplc="504022AC">
      <w:start w:val="1"/>
      <w:numFmt w:val="decimal"/>
      <w:lvlText w:val="(%1)"/>
      <w:lvlJc w:val="left"/>
      <w:pPr>
        <w:ind w:left="1440" w:hanging="360"/>
      </w:pPr>
      <w:rPr>
        <w:rFonts w:hint="default"/>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C0544D"/>
    <w:multiLevelType w:val="multilevel"/>
    <w:tmpl w:val="0409001D"/>
    <w:name w:val="AutoList2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45C5104"/>
    <w:multiLevelType w:val="hybridMultilevel"/>
    <w:tmpl w:val="F09674BE"/>
    <w:lvl w:ilvl="0" w:tplc="B8041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8C4270"/>
    <w:multiLevelType w:val="multilevel"/>
    <w:tmpl w:val="00000000"/>
    <w:name w:val="AutoList22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6" w15:restartNumberingAfterBreak="0">
    <w:nsid w:val="46196BD6"/>
    <w:multiLevelType w:val="multilevel"/>
    <w:tmpl w:val="00000000"/>
    <w:name w:val="AutoList822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7" w15:restartNumberingAfterBreak="0">
    <w:nsid w:val="46F909F8"/>
    <w:multiLevelType w:val="hybridMultilevel"/>
    <w:tmpl w:val="5EDC796A"/>
    <w:lvl w:ilvl="0" w:tplc="337694D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0806F8"/>
    <w:multiLevelType w:val="hybridMultilevel"/>
    <w:tmpl w:val="1744DF36"/>
    <w:styleLink w:val="ImportedStyle2"/>
    <w:lvl w:ilvl="0" w:tplc="DBB2C564">
      <w:start w:val="1"/>
      <w:numFmt w:val="lowerLetter"/>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6A2AE98">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8182C15A">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640"/>
        </w:tabs>
        <w:ind w:left="2160" w:hanging="660"/>
      </w:pPr>
      <w:rPr>
        <w:rFonts w:hAnsi="Arial Unicode MS"/>
        <w:caps w:val="0"/>
        <w:smallCaps w:val="0"/>
        <w:strike w:val="0"/>
        <w:dstrike w:val="0"/>
        <w:outline w:val="0"/>
        <w:emboss w:val="0"/>
        <w:imprint w:val="0"/>
        <w:spacing w:val="0"/>
        <w:w w:val="100"/>
        <w:kern w:val="0"/>
        <w:position w:val="0"/>
        <w:highlight w:val="none"/>
        <w:vertAlign w:val="baseline"/>
      </w:rPr>
    </w:lvl>
    <w:lvl w:ilvl="3" w:tplc="1FDEFDE4">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64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248FF44">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6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FC895EC">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640"/>
        </w:tabs>
        <w:ind w:left="4320" w:hanging="660"/>
      </w:pPr>
      <w:rPr>
        <w:rFonts w:hAnsi="Arial Unicode MS"/>
        <w:caps w:val="0"/>
        <w:smallCaps w:val="0"/>
        <w:strike w:val="0"/>
        <w:dstrike w:val="0"/>
        <w:outline w:val="0"/>
        <w:emboss w:val="0"/>
        <w:imprint w:val="0"/>
        <w:spacing w:val="0"/>
        <w:w w:val="100"/>
        <w:kern w:val="0"/>
        <w:position w:val="0"/>
        <w:highlight w:val="none"/>
        <w:vertAlign w:val="baseline"/>
      </w:rPr>
    </w:lvl>
    <w:lvl w:ilvl="6" w:tplc="240E7A56">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6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40CBB16">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64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1FE5722">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640"/>
        </w:tabs>
        <w:ind w:left="6480" w:hanging="6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B5B2B09"/>
    <w:multiLevelType w:val="hybridMultilevel"/>
    <w:tmpl w:val="737E2A32"/>
    <w:lvl w:ilvl="0" w:tplc="3904D45C">
      <w:start w:val="3"/>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28717A"/>
    <w:multiLevelType w:val="hybridMultilevel"/>
    <w:tmpl w:val="677093F0"/>
    <w:styleLink w:val="ImportedStyle3"/>
    <w:lvl w:ilvl="0" w:tplc="C67C3E8C">
      <w:start w:val="1"/>
      <w:numFmt w:val="lowerLetter"/>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DF6B324">
      <w:start w:val="1"/>
      <w:numFmt w:val="decimal"/>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B26CE40">
      <w:start w:val="1"/>
      <w:numFmt w:val="lowerRoman"/>
      <w:lvlText w:val="%3."/>
      <w:lvlJc w:val="left"/>
      <w:pPr>
        <w:tabs>
          <w:tab w:val="left" w:pos="720"/>
          <w:tab w:val="left" w:pos="2880"/>
          <w:tab w:val="left" w:pos="3600"/>
          <w:tab w:val="left" w:pos="4320"/>
          <w:tab w:val="left" w:pos="5040"/>
          <w:tab w:val="left" w:pos="5760"/>
          <w:tab w:val="left" w:pos="6480"/>
          <w:tab w:val="left" w:pos="7200"/>
          <w:tab w:val="left" w:pos="7920"/>
          <w:tab w:val="left" w:pos="8640"/>
        </w:tabs>
        <w:ind w:left="2160" w:hanging="660"/>
      </w:pPr>
      <w:rPr>
        <w:rFonts w:hAnsi="Arial Unicode MS"/>
        <w:caps w:val="0"/>
        <w:smallCaps w:val="0"/>
        <w:strike w:val="0"/>
        <w:dstrike w:val="0"/>
        <w:outline w:val="0"/>
        <w:emboss w:val="0"/>
        <w:imprint w:val="0"/>
        <w:spacing w:val="0"/>
        <w:w w:val="100"/>
        <w:kern w:val="0"/>
        <w:position w:val="0"/>
        <w:highlight w:val="none"/>
        <w:vertAlign w:val="baseline"/>
      </w:rPr>
    </w:lvl>
    <w:lvl w:ilvl="3" w:tplc="2B48EEDC">
      <w:start w:val="1"/>
      <w:numFmt w:val="decimal"/>
      <w:lvlText w:val="%4."/>
      <w:lvlJc w:val="left"/>
      <w:pPr>
        <w:tabs>
          <w:tab w:val="left" w:pos="720"/>
          <w:tab w:val="left" w:pos="2160"/>
          <w:tab w:val="left" w:pos="3600"/>
          <w:tab w:val="left" w:pos="4320"/>
          <w:tab w:val="left" w:pos="5040"/>
          <w:tab w:val="left" w:pos="5760"/>
          <w:tab w:val="left" w:pos="6480"/>
          <w:tab w:val="left" w:pos="7200"/>
          <w:tab w:val="left" w:pos="7920"/>
          <w:tab w:val="left" w:pos="864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28B6313A">
      <w:start w:val="1"/>
      <w:numFmt w:val="lowerLetter"/>
      <w:lvlText w:val="%5."/>
      <w:lvlJc w:val="left"/>
      <w:pPr>
        <w:tabs>
          <w:tab w:val="left" w:pos="720"/>
          <w:tab w:val="left" w:pos="2160"/>
          <w:tab w:val="left" w:pos="2880"/>
          <w:tab w:val="left" w:pos="4320"/>
          <w:tab w:val="left" w:pos="5040"/>
          <w:tab w:val="left" w:pos="5760"/>
          <w:tab w:val="left" w:pos="6480"/>
          <w:tab w:val="left" w:pos="7200"/>
          <w:tab w:val="left" w:pos="7920"/>
          <w:tab w:val="left" w:pos="86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DE12D860">
      <w:start w:val="1"/>
      <w:numFmt w:val="lowerRoman"/>
      <w:lvlText w:val="%6."/>
      <w:lvlJc w:val="left"/>
      <w:pPr>
        <w:tabs>
          <w:tab w:val="left" w:pos="720"/>
          <w:tab w:val="left" w:pos="2160"/>
          <w:tab w:val="left" w:pos="2880"/>
          <w:tab w:val="left" w:pos="3600"/>
          <w:tab w:val="left" w:pos="5040"/>
          <w:tab w:val="left" w:pos="5760"/>
          <w:tab w:val="left" w:pos="6480"/>
          <w:tab w:val="left" w:pos="7200"/>
          <w:tab w:val="left" w:pos="7920"/>
          <w:tab w:val="left" w:pos="8640"/>
        </w:tabs>
        <w:ind w:left="4320" w:hanging="660"/>
      </w:pPr>
      <w:rPr>
        <w:rFonts w:hAnsi="Arial Unicode MS"/>
        <w:caps w:val="0"/>
        <w:smallCaps w:val="0"/>
        <w:strike w:val="0"/>
        <w:dstrike w:val="0"/>
        <w:outline w:val="0"/>
        <w:emboss w:val="0"/>
        <w:imprint w:val="0"/>
        <w:spacing w:val="0"/>
        <w:w w:val="100"/>
        <w:kern w:val="0"/>
        <w:position w:val="0"/>
        <w:highlight w:val="none"/>
        <w:vertAlign w:val="baseline"/>
      </w:rPr>
    </w:lvl>
    <w:lvl w:ilvl="6" w:tplc="9C4EE1D6">
      <w:start w:val="1"/>
      <w:numFmt w:val="decimal"/>
      <w:lvlText w:val="%7."/>
      <w:lvlJc w:val="left"/>
      <w:pPr>
        <w:tabs>
          <w:tab w:val="left" w:pos="720"/>
          <w:tab w:val="left" w:pos="2160"/>
          <w:tab w:val="left" w:pos="2880"/>
          <w:tab w:val="left" w:pos="3600"/>
          <w:tab w:val="left" w:pos="4320"/>
          <w:tab w:val="left" w:pos="5760"/>
          <w:tab w:val="left" w:pos="6480"/>
          <w:tab w:val="left" w:pos="7200"/>
          <w:tab w:val="left" w:pos="7920"/>
          <w:tab w:val="left" w:pos="86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724685EA">
      <w:start w:val="1"/>
      <w:numFmt w:val="lowerLetter"/>
      <w:lvlText w:val="%8."/>
      <w:lvlJc w:val="left"/>
      <w:pPr>
        <w:tabs>
          <w:tab w:val="left" w:pos="720"/>
          <w:tab w:val="left" w:pos="2160"/>
          <w:tab w:val="left" w:pos="2880"/>
          <w:tab w:val="left" w:pos="3600"/>
          <w:tab w:val="left" w:pos="4320"/>
          <w:tab w:val="left" w:pos="5040"/>
          <w:tab w:val="left" w:pos="6480"/>
          <w:tab w:val="left" w:pos="7200"/>
          <w:tab w:val="left" w:pos="7920"/>
          <w:tab w:val="left" w:pos="864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01821F16">
      <w:start w:val="1"/>
      <w:numFmt w:val="lowerRoman"/>
      <w:lvlText w:val="%9."/>
      <w:lvlJc w:val="left"/>
      <w:pPr>
        <w:tabs>
          <w:tab w:val="left" w:pos="720"/>
          <w:tab w:val="left" w:pos="2160"/>
          <w:tab w:val="left" w:pos="2880"/>
          <w:tab w:val="left" w:pos="3600"/>
          <w:tab w:val="left" w:pos="4320"/>
          <w:tab w:val="left" w:pos="5040"/>
          <w:tab w:val="left" w:pos="5760"/>
          <w:tab w:val="left" w:pos="7200"/>
          <w:tab w:val="left" w:pos="7920"/>
          <w:tab w:val="left" w:pos="8640"/>
        </w:tabs>
        <w:ind w:left="6480" w:hanging="6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4F33071"/>
    <w:multiLevelType w:val="hybridMultilevel"/>
    <w:tmpl w:val="4BD0C716"/>
    <w:lvl w:ilvl="0" w:tplc="CE9A618C">
      <w:start w:val="2"/>
      <w:numFmt w:val="lowerLetter"/>
      <w:lvlText w:val="(%1)"/>
      <w:lvlJc w:val="left"/>
      <w:pPr>
        <w:ind w:left="2862" w:hanging="360"/>
      </w:pPr>
      <w:rPr>
        <w:rFonts w:eastAsia="Arial Unicode M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03111C"/>
    <w:multiLevelType w:val="hybridMultilevel"/>
    <w:tmpl w:val="893C3956"/>
    <w:lvl w:ilvl="0" w:tplc="4EC4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E33636"/>
    <w:multiLevelType w:val="hybridMultilevel"/>
    <w:tmpl w:val="0E96EBE0"/>
    <w:lvl w:ilvl="0" w:tplc="8A8EEF3A">
      <w:start w:val="1"/>
      <w:numFmt w:val="decimal"/>
      <w:lvlText w:val="(%1)"/>
      <w:lvlJc w:val="left"/>
      <w:pPr>
        <w:ind w:left="990" w:hanging="360"/>
      </w:pPr>
      <w:rPr>
        <w:rFonts w:hint="default"/>
        <w:u w:val="singl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6B07629"/>
    <w:multiLevelType w:val="hybridMultilevel"/>
    <w:tmpl w:val="45262CFC"/>
    <w:lvl w:ilvl="0" w:tplc="EA2AD774">
      <w:start w:val="1"/>
      <w:numFmt w:val="lowerRoman"/>
      <w:lvlText w:val="(%1)"/>
      <w:lvlJc w:val="left"/>
      <w:pPr>
        <w:ind w:left="2430" w:hanging="720"/>
      </w:pPr>
      <w:rPr>
        <w:rFonts w:hint="default"/>
        <w:u w:val="single"/>
      </w:rPr>
    </w:lvl>
    <w:lvl w:ilvl="1" w:tplc="3C781D24">
      <w:start w:val="1"/>
      <w:numFmt w:val="lowerLetter"/>
      <w:lvlText w:val="(%2)"/>
      <w:lvlJc w:val="left"/>
      <w:pPr>
        <w:ind w:left="2790" w:hanging="360"/>
      </w:pPr>
      <w:rPr>
        <w:rFonts w:eastAsia="Arial Unicode MS" w:hint="default"/>
        <w:b w:val="0"/>
        <w:sz w:val="24"/>
        <w:u w:val="single"/>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5" w15:restartNumberingAfterBreak="0">
    <w:nsid w:val="58FB6633"/>
    <w:multiLevelType w:val="multilevel"/>
    <w:tmpl w:val="0409001D"/>
    <w:styleLink w:val="Style1"/>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B093EDF"/>
    <w:multiLevelType w:val="hybridMultilevel"/>
    <w:tmpl w:val="6CE038EA"/>
    <w:lvl w:ilvl="0" w:tplc="A88A2F84">
      <w:start w:val="1"/>
      <w:numFmt w:val="lowerLetter"/>
      <w:lvlText w:val="(%1)"/>
      <w:lvlJc w:val="left"/>
      <w:pPr>
        <w:ind w:left="2145" w:hanging="720"/>
      </w:pPr>
      <w:rPr>
        <w:rFonts w:ascii="Times New Roman" w:hAnsi="Times New Roman" w:cs="Times New Roman" w:hint="default"/>
        <w:sz w:val="24"/>
        <w:u w:val="single"/>
      </w:rPr>
    </w:lvl>
    <w:lvl w:ilvl="1" w:tplc="D09458E6">
      <w:start w:val="1"/>
      <w:numFmt w:val="decimal"/>
      <w:lvlText w:val="(%2)"/>
      <w:lvlJc w:val="left"/>
      <w:pPr>
        <w:ind w:left="2505" w:hanging="360"/>
      </w:pPr>
      <w:rPr>
        <w:rFonts w:ascii="Times New Roman" w:hAnsi="Times New Roman" w:cs="Times New Roman" w:hint="default"/>
        <w:sz w:val="24"/>
        <w:szCs w:val="24"/>
      </w:r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57" w15:restartNumberingAfterBreak="0">
    <w:nsid w:val="61BD6E4E"/>
    <w:multiLevelType w:val="hybridMultilevel"/>
    <w:tmpl w:val="0CCE9184"/>
    <w:lvl w:ilvl="0" w:tplc="B1B4F6F0">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B94737"/>
    <w:multiLevelType w:val="hybridMultilevel"/>
    <w:tmpl w:val="5E9E3E70"/>
    <w:lvl w:ilvl="0" w:tplc="6EE4922E">
      <w:start w:val="1"/>
      <w:numFmt w:val="lowerLetter"/>
      <w:lvlText w:val="(%1)"/>
      <w:lvlJc w:val="left"/>
      <w:pPr>
        <w:ind w:left="720" w:hanging="360"/>
      </w:pPr>
      <w:rPr>
        <w:rFonts w:hint="default"/>
      </w:rPr>
    </w:lvl>
    <w:lvl w:ilvl="1" w:tplc="504022AC">
      <w:start w:val="1"/>
      <w:numFmt w:val="decimal"/>
      <w:lvlText w:val="(%2)"/>
      <w:lvlJc w:val="left"/>
      <w:pPr>
        <w:ind w:left="1440" w:hanging="360"/>
      </w:pPr>
      <w:rPr>
        <w:rFonts w:hint="default"/>
        <w:u w:val="singl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92E398E">
      <w:start w:val="1"/>
      <w:numFmt w:val="lowerRoman"/>
      <w:lvlText w:val="(%5)"/>
      <w:lvlJc w:val="left"/>
      <w:pPr>
        <w:ind w:left="3960" w:hanging="720"/>
      </w:pPr>
      <w:rPr>
        <w:rFonts w:hint="default"/>
        <w:u w:val="singl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99399F"/>
    <w:multiLevelType w:val="hybridMultilevel"/>
    <w:tmpl w:val="D6120278"/>
    <w:lvl w:ilvl="0" w:tplc="079C48F8">
      <w:start w:val="1"/>
      <w:numFmt w:val="lowerLetter"/>
      <w:lvlText w:val="(%1)"/>
      <w:lvlJc w:val="left"/>
      <w:pPr>
        <w:ind w:left="2484" w:hanging="360"/>
      </w:pPr>
      <w:rPr>
        <w:rFonts w:hint="default"/>
        <w:u w:val="single"/>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60" w15:restartNumberingAfterBreak="0">
    <w:nsid w:val="6BA85E00"/>
    <w:multiLevelType w:val="hybridMultilevel"/>
    <w:tmpl w:val="750CC620"/>
    <w:lvl w:ilvl="0" w:tplc="DB38A500">
      <w:start w:val="1"/>
      <w:numFmt w:val="lowerRoman"/>
      <w:lvlText w:val="(%1)"/>
      <w:lvlJc w:val="left"/>
      <w:pPr>
        <w:ind w:left="2130" w:hanging="72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61" w15:restartNumberingAfterBreak="0">
    <w:nsid w:val="6D0C3315"/>
    <w:multiLevelType w:val="hybridMultilevel"/>
    <w:tmpl w:val="8428865A"/>
    <w:lvl w:ilvl="0" w:tplc="33769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7E467C"/>
    <w:multiLevelType w:val="multilevel"/>
    <w:tmpl w:val="083AE60C"/>
    <w:lvl w:ilvl="0">
      <w:start w:val="1"/>
      <w:numFmt w:val="lowerRoman"/>
      <w:lvlText w:val="(%1)"/>
      <w:lvlJc w:val="left"/>
      <w:pPr>
        <w:tabs>
          <w:tab w:val="num" w:pos="31680"/>
        </w:tabs>
        <w:ind w:left="32407" w:hanging="32767"/>
      </w:pPr>
      <w:rPr>
        <w:rFonts w:hint="default"/>
      </w:rPr>
    </w:lvl>
    <w:lvl w:ilvl="1">
      <w:start w:val="1"/>
      <w:numFmt w:val="lowerLetter"/>
      <w:lvlText w:val="%2)"/>
      <w:lvlJc w:val="left"/>
      <w:pPr>
        <w:tabs>
          <w:tab w:val="num" w:pos="30607"/>
        </w:tabs>
        <w:ind w:left="30607" w:hanging="360"/>
      </w:pPr>
      <w:rPr>
        <w:rFonts w:hint="default"/>
      </w:rPr>
    </w:lvl>
    <w:lvl w:ilvl="2">
      <w:start w:val="1"/>
      <w:numFmt w:val="decimal"/>
      <w:lvlText w:val="%3."/>
      <w:lvlJc w:val="left"/>
      <w:pPr>
        <w:tabs>
          <w:tab w:val="num" w:pos="360"/>
        </w:tabs>
        <w:ind w:left="0" w:firstLine="0"/>
      </w:pPr>
      <w:rPr>
        <w:rFonts w:hint="default"/>
      </w:rPr>
    </w:lvl>
    <w:lvl w:ilvl="3">
      <w:start w:val="1"/>
      <w:numFmt w:val="lowerLetter"/>
      <w:lvlText w:val="%4)"/>
      <w:lvlJc w:val="left"/>
      <w:pPr>
        <w:tabs>
          <w:tab w:val="num" w:pos="360"/>
        </w:tabs>
        <w:ind w:left="0" w:firstLine="0"/>
      </w:pPr>
      <w:rPr>
        <w:rFonts w:hint="default"/>
      </w:rPr>
    </w:lvl>
    <w:lvl w:ilvl="4">
      <w:start w:val="1"/>
      <w:numFmt w:val="lowerLetter"/>
      <w:lvlText w:val="(%5)"/>
      <w:lvlJc w:val="left"/>
      <w:pPr>
        <w:tabs>
          <w:tab w:val="num" w:pos="31680"/>
        </w:tabs>
        <w:ind w:left="31687" w:hanging="360"/>
      </w:pPr>
      <w:rPr>
        <w:rFonts w:hint="default"/>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31680"/>
        </w:tabs>
        <w:ind w:left="0" w:firstLine="0"/>
      </w:pPr>
      <w:rPr>
        <w:rFonts w:hint="default"/>
      </w:rPr>
    </w:lvl>
    <w:lvl w:ilvl="7">
      <w:start w:val="1"/>
      <w:numFmt w:val="lowerLetter"/>
      <w:pStyle w:val="Heading8"/>
      <w:lvlText w:val="(%8)"/>
      <w:lvlJc w:val="left"/>
      <w:pPr>
        <w:tabs>
          <w:tab w:val="num" w:pos="360"/>
        </w:tabs>
        <w:ind w:left="0" w:firstLine="0"/>
      </w:pPr>
      <w:rPr>
        <w:rFonts w:hint="default"/>
      </w:rPr>
    </w:lvl>
    <w:lvl w:ilvl="8">
      <w:start w:val="1"/>
      <w:numFmt w:val="lowerRoman"/>
      <w:pStyle w:val="Heading9"/>
      <w:lvlText w:val="(%9)"/>
      <w:lvlJc w:val="left"/>
      <w:pPr>
        <w:tabs>
          <w:tab w:val="num" w:pos="360"/>
        </w:tabs>
        <w:ind w:left="0" w:firstLine="0"/>
      </w:pPr>
      <w:rPr>
        <w:rFonts w:hint="default"/>
      </w:rPr>
    </w:lvl>
  </w:abstractNum>
  <w:abstractNum w:abstractNumId="63" w15:restartNumberingAfterBreak="0">
    <w:nsid w:val="6E6D0EDF"/>
    <w:multiLevelType w:val="multilevel"/>
    <w:tmpl w:val="00000000"/>
    <w:name w:val="AutoList2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4" w15:restartNumberingAfterBreak="0">
    <w:nsid w:val="708B59AB"/>
    <w:multiLevelType w:val="multilevel"/>
    <w:tmpl w:val="00000000"/>
    <w:name w:val="AutoList8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5" w15:restartNumberingAfterBreak="0">
    <w:nsid w:val="711874AD"/>
    <w:multiLevelType w:val="hybridMultilevel"/>
    <w:tmpl w:val="6BA03398"/>
    <w:lvl w:ilvl="0" w:tplc="A992C08A">
      <w:start w:val="1"/>
      <w:numFmt w:val="low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AD7F65"/>
    <w:multiLevelType w:val="hybridMultilevel"/>
    <w:tmpl w:val="D45EAD1C"/>
    <w:lvl w:ilvl="0" w:tplc="FE5E269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B7677A"/>
    <w:multiLevelType w:val="multilevel"/>
    <w:tmpl w:val="69681850"/>
    <w:name w:val="AutoList622"/>
    <w:lvl w:ilvl="0">
      <w:start w:val="1"/>
      <w:numFmt w:val="lowerLetter"/>
      <w:lvlText w:val="(%1)"/>
      <w:lvlJc w:val="left"/>
      <w:pPr>
        <w:tabs>
          <w:tab w:val="num" w:pos="576"/>
        </w:tabs>
        <w:ind w:left="576" w:hanging="576"/>
      </w:pPr>
      <w:rPr>
        <w:rFonts w:hint="default"/>
      </w:rPr>
    </w:lvl>
    <w:lvl w:ilvl="1">
      <w:start w:val="1"/>
      <w:numFmt w:val="lowerLetter"/>
      <w:lvlText w:val="(%2)"/>
      <w:lvlJc w:val="left"/>
      <w:pPr>
        <w:tabs>
          <w:tab w:val="num" w:pos="0"/>
        </w:tabs>
        <w:ind w:left="0" w:firstLine="0"/>
      </w:pPr>
      <w:rPr>
        <w:rFonts w:hint="default"/>
      </w:rPr>
    </w:lvl>
    <w:lvl w:ilvl="2">
      <w:start w:val="1"/>
      <w:numFmt w:val="lowerLetter"/>
      <w:lvlText w:val="(%3)"/>
      <w:lvlJc w:val="left"/>
      <w:pPr>
        <w:tabs>
          <w:tab w:val="num" w:pos="0"/>
        </w:tabs>
        <w:ind w:left="0" w:firstLine="0"/>
      </w:pPr>
      <w:rPr>
        <w:rFonts w:hint="default"/>
      </w:rPr>
    </w:lvl>
    <w:lvl w:ilvl="3">
      <w:start w:val="1"/>
      <w:numFmt w:val="lowerLetter"/>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68" w15:restartNumberingAfterBreak="0">
    <w:nsid w:val="77B776FD"/>
    <w:multiLevelType w:val="multilevel"/>
    <w:tmpl w:val="69681850"/>
    <w:name w:val="AutoList62"/>
    <w:lvl w:ilvl="0">
      <w:start w:val="1"/>
      <w:numFmt w:val="lowerLetter"/>
      <w:lvlText w:val="(%1)"/>
      <w:lvlJc w:val="left"/>
      <w:pPr>
        <w:tabs>
          <w:tab w:val="num" w:pos="576"/>
        </w:tabs>
        <w:ind w:left="576" w:hanging="576"/>
      </w:pPr>
      <w:rPr>
        <w:rFonts w:hint="default"/>
      </w:rPr>
    </w:lvl>
    <w:lvl w:ilvl="1">
      <w:start w:val="1"/>
      <w:numFmt w:val="lowerLetter"/>
      <w:lvlText w:val="(%2)"/>
      <w:lvlJc w:val="left"/>
      <w:pPr>
        <w:tabs>
          <w:tab w:val="num" w:pos="0"/>
        </w:tabs>
        <w:ind w:left="0" w:firstLine="0"/>
      </w:pPr>
      <w:rPr>
        <w:rFonts w:hint="default"/>
      </w:rPr>
    </w:lvl>
    <w:lvl w:ilvl="2">
      <w:start w:val="1"/>
      <w:numFmt w:val="lowerLetter"/>
      <w:lvlText w:val="(%3)"/>
      <w:lvlJc w:val="left"/>
      <w:pPr>
        <w:tabs>
          <w:tab w:val="num" w:pos="0"/>
        </w:tabs>
        <w:ind w:left="0" w:firstLine="0"/>
      </w:pPr>
      <w:rPr>
        <w:rFonts w:hint="default"/>
      </w:rPr>
    </w:lvl>
    <w:lvl w:ilvl="3">
      <w:start w:val="1"/>
      <w:numFmt w:val="lowerLetter"/>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69" w15:restartNumberingAfterBreak="0">
    <w:nsid w:val="78076A94"/>
    <w:multiLevelType w:val="hybridMultilevel"/>
    <w:tmpl w:val="1BB44ACC"/>
    <w:lvl w:ilvl="0" w:tplc="70BA06D6">
      <w:start w:val="1"/>
      <w:numFmt w:val="decimal"/>
      <w:lvlText w:val="(%1)"/>
      <w:lvlJc w:val="left"/>
      <w:pPr>
        <w:ind w:left="2340" w:hanging="360"/>
      </w:pPr>
      <w:rPr>
        <w:rFonts w:hint="default"/>
        <w:b w:val="0"/>
        <w:strike w:val="0"/>
        <w:color w:val="auto"/>
        <w:u w:val="singl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0" w15:restartNumberingAfterBreak="0">
    <w:nsid w:val="78F81907"/>
    <w:multiLevelType w:val="hybridMultilevel"/>
    <w:tmpl w:val="4B2C34AC"/>
    <w:lvl w:ilvl="0" w:tplc="059C742E">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F27B36"/>
    <w:multiLevelType w:val="hybridMultilevel"/>
    <w:tmpl w:val="5F12C088"/>
    <w:lvl w:ilvl="0" w:tplc="51A241F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2" w15:restartNumberingAfterBreak="0">
    <w:nsid w:val="7A44524F"/>
    <w:multiLevelType w:val="hybridMultilevel"/>
    <w:tmpl w:val="DAA6C5C4"/>
    <w:lvl w:ilvl="0" w:tplc="7C924D68">
      <w:start w:val="1"/>
      <w:numFmt w:val="lowerLetter"/>
      <w:lvlText w:val="(%1)"/>
      <w:lvlJc w:val="left"/>
      <w:pPr>
        <w:ind w:left="720" w:hanging="720"/>
      </w:pPr>
      <w:rPr>
        <w:rFonts w:hAnsi="Arial Unicode MS"/>
        <w:caps w:val="0"/>
        <w:smallCaps w:val="0"/>
        <w:strike/>
        <w:dstrike w:val="0"/>
        <w:outline w:val="0"/>
        <w:emboss w:val="0"/>
        <w:imprint w:val="0"/>
        <w:color w:val="000000" w:themeColor="text1"/>
        <w:spacing w:val="0"/>
        <w:w w:val="100"/>
        <w:kern w:val="0"/>
        <w:position w:val="0"/>
        <w:highlight w:val="none"/>
        <w:vertAlign w:val="baseline"/>
      </w:rPr>
    </w:lvl>
    <w:lvl w:ilvl="1" w:tplc="FB266430">
      <w:start w:val="1"/>
      <w:numFmt w:val="decimal"/>
      <w:lvlText w:val="%2."/>
      <w:lvlJc w:val="left"/>
      <w:pPr>
        <w:ind w:left="144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2" w:tplc="072C752A">
      <w:start w:val="1"/>
      <w:numFmt w:val="decimal"/>
      <w:lvlText w:val="%3."/>
      <w:lvlJc w:val="left"/>
      <w:pPr>
        <w:ind w:left="216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3" w:tplc="5852A426">
      <w:start w:val="1"/>
      <w:numFmt w:val="decimal"/>
      <w:lvlText w:val="%4."/>
      <w:lvlJc w:val="left"/>
      <w:pPr>
        <w:ind w:left="288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4" w:tplc="B4BAE89C">
      <w:start w:val="1"/>
      <w:numFmt w:val="decimal"/>
      <w:lvlText w:val="%5."/>
      <w:lvlJc w:val="left"/>
      <w:pPr>
        <w:ind w:left="360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5" w:tplc="27E8489C">
      <w:start w:val="1"/>
      <w:numFmt w:val="decimal"/>
      <w:lvlText w:val="%6."/>
      <w:lvlJc w:val="left"/>
      <w:pPr>
        <w:ind w:left="432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6" w:tplc="E7508C7A">
      <w:start w:val="1"/>
      <w:numFmt w:val="decimal"/>
      <w:lvlText w:val="%7."/>
      <w:lvlJc w:val="left"/>
      <w:pPr>
        <w:ind w:left="504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7" w:tplc="99108924">
      <w:start w:val="1"/>
      <w:numFmt w:val="decimal"/>
      <w:lvlText w:val="%8."/>
      <w:lvlJc w:val="left"/>
      <w:pPr>
        <w:ind w:left="576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8" w:tplc="B462A41C">
      <w:start w:val="1"/>
      <w:numFmt w:val="decimal"/>
      <w:lvlText w:val="%9."/>
      <w:lvlJc w:val="left"/>
      <w:pPr>
        <w:ind w:left="648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abstractNum>
  <w:abstractNum w:abstractNumId="73" w15:restartNumberingAfterBreak="0">
    <w:nsid w:val="7BBB7CB7"/>
    <w:multiLevelType w:val="hybridMultilevel"/>
    <w:tmpl w:val="C144FF0C"/>
    <w:lvl w:ilvl="0" w:tplc="3752D4D8">
      <w:start w:val="1"/>
      <w:numFmt w:val="decimal"/>
      <w:lvlText w:val="(%1)"/>
      <w:lvlJc w:val="left"/>
      <w:pPr>
        <w:ind w:left="2521" w:hanging="360"/>
      </w:pPr>
      <w:rPr>
        <w:rFonts w:hint="default"/>
        <w:strike w:val="0"/>
        <w:color w:val="000000" w:themeColor="text1"/>
        <w:u w:val="single"/>
      </w:rPr>
    </w:lvl>
    <w:lvl w:ilvl="1" w:tplc="04090019" w:tentative="1">
      <w:start w:val="1"/>
      <w:numFmt w:val="lowerLetter"/>
      <w:lvlText w:val="%2."/>
      <w:lvlJc w:val="left"/>
      <w:pPr>
        <w:ind w:left="3241" w:hanging="360"/>
      </w:pPr>
    </w:lvl>
    <w:lvl w:ilvl="2" w:tplc="0409001B" w:tentative="1">
      <w:start w:val="1"/>
      <w:numFmt w:val="lowerRoman"/>
      <w:lvlText w:val="%3."/>
      <w:lvlJc w:val="right"/>
      <w:pPr>
        <w:ind w:left="3961" w:hanging="180"/>
      </w:pPr>
    </w:lvl>
    <w:lvl w:ilvl="3" w:tplc="0409000F" w:tentative="1">
      <w:start w:val="1"/>
      <w:numFmt w:val="decimal"/>
      <w:lvlText w:val="%4."/>
      <w:lvlJc w:val="left"/>
      <w:pPr>
        <w:ind w:left="4681" w:hanging="360"/>
      </w:pPr>
    </w:lvl>
    <w:lvl w:ilvl="4" w:tplc="04090019" w:tentative="1">
      <w:start w:val="1"/>
      <w:numFmt w:val="lowerLetter"/>
      <w:lvlText w:val="%5."/>
      <w:lvlJc w:val="left"/>
      <w:pPr>
        <w:ind w:left="5401" w:hanging="360"/>
      </w:pPr>
    </w:lvl>
    <w:lvl w:ilvl="5" w:tplc="0409001B" w:tentative="1">
      <w:start w:val="1"/>
      <w:numFmt w:val="lowerRoman"/>
      <w:lvlText w:val="%6."/>
      <w:lvlJc w:val="right"/>
      <w:pPr>
        <w:ind w:left="6121" w:hanging="180"/>
      </w:pPr>
    </w:lvl>
    <w:lvl w:ilvl="6" w:tplc="0409000F" w:tentative="1">
      <w:start w:val="1"/>
      <w:numFmt w:val="decimal"/>
      <w:lvlText w:val="%7."/>
      <w:lvlJc w:val="left"/>
      <w:pPr>
        <w:ind w:left="6841" w:hanging="360"/>
      </w:p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74" w15:restartNumberingAfterBreak="0">
    <w:nsid w:val="7DBB50F6"/>
    <w:multiLevelType w:val="hybridMultilevel"/>
    <w:tmpl w:val="D5A24F2E"/>
    <w:lvl w:ilvl="0" w:tplc="10528AB8">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4B266F"/>
    <w:multiLevelType w:val="hybridMultilevel"/>
    <w:tmpl w:val="4574F7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F844EE6"/>
    <w:multiLevelType w:val="hybridMultilevel"/>
    <w:tmpl w:val="3AFE835A"/>
    <w:styleLink w:val="ImportedStyle1"/>
    <w:lvl w:ilvl="0" w:tplc="7D26BAF4">
      <w:start w:val="1"/>
      <w:numFmt w:val="lowerLetter"/>
      <w:lvlText w:val="(%1)"/>
      <w:lvlJc w:val="left"/>
      <w:pPr>
        <w:ind w:left="72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1" w:tplc="A6386200">
      <w:start w:val="1"/>
      <w:numFmt w:val="decimal"/>
      <w:lvlText w:val="%2."/>
      <w:lvlJc w:val="left"/>
      <w:pPr>
        <w:ind w:left="144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2" w:tplc="047C7C64">
      <w:start w:val="1"/>
      <w:numFmt w:val="decimal"/>
      <w:lvlText w:val="%3."/>
      <w:lvlJc w:val="left"/>
      <w:pPr>
        <w:ind w:left="216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3" w:tplc="7318F3DA">
      <w:start w:val="1"/>
      <w:numFmt w:val="decimal"/>
      <w:lvlText w:val="%4."/>
      <w:lvlJc w:val="left"/>
      <w:pPr>
        <w:ind w:left="288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4" w:tplc="A71A0DF2">
      <w:start w:val="1"/>
      <w:numFmt w:val="decimal"/>
      <w:lvlText w:val="%5."/>
      <w:lvlJc w:val="left"/>
      <w:pPr>
        <w:ind w:left="360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5" w:tplc="4654522E">
      <w:start w:val="1"/>
      <w:numFmt w:val="decimal"/>
      <w:lvlText w:val="%6."/>
      <w:lvlJc w:val="left"/>
      <w:pPr>
        <w:ind w:left="432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6" w:tplc="3528BEC8">
      <w:start w:val="1"/>
      <w:numFmt w:val="decimal"/>
      <w:lvlText w:val="%7."/>
      <w:lvlJc w:val="left"/>
      <w:pPr>
        <w:ind w:left="504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7" w:tplc="914E0954">
      <w:start w:val="1"/>
      <w:numFmt w:val="decimal"/>
      <w:lvlText w:val="%8."/>
      <w:lvlJc w:val="left"/>
      <w:pPr>
        <w:ind w:left="576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lvl w:ilvl="8" w:tplc="5A224A44">
      <w:start w:val="1"/>
      <w:numFmt w:val="decimal"/>
      <w:lvlText w:val="%9."/>
      <w:lvlJc w:val="left"/>
      <w:pPr>
        <w:ind w:left="6480" w:hanging="720"/>
      </w:pPr>
      <w:rPr>
        <w:rFonts w:hAnsi="Arial Unicode MS"/>
        <w:caps w:val="0"/>
        <w:smallCaps w:val="0"/>
        <w:strike w:val="0"/>
        <w:dstrike w:val="0"/>
        <w:outline w:val="0"/>
        <w:emboss w:val="0"/>
        <w:imprint w:val="0"/>
        <w:color w:val="BFBFBF"/>
        <w:spacing w:val="0"/>
        <w:w w:val="100"/>
        <w:kern w:val="0"/>
        <w:position w:val="0"/>
        <w:highlight w:val="none"/>
        <w:vertAlign w:val="baseline"/>
      </w:rPr>
    </w:lvl>
  </w:abstractNum>
  <w:num w:numId="1">
    <w:abstractNumId w:val="15"/>
  </w:num>
  <w:num w:numId="2">
    <w:abstractNumId w:val="14"/>
  </w:num>
  <w:num w:numId="3">
    <w:abstractNumId w:val="62"/>
  </w:num>
  <w:num w:numId="4">
    <w:abstractNumId w:val="55"/>
  </w:num>
  <w:num w:numId="5">
    <w:abstractNumId w:val="24"/>
  </w:num>
  <w:num w:numId="6">
    <w:abstractNumId w:val="65"/>
  </w:num>
  <w:num w:numId="7">
    <w:abstractNumId w:val="37"/>
  </w:num>
  <w:num w:numId="8">
    <w:abstractNumId w:val="66"/>
  </w:num>
  <w:num w:numId="9">
    <w:abstractNumId w:val="49"/>
  </w:num>
  <w:num w:numId="10">
    <w:abstractNumId w:val="74"/>
  </w:num>
  <w:num w:numId="11">
    <w:abstractNumId w:val="70"/>
  </w:num>
  <w:num w:numId="12">
    <w:abstractNumId w:val="16"/>
  </w:num>
  <w:num w:numId="13">
    <w:abstractNumId w:val="76"/>
  </w:num>
  <w:num w:numId="14">
    <w:abstractNumId w:val="48"/>
  </w:num>
  <w:num w:numId="15">
    <w:abstractNumId w:val="50"/>
  </w:num>
  <w:num w:numId="16">
    <w:abstractNumId w:val="17"/>
  </w:num>
  <w:num w:numId="17">
    <w:abstractNumId w:val="41"/>
  </w:num>
  <w:num w:numId="18">
    <w:abstractNumId w:val="23"/>
  </w:num>
  <w:num w:numId="19">
    <w:abstractNumId w:val="27"/>
  </w:num>
  <w:num w:numId="20">
    <w:abstractNumId w:val="58"/>
  </w:num>
  <w:num w:numId="21">
    <w:abstractNumId w:val="54"/>
  </w:num>
  <w:num w:numId="22">
    <w:abstractNumId w:val="57"/>
  </w:num>
  <w:num w:numId="23">
    <w:abstractNumId w:val="28"/>
  </w:num>
  <w:num w:numId="24">
    <w:abstractNumId w:val="72"/>
  </w:num>
  <w:num w:numId="25">
    <w:abstractNumId w:val="51"/>
  </w:num>
  <w:num w:numId="26">
    <w:abstractNumId w:val="38"/>
  </w:num>
  <w:num w:numId="27">
    <w:abstractNumId w:val="69"/>
  </w:num>
  <w:num w:numId="28">
    <w:abstractNumId w:val="21"/>
  </w:num>
  <w:num w:numId="29">
    <w:abstractNumId w:val="42"/>
  </w:num>
  <w:num w:numId="30">
    <w:abstractNumId w:val="35"/>
  </w:num>
  <w:num w:numId="31">
    <w:abstractNumId w:val="12"/>
  </w:num>
  <w:num w:numId="32">
    <w:abstractNumId w:val="71"/>
  </w:num>
  <w:num w:numId="33">
    <w:abstractNumId w:val="53"/>
  </w:num>
  <w:num w:numId="34">
    <w:abstractNumId w:val="60"/>
  </w:num>
  <w:num w:numId="35">
    <w:abstractNumId w:val="36"/>
  </w:num>
  <w:num w:numId="36">
    <w:abstractNumId w:val="73"/>
  </w:num>
  <w:num w:numId="37">
    <w:abstractNumId w:val="59"/>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34"/>
  </w:num>
  <w:num w:numId="53">
    <w:abstractNumId w:val="25"/>
  </w:num>
  <w:num w:numId="54">
    <w:abstractNumId w:val="0"/>
  </w:num>
  <w:num w:numId="55">
    <w:abstractNumId w:val="8"/>
  </w:num>
  <w:num w:numId="56">
    <w:abstractNumId w:val="52"/>
  </w:num>
  <w:num w:numId="57">
    <w:abstractNumId w:val="30"/>
  </w:num>
  <w:num w:numId="58">
    <w:abstractNumId w:val="75"/>
  </w:num>
  <w:num w:numId="59">
    <w:abstractNumId w:val="31"/>
  </w:num>
  <w:num w:numId="60">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127"/>
    <o:shapelayout v:ext="edit">
      <o:idmap v:ext="edit" data="5"/>
    </o:shapelayout>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23B"/>
    <w:rsid w:val="0000266C"/>
    <w:rsid w:val="00003202"/>
    <w:rsid w:val="00004AFE"/>
    <w:rsid w:val="00005DA5"/>
    <w:rsid w:val="00005E80"/>
    <w:rsid w:val="00006A00"/>
    <w:rsid w:val="00010CBD"/>
    <w:rsid w:val="00015495"/>
    <w:rsid w:val="00016B62"/>
    <w:rsid w:val="000224E4"/>
    <w:rsid w:val="000231BE"/>
    <w:rsid w:val="00023F40"/>
    <w:rsid w:val="0002541E"/>
    <w:rsid w:val="000259E5"/>
    <w:rsid w:val="0002772F"/>
    <w:rsid w:val="00032004"/>
    <w:rsid w:val="0003219A"/>
    <w:rsid w:val="00035816"/>
    <w:rsid w:val="00036436"/>
    <w:rsid w:val="000367CC"/>
    <w:rsid w:val="000371E8"/>
    <w:rsid w:val="00040682"/>
    <w:rsid w:val="00041C6F"/>
    <w:rsid w:val="000427B6"/>
    <w:rsid w:val="000429BA"/>
    <w:rsid w:val="0004322A"/>
    <w:rsid w:val="0004503A"/>
    <w:rsid w:val="00050B9B"/>
    <w:rsid w:val="00050D73"/>
    <w:rsid w:val="00051345"/>
    <w:rsid w:val="0005159C"/>
    <w:rsid w:val="00055207"/>
    <w:rsid w:val="00055E1F"/>
    <w:rsid w:val="00056914"/>
    <w:rsid w:val="0006065E"/>
    <w:rsid w:val="0006295E"/>
    <w:rsid w:val="00066B7E"/>
    <w:rsid w:val="00071439"/>
    <w:rsid w:val="00071BEF"/>
    <w:rsid w:val="00073F8E"/>
    <w:rsid w:val="00073FF8"/>
    <w:rsid w:val="00074FC5"/>
    <w:rsid w:val="00075AA7"/>
    <w:rsid w:val="00075C40"/>
    <w:rsid w:val="000779AB"/>
    <w:rsid w:val="00082802"/>
    <w:rsid w:val="0008437F"/>
    <w:rsid w:val="00091129"/>
    <w:rsid w:val="00091183"/>
    <w:rsid w:val="00092284"/>
    <w:rsid w:val="000933F4"/>
    <w:rsid w:val="00093ED9"/>
    <w:rsid w:val="0009749B"/>
    <w:rsid w:val="000A15D6"/>
    <w:rsid w:val="000A2259"/>
    <w:rsid w:val="000A2583"/>
    <w:rsid w:val="000A57BC"/>
    <w:rsid w:val="000A7732"/>
    <w:rsid w:val="000B3F82"/>
    <w:rsid w:val="000B7499"/>
    <w:rsid w:val="000C1EA7"/>
    <w:rsid w:val="000C2971"/>
    <w:rsid w:val="000C2B28"/>
    <w:rsid w:val="000C519C"/>
    <w:rsid w:val="000C5569"/>
    <w:rsid w:val="000C73D3"/>
    <w:rsid w:val="000D0096"/>
    <w:rsid w:val="000D0B9C"/>
    <w:rsid w:val="000D137E"/>
    <w:rsid w:val="000D18A2"/>
    <w:rsid w:val="000D1940"/>
    <w:rsid w:val="000D27FC"/>
    <w:rsid w:val="000D2B3E"/>
    <w:rsid w:val="000D2FD1"/>
    <w:rsid w:val="000D2FF7"/>
    <w:rsid w:val="000D3A6B"/>
    <w:rsid w:val="000D5DDF"/>
    <w:rsid w:val="000E0E75"/>
    <w:rsid w:val="000E1ABE"/>
    <w:rsid w:val="000E3573"/>
    <w:rsid w:val="000E5BCA"/>
    <w:rsid w:val="000E7DDB"/>
    <w:rsid w:val="000F111A"/>
    <w:rsid w:val="000F230D"/>
    <w:rsid w:val="000F6B76"/>
    <w:rsid w:val="000F761F"/>
    <w:rsid w:val="000F79E8"/>
    <w:rsid w:val="00100705"/>
    <w:rsid w:val="0010241C"/>
    <w:rsid w:val="00102810"/>
    <w:rsid w:val="00105303"/>
    <w:rsid w:val="00113922"/>
    <w:rsid w:val="00114B46"/>
    <w:rsid w:val="001174B9"/>
    <w:rsid w:val="00117FCF"/>
    <w:rsid w:val="0012353A"/>
    <w:rsid w:val="0012689E"/>
    <w:rsid w:val="0013015D"/>
    <w:rsid w:val="001337D0"/>
    <w:rsid w:val="0013667B"/>
    <w:rsid w:val="001453E1"/>
    <w:rsid w:val="00146289"/>
    <w:rsid w:val="00147DE1"/>
    <w:rsid w:val="0015065E"/>
    <w:rsid w:val="001516AF"/>
    <w:rsid w:val="00152E51"/>
    <w:rsid w:val="00156188"/>
    <w:rsid w:val="001651DE"/>
    <w:rsid w:val="0016533F"/>
    <w:rsid w:val="00165484"/>
    <w:rsid w:val="00165BFA"/>
    <w:rsid w:val="00166927"/>
    <w:rsid w:val="00172B54"/>
    <w:rsid w:val="00172D54"/>
    <w:rsid w:val="001770DC"/>
    <w:rsid w:val="001773F7"/>
    <w:rsid w:val="00177B7F"/>
    <w:rsid w:val="001845D4"/>
    <w:rsid w:val="00184B32"/>
    <w:rsid w:val="00187CBA"/>
    <w:rsid w:val="00187DF5"/>
    <w:rsid w:val="0019020C"/>
    <w:rsid w:val="001919CA"/>
    <w:rsid w:val="00191CD5"/>
    <w:rsid w:val="00191EF0"/>
    <w:rsid w:val="001933C3"/>
    <w:rsid w:val="0019553F"/>
    <w:rsid w:val="00195E61"/>
    <w:rsid w:val="00196E6A"/>
    <w:rsid w:val="001A24A3"/>
    <w:rsid w:val="001A2B10"/>
    <w:rsid w:val="001A2BDF"/>
    <w:rsid w:val="001A33D9"/>
    <w:rsid w:val="001A39BF"/>
    <w:rsid w:val="001A4488"/>
    <w:rsid w:val="001A7D7E"/>
    <w:rsid w:val="001B166A"/>
    <w:rsid w:val="001B333A"/>
    <w:rsid w:val="001B577B"/>
    <w:rsid w:val="001B6C36"/>
    <w:rsid w:val="001C1BCE"/>
    <w:rsid w:val="001C2004"/>
    <w:rsid w:val="001C3249"/>
    <w:rsid w:val="001C54AE"/>
    <w:rsid w:val="001C6F15"/>
    <w:rsid w:val="001C7356"/>
    <w:rsid w:val="001D2DC3"/>
    <w:rsid w:val="001D4970"/>
    <w:rsid w:val="001D56CE"/>
    <w:rsid w:val="001D59F8"/>
    <w:rsid w:val="001D689A"/>
    <w:rsid w:val="001E12B7"/>
    <w:rsid w:val="001E21C7"/>
    <w:rsid w:val="001E3115"/>
    <w:rsid w:val="001E36DD"/>
    <w:rsid w:val="001E3DB2"/>
    <w:rsid w:val="001E5B96"/>
    <w:rsid w:val="001E5E06"/>
    <w:rsid w:val="001E6355"/>
    <w:rsid w:val="001F048C"/>
    <w:rsid w:val="001F5E8D"/>
    <w:rsid w:val="001F6F70"/>
    <w:rsid w:val="00200342"/>
    <w:rsid w:val="0020054B"/>
    <w:rsid w:val="00201B15"/>
    <w:rsid w:val="002038B2"/>
    <w:rsid w:val="00203FE7"/>
    <w:rsid w:val="002042F7"/>
    <w:rsid w:val="00205410"/>
    <w:rsid w:val="00206B81"/>
    <w:rsid w:val="00207617"/>
    <w:rsid w:val="002076BA"/>
    <w:rsid w:val="00207E5E"/>
    <w:rsid w:val="0021363D"/>
    <w:rsid w:val="00213CA8"/>
    <w:rsid w:val="00217152"/>
    <w:rsid w:val="002178AE"/>
    <w:rsid w:val="002219BB"/>
    <w:rsid w:val="002246DF"/>
    <w:rsid w:val="00225DF6"/>
    <w:rsid w:val="00226572"/>
    <w:rsid w:val="002314E0"/>
    <w:rsid w:val="00231737"/>
    <w:rsid w:val="0023271A"/>
    <w:rsid w:val="00235109"/>
    <w:rsid w:val="002410A9"/>
    <w:rsid w:val="0024165B"/>
    <w:rsid w:val="002429F4"/>
    <w:rsid w:val="002479F9"/>
    <w:rsid w:val="00256E97"/>
    <w:rsid w:val="00257709"/>
    <w:rsid w:val="00260903"/>
    <w:rsid w:val="00260A92"/>
    <w:rsid w:val="00260E04"/>
    <w:rsid w:val="00261DDC"/>
    <w:rsid w:val="00263244"/>
    <w:rsid w:val="00263245"/>
    <w:rsid w:val="002641FD"/>
    <w:rsid w:val="00270B7E"/>
    <w:rsid w:val="002728D7"/>
    <w:rsid w:val="00273138"/>
    <w:rsid w:val="002747E3"/>
    <w:rsid w:val="00277BC3"/>
    <w:rsid w:val="00277EEF"/>
    <w:rsid w:val="00281001"/>
    <w:rsid w:val="00281801"/>
    <w:rsid w:val="00281FEC"/>
    <w:rsid w:val="00283046"/>
    <w:rsid w:val="0028323E"/>
    <w:rsid w:val="0028575B"/>
    <w:rsid w:val="00286360"/>
    <w:rsid w:val="00291A4D"/>
    <w:rsid w:val="00293E95"/>
    <w:rsid w:val="00295223"/>
    <w:rsid w:val="00295370"/>
    <w:rsid w:val="00297C5F"/>
    <w:rsid w:val="00297D83"/>
    <w:rsid w:val="002A169F"/>
    <w:rsid w:val="002A296C"/>
    <w:rsid w:val="002A2985"/>
    <w:rsid w:val="002A69FC"/>
    <w:rsid w:val="002B2127"/>
    <w:rsid w:val="002B41FF"/>
    <w:rsid w:val="002B4E74"/>
    <w:rsid w:val="002C146B"/>
    <w:rsid w:val="002C1592"/>
    <w:rsid w:val="002C3B6F"/>
    <w:rsid w:val="002C42CD"/>
    <w:rsid w:val="002C4889"/>
    <w:rsid w:val="002D0D08"/>
    <w:rsid w:val="002D195C"/>
    <w:rsid w:val="002D1BA5"/>
    <w:rsid w:val="002D1F60"/>
    <w:rsid w:val="002D62FF"/>
    <w:rsid w:val="002D764F"/>
    <w:rsid w:val="002D7A1B"/>
    <w:rsid w:val="002D7CDE"/>
    <w:rsid w:val="002E075E"/>
    <w:rsid w:val="002E4D2C"/>
    <w:rsid w:val="002F3071"/>
    <w:rsid w:val="002F6BAD"/>
    <w:rsid w:val="002F70C3"/>
    <w:rsid w:val="002F7A29"/>
    <w:rsid w:val="00300FFE"/>
    <w:rsid w:val="003013A8"/>
    <w:rsid w:val="003020F3"/>
    <w:rsid w:val="00304669"/>
    <w:rsid w:val="00305EC8"/>
    <w:rsid w:val="00307BB1"/>
    <w:rsid w:val="00310407"/>
    <w:rsid w:val="003106A9"/>
    <w:rsid w:val="00310AC6"/>
    <w:rsid w:val="00315DA0"/>
    <w:rsid w:val="00320999"/>
    <w:rsid w:val="00322477"/>
    <w:rsid w:val="00322A76"/>
    <w:rsid w:val="0032401D"/>
    <w:rsid w:val="00324759"/>
    <w:rsid w:val="00325808"/>
    <w:rsid w:val="003337A4"/>
    <w:rsid w:val="0033426B"/>
    <w:rsid w:val="00334793"/>
    <w:rsid w:val="00336AF5"/>
    <w:rsid w:val="00341F2A"/>
    <w:rsid w:val="00342307"/>
    <w:rsid w:val="00350BC0"/>
    <w:rsid w:val="003519A2"/>
    <w:rsid w:val="00352177"/>
    <w:rsid w:val="003529B4"/>
    <w:rsid w:val="00354BBC"/>
    <w:rsid w:val="0036074F"/>
    <w:rsid w:val="00366850"/>
    <w:rsid w:val="00367E0B"/>
    <w:rsid w:val="00371B60"/>
    <w:rsid w:val="00371BFF"/>
    <w:rsid w:val="00371DD8"/>
    <w:rsid w:val="00375C7D"/>
    <w:rsid w:val="00377991"/>
    <w:rsid w:val="00377A77"/>
    <w:rsid w:val="00380A50"/>
    <w:rsid w:val="00383CA1"/>
    <w:rsid w:val="00384175"/>
    <w:rsid w:val="0038468F"/>
    <w:rsid w:val="00386A44"/>
    <w:rsid w:val="00390B66"/>
    <w:rsid w:val="00390EB3"/>
    <w:rsid w:val="003928E9"/>
    <w:rsid w:val="00393288"/>
    <w:rsid w:val="0039370C"/>
    <w:rsid w:val="003A034E"/>
    <w:rsid w:val="003A0874"/>
    <w:rsid w:val="003A0A0A"/>
    <w:rsid w:val="003A26F9"/>
    <w:rsid w:val="003A6874"/>
    <w:rsid w:val="003A6D27"/>
    <w:rsid w:val="003B06D4"/>
    <w:rsid w:val="003B0EAB"/>
    <w:rsid w:val="003B1E67"/>
    <w:rsid w:val="003B3074"/>
    <w:rsid w:val="003B3751"/>
    <w:rsid w:val="003B53EF"/>
    <w:rsid w:val="003B6FAE"/>
    <w:rsid w:val="003C12F4"/>
    <w:rsid w:val="003C33EE"/>
    <w:rsid w:val="003C35A1"/>
    <w:rsid w:val="003C6490"/>
    <w:rsid w:val="003D02C8"/>
    <w:rsid w:val="003D11B9"/>
    <w:rsid w:val="003D1842"/>
    <w:rsid w:val="003D2C44"/>
    <w:rsid w:val="003D3476"/>
    <w:rsid w:val="003D6078"/>
    <w:rsid w:val="003D74E7"/>
    <w:rsid w:val="003E01A3"/>
    <w:rsid w:val="003E03E5"/>
    <w:rsid w:val="003E0B66"/>
    <w:rsid w:val="003E5600"/>
    <w:rsid w:val="003E6FC4"/>
    <w:rsid w:val="003E757E"/>
    <w:rsid w:val="003F17E9"/>
    <w:rsid w:val="003F360E"/>
    <w:rsid w:val="003F429B"/>
    <w:rsid w:val="003F5159"/>
    <w:rsid w:val="003F75E1"/>
    <w:rsid w:val="003F7EF9"/>
    <w:rsid w:val="00401207"/>
    <w:rsid w:val="004045C2"/>
    <w:rsid w:val="00406E04"/>
    <w:rsid w:val="004138FC"/>
    <w:rsid w:val="004165E2"/>
    <w:rsid w:val="00421A76"/>
    <w:rsid w:val="0042608A"/>
    <w:rsid w:val="004266A2"/>
    <w:rsid w:val="00427B80"/>
    <w:rsid w:val="00431EA7"/>
    <w:rsid w:val="00432EB8"/>
    <w:rsid w:val="00434CF2"/>
    <w:rsid w:val="00434F54"/>
    <w:rsid w:val="00436138"/>
    <w:rsid w:val="00441EE2"/>
    <w:rsid w:val="0044733E"/>
    <w:rsid w:val="00450A19"/>
    <w:rsid w:val="00450EB1"/>
    <w:rsid w:val="00451AF4"/>
    <w:rsid w:val="00451E97"/>
    <w:rsid w:val="00452394"/>
    <w:rsid w:val="004533C4"/>
    <w:rsid w:val="00453443"/>
    <w:rsid w:val="00454EEB"/>
    <w:rsid w:val="0045513A"/>
    <w:rsid w:val="004565F5"/>
    <w:rsid w:val="00456D61"/>
    <w:rsid w:val="004571EA"/>
    <w:rsid w:val="004608D8"/>
    <w:rsid w:val="0046133D"/>
    <w:rsid w:val="00461A9B"/>
    <w:rsid w:val="00463A58"/>
    <w:rsid w:val="00464125"/>
    <w:rsid w:val="00464420"/>
    <w:rsid w:val="00466CBB"/>
    <w:rsid w:val="00470758"/>
    <w:rsid w:val="00481708"/>
    <w:rsid w:val="00481B81"/>
    <w:rsid w:val="00481D33"/>
    <w:rsid w:val="00486658"/>
    <w:rsid w:val="0049096F"/>
    <w:rsid w:val="004910EF"/>
    <w:rsid w:val="004924E2"/>
    <w:rsid w:val="0049399B"/>
    <w:rsid w:val="00494C74"/>
    <w:rsid w:val="004962AF"/>
    <w:rsid w:val="00496B55"/>
    <w:rsid w:val="00497660"/>
    <w:rsid w:val="004A14AB"/>
    <w:rsid w:val="004A1B28"/>
    <w:rsid w:val="004A5ADA"/>
    <w:rsid w:val="004A703C"/>
    <w:rsid w:val="004B12DD"/>
    <w:rsid w:val="004B24A1"/>
    <w:rsid w:val="004B3F1C"/>
    <w:rsid w:val="004B445B"/>
    <w:rsid w:val="004B49F3"/>
    <w:rsid w:val="004B4FB6"/>
    <w:rsid w:val="004C03B7"/>
    <w:rsid w:val="004C210D"/>
    <w:rsid w:val="004C2560"/>
    <w:rsid w:val="004C34DF"/>
    <w:rsid w:val="004C41B4"/>
    <w:rsid w:val="004C6C21"/>
    <w:rsid w:val="004D1226"/>
    <w:rsid w:val="004D1A41"/>
    <w:rsid w:val="004D2EB5"/>
    <w:rsid w:val="004D7D45"/>
    <w:rsid w:val="004E007F"/>
    <w:rsid w:val="004E0B38"/>
    <w:rsid w:val="004E5174"/>
    <w:rsid w:val="004E7F8F"/>
    <w:rsid w:val="004F2C05"/>
    <w:rsid w:val="004F48E7"/>
    <w:rsid w:val="005000F2"/>
    <w:rsid w:val="00502C3B"/>
    <w:rsid w:val="00503D65"/>
    <w:rsid w:val="005055E5"/>
    <w:rsid w:val="00506B9A"/>
    <w:rsid w:val="0051080F"/>
    <w:rsid w:val="0051480A"/>
    <w:rsid w:val="005156A5"/>
    <w:rsid w:val="00520C57"/>
    <w:rsid w:val="0052169F"/>
    <w:rsid w:val="00524732"/>
    <w:rsid w:val="00525343"/>
    <w:rsid w:val="0052627B"/>
    <w:rsid w:val="00526AC6"/>
    <w:rsid w:val="0053016E"/>
    <w:rsid w:val="005305C5"/>
    <w:rsid w:val="00531B26"/>
    <w:rsid w:val="00531CA9"/>
    <w:rsid w:val="005324CD"/>
    <w:rsid w:val="005363EF"/>
    <w:rsid w:val="00537005"/>
    <w:rsid w:val="0054016D"/>
    <w:rsid w:val="005414B8"/>
    <w:rsid w:val="00541B76"/>
    <w:rsid w:val="00541D45"/>
    <w:rsid w:val="005421EE"/>
    <w:rsid w:val="005425CD"/>
    <w:rsid w:val="00542DED"/>
    <w:rsid w:val="00544A74"/>
    <w:rsid w:val="005456B8"/>
    <w:rsid w:val="00547C18"/>
    <w:rsid w:val="00547CC3"/>
    <w:rsid w:val="00547F47"/>
    <w:rsid w:val="005541DA"/>
    <w:rsid w:val="00555174"/>
    <w:rsid w:val="0056140B"/>
    <w:rsid w:val="00561A8E"/>
    <w:rsid w:val="00561BF0"/>
    <w:rsid w:val="00563810"/>
    <w:rsid w:val="00563B90"/>
    <w:rsid w:val="00563EFB"/>
    <w:rsid w:val="00565F87"/>
    <w:rsid w:val="005666E4"/>
    <w:rsid w:val="00566A6B"/>
    <w:rsid w:val="0057045F"/>
    <w:rsid w:val="00570DA2"/>
    <w:rsid w:val="0057125D"/>
    <w:rsid w:val="00572800"/>
    <w:rsid w:val="005735FC"/>
    <w:rsid w:val="005744CF"/>
    <w:rsid w:val="00575F54"/>
    <w:rsid w:val="00580F6C"/>
    <w:rsid w:val="005821EC"/>
    <w:rsid w:val="00582D1C"/>
    <w:rsid w:val="00584194"/>
    <w:rsid w:val="00585CD5"/>
    <w:rsid w:val="005863A0"/>
    <w:rsid w:val="00586EB8"/>
    <w:rsid w:val="00587762"/>
    <w:rsid w:val="005919FD"/>
    <w:rsid w:val="005921DF"/>
    <w:rsid w:val="00594447"/>
    <w:rsid w:val="00594AE1"/>
    <w:rsid w:val="00596633"/>
    <w:rsid w:val="005969AE"/>
    <w:rsid w:val="0059772A"/>
    <w:rsid w:val="005A3C36"/>
    <w:rsid w:val="005A597D"/>
    <w:rsid w:val="005A66EF"/>
    <w:rsid w:val="005A76D6"/>
    <w:rsid w:val="005A78A0"/>
    <w:rsid w:val="005B17CB"/>
    <w:rsid w:val="005B301F"/>
    <w:rsid w:val="005B34AB"/>
    <w:rsid w:val="005B5D93"/>
    <w:rsid w:val="005C05B7"/>
    <w:rsid w:val="005C1C40"/>
    <w:rsid w:val="005C3BB0"/>
    <w:rsid w:val="005C6E10"/>
    <w:rsid w:val="005D15F9"/>
    <w:rsid w:val="005D2573"/>
    <w:rsid w:val="005D2987"/>
    <w:rsid w:val="005D5A37"/>
    <w:rsid w:val="005D797B"/>
    <w:rsid w:val="005E0AE3"/>
    <w:rsid w:val="005E4D10"/>
    <w:rsid w:val="005E550F"/>
    <w:rsid w:val="005E7761"/>
    <w:rsid w:val="005E7F23"/>
    <w:rsid w:val="005E7F79"/>
    <w:rsid w:val="005F027C"/>
    <w:rsid w:val="005F19D0"/>
    <w:rsid w:val="005F1F51"/>
    <w:rsid w:val="005F3C32"/>
    <w:rsid w:val="005F7F83"/>
    <w:rsid w:val="00600B43"/>
    <w:rsid w:val="00601A53"/>
    <w:rsid w:val="00610267"/>
    <w:rsid w:val="0061137A"/>
    <w:rsid w:val="00612274"/>
    <w:rsid w:val="006143B9"/>
    <w:rsid w:val="00615072"/>
    <w:rsid w:val="00615DAF"/>
    <w:rsid w:val="006227D4"/>
    <w:rsid w:val="0062296B"/>
    <w:rsid w:val="006270D2"/>
    <w:rsid w:val="006271CC"/>
    <w:rsid w:val="00630B44"/>
    <w:rsid w:val="00633E82"/>
    <w:rsid w:val="00633F2A"/>
    <w:rsid w:val="00640967"/>
    <w:rsid w:val="0064202A"/>
    <w:rsid w:val="00650C23"/>
    <w:rsid w:val="00652AC6"/>
    <w:rsid w:val="00655D12"/>
    <w:rsid w:val="00656BE6"/>
    <w:rsid w:val="00660A5F"/>
    <w:rsid w:val="00662C63"/>
    <w:rsid w:val="00666F46"/>
    <w:rsid w:val="006679C0"/>
    <w:rsid w:val="00671C98"/>
    <w:rsid w:val="006750BA"/>
    <w:rsid w:val="00675210"/>
    <w:rsid w:val="006754AD"/>
    <w:rsid w:val="00676CBA"/>
    <w:rsid w:val="00680DA9"/>
    <w:rsid w:val="00682500"/>
    <w:rsid w:val="0068334B"/>
    <w:rsid w:val="0068337A"/>
    <w:rsid w:val="006834E2"/>
    <w:rsid w:val="00683AEC"/>
    <w:rsid w:val="00685B59"/>
    <w:rsid w:val="00686F3A"/>
    <w:rsid w:val="00690625"/>
    <w:rsid w:val="00690D53"/>
    <w:rsid w:val="00692962"/>
    <w:rsid w:val="00695574"/>
    <w:rsid w:val="006964C2"/>
    <w:rsid w:val="006A423B"/>
    <w:rsid w:val="006A4D3B"/>
    <w:rsid w:val="006A5C99"/>
    <w:rsid w:val="006A5E61"/>
    <w:rsid w:val="006A6E10"/>
    <w:rsid w:val="006B1E09"/>
    <w:rsid w:val="006B2A4A"/>
    <w:rsid w:val="006B3099"/>
    <w:rsid w:val="006B6680"/>
    <w:rsid w:val="006C0690"/>
    <w:rsid w:val="006C0E00"/>
    <w:rsid w:val="006C3F1D"/>
    <w:rsid w:val="006D5277"/>
    <w:rsid w:val="006D7293"/>
    <w:rsid w:val="006D7B40"/>
    <w:rsid w:val="006E0DDC"/>
    <w:rsid w:val="006E16E3"/>
    <w:rsid w:val="006E2235"/>
    <w:rsid w:val="006E26AF"/>
    <w:rsid w:val="006E27C9"/>
    <w:rsid w:val="006E5C82"/>
    <w:rsid w:val="006E5F4D"/>
    <w:rsid w:val="006E6492"/>
    <w:rsid w:val="006E73F2"/>
    <w:rsid w:val="006F02B5"/>
    <w:rsid w:val="006F2529"/>
    <w:rsid w:val="006F2601"/>
    <w:rsid w:val="006F4C9C"/>
    <w:rsid w:val="006F7C42"/>
    <w:rsid w:val="00701A11"/>
    <w:rsid w:val="007063CC"/>
    <w:rsid w:val="00706579"/>
    <w:rsid w:val="007066CE"/>
    <w:rsid w:val="00710E4C"/>
    <w:rsid w:val="00711573"/>
    <w:rsid w:val="00712274"/>
    <w:rsid w:val="00713A28"/>
    <w:rsid w:val="0071507C"/>
    <w:rsid w:val="00715929"/>
    <w:rsid w:val="007162B7"/>
    <w:rsid w:val="00717EAE"/>
    <w:rsid w:val="00722E1E"/>
    <w:rsid w:val="0072601D"/>
    <w:rsid w:val="007268CF"/>
    <w:rsid w:val="0072726F"/>
    <w:rsid w:val="00727D97"/>
    <w:rsid w:val="00736588"/>
    <w:rsid w:val="00737009"/>
    <w:rsid w:val="00737E39"/>
    <w:rsid w:val="00741AA3"/>
    <w:rsid w:val="0074470B"/>
    <w:rsid w:val="00745D80"/>
    <w:rsid w:val="00751131"/>
    <w:rsid w:val="007524D3"/>
    <w:rsid w:val="007525F1"/>
    <w:rsid w:val="0075381E"/>
    <w:rsid w:val="0075388B"/>
    <w:rsid w:val="00755081"/>
    <w:rsid w:val="007557B3"/>
    <w:rsid w:val="00756D14"/>
    <w:rsid w:val="00757A9B"/>
    <w:rsid w:val="0076139E"/>
    <w:rsid w:val="00761CDA"/>
    <w:rsid w:val="007629D6"/>
    <w:rsid w:val="00763DAD"/>
    <w:rsid w:val="00764DCE"/>
    <w:rsid w:val="00764EAD"/>
    <w:rsid w:val="0077088C"/>
    <w:rsid w:val="00771262"/>
    <w:rsid w:val="00771633"/>
    <w:rsid w:val="0077188F"/>
    <w:rsid w:val="00773CA4"/>
    <w:rsid w:val="00773E92"/>
    <w:rsid w:val="007742B2"/>
    <w:rsid w:val="00775586"/>
    <w:rsid w:val="0077642E"/>
    <w:rsid w:val="0077786D"/>
    <w:rsid w:val="007807B0"/>
    <w:rsid w:val="0078731A"/>
    <w:rsid w:val="0079206F"/>
    <w:rsid w:val="007963E2"/>
    <w:rsid w:val="007A1E22"/>
    <w:rsid w:val="007A2B1D"/>
    <w:rsid w:val="007A397F"/>
    <w:rsid w:val="007A49C4"/>
    <w:rsid w:val="007A6A3E"/>
    <w:rsid w:val="007A6FC1"/>
    <w:rsid w:val="007B1DE0"/>
    <w:rsid w:val="007B5BD6"/>
    <w:rsid w:val="007B6E6D"/>
    <w:rsid w:val="007C00D4"/>
    <w:rsid w:val="007C1A6F"/>
    <w:rsid w:val="007C51B2"/>
    <w:rsid w:val="007C6D02"/>
    <w:rsid w:val="007D09F7"/>
    <w:rsid w:val="007D0E6B"/>
    <w:rsid w:val="007D24D2"/>
    <w:rsid w:val="007D2843"/>
    <w:rsid w:val="007D3675"/>
    <w:rsid w:val="007D4A35"/>
    <w:rsid w:val="007D554E"/>
    <w:rsid w:val="007D5717"/>
    <w:rsid w:val="007D6066"/>
    <w:rsid w:val="007D7C9A"/>
    <w:rsid w:val="007E0C4A"/>
    <w:rsid w:val="007E18E9"/>
    <w:rsid w:val="007E550F"/>
    <w:rsid w:val="007E5B9C"/>
    <w:rsid w:val="007F02F4"/>
    <w:rsid w:val="007F109F"/>
    <w:rsid w:val="007F1B98"/>
    <w:rsid w:val="007F217E"/>
    <w:rsid w:val="007F632D"/>
    <w:rsid w:val="007F69FB"/>
    <w:rsid w:val="007F6D79"/>
    <w:rsid w:val="00801734"/>
    <w:rsid w:val="008026A2"/>
    <w:rsid w:val="00802747"/>
    <w:rsid w:val="00802A18"/>
    <w:rsid w:val="0080342F"/>
    <w:rsid w:val="00803728"/>
    <w:rsid w:val="008046E4"/>
    <w:rsid w:val="00804AAA"/>
    <w:rsid w:val="00804D05"/>
    <w:rsid w:val="00806A6D"/>
    <w:rsid w:val="0080731B"/>
    <w:rsid w:val="0081264D"/>
    <w:rsid w:val="00814E23"/>
    <w:rsid w:val="00816BC8"/>
    <w:rsid w:val="00821292"/>
    <w:rsid w:val="00821D3C"/>
    <w:rsid w:val="00823133"/>
    <w:rsid w:val="008231A2"/>
    <w:rsid w:val="0082399D"/>
    <w:rsid w:val="00831CB4"/>
    <w:rsid w:val="0083365B"/>
    <w:rsid w:val="00835A48"/>
    <w:rsid w:val="00836357"/>
    <w:rsid w:val="008367CE"/>
    <w:rsid w:val="00837385"/>
    <w:rsid w:val="00840A9A"/>
    <w:rsid w:val="00842D77"/>
    <w:rsid w:val="00843BEA"/>
    <w:rsid w:val="008442C3"/>
    <w:rsid w:val="00844A5F"/>
    <w:rsid w:val="00844FB4"/>
    <w:rsid w:val="00847546"/>
    <w:rsid w:val="00850DB2"/>
    <w:rsid w:val="00853CFC"/>
    <w:rsid w:val="00854D54"/>
    <w:rsid w:val="0085553D"/>
    <w:rsid w:val="00857803"/>
    <w:rsid w:val="00863C86"/>
    <w:rsid w:val="00865689"/>
    <w:rsid w:val="00870E49"/>
    <w:rsid w:val="00871144"/>
    <w:rsid w:val="00872684"/>
    <w:rsid w:val="008759CA"/>
    <w:rsid w:val="0087780C"/>
    <w:rsid w:val="0088029C"/>
    <w:rsid w:val="00880B64"/>
    <w:rsid w:val="00882CA1"/>
    <w:rsid w:val="00882FA1"/>
    <w:rsid w:val="00883FA2"/>
    <w:rsid w:val="00884E87"/>
    <w:rsid w:val="00885964"/>
    <w:rsid w:val="00887FD3"/>
    <w:rsid w:val="00890948"/>
    <w:rsid w:val="00890CEA"/>
    <w:rsid w:val="00890D8D"/>
    <w:rsid w:val="00891752"/>
    <w:rsid w:val="0089195A"/>
    <w:rsid w:val="00892358"/>
    <w:rsid w:val="008936DE"/>
    <w:rsid w:val="0089419F"/>
    <w:rsid w:val="00894237"/>
    <w:rsid w:val="00895F29"/>
    <w:rsid w:val="008961D8"/>
    <w:rsid w:val="008A024B"/>
    <w:rsid w:val="008A2459"/>
    <w:rsid w:val="008B53C2"/>
    <w:rsid w:val="008B59C8"/>
    <w:rsid w:val="008B5ECB"/>
    <w:rsid w:val="008C0AEB"/>
    <w:rsid w:val="008C3B9F"/>
    <w:rsid w:val="008C43FF"/>
    <w:rsid w:val="008C4A59"/>
    <w:rsid w:val="008C51D5"/>
    <w:rsid w:val="008C585C"/>
    <w:rsid w:val="008C7792"/>
    <w:rsid w:val="008D0817"/>
    <w:rsid w:val="008D13E6"/>
    <w:rsid w:val="008D1413"/>
    <w:rsid w:val="008D1AF2"/>
    <w:rsid w:val="008D3686"/>
    <w:rsid w:val="008D39B5"/>
    <w:rsid w:val="008D7894"/>
    <w:rsid w:val="008D7B29"/>
    <w:rsid w:val="008E099D"/>
    <w:rsid w:val="008F043B"/>
    <w:rsid w:val="008F0BAC"/>
    <w:rsid w:val="008F1305"/>
    <w:rsid w:val="008F1D9E"/>
    <w:rsid w:val="008F2969"/>
    <w:rsid w:val="008F37A6"/>
    <w:rsid w:val="008F6903"/>
    <w:rsid w:val="0090132D"/>
    <w:rsid w:val="009028BC"/>
    <w:rsid w:val="00902A0B"/>
    <w:rsid w:val="00903636"/>
    <w:rsid w:val="00904772"/>
    <w:rsid w:val="00905CBC"/>
    <w:rsid w:val="00910F43"/>
    <w:rsid w:val="00913AE5"/>
    <w:rsid w:val="00915CBC"/>
    <w:rsid w:val="00916466"/>
    <w:rsid w:val="009165E2"/>
    <w:rsid w:val="009170DB"/>
    <w:rsid w:val="00920B00"/>
    <w:rsid w:val="00923019"/>
    <w:rsid w:val="0092398E"/>
    <w:rsid w:val="0092568D"/>
    <w:rsid w:val="00930ACE"/>
    <w:rsid w:val="0093213C"/>
    <w:rsid w:val="00932E17"/>
    <w:rsid w:val="009332B3"/>
    <w:rsid w:val="009341A0"/>
    <w:rsid w:val="00935A9D"/>
    <w:rsid w:val="0093623A"/>
    <w:rsid w:val="009362EB"/>
    <w:rsid w:val="00937E02"/>
    <w:rsid w:val="0094143A"/>
    <w:rsid w:val="00942396"/>
    <w:rsid w:val="00944CFF"/>
    <w:rsid w:val="009519B9"/>
    <w:rsid w:val="00952C0D"/>
    <w:rsid w:val="00954CEB"/>
    <w:rsid w:val="00956F61"/>
    <w:rsid w:val="009578E0"/>
    <w:rsid w:val="009600CD"/>
    <w:rsid w:val="009611A5"/>
    <w:rsid w:val="00961791"/>
    <w:rsid w:val="0096183C"/>
    <w:rsid w:val="00961F9D"/>
    <w:rsid w:val="0096318C"/>
    <w:rsid w:val="00965D4F"/>
    <w:rsid w:val="009662D5"/>
    <w:rsid w:val="009725ED"/>
    <w:rsid w:val="009767A5"/>
    <w:rsid w:val="00980DDB"/>
    <w:rsid w:val="009831CF"/>
    <w:rsid w:val="009833BA"/>
    <w:rsid w:val="009871B3"/>
    <w:rsid w:val="009917D3"/>
    <w:rsid w:val="00992C25"/>
    <w:rsid w:val="009941C6"/>
    <w:rsid w:val="00994632"/>
    <w:rsid w:val="00995C92"/>
    <w:rsid w:val="00996065"/>
    <w:rsid w:val="009A073F"/>
    <w:rsid w:val="009A0D8C"/>
    <w:rsid w:val="009A15A4"/>
    <w:rsid w:val="009A2E07"/>
    <w:rsid w:val="009A4AE3"/>
    <w:rsid w:val="009A4EF6"/>
    <w:rsid w:val="009A6139"/>
    <w:rsid w:val="009B2537"/>
    <w:rsid w:val="009B4C2B"/>
    <w:rsid w:val="009B77C3"/>
    <w:rsid w:val="009C2DCA"/>
    <w:rsid w:val="009C43F4"/>
    <w:rsid w:val="009C636A"/>
    <w:rsid w:val="009D1159"/>
    <w:rsid w:val="009D17F5"/>
    <w:rsid w:val="009D4791"/>
    <w:rsid w:val="009D512C"/>
    <w:rsid w:val="009D60C6"/>
    <w:rsid w:val="009E15FB"/>
    <w:rsid w:val="009E25D9"/>
    <w:rsid w:val="009E2E63"/>
    <w:rsid w:val="009E35DD"/>
    <w:rsid w:val="009E3C91"/>
    <w:rsid w:val="009E599D"/>
    <w:rsid w:val="009E5E4D"/>
    <w:rsid w:val="009E60C5"/>
    <w:rsid w:val="009E660D"/>
    <w:rsid w:val="009F0593"/>
    <w:rsid w:val="009F4843"/>
    <w:rsid w:val="009F782C"/>
    <w:rsid w:val="00A009BD"/>
    <w:rsid w:val="00A00AD4"/>
    <w:rsid w:val="00A01549"/>
    <w:rsid w:val="00A05B22"/>
    <w:rsid w:val="00A06272"/>
    <w:rsid w:val="00A06C8E"/>
    <w:rsid w:val="00A10CB6"/>
    <w:rsid w:val="00A12457"/>
    <w:rsid w:val="00A1590E"/>
    <w:rsid w:val="00A1624D"/>
    <w:rsid w:val="00A1633C"/>
    <w:rsid w:val="00A16C9D"/>
    <w:rsid w:val="00A16D53"/>
    <w:rsid w:val="00A20B9A"/>
    <w:rsid w:val="00A21FCD"/>
    <w:rsid w:val="00A2393E"/>
    <w:rsid w:val="00A24159"/>
    <w:rsid w:val="00A25A4A"/>
    <w:rsid w:val="00A25B5A"/>
    <w:rsid w:val="00A3394E"/>
    <w:rsid w:val="00A33A11"/>
    <w:rsid w:val="00A3655C"/>
    <w:rsid w:val="00A4150D"/>
    <w:rsid w:val="00A431CF"/>
    <w:rsid w:val="00A43BB2"/>
    <w:rsid w:val="00A43D9C"/>
    <w:rsid w:val="00A45E37"/>
    <w:rsid w:val="00A50B9D"/>
    <w:rsid w:val="00A53D47"/>
    <w:rsid w:val="00A53DBE"/>
    <w:rsid w:val="00A556CC"/>
    <w:rsid w:val="00A575F5"/>
    <w:rsid w:val="00A60BD1"/>
    <w:rsid w:val="00A61C86"/>
    <w:rsid w:val="00A62B38"/>
    <w:rsid w:val="00A655D0"/>
    <w:rsid w:val="00A67260"/>
    <w:rsid w:val="00A6726D"/>
    <w:rsid w:val="00A67617"/>
    <w:rsid w:val="00A73F43"/>
    <w:rsid w:val="00A747E2"/>
    <w:rsid w:val="00A77838"/>
    <w:rsid w:val="00A81E47"/>
    <w:rsid w:val="00A81FCC"/>
    <w:rsid w:val="00A83DDA"/>
    <w:rsid w:val="00A84175"/>
    <w:rsid w:val="00A851AC"/>
    <w:rsid w:val="00A87367"/>
    <w:rsid w:val="00A91812"/>
    <w:rsid w:val="00A923DF"/>
    <w:rsid w:val="00A9465D"/>
    <w:rsid w:val="00A94D29"/>
    <w:rsid w:val="00A96071"/>
    <w:rsid w:val="00A96E4E"/>
    <w:rsid w:val="00AA033D"/>
    <w:rsid w:val="00AA1117"/>
    <w:rsid w:val="00AA1CA8"/>
    <w:rsid w:val="00AA259D"/>
    <w:rsid w:val="00AA25C6"/>
    <w:rsid w:val="00AA25F9"/>
    <w:rsid w:val="00AA572F"/>
    <w:rsid w:val="00AA704F"/>
    <w:rsid w:val="00AA7D4C"/>
    <w:rsid w:val="00AB100A"/>
    <w:rsid w:val="00AB1B93"/>
    <w:rsid w:val="00AB25DB"/>
    <w:rsid w:val="00AB5DAB"/>
    <w:rsid w:val="00AB63D8"/>
    <w:rsid w:val="00AB702A"/>
    <w:rsid w:val="00AC2005"/>
    <w:rsid w:val="00AC37A1"/>
    <w:rsid w:val="00AC4BFF"/>
    <w:rsid w:val="00AC5150"/>
    <w:rsid w:val="00AD047A"/>
    <w:rsid w:val="00AD192A"/>
    <w:rsid w:val="00AD286F"/>
    <w:rsid w:val="00AD55A9"/>
    <w:rsid w:val="00AD729E"/>
    <w:rsid w:val="00AD78C0"/>
    <w:rsid w:val="00AE1B62"/>
    <w:rsid w:val="00AE1D4A"/>
    <w:rsid w:val="00AE2E7A"/>
    <w:rsid w:val="00AE4738"/>
    <w:rsid w:val="00AE4C35"/>
    <w:rsid w:val="00AE51FB"/>
    <w:rsid w:val="00AE725C"/>
    <w:rsid w:val="00AF2500"/>
    <w:rsid w:val="00AF27D7"/>
    <w:rsid w:val="00AF2A27"/>
    <w:rsid w:val="00AF2D7C"/>
    <w:rsid w:val="00AF56CD"/>
    <w:rsid w:val="00AF5AC4"/>
    <w:rsid w:val="00AF62E2"/>
    <w:rsid w:val="00AF6438"/>
    <w:rsid w:val="00AF750B"/>
    <w:rsid w:val="00AF7F19"/>
    <w:rsid w:val="00B014FC"/>
    <w:rsid w:val="00B0178C"/>
    <w:rsid w:val="00B01A89"/>
    <w:rsid w:val="00B06450"/>
    <w:rsid w:val="00B070C0"/>
    <w:rsid w:val="00B10020"/>
    <w:rsid w:val="00B10402"/>
    <w:rsid w:val="00B115A9"/>
    <w:rsid w:val="00B12513"/>
    <w:rsid w:val="00B1474D"/>
    <w:rsid w:val="00B17CFF"/>
    <w:rsid w:val="00B20DAD"/>
    <w:rsid w:val="00B21C3D"/>
    <w:rsid w:val="00B22676"/>
    <w:rsid w:val="00B22C20"/>
    <w:rsid w:val="00B23D2B"/>
    <w:rsid w:val="00B23D8F"/>
    <w:rsid w:val="00B24FAB"/>
    <w:rsid w:val="00B25339"/>
    <w:rsid w:val="00B27A19"/>
    <w:rsid w:val="00B27BAE"/>
    <w:rsid w:val="00B322FE"/>
    <w:rsid w:val="00B326C9"/>
    <w:rsid w:val="00B32EA6"/>
    <w:rsid w:val="00B32EC4"/>
    <w:rsid w:val="00B33997"/>
    <w:rsid w:val="00B3487C"/>
    <w:rsid w:val="00B36838"/>
    <w:rsid w:val="00B371B9"/>
    <w:rsid w:val="00B37D45"/>
    <w:rsid w:val="00B40D49"/>
    <w:rsid w:val="00B43BA4"/>
    <w:rsid w:val="00B47CFA"/>
    <w:rsid w:val="00B50A15"/>
    <w:rsid w:val="00B54283"/>
    <w:rsid w:val="00B566FB"/>
    <w:rsid w:val="00B56AC2"/>
    <w:rsid w:val="00B56B9E"/>
    <w:rsid w:val="00B5732F"/>
    <w:rsid w:val="00B61564"/>
    <w:rsid w:val="00B62E7F"/>
    <w:rsid w:val="00B63376"/>
    <w:rsid w:val="00B65778"/>
    <w:rsid w:val="00B70187"/>
    <w:rsid w:val="00B717A9"/>
    <w:rsid w:val="00B71B3D"/>
    <w:rsid w:val="00B80220"/>
    <w:rsid w:val="00B8086F"/>
    <w:rsid w:val="00B80F64"/>
    <w:rsid w:val="00B81A89"/>
    <w:rsid w:val="00B81FFB"/>
    <w:rsid w:val="00B82B48"/>
    <w:rsid w:val="00B8549D"/>
    <w:rsid w:val="00B91733"/>
    <w:rsid w:val="00B92861"/>
    <w:rsid w:val="00B93616"/>
    <w:rsid w:val="00B94878"/>
    <w:rsid w:val="00B959D9"/>
    <w:rsid w:val="00B96839"/>
    <w:rsid w:val="00BA23A3"/>
    <w:rsid w:val="00BA3474"/>
    <w:rsid w:val="00BA3BA3"/>
    <w:rsid w:val="00BA3E22"/>
    <w:rsid w:val="00BA4B0B"/>
    <w:rsid w:val="00BA4C83"/>
    <w:rsid w:val="00BA5A0C"/>
    <w:rsid w:val="00BA6EBB"/>
    <w:rsid w:val="00BB172F"/>
    <w:rsid w:val="00BB1865"/>
    <w:rsid w:val="00BB4A6D"/>
    <w:rsid w:val="00BB59BB"/>
    <w:rsid w:val="00BB6621"/>
    <w:rsid w:val="00BB7703"/>
    <w:rsid w:val="00BB7FBE"/>
    <w:rsid w:val="00BC00EF"/>
    <w:rsid w:val="00BC3278"/>
    <w:rsid w:val="00BC32EF"/>
    <w:rsid w:val="00BC5044"/>
    <w:rsid w:val="00BD2406"/>
    <w:rsid w:val="00BD3E5B"/>
    <w:rsid w:val="00BD4715"/>
    <w:rsid w:val="00BD5932"/>
    <w:rsid w:val="00BD597C"/>
    <w:rsid w:val="00BD5CC8"/>
    <w:rsid w:val="00BD61D8"/>
    <w:rsid w:val="00BD7DA7"/>
    <w:rsid w:val="00BE1B1A"/>
    <w:rsid w:val="00BE2290"/>
    <w:rsid w:val="00BE378D"/>
    <w:rsid w:val="00BE3D97"/>
    <w:rsid w:val="00BE67B8"/>
    <w:rsid w:val="00BF28F0"/>
    <w:rsid w:val="00BF2E1F"/>
    <w:rsid w:val="00BF6499"/>
    <w:rsid w:val="00BF676F"/>
    <w:rsid w:val="00C011BA"/>
    <w:rsid w:val="00C01EAA"/>
    <w:rsid w:val="00C02FF3"/>
    <w:rsid w:val="00C03255"/>
    <w:rsid w:val="00C05A7A"/>
    <w:rsid w:val="00C1047A"/>
    <w:rsid w:val="00C10F5B"/>
    <w:rsid w:val="00C117E2"/>
    <w:rsid w:val="00C129FD"/>
    <w:rsid w:val="00C1306A"/>
    <w:rsid w:val="00C13677"/>
    <w:rsid w:val="00C138D4"/>
    <w:rsid w:val="00C13C91"/>
    <w:rsid w:val="00C20508"/>
    <w:rsid w:val="00C20EC5"/>
    <w:rsid w:val="00C20FE6"/>
    <w:rsid w:val="00C21418"/>
    <w:rsid w:val="00C232DC"/>
    <w:rsid w:val="00C24436"/>
    <w:rsid w:val="00C24687"/>
    <w:rsid w:val="00C24DD4"/>
    <w:rsid w:val="00C269FD"/>
    <w:rsid w:val="00C3028D"/>
    <w:rsid w:val="00C311E0"/>
    <w:rsid w:val="00C31E17"/>
    <w:rsid w:val="00C35761"/>
    <w:rsid w:val="00C35AB2"/>
    <w:rsid w:val="00C45695"/>
    <w:rsid w:val="00C457D1"/>
    <w:rsid w:val="00C46DB3"/>
    <w:rsid w:val="00C46FAF"/>
    <w:rsid w:val="00C4724C"/>
    <w:rsid w:val="00C47BFA"/>
    <w:rsid w:val="00C47DCD"/>
    <w:rsid w:val="00C51523"/>
    <w:rsid w:val="00C526DA"/>
    <w:rsid w:val="00C53791"/>
    <w:rsid w:val="00C54A51"/>
    <w:rsid w:val="00C569B7"/>
    <w:rsid w:val="00C62F3E"/>
    <w:rsid w:val="00C644A8"/>
    <w:rsid w:val="00C649D4"/>
    <w:rsid w:val="00C649E3"/>
    <w:rsid w:val="00C651F7"/>
    <w:rsid w:val="00C667D6"/>
    <w:rsid w:val="00C67118"/>
    <w:rsid w:val="00C67379"/>
    <w:rsid w:val="00C71905"/>
    <w:rsid w:val="00C72A5F"/>
    <w:rsid w:val="00C742A8"/>
    <w:rsid w:val="00C745EA"/>
    <w:rsid w:val="00C806CA"/>
    <w:rsid w:val="00C80965"/>
    <w:rsid w:val="00C81194"/>
    <w:rsid w:val="00C815D9"/>
    <w:rsid w:val="00C829C9"/>
    <w:rsid w:val="00C83410"/>
    <w:rsid w:val="00C843B0"/>
    <w:rsid w:val="00C86674"/>
    <w:rsid w:val="00C86CAD"/>
    <w:rsid w:val="00C90D8A"/>
    <w:rsid w:val="00C92432"/>
    <w:rsid w:val="00C93C79"/>
    <w:rsid w:val="00C96832"/>
    <w:rsid w:val="00CA35CE"/>
    <w:rsid w:val="00CA462E"/>
    <w:rsid w:val="00CA75B6"/>
    <w:rsid w:val="00CA7DF8"/>
    <w:rsid w:val="00CB0470"/>
    <w:rsid w:val="00CB1611"/>
    <w:rsid w:val="00CB22CA"/>
    <w:rsid w:val="00CB2598"/>
    <w:rsid w:val="00CB3A07"/>
    <w:rsid w:val="00CB48D7"/>
    <w:rsid w:val="00CB49EA"/>
    <w:rsid w:val="00CB4DC1"/>
    <w:rsid w:val="00CB4EC8"/>
    <w:rsid w:val="00CB4F79"/>
    <w:rsid w:val="00CB7BC7"/>
    <w:rsid w:val="00CC0839"/>
    <w:rsid w:val="00CC12F8"/>
    <w:rsid w:val="00CC154F"/>
    <w:rsid w:val="00CC19DC"/>
    <w:rsid w:val="00CC3439"/>
    <w:rsid w:val="00CC3CDF"/>
    <w:rsid w:val="00CC5B3A"/>
    <w:rsid w:val="00CC6CC9"/>
    <w:rsid w:val="00CD1A4E"/>
    <w:rsid w:val="00CD611D"/>
    <w:rsid w:val="00CE2143"/>
    <w:rsid w:val="00CF1004"/>
    <w:rsid w:val="00CF1B1A"/>
    <w:rsid w:val="00CF2947"/>
    <w:rsid w:val="00CF5EAD"/>
    <w:rsid w:val="00D01CFE"/>
    <w:rsid w:val="00D029C9"/>
    <w:rsid w:val="00D04286"/>
    <w:rsid w:val="00D048CA"/>
    <w:rsid w:val="00D11626"/>
    <w:rsid w:val="00D136A0"/>
    <w:rsid w:val="00D13A97"/>
    <w:rsid w:val="00D167AB"/>
    <w:rsid w:val="00D16A7D"/>
    <w:rsid w:val="00D16BCB"/>
    <w:rsid w:val="00D20088"/>
    <w:rsid w:val="00D21AE9"/>
    <w:rsid w:val="00D230CE"/>
    <w:rsid w:val="00D244BC"/>
    <w:rsid w:val="00D27985"/>
    <w:rsid w:val="00D30B76"/>
    <w:rsid w:val="00D32462"/>
    <w:rsid w:val="00D34251"/>
    <w:rsid w:val="00D3738D"/>
    <w:rsid w:val="00D43E59"/>
    <w:rsid w:val="00D45278"/>
    <w:rsid w:val="00D45485"/>
    <w:rsid w:val="00D45681"/>
    <w:rsid w:val="00D51970"/>
    <w:rsid w:val="00D51A94"/>
    <w:rsid w:val="00D536DD"/>
    <w:rsid w:val="00D555F9"/>
    <w:rsid w:val="00D56BB1"/>
    <w:rsid w:val="00D608D0"/>
    <w:rsid w:val="00D61629"/>
    <w:rsid w:val="00D630A6"/>
    <w:rsid w:val="00D63F22"/>
    <w:rsid w:val="00D64CFD"/>
    <w:rsid w:val="00D70D0C"/>
    <w:rsid w:val="00D70DA0"/>
    <w:rsid w:val="00D71D6C"/>
    <w:rsid w:val="00D73856"/>
    <w:rsid w:val="00D73D7F"/>
    <w:rsid w:val="00D75BC3"/>
    <w:rsid w:val="00D76C81"/>
    <w:rsid w:val="00D76EB7"/>
    <w:rsid w:val="00D827AA"/>
    <w:rsid w:val="00D83902"/>
    <w:rsid w:val="00D856A2"/>
    <w:rsid w:val="00D85A28"/>
    <w:rsid w:val="00D927BD"/>
    <w:rsid w:val="00D92C9A"/>
    <w:rsid w:val="00D940B7"/>
    <w:rsid w:val="00D9491D"/>
    <w:rsid w:val="00D95902"/>
    <w:rsid w:val="00D97833"/>
    <w:rsid w:val="00DA2A7B"/>
    <w:rsid w:val="00DB1D82"/>
    <w:rsid w:val="00DB5D76"/>
    <w:rsid w:val="00DB7F0E"/>
    <w:rsid w:val="00DC0FC2"/>
    <w:rsid w:val="00DC1AAD"/>
    <w:rsid w:val="00DC2345"/>
    <w:rsid w:val="00DC4BA7"/>
    <w:rsid w:val="00DC5C06"/>
    <w:rsid w:val="00DC5C44"/>
    <w:rsid w:val="00DC6595"/>
    <w:rsid w:val="00DC6E07"/>
    <w:rsid w:val="00DC7D68"/>
    <w:rsid w:val="00DD25B4"/>
    <w:rsid w:val="00DD3C8F"/>
    <w:rsid w:val="00DD46FF"/>
    <w:rsid w:val="00DD5791"/>
    <w:rsid w:val="00DD79BB"/>
    <w:rsid w:val="00DE003A"/>
    <w:rsid w:val="00DE1118"/>
    <w:rsid w:val="00DE152F"/>
    <w:rsid w:val="00DE279C"/>
    <w:rsid w:val="00DE4B5D"/>
    <w:rsid w:val="00DE4C2D"/>
    <w:rsid w:val="00DE515A"/>
    <w:rsid w:val="00DE5B6B"/>
    <w:rsid w:val="00DE6413"/>
    <w:rsid w:val="00DF18ED"/>
    <w:rsid w:val="00DF3B49"/>
    <w:rsid w:val="00DF40A7"/>
    <w:rsid w:val="00DF4830"/>
    <w:rsid w:val="00DF54BE"/>
    <w:rsid w:val="00DF6524"/>
    <w:rsid w:val="00DF79BB"/>
    <w:rsid w:val="00E001A3"/>
    <w:rsid w:val="00E001E2"/>
    <w:rsid w:val="00E023AF"/>
    <w:rsid w:val="00E025D9"/>
    <w:rsid w:val="00E03F4E"/>
    <w:rsid w:val="00E04027"/>
    <w:rsid w:val="00E041F5"/>
    <w:rsid w:val="00E06038"/>
    <w:rsid w:val="00E06F13"/>
    <w:rsid w:val="00E07610"/>
    <w:rsid w:val="00E0770B"/>
    <w:rsid w:val="00E10C40"/>
    <w:rsid w:val="00E1212E"/>
    <w:rsid w:val="00E125FE"/>
    <w:rsid w:val="00E12AE3"/>
    <w:rsid w:val="00E12C12"/>
    <w:rsid w:val="00E20399"/>
    <w:rsid w:val="00E20B0F"/>
    <w:rsid w:val="00E212ED"/>
    <w:rsid w:val="00E22352"/>
    <w:rsid w:val="00E247A2"/>
    <w:rsid w:val="00E2488D"/>
    <w:rsid w:val="00E278D3"/>
    <w:rsid w:val="00E327E8"/>
    <w:rsid w:val="00E328EC"/>
    <w:rsid w:val="00E34AA2"/>
    <w:rsid w:val="00E35CFC"/>
    <w:rsid w:val="00E36B13"/>
    <w:rsid w:val="00E3737F"/>
    <w:rsid w:val="00E3772B"/>
    <w:rsid w:val="00E42FAE"/>
    <w:rsid w:val="00E45DA8"/>
    <w:rsid w:val="00E46909"/>
    <w:rsid w:val="00E46E92"/>
    <w:rsid w:val="00E4703A"/>
    <w:rsid w:val="00E50799"/>
    <w:rsid w:val="00E50DDF"/>
    <w:rsid w:val="00E526E6"/>
    <w:rsid w:val="00E54D7C"/>
    <w:rsid w:val="00E57CD3"/>
    <w:rsid w:val="00E60BCF"/>
    <w:rsid w:val="00E60C6C"/>
    <w:rsid w:val="00E61CAA"/>
    <w:rsid w:val="00E65394"/>
    <w:rsid w:val="00E713AC"/>
    <w:rsid w:val="00E71EFC"/>
    <w:rsid w:val="00E76B1C"/>
    <w:rsid w:val="00E8044B"/>
    <w:rsid w:val="00E81ADA"/>
    <w:rsid w:val="00E8431E"/>
    <w:rsid w:val="00E9055F"/>
    <w:rsid w:val="00E90EA1"/>
    <w:rsid w:val="00E91F58"/>
    <w:rsid w:val="00E92205"/>
    <w:rsid w:val="00E94262"/>
    <w:rsid w:val="00E95137"/>
    <w:rsid w:val="00E9563E"/>
    <w:rsid w:val="00E97AC0"/>
    <w:rsid w:val="00EA04A5"/>
    <w:rsid w:val="00EA3D7E"/>
    <w:rsid w:val="00EA4205"/>
    <w:rsid w:val="00EA65EF"/>
    <w:rsid w:val="00EA74D0"/>
    <w:rsid w:val="00EB06FB"/>
    <w:rsid w:val="00EB13BC"/>
    <w:rsid w:val="00EB1D72"/>
    <w:rsid w:val="00EB2D9B"/>
    <w:rsid w:val="00EB487D"/>
    <w:rsid w:val="00EB4ED1"/>
    <w:rsid w:val="00EC0ABB"/>
    <w:rsid w:val="00EC29F0"/>
    <w:rsid w:val="00EC42CC"/>
    <w:rsid w:val="00EC4BB9"/>
    <w:rsid w:val="00EC4C70"/>
    <w:rsid w:val="00EC5460"/>
    <w:rsid w:val="00EC5D70"/>
    <w:rsid w:val="00EC6909"/>
    <w:rsid w:val="00EC6B30"/>
    <w:rsid w:val="00ED1552"/>
    <w:rsid w:val="00ED2220"/>
    <w:rsid w:val="00ED5168"/>
    <w:rsid w:val="00ED51F0"/>
    <w:rsid w:val="00ED5F79"/>
    <w:rsid w:val="00ED7E83"/>
    <w:rsid w:val="00EE1E3F"/>
    <w:rsid w:val="00EE4018"/>
    <w:rsid w:val="00EE529C"/>
    <w:rsid w:val="00EE5400"/>
    <w:rsid w:val="00EE5FD1"/>
    <w:rsid w:val="00EF10A4"/>
    <w:rsid w:val="00EF2C8F"/>
    <w:rsid w:val="00EF3C3F"/>
    <w:rsid w:val="00F0081A"/>
    <w:rsid w:val="00F01286"/>
    <w:rsid w:val="00F02B39"/>
    <w:rsid w:val="00F031D3"/>
    <w:rsid w:val="00F044F6"/>
    <w:rsid w:val="00F06221"/>
    <w:rsid w:val="00F06740"/>
    <w:rsid w:val="00F07A76"/>
    <w:rsid w:val="00F07E1D"/>
    <w:rsid w:val="00F100AA"/>
    <w:rsid w:val="00F116C5"/>
    <w:rsid w:val="00F118CA"/>
    <w:rsid w:val="00F13DF5"/>
    <w:rsid w:val="00F14B8E"/>
    <w:rsid w:val="00F1618C"/>
    <w:rsid w:val="00F16AFE"/>
    <w:rsid w:val="00F206D6"/>
    <w:rsid w:val="00F210AF"/>
    <w:rsid w:val="00F2189D"/>
    <w:rsid w:val="00F26FA8"/>
    <w:rsid w:val="00F27DEF"/>
    <w:rsid w:val="00F30637"/>
    <w:rsid w:val="00F31651"/>
    <w:rsid w:val="00F32A08"/>
    <w:rsid w:val="00F34F0F"/>
    <w:rsid w:val="00F40DD7"/>
    <w:rsid w:val="00F41B26"/>
    <w:rsid w:val="00F42819"/>
    <w:rsid w:val="00F43FEF"/>
    <w:rsid w:val="00F45021"/>
    <w:rsid w:val="00F46B73"/>
    <w:rsid w:val="00F46E99"/>
    <w:rsid w:val="00F51123"/>
    <w:rsid w:val="00F511E2"/>
    <w:rsid w:val="00F5145D"/>
    <w:rsid w:val="00F518E7"/>
    <w:rsid w:val="00F52123"/>
    <w:rsid w:val="00F53B8C"/>
    <w:rsid w:val="00F54384"/>
    <w:rsid w:val="00F566D1"/>
    <w:rsid w:val="00F62BC6"/>
    <w:rsid w:val="00F65C32"/>
    <w:rsid w:val="00F745E4"/>
    <w:rsid w:val="00F75255"/>
    <w:rsid w:val="00F7683A"/>
    <w:rsid w:val="00F76F60"/>
    <w:rsid w:val="00F77936"/>
    <w:rsid w:val="00F80715"/>
    <w:rsid w:val="00F815FC"/>
    <w:rsid w:val="00F817D4"/>
    <w:rsid w:val="00F8515A"/>
    <w:rsid w:val="00F860C0"/>
    <w:rsid w:val="00F914BF"/>
    <w:rsid w:val="00F92AC1"/>
    <w:rsid w:val="00F96C84"/>
    <w:rsid w:val="00FA1D47"/>
    <w:rsid w:val="00FA1E19"/>
    <w:rsid w:val="00FA3BF3"/>
    <w:rsid w:val="00FA4647"/>
    <w:rsid w:val="00FA49C7"/>
    <w:rsid w:val="00FA7244"/>
    <w:rsid w:val="00FB0BFA"/>
    <w:rsid w:val="00FB1230"/>
    <w:rsid w:val="00FB1859"/>
    <w:rsid w:val="00FB3E3E"/>
    <w:rsid w:val="00FB41A2"/>
    <w:rsid w:val="00FB67F1"/>
    <w:rsid w:val="00FC1915"/>
    <w:rsid w:val="00FC43AF"/>
    <w:rsid w:val="00FC5699"/>
    <w:rsid w:val="00FD3DBC"/>
    <w:rsid w:val="00FD6948"/>
    <w:rsid w:val="00FD7504"/>
    <w:rsid w:val="00FE08AF"/>
    <w:rsid w:val="00FF00AE"/>
    <w:rsid w:val="00FF00EC"/>
    <w:rsid w:val="00FF47F8"/>
    <w:rsid w:val="00FF4CE1"/>
    <w:rsid w:val="00FF66CE"/>
    <w:rsid w:val="00FF6C05"/>
    <w:rsid w:val="00FF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7"/>
    <o:shapelayout v:ext="edit">
      <o:idmap v:ext="edit" data="1"/>
    </o:shapelayout>
  </w:shapeDefaults>
  <w:decimalSymbol w:val="."/>
  <w:listSeparator w:val=","/>
  <w14:docId w14:val="6247A0F7"/>
  <w15:chartTrackingRefBased/>
  <w15:docId w15:val="{167B0394-1DBF-40E9-817A-73ED73731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New TUR" w:hAnsi="Courier New TUR"/>
      <w:szCs w:val="24"/>
    </w:rPr>
  </w:style>
  <w:style w:type="paragraph" w:styleId="Heading1">
    <w:name w:val="heading 1"/>
    <w:aliases w:val="ARTICLE"/>
    <w:basedOn w:val="Normal"/>
    <w:next w:val="Normal"/>
    <w:link w:val="Heading1Char"/>
    <w:uiPriority w:val="9"/>
    <w:qFormat/>
    <w:pPr>
      <w:keepNext/>
      <w:tabs>
        <w:tab w:val="left" w:pos="7560"/>
      </w:tabs>
      <w:autoSpaceDE/>
      <w:autoSpaceDN/>
      <w:adjustRightInd/>
      <w:jc w:val="both"/>
      <w:outlineLvl w:val="0"/>
    </w:pPr>
    <w:rPr>
      <w:rFonts w:ascii="Times New Roman" w:hAnsi="Times New Roman"/>
      <w:b/>
      <w:snapToGrid w:val="0"/>
      <w:sz w:val="24"/>
      <w:szCs w:val="20"/>
    </w:rPr>
  </w:style>
  <w:style w:type="paragraph" w:styleId="Heading2">
    <w:name w:val="heading 2"/>
    <w:aliases w:val="Chapter"/>
    <w:basedOn w:val="Normal"/>
    <w:next w:val="Normal"/>
    <w:link w:val="Heading2Char"/>
    <w:uiPriority w:val="9"/>
    <w:qFormat/>
    <w:pPr>
      <w:keepNext/>
      <w:tabs>
        <w:tab w:val="left" w:pos="7560"/>
      </w:tabs>
      <w:autoSpaceDE/>
      <w:autoSpaceDN/>
      <w:adjustRightInd/>
      <w:outlineLvl w:val="1"/>
    </w:pPr>
    <w:rPr>
      <w:rFonts w:ascii="Times New Roman" w:hAnsi="Times New Roman"/>
      <w:b/>
      <w:snapToGrid w:val="0"/>
      <w:sz w:val="24"/>
      <w:szCs w:val="20"/>
    </w:rPr>
  </w:style>
  <w:style w:type="paragraph" w:styleId="Heading3">
    <w:name w:val="heading 3"/>
    <w:aliases w:val="Sections"/>
    <w:basedOn w:val="Normal"/>
    <w:next w:val="Normal"/>
    <w:link w:val="Heading3Char"/>
    <w:uiPriority w:val="9"/>
    <w:qFormat/>
    <w:rsid w:val="00E42FAE"/>
    <w:pPr>
      <w:keepNext/>
      <w:autoSpaceDE/>
      <w:autoSpaceDN/>
      <w:adjustRightInd/>
      <w:jc w:val="center"/>
      <w:outlineLvl w:val="2"/>
    </w:pPr>
    <w:rPr>
      <w:rFonts w:ascii="Times New Roman" w:hAnsi="Times New Roman"/>
      <w:b/>
      <w:i/>
      <w:snapToGrid w:val="0"/>
      <w:color w:val="FF0000"/>
      <w:sz w:val="22"/>
      <w:szCs w:val="20"/>
      <w:u w:val="single"/>
    </w:rPr>
  </w:style>
  <w:style w:type="paragraph" w:styleId="Heading4">
    <w:name w:val="heading 4"/>
    <w:aliases w:val="Sub-sections"/>
    <w:basedOn w:val="Normal"/>
    <w:next w:val="Normal"/>
    <w:link w:val="Heading4Char"/>
    <w:uiPriority w:val="9"/>
    <w:qFormat/>
    <w:rsid w:val="00E42FAE"/>
    <w:pPr>
      <w:keepNext/>
      <w:autoSpaceDE/>
      <w:autoSpaceDN/>
      <w:adjustRightInd/>
      <w:jc w:val="both"/>
      <w:outlineLvl w:val="3"/>
    </w:pPr>
    <w:rPr>
      <w:rFonts w:ascii="Times New Roman" w:hAnsi="Times New Roman"/>
      <w:snapToGrid w:val="0"/>
      <w:sz w:val="24"/>
      <w:szCs w:val="23"/>
      <w:u w:val="single"/>
    </w:rPr>
  </w:style>
  <w:style w:type="paragraph" w:styleId="Heading5">
    <w:name w:val="heading 5"/>
    <w:aliases w:val="3-digit sections"/>
    <w:basedOn w:val="Normal"/>
    <w:next w:val="Normal"/>
    <w:link w:val="Heading5Char"/>
    <w:uiPriority w:val="9"/>
    <w:qFormat/>
    <w:pPr>
      <w:keepNext/>
      <w:autoSpaceDE/>
      <w:autoSpaceDN/>
      <w:adjustRightInd/>
      <w:jc w:val="both"/>
      <w:outlineLvl w:val="4"/>
    </w:pPr>
    <w:rPr>
      <w:rFonts w:ascii="Times New Roman" w:hAnsi="Times New Roman"/>
      <w:b/>
      <w:bCs/>
      <w:snapToGrid w:val="0"/>
      <w:color w:val="000000"/>
      <w:sz w:val="24"/>
      <w:szCs w:val="20"/>
    </w:rPr>
  </w:style>
  <w:style w:type="paragraph" w:styleId="Heading6">
    <w:name w:val="heading 6"/>
    <w:basedOn w:val="Normal"/>
    <w:next w:val="Normal"/>
    <w:link w:val="Heading6Char"/>
    <w:uiPriority w:val="9"/>
    <w:qFormat/>
    <w:rsid w:val="00E42FAE"/>
    <w:pPr>
      <w:keepNext/>
      <w:widowControl/>
      <w:jc w:val="center"/>
      <w:outlineLvl w:val="5"/>
    </w:pPr>
    <w:rPr>
      <w:rFonts w:ascii="Times New Roman" w:hAnsi="Times New Roman"/>
      <w:b/>
      <w:bCs/>
      <w:smallCaps/>
      <w:sz w:val="24"/>
    </w:rPr>
  </w:style>
  <w:style w:type="paragraph" w:styleId="Heading7">
    <w:name w:val="heading 7"/>
    <w:basedOn w:val="Normal"/>
    <w:next w:val="Normal"/>
    <w:link w:val="Heading7Char"/>
    <w:uiPriority w:val="9"/>
    <w:qFormat/>
    <w:rsid w:val="00E42FAE"/>
    <w:pPr>
      <w:keepNext/>
      <w:autoSpaceDE/>
      <w:autoSpaceDN/>
      <w:adjustRightInd/>
      <w:jc w:val="center"/>
      <w:outlineLvl w:val="6"/>
    </w:pPr>
    <w:rPr>
      <w:rFonts w:ascii="Times New Roman" w:hAnsi="Times New Roman"/>
      <w:b/>
      <w:smallCaps/>
      <w:snapToGrid w:val="0"/>
      <w:color w:val="000000"/>
      <w:sz w:val="24"/>
      <w:szCs w:val="20"/>
    </w:rPr>
  </w:style>
  <w:style w:type="paragraph" w:styleId="Heading8">
    <w:name w:val="heading 8"/>
    <w:basedOn w:val="Normal"/>
    <w:next w:val="Normal"/>
    <w:link w:val="Heading8Char"/>
    <w:uiPriority w:val="9"/>
    <w:qFormat/>
    <w:pPr>
      <w:keepNext/>
      <w:widowControl/>
      <w:numPr>
        <w:ilvl w:val="7"/>
        <w:numId w:val="3"/>
      </w:numPr>
      <w:suppressAutoHyphens/>
      <w:autoSpaceDE/>
      <w:autoSpaceDN/>
      <w:adjustRightInd/>
      <w:spacing w:after="120" w:line="360" w:lineRule="auto"/>
      <w:jc w:val="both"/>
      <w:outlineLvl w:val="7"/>
    </w:pPr>
    <w:rPr>
      <w:rFonts w:ascii="Times New Roman" w:hAnsi="Times New Roman"/>
      <w:b/>
      <w:sz w:val="18"/>
      <w:szCs w:val="20"/>
    </w:rPr>
  </w:style>
  <w:style w:type="paragraph" w:styleId="Heading9">
    <w:name w:val="heading 9"/>
    <w:basedOn w:val="Normal"/>
    <w:next w:val="Normal"/>
    <w:qFormat/>
    <w:pPr>
      <w:keepNext/>
      <w:widowControl/>
      <w:numPr>
        <w:ilvl w:val="8"/>
        <w:numId w:val="3"/>
      </w:numPr>
      <w:suppressAutoHyphens/>
      <w:autoSpaceDE/>
      <w:autoSpaceDN/>
      <w:adjustRightInd/>
      <w:spacing w:after="120" w:line="360" w:lineRule="auto"/>
      <w:jc w:val="both"/>
      <w:outlineLvl w:val="8"/>
    </w:pPr>
    <w:rPr>
      <w:rFonts w:ascii="Times New Roman" w:hAnsi="Times New Roman"/>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Char"/>
    <w:link w:val="Heading1"/>
    <w:uiPriority w:val="9"/>
    <w:rsid w:val="00E42FAE"/>
    <w:rPr>
      <w:b/>
      <w:snapToGrid w:val="0"/>
      <w:sz w:val="24"/>
      <w:lang w:val="en-US" w:eastAsia="en-US" w:bidi="ar-SA"/>
    </w:rPr>
  </w:style>
  <w:style w:type="character" w:styleId="FootnoteReference">
    <w:name w:val="footnote reference"/>
    <w:uiPriority w:val="99"/>
  </w:style>
  <w:style w:type="paragraph" w:customStyle="1" w:styleId="11">
    <w:name w:val="1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 w:val="left" w:pos="9360"/>
        <w:tab w:val="right" w:pos="10080"/>
      </w:tabs>
      <w:autoSpaceDE w:val="0"/>
      <w:autoSpaceDN w:val="0"/>
      <w:adjustRightInd w:val="0"/>
      <w:ind w:left="360"/>
    </w:pPr>
    <w:rPr>
      <w:sz w:val="24"/>
      <w:szCs w:val="24"/>
    </w:rPr>
  </w:style>
  <w:style w:type="paragraph" w:customStyle="1" w:styleId="level10">
    <w:name w:val="_level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12">
    <w:name w:val="12"/>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360"/>
    </w:pPr>
    <w:rPr>
      <w:sz w:val="24"/>
      <w:szCs w:val="24"/>
    </w:rPr>
  </w:style>
  <w:style w:type="paragraph" w:customStyle="1" w:styleId="1AutoList31">
    <w:name w:val="1AutoList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pPr>
    <w:rPr>
      <w:sz w:val="24"/>
      <w:szCs w:val="24"/>
    </w:rPr>
  </w:style>
  <w:style w:type="paragraph" w:customStyle="1" w:styleId="1AutoList1">
    <w:name w:val="1AutoList1"/>
    <w:pPr>
      <w:tabs>
        <w:tab w:val="left" w:pos="720"/>
      </w:tabs>
      <w:autoSpaceDE w:val="0"/>
      <w:autoSpaceDN w:val="0"/>
      <w:adjustRightInd w:val="0"/>
      <w:ind w:left="720" w:hanging="720"/>
    </w:pPr>
    <w:rPr>
      <w:sz w:val="24"/>
      <w:szCs w:val="24"/>
    </w:rPr>
  </w:style>
  <w:style w:type="paragraph" w:customStyle="1" w:styleId="3AutoList1">
    <w:name w:val="3AutoList1"/>
    <w:pPr>
      <w:tabs>
        <w:tab w:val="left" w:pos="720"/>
        <w:tab w:val="left" w:pos="1440"/>
        <w:tab w:val="left" w:pos="2160"/>
      </w:tabs>
      <w:autoSpaceDE w:val="0"/>
      <w:autoSpaceDN w:val="0"/>
      <w:adjustRightInd w:val="0"/>
      <w:ind w:left="2160" w:hanging="720"/>
    </w:pPr>
    <w:rPr>
      <w:sz w:val="24"/>
      <w:szCs w:val="24"/>
    </w:rPr>
  </w:style>
  <w:style w:type="paragraph" w:customStyle="1" w:styleId="2Paragraph">
    <w:name w:val="2Paragraph"/>
    <w:pPr>
      <w:tabs>
        <w:tab w:val="left" w:pos="720"/>
        <w:tab w:val="left" w:pos="1440"/>
      </w:tabs>
      <w:autoSpaceDE w:val="0"/>
      <w:autoSpaceDN w:val="0"/>
      <w:adjustRightInd w:val="0"/>
      <w:ind w:left="1440" w:hanging="720"/>
    </w:pPr>
    <w:rPr>
      <w:sz w:val="24"/>
      <w:szCs w:val="24"/>
    </w:rPr>
  </w:style>
  <w:style w:type="paragraph" w:customStyle="1" w:styleId="Level2">
    <w:name w:val="Level 2"/>
    <w:basedOn w:val="Normal"/>
    <w:pPr>
      <w:numPr>
        <w:ilvl w:val="1"/>
        <w:numId w:val="2"/>
      </w:numPr>
      <w:ind w:hanging="720"/>
      <w:outlineLvl w:val="1"/>
    </w:pPr>
    <w:rPr>
      <w:rFonts w:ascii="Times New Roman" w:hAnsi="Times New Roman"/>
      <w:sz w:val="24"/>
    </w:rPr>
  </w:style>
  <w:style w:type="paragraph" w:customStyle="1" w:styleId="Level1">
    <w:name w:val="Level 1"/>
    <w:basedOn w:val="Normal"/>
    <w:pPr>
      <w:numPr>
        <w:numId w:val="1"/>
      </w:numPr>
      <w:ind w:left="1440"/>
      <w:outlineLvl w:val="0"/>
    </w:pPr>
    <w:rPr>
      <w:rFonts w:ascii="Times New Roman" w:hAnsi="Times New Roman"/>
      <w:sz w:val="24"/>
    </w:rPr>
  </w:style>
  <w:style w:type="paragraph" w:styleId="BodyTextIndent">
    <w:name w:val="Body Text Indent"/>
    <w:basedOn w:val="Normal"/>
    <w:pPr>
      <w:tabs>
        <w:tab w:val="left" w:pos="1440"/>
      </w:tabs>
      <w:ind w:firstLine="720"/>
      <w:jc w:val="both"/>
    </w:pPr>
    <w:rPr>
      <w:rFonts w:ascii="Times New Roman" w:hAnsi="Times New Roman"/>
      <w:sz w:val="24"/>
    </w:rPr>
  </w:style>
  <w:style w:type="paragraph" w:styleId="BodyText">
    <w:name w:val="Body Text"/>
    <w:aliases w:val=" Char"/>
    <w:basedOn w:val="Normal"/>
    <w:link w:val="BodyTextChar"/>
    <w:uiPriority w:val="99"/>
    <w:pPr>
      <w:tabs>
        <w:tab w:val="left" w:pos="720"/>
        <w:tab w:val="left" w:pos="7560"/>
      </w:tabs>
      <w:autoSpaceDE/>
      <w:autoSpaceDN/>
      <w:adjustRightInd/>
      <w:jc w:val="both"/>
    </w:pPr>
    <w:rPr>
      <w:rFonts w:ascii="Times New Roman" w:hAnsi="Times New Roman"/>
      <w:snapToGrid w:val="0"/>
      <w:sz w:val="24"/>
      <w:szCs w:val="20"/>
    </w:rPr>
  </w:style>
  <w:style w:type="character" w:customStyle="1" w:styleId="BodyTextChar">
    <w:name w:val="Body Text Char"/>
    <w:aliases w:val=" Char Char"/>
    <w:link w:val="BodyText"/>
    <w:uiPriority w:val="99"/>
    <w:rsid w:val="001B577B"/>
    <w:rPr>
      <w:snapToGrid w:val="0"/>
      <w:sz w:val="24"/>
      <w:lang w:val="en-US" w:eastAsia="en-US" w:bidi="ar-SA"/>
    </w:rPr>
  </w:style>
  <w:style w:type="paragraph" w:styleId="BodyTextIndent2">
    <w:name w:val="Body Text Indent 2"/>
    <w:basedOn w:val="Normal"/>
    <w:pPr>
      <w:tabs>
        <w:tab w:val="left" w:pos="720"/>
      </w:tabs>
      <w:autoSpaceDE/>
      <w:autoSpaceDN/>
      <w:adjustRightInd/>
      <w:ind w:left="720" w:hanging="720"/>
      <w:jc w:val="both"/>
    </w:pPr>
    <w:rPr>
      <w:rFonts w:ascii="Times New Roman" w:hAnsi="Times New Roman"/>
      <w:snapToGrid w:val="0"/>
      <w:sz w:val="24"/>
    </w:rPr>
  </w:style>
  <w:style w:type="paragraph" w:styleId="Footer">
    <w:name w:val="footer"/>
    <w:basedOn w:val="Normal"/>
    <w:link w:val="FooterChar"/>
    <w:autoRedefine/>
    <w:uiPriority w:val="99"/>
    <w:pPr>
      <w:tabs>
        <w:tab w:val="center" w:pos="4320"/>
        <w:tab w:val="right" w:pos="8640"/>
      </w:tabs>
      <w:autoSpaceDE/>
      <w:autoSpaceDN/>
      <w:adjustRightInd/>
      <w:jc w:val="center"/>
    </w:pPr>
    <w:rPr>
      <w:rFonts w:ascii="Times New Roman" w:hAnsi="Times New Roman"/>
      <w:snapToGrid w:val="0"/>
      <w:sz w:val="24"/>
      <w:szCs w:val="20"/>
    </w:rPr>
  </w:style>
  <w:style w:type="paragraph" w:styleId="BodyTextIndent3">
    <w:name w:val="Body Text Indent 3"/>
    <w:basedOn w:val="Normal"/>
    <w:pPr>
      <w:keepNext/>
      <w:autoSpaceDE/>
      <w:autoSpaceDN/>
      <w:adjustRightInd/>
      <w:ind w:left="720"/>
      <w:jc w:val="both"/>
    </w:pPr>
    <w:rPr>
      <w:rFonts w:ascii="Times New Roman" w:hAnsi="Times New Roman"/>
      <w:snapToGrid w:val="0"/>
      <w:sz w:val="24"/>
    </w:rPr>
  </w:style>
  <w:style w:type="paragraph" w:styleId="Header">
    <w:name w:val="header"/>
    <w:basedOn w:val="Normal"/>
    <w:link w:val="HeaderChar"/>
    <w:uiPriority w:val="99"/>
    <w:pPr>
      <w:tabs>
        <w:tab w:val="center" w:pos="4320"/>
        <w:tab w:val="right" w:pos="8640"/>
      </w:tabs>
      <w:autoSpaceDE/>
      <w:autoSpaceDN/>
      <w:adjustRightInd/>
    </w:pPr>
    <w:rPr>
      <w:rFonts w:ascii="Courier" w:hAnsi="Courier"/>
      <w:snapToGrid w:val="0"/>
      <w:sz w:val="24"/>
      <w:szCs w:val="20"/>
    </w:rPr>
  </w:style>
  <w:style w:type="character" w:styleId="PageNumber">
    <w:name w:val="page number"/>
    <w:basedOn w:val="DefaultParagraphFont"/>
    <w:uiPriority w:val="99"/>
  </w:style>
  <w:style w:type="paragraph" w:customStyle="1" w:styleId="Normal15">
    <w:name w:val="Normal 1.5"/>
    <w:basedOn w:val="Normal"/>
    <w:pPr>
      <w:widowControl/>
      <w:spacing w:line="360" w:lineRule="auto"/>
    </w:pPr>
    <w:rPr>
      <w:rFonts w:ascii="Times New Roman" w:hAnsi="Times New Roman"/>
      <w:szCs w:val="20"/>
    </w:rPr>
  </w:style>
  <w:style w:type="paragraph" w:customStyle="1" w:styleId="BlockText2">
    <w:name w:val="Block Text 2"/>
    <w:basedOn w:val="Normal"/>
    <w:rsid w:val="006A423B"/>
    <w:pPr>
      <w:widowControl/>
      <w:autoSpaceDE/>
      <w:autoSpaceDN/>
      <w:adjustRightInd/>
      <w:spacing w:after="240" w:line="480" w:lineRule="auto"/>
    </w:pPr>
    <w:rPr>
      <w:rFonts w:ascii="Times New Roman" w:hAnsi="Times New Roman"/>
      <w:sz w:val="24"/>
    </w:rPr>
  </w:style>
  <w:style w:type="paragraph" w:customStyle="1" w:styleId="BlockQuote">
    <w:name w:val="Block Quote"/>
    <w:basedOn w:val="Normal"/>
    <w:rsid w:val="00DC1AAD"/>
    <w:pPr>
      <w:widowControl/>
      <w:autoSpaceDE/>
      <w:autoSpaceDN/>
      <w:adjustRightInd/>
      <w:spacing w:after="240"/>
      <w:ind w:left="1440" w:right="1440"/>
    </w:pPr>
    <w:rPr>
      <w:rFonts w:ascii="Times New Roman" w:hAnsi="Times New Roman"/>
      <w:sz w:val="24"/>
      <w:szCs w:val="20"/>
    </w:rPr>
  </w:style>
  <w:style w:type="paragraph" w:styleId="BodyText2">
    <w:name w:val="Body Text 2"/>
    <w:basedOn w:val="Normal"/>
    <w:rsid w:val="00CB3A07"/>
    <w:pPr>
      <w:spacing w:after="120" w:line="480" w:lineRule="auto"/>
    </w:pPr>
  </w:style>
  <w:style w:type="paragraph" w:styleId="BalloonText">
    <w:name w:val="Balloon Text"/>
    <w:basedOn w:val="Normal"/>
    <w:link w:val="BalloonTextChar"/>
    <w:uiPriority w:val="99"/>
    <w:rsid w:val="007C00D4"/>
    <w:rPr>
      <w:rFonts w:ascii="Tahoma" w:hAnsi="Tahoma" w:cs="Tahoma"/>
      <w:sz w:val="16"/>
      <w:szCs w:val="16"/>
    </w:rPr>
  </w:style>
  <w:style w:type="paragraph" w:styleId="EnvelopeReturn">
    <w:name w:val="envelope return"/>
    <w:basedOn w:val="Normal"/>
    <w:next w:val="BodyText"/>
    <w:rsid w:val="001B577B"/>
    <w:pPr>
      <w:spacing w:line="240" w:lineRule="atLeast"/>
    </w:pPr>
    <w:rPr>
      <w:rFonts w:ascii="Times New Roman" w:hAnsi="Times New Roman"/>
      <w:sz w:val="24"/>
    </w:rPr>
  </w:style>
  <w:style w:type="paragraph" w:customStyle="1" w:styleId="FlushLeftBold">
    <w:name w:val="Flush Left Bold"/>
    <w:basedOn w:val="Normal"/>
    <w:rsid w:val="001B577B"/>
    <w:pPr>
      <w:spacing w:after="240"/>
    </w:pPr>
    <w:rPr>
      <w:rFonts w:ascii="Times New Roman" w:hAnsi="Times New Roman"/>
      <w:b/>
      <w:bCs/>
      <w:sz w:val="24"/>
    </w:rPr>
  </w:style>
  <w:style w:type="paragraph" w:customStyle="1" w:styleId="FlushText">
    <w:name w:val="FlushText"/>
    <w:basedOn w:val="Normal"/>
    <w:rsid w:val="001B577B"/>
    <w:pPr>
      <w:spacing w:after="240"/>
    </w:pPr>
    <w:rPr>
      <w:rFonts w:ascii="Times New Roman" w:hAnsi="Times New Roman"/>
      <w:sz w:val="24"/>
    </w:rPr>
  </w:style>
  <w:style w:type="paragraph" w:customStyle="1" w:styleId="FlushTextIndent">
    <w:name w:val="FlushTextIndent"/>
    <w:basedOn w:val="Normal"/>
    <w:rsid w:val="001B577B"/>
    <w:pPr>
      <w:tabs>
        <w:tab w:val="left" w:pos="1440"/>
      </w:tabs>
      <w:spacing w:after="240"/>
      <w:ind w:left="720"/>
    </w:pPr>
    <w:rPr>
      <w:rFonts w:ascii="Times New Roman" w:hAnsi="Times New Roman"/>
      <w:sz w:val="24"/>
    </w:rPr>
  </w:style>
  <w:style w:type="character" w:customStyle="1" w:styleId="DeltaViewInsertion">
    <w:name w:val="DeltaView Insertion"/>
    <w:rsid w:val="001B577B"/>
    <w:rPr>
      <w:color w:val="0000FF"/>
      <w:spacing w:val="0"/>
      <w:u w:val="double"/>
    </w:rPr>
  </w:style>
  <w:style w:type="character" w:customStyle="1" w:styleId="DeltaViewDeletion">
    <w:name w:val="DeltaView Deletion"/>
    <w:rsid w:val="001B577B"/>
    <w:rPr>
      <w:strike/>
      <w:color w:val="FF0000"/>
      <w:spacing w:val="0"/>
    </w:rPr>
  </w:style>
  <w:style w:type="paragraph" w:customStyle="1" w:styleId="12HangingIndent">
    <w:name w:val="1/2&quot;Hanging Indent"/>
    <w:basedOn w:val="Normal"/>
    <w:next w:val="Normal"/>
    <w:rsid w:val="001B577B"/>
    <w:pPr>
      <w:spacing w:after="240" w:line="480" w:lineRule="atLeast"/>
      <w:ind w:left="720" w:hanging="720"/>
    </w:pPr>
    <w:rPr>
      <w:rFonts w:ascii="Times New Roman" w:hAnsi="Times New Roman"/>
      <w:sz w:val="24"/>
    </w:rPr>
  </w:style>
  <w:style w:type="paragraph" w:styleId="BodyText3">
    <w:name w:val="Body Text 3"/>
    <w:basedOn w:val="Normal"/>
    <w:rsid w:val="00E42FAE"/>
    <w:pPr>
      <w:tabs>
        <w:tab w:val="left" w:pos="720"/>
      </w:tabs>
      <w:autoSpaceDE/>
      <w:autoSpaceDN/>
      <w:adjustRightInd/>
      <w:jc w:val="both"/>
    </w:pPr>
    <w:rPr>
      <w:rFonts w:ascii="Times New Roman" w:hAnsi="Times New Roman"/>
      <w:snapToGrid w:val="0"/>
      <w:sz w:val="24"/>
      <w:szCs w:val="20"/>
      <w:u w:val="single"/>
    </w:rPr>
  </w:style>
  <w:style w:type="paragraph" w:styleId="Title">
    <w:name w:val="Title"/>
    <w:basedOn w:val="Normal"/>
    <w:link w:val="TitleChar"/>
    <w:uiPriority w:val="10"/>
    <w:qFormat/>
    <w:rsid w:val="00E42FAE"/>
    <w:pPr>
      <w:widowControl/>
      <w:autoSpaceDE/>
      <w:autoSpaceDN/>
      <w:adjustRightInd/>
      <w:jc w:val="center"/>
    </w:pPr>
    <w:rPr>
      <w:rFonts w:ascii="Times New Roman" w:hAnsi="Times New Roman"/>
      <w:b/>
      <w:sz w:val="56"/>
      <w:szCs w:val="20"/>
    </w:rPr>
  </w:style>
  <w:style w:type="paragraph" w:customStyle="1" w:styleId="Default">
    <w:name w:val="Default"/>
    <w:uiPriority w:val="99"/>
    <w:rsid w:val="00E42FAE"/>
    <w:pPr>
      <w:autoSpaceDE w:val="0"/>
      <w:autoSpaceDN w:val="0"/>
      <w:adjustRightInd w:val="0"/>
    </w:pPr>
    <w:rPr>
      <w:color w:val="000000"/>
      <w:sz w:val="24"/>
      <w:szCs w:val="24"/>
    </w:rPr>
  </w:style>
  <w:style w:type="paragraph" w:styleId="Subtitle">
    <w:name w:val="Subtitle"/>
    <w:basedOn w:val="Normal"/>
    <w:link w:val="SubtitleChar"/>
    <w:uiPriority w:val="11"/>
    <w:qFormat/>
    <w:rsid w:val="00E42FAE"/>
    <w:pPr>
      <w:widowControl/>
      <w:autoSpaceDE/>
      <w:autoSpaceDN/>
      <w:adjustRightInd/>
    </w:pPr>
    <w:rPr>
      <w:rFonts w:ascii="Times New Roman" w:hAnsi="Times New Roman"/>
      <w:b/>
      <w:bCs/>
      <w:sz w:val="24"/>
    </w:rPr>
  </w:style>
  <w:style w:type="paragraph" w:customStyle="1" w:styleId="Style12ptBottomSinglesolidlineAuto15ptLinewidth">
    <w:name w:val="Style 12 pt Bottom: (Single solid line Auto  1.5 pt Line width ..."/>
    <w:basedOn w:val="Default"/>
    <w:next w:val="Default"/>
    <w:rsid w:val="00E42FAE"/>
    <w:rPr>
      <w:color w:val="auto"/>
      <w:sz w:val="20"/>
    </w:rPr>
  </w:style>
  <w:style w:type="paragraph" w:customStyle="1" w:styleId="Style0">
    <w:name w:val="Style0"/>
    <w:rsid w:val="00E42FAE"/>
    <w:pPr>
      <w:autoSpaceDE w:val="0"/>
      <w:autoSpaceDN w:val="0"/>
      <w:adjustRightInd w:val="0"/>
    </w:pPr>
    <w:rPr>
      <w:rFonts w:ascii="Arial" w:hAnsi="Arial"/>
      <w:szCs w:val="24"/>
    </w:rPr>
  </w:style>
  <w:style w:type="table" w:styleId="TableGrid">
    <w:name w:val="Table Grid"/>
    <w:basedOn w:val="TableNormal"/>
    <w:uiPriority w:val="59"/>
    <w:rsid w:val="00E42FA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utoList4">
    <w:name w:val="1AutoList4"/>
    <w:rsid w:val="00E42FAE"/>
    <w:pPr>
      <w:tabs>
        <w:tab w:val="left" w:pos="720"/>
      </w:tabs>
      <w:autoSpaceDE w:val="0"/>
      <w:autoSpaceDN w:val="0"/>
      <w:adjustRightInd w:val="0"/>
      <w:ind w:left="720" w:hanging="720"/>
    </w:pPr>
    <w:rPr>
      <w:sz w:val="24"/>
      <w:szCs w:val="24"/>
    </w:rPr>
  </w:style>
  <w:style w:type="paragraph" w:customStyle="1" w:styleId="2AutoList4">
    <w:name w:val="2AutoList4"/>
    <w:rsid w:val="00E42FAE"/>
    <w:pPr>
      <w:tabs>
        <w:tab w:val="left" w:pos="720"/>
        <w:tab w:val="left" w:pos="1440"/>
      </w:tabs>
      <w:autoSpaceDE w:val="0"/>
      <w:autoSpaceDN w:val="0"/>
      <w:adjustRightInd w:val="0"/>
      <w:ind w:left="1440" w:hanging="720"/>
    </w:pPr>
    <w:rPr>
      <w:sz w:val="24"/>
      <w:szCs w:val="24"/>
    </w:rPr>
  </w:style>
  <w:style w:type="paragraph" w:customStyle="1" w:styleId="FlushLeft">
    <w:name w:val="Flush Left"/>
    <w:aliases w:val="FL"/>
    <w:basedOn w:val="Normal"/>
    <w:rsid w:val="00E42FAE"/>
    <w:pPr>
      <w:widowControl/>
      <w:suppressAutoHyphens/>
      <w:autoSpaceDE/>
      <w:autoSpaceDN/>
      <w:adjustRightInd/>
      <w:spacing w:after="240"/>
      <w:jc w:val="both"/>
    </w:pPr>
    <w:rPr>
      <w:rFonts w:ascii="Times New Roman" w:hAnsi="Times New Roman"/>
      <w:sz w:val="24"/>
      <w:szCs w:val="20"/>
    </w:rPr>
  </w:style>
  <w:style w:type="character" w:styleId="Hyperlink">
    <w:name w:val="Hyperlink"/>
    <w:uiPriority w:val="99"/>
    <w:rsid w:val="00AA25F9"/>
    <w:rPr>
      <w:color w:val="999999"/>
      <w:u w:val="single"/>
    </w:rPr>
  </w:style>
  <w:style w:type="character" w:styleId="FollowedHyperlink">
    <w:name w:val="FollowedHyperlink"/>
    <w:uiPriority w:val="99"/>
    <w:rsid w:val="00AA25F9"/>
    <w:rPr>
      <w:color w:val="800080"/>
      <w:u w:val="single"/>
    </w:rPr>
  </w:style>
  <w:style w:type="paragraph" w:styleId="ListParagraph">
    <w:name w:val="List Paragraph"/>
    <w:aliases w:val="Bullet List,FooterText,Bullet Paragraph,Style 10,Style 13"/>
    <w:basedOn w:val="Normal"/>
    <w:link w:val="ListParagraphChar"/>
    <w:uiPriority w:val="34"/>
    <w:qFormat/>
    <w:rsid w:val="00B27A19"/>
    <w:pPr>
      <w:ind w:left="720"/>
    </w:pPr>
  </w:style>
  <w:style w:type="character" w:customStyle="1" w:styleId="HeaderChar">
    <w:name w:val="Header Char"/>
    <w:link w:val="Header"/>
    <w:uiPriority w:val="99"/>
    <w:rsid w:val="00E22352"/>
    <w:rPr>
      <w:rFonts w:ascii="Courier" w:hAnsi="Courier"/>
      <w:snapToGrid w:val="0"/>
      <w:sz w:val="24"/>
    </w:rPr>
  </w:style>
  <w:style w:type="character" w:customStyle="1" w:styleId="QuickFormat1">
    <w:name w:val="QuickFormat1"/>
    <w:rsid w:val="006679C0"/>
    <w:rPr>
      <w:rFonts w:ascii="Arial" w:hAnsi="Arial" w:cs="Arial"/>
      <w:sz w:val="16"/>
      <w:szCs w:val="16"/>
    </w:rPr>
  </w:style>
  <w:style w:type="numbering" w:customStyle="1" w:styleId="Style1">
    <w:name w:val="Style1"/>
    <w:uiPriority w:val="99"/>
    <w:rsid w:val="00452394"/>
    <w:pPr>
      <w:numPr>
        <w:numId w:val="4"/>
      </w:numPr>
    </w:pPr>
  </w:style>
  <w:style w:type="paragraph" w:styleId="NoSpacing">
    <w:name w:val="No Spacing"/>
    <w:uiPriority w:val="1"/>
    <w:qFormat/>
    <w:rsid w:val="003F7EF9"/>
    <w:rPr>
      <w:rFonts w:ascii="Calibri" w:eastAsia="Calibri" w:hAnsi="Calibri"/>
      <w:sz w:val="22"/>
      <w:szCs w:val="22"/>
    </w:rPr>
  </w:style>
  <w:style w:type="paragraph" w:styleId="NormalWeb">
    <w:name w:val="Normal (Web)"/>
    <w:basedOn w:val="Normal"/>
    <w:uiPriority w:val="99"/>
    <w:unhideWhenUsed/>
    <w:rsid w:val="00295370"/>
    <w:pPr>
      <w:widowControl/>
      <w:autoSpaceDE/>
      <w:autoSpaceDN/>
      <w:adjustRightInd/>
      <w:spacing w:before="100" w:beforeAutospacing="1" w:after="100" w:afterAutospacing="1"/>
    </w:pPr>
    <w:rPr>
      <w:rFonts w:ascii="Times New Roman" w:hAnsi="Times New Roman"/>
      <w:sz w:val="24"/>
    </w:rPr>
  </w:style>
  <w:style w:type="character" w:styleId="CommentReference">
    <w:name w:val="annotation reference"/>
    <w:uiPriority w:val="99"/>
    <w:rsid w:val="00A12457"/>
    <w:rPr>
      <w:sz w:val="16"/>
      <w:szCs w:val="16"/>
    </w:rPr>
  </w:style>
  <w:style w:type="paragraph" w:styleId="CommentText">
    <w:name w:val="annotation text"/>
    <w:basedOn w:val="Normal"/>
    <w:link w:val="CommentTextChar"/>
    <w:uiPriority w:val="99"/>
    <w:rsid w:val="00A12457"/>
    <w:rPr>
      <w:szCs w:val="20"/>
    </w:rPr>
  </w:style>
  <w:style w:type="character" w:customStyle="1" w:styleId="CommentTextChar">
    <w:name w:val="Comment Text Char"/>
    <w:link w:val="CommentText"/>
    <w:uiPriority w:val="99"/>
    <w:rsid w:val="00A12457"/>
    <w:rPr>
      <w:rFonts w:ascii="Courier New TUR" w:hAnsi="Courier New TUR"/>
    </w:rPr>
  </w:style>
  <w:style w:type="paragraph" w:styleId="CommentSubject">
    <w:name w:val="annotation subject"/>
    <w:basedOn w:val="CommentText"/>
    <w:next w:val="CommentText"/>
    <w:link w:val="CommentSubjectChar"/>
    <w:uiPriority w:val="99"/>
    <w:rsid w:val="00A12457"/>
    <w:rPr>
      <w:b/>
      <w:bCs/>
    </w:rPr>
  </w:style>
  <w:style w:type="character" w:customStyle="1" w:styleId="CommentSubjectChar">
    <w:name w:val="Comment Subject Char"/>
    <w:link w:val="CommentSubject"/>
    <w:uiPriority w:val="99"/>
    <w:rsid w:val="00A12457"/>
    <w:rPr>
      <w:rFonts w:ascii="Courier New TUR" w:hAnsi="Courier New TUR"/>
      <w:b/>
      <w:bCs/>
    </w:rPr>
  </w:style>
  <w:style w:type="numbering" w:customStyle="1" w:styleId="NoList1">
    <w:name w:val="No List1"/>
    <w:next w:val="NoList"/>
    <w:uiPriority w:val="99"/>
    <w:semiHidden/>
    <w:unhideWhenUsed/>
    <w:rsid w:val="003F17E9"/>
  </w:style>
  <w:style w:type="paragraph" w:customStyle="1" w:styleId="HeaderFooter">
    <w:name w:val="Header &amp; Footer"/>
    <w:uiPriority w:val="99"/>
    <w:rsid w:val="003F17E9"/>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FooterChar">
    <w:name w:val="Footer Char"/>
    <w:basedOn w:val="DefaultParagraphFont"/>
    <w:link w:val="Footer"/>
    <w:uiPriority w:val="99"/>
    <w:rsid w:val="003F17E9"/>
    <w:rPr>
      <w:snapToGrid w:val="0"/>
      <w:sz w:val="24"/>
    </w:rPr>
  </w:style>
  <w:style w:type="paragraph" w:customStyle="1" w:styleId="BodyA">
    <w:name w:val="Body A"/>
    <w:uiPriority w:val="99"/>
    <w:rsid w:val="003F17E9"/>
    <w:pPr>
      <w:pBdr>
        <w:top w:val="nil"/>
        <w:left w:val="nil"/>
        <w:bottom w:val="nil"/>
        <w:right w:val="nil"/>
        <w:between w:val="nil"/>
        <w:bar w:val="nil"/>
      </w:pBdr>
    </w:pPr>
    <w:rPr>
      <w:rFonts w:eastAsia="Arial Unicode MS" w:cs="Arial Unicode MS"/>
      <w:color w:val="000000"/>
      <w:sz w:val="24"/>
      <w:szCs w:val="24"/>
      <w:u w:color="000000"/>
      <w:bdr w:val="nil"/>
      <w14:textOutline w14:w="12700" w14:cap="flat" w14:cmpd="sng" w14:algn="ctr">
        <w14:noFill/>
        <w14:prstDash w14:val="solid"/>
        <w14:miter w14:lim="400000"/>
      </w14:textOutline>
    </w:rPr>
  </w:style>
  <w:style w:type="numbering" w:customStyle="1" w:styleId="ImportedStyle1">
    <w:name w:val="Imported Style 1"/>
    <w:rsid w:val="003F17E9"/>
    <w:pPr>
      <w:numPr>
        <w:numId w:val="13"/>
      </w:numPr>
    </w:pPr>
  </w:style>
  <w:style w:type="numbering" w:customStyle="1" w:styleId="ImportedStyle2">
    <w:name w:val="Imported Style 2"/>
    <w:rsid w:val="003F17E9"/>
    <w:pPr>
      <w:numPr>
        <w:numId w:val="14"/>
      </w:numPr>
    </w:pPr>
  </w:style>
  <w:style w:type="numbering" w:customStyle="1" w:styleId="ImportedStyle3">
    <w:name w:val="Imported Style 3"/>
    <w:rsid w:val="003F17E9"/>
    <w:pPr>
      <w:numPr>
        <w:numId w:val="15"/>
      </w:numPr>
    </w:pPr>
  </w:style>
  <w:style w:type="numbering" w:customStyle="1" w:styleId="ImportedStyle4">
    <w:name w:val="Imported Style 4"/>
    <w:rsid w:val="003F17E9"/>
    <w:pPr>
      <w:numPr>
        <w:numId w:val="16"/>
      </w:numPr>
    </w:pPr>
  </w:style>
  <w:style w:type="paragraph" w:customStyle="1" w:styleId="doublespaceparagraphwparanum">
    <w:name w:val="doublespaceparagraphwparanum"/>
    <w:uiPriority w:val="99"/>
    <w:rsid w:val="003F17E9"/>
    <w:pPr>
      <w:pBdr>
        <w:top w:val="nil"/>
        <w:left w:val="nil"/>
        <w:bottom w:val="nil"/>
        <w:right w:val="nil"/>
        <w:between w:val="nil"/>
        <w:bar w:val="nil"/>
      </w:pBdr>
      <w:tabs>
        <w:tab w:val="left" w:pos="360"/>
      </w:tabs>
      <w:spacing w:line="480" w:lineRule="auto"/>
      <w:jc w:val="both"/>
    </w:pPr>
    <w:rPr>
      <w:rFonts w:eastAsia="Arial Unicode MS" w:cs="Arial Unicode MS"/>
      <w:b/>
      <w:bCs/>
      <w:color w:val="000000"/>
      <w:u w:color="000000"/>
      <w:bdr w:val="nil"/>
    </w:rPr>
  </w:style>
  <w:style w:type="character" w:customStyle="1" w:styleId="None">
    <w:name w:val="None"/>
    <w:rsid w:val="003F17E9"/>
  </w:style>
  <w:style w:type="character" w:customStyle="1" w:styleId="Hyperlink0">
    <w:name w:val="Hyperlink.0"/>
    <w:basedOn w:val="None"/>
    <w:rsid w:val="003F17E9"/>
    <w:rPr>
      <w:rFonts w:ascii="Times New Roman" w:eastAsia="Times New Roman" w:hAnsi="Times New Roman" w:cs="Times New Roman"/>
      <w:strike/>
      <w:dstrike w:val="0"/>
      <w:sz w:val="24"/>
      <w:szCs w:val="24"/>
      <w14:textOutline w14:w="3175" w14:cap="flat" w14:cmpd="sng" w14:algn="ctr">
        <w14:solidFill>
          <w14:srgbClr w14:val="000000"/>
        </w14:solidFill>
        <w14:prstDash w14:val="solid"/>
        <w14:miter w14:lim="400000"/>
      </w14:textOutline>
    </w:rPr>
  </w:style>
  <w:style w:type="character" w:customStyle="1" w:styleId="BalloonTextChar">
    <w:name w:val="Balloon Text Char"/>
    <w:basedOn w:val="DefaultParagraphFont"/>
    <w:link w:val="BalloonText"/>
    <w:uiPriority w:val="99"/>
    <w:rsid w:val="003F17E9"/>
    <w:rPr>
      <w:rFonts w:ascii="Tahoma" w:hAnsi="Tahoma" w:cs="Tahoma"/>
      <w:sz w:val="16"/>
      <w:szCs w:val="16"/>
    </w:rPr>
  </w:style>
  <w:style w:type="character" w:customStyle="1" w:styleId="TitleChar">
    <w:name w:val="Title Char"/>
    <w:basedOn w:val="DefaultParagraphFont"/>
    <w:link w:val="Title"/>
    <w:uiPriority w:val="10"/>
    <w:rsid w:val="003F17E9"/>
    <w:rPr>
      <w:b/>
      <w:sz w:val="56"/>
    </w:rPr>
  </w:style>
  <w:style w:type="character" w:customStyle="1" w:styleId="Heading2Char">
    <w:name w:val="Heading 2 Char"/>
    <w:aliases w:val="Chapter Char"/>
    <w:basedOn w:val="DefaultParagraphFont"/>
    <w:link w:val="Heading2"/>
    <w:uiPriority w:val="9"/>
    <w:rsid w:val="003F17E9"/>
    <w:rPr>
      <w:b/>
      <w:snapToGrid w:val="0"/>
      <w:sz w:val="24"/>
    </w:rPr>
  </w:style>
  <w:style w:type="character" w:customStyle="1" w:styleId="Heading3Char">
    <w:name w:val="Heading 3 Char"/>
    <w:aliases w:val="Sections Char"/>
    <w:basedOn w:val="DefaultParagraphFont"/>
    <w:link w:val="Heading3"/>
    <w:uiPriority w:val="9"/>
    <w:rsid w:val="003F17E9"/>
    <w:rPr>
      <w:b/>
      <w:i/>
      <w:snapToGrid w:val="0"/>
      <w:color w:val="FF0000"/>
      <w:sz w:val="22"/>
      <w:u w:val="single"/>
    </w:rPr>
  </w:style>
  <w:style w:type="character" w:customStyle="1" w:styleId="Heading4Char">
    <w:name w:val="Heading 4 Char"/>
    <w:aliases w:val="Sub-sections Char"/>
    <w:basedOn w:val="DefaultParagraphFont"/>
    <w:link w:val="Heading4"/>
    <w:uiPriority w:val="9"/>
    <w:rsid w:val="003F17E9"/>
    <w:rPr>
      <w:snapToGrid w:val="0"/>
      <w:sz w:val="24"/>
      <w:szCs w:val="23"/>
      <w:u w:val="single"/>
    </w:rPr>
  </w:style>
  <w:style w:type="character" w:customStyle="1" w:styleId="Heading5Char">
    <w:name w:val="Heading 5 Char"/>
    <w:aliases w:val="3-digit sections Char"/>
    <w:basedOn w:val="DefaultParagraphFont"/>
    <w:link w:val="Heading5"/>
    <w:uiPriority w:val="9"/>
    <w:rsid w:val="003F17E9"/>
    <w:rPr>
      <w:b/>
      <w:bCs/>
      <w:snapToGrid w:val="0"/>
      <w:color w:val="000000"/>
      <w:sz w:val="24"/>
    </w:rPr>
  </w:style>
  <w:style w:type="paragraph" w:styleId="Revision">
    <w:name w:val="Revision"/>
    <w:hidden/>
    <w:uiPriority w:val="99"/>
    <w:semiHidden/>
    <w:rsid w:val="003F17E9"/>
    <w:rPr>
      <w:rFonts w:eastAsia="Arial Unicode MS"/>
      <w:sz w:val="24"/>
      <w:szCs w:val="24"/>
      <w:bdr w:val="nil"/>
    </w:rPr>
  </w:style>
  <w:style w:type="character" w:styleId="Emphasis">
    <w:name w:val="Emphasis"/>
    <w:basedOn w:val="DefaultParagraphFont"/>
    <w:uiPriority w:val="20"/>
    <w:qFormat/>
    <w:rsid w:val="003F17E9"/>
    <w:rPr>
      <w:i/>
      <w:iCs/>
    </w:rPr>
  </w:style>
  <w:style w:type="paragraph" w:customStyle="1" w:styleId="xxxmsonormal">
    <w:name w:val="x_xxmsonormal"/>
    <w:basedOn w:val="Normal"/>
    <w:uiPriority w:val="99"/>
    <w:rsid w:val="003F17E9"/>
    <w:pPr>
      <w:widowControl/>
      <w:autoSpaceDE/>
      <w:autoSpaceDN/>
      <w:adjustRightInd/>
    </w:pPr>
    <w:rPr>
      <w:rFonts w:ascii="Calibri" w:eastAsia="Calibri" w:hAnsi="Calibri" w:cs="Calibri"/>
      <w:sz w:val="22"/>
      <w:szCs w:val="22"/>
    </w:rPr>
  </w:style>
  <w:style w:type="paragraph" w:customStyle="1" w:styleId="center-align">
    <w:name w:val="center-align"/>
    <w:basedOn w:val="Normal"/>
    <w:uiPriority w:val="99"/>
    <w:rsid w:val="003F17E9"/>
    <w:pPr>
      <w:widowControl/>
      <w:autoSpaceDE/>
      <w:autoSpaceDN/>
      <w:adjustRightInd/>
      <w:spacing w:before="100" w:beforeAutospacing="1" w:after="100" w:afterAutospacing="1"/>
    </w:pPr>
    <w:rPr>
      <w:rFonts w:ascii="Times New Roman" w:hAnsi="Times New Roman"/>
      <w:sz w:val="24"/>
      <w:lang w:eastAsia="ko-KR"/>
    </w:rPr>
  </w:style>
  <w:style w:type="table" w:customStyle="1" w:styleId="TableGrid1">
    <w:name w:val="Table Grid1"/>
    <w:basedOn w:val="TableNormal"/>
    <w:next w:val="TableGrid"/>
    <w:uiPriority w:val="59"/>
    <w:rsid w:val="003F17E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red101">
    <w:name w:val="text_red_101"/>
    <w:rsid w:val="003F17E9"/>
    <w:rPr>
      <w:rFonts w:ascii="Verdana" w:hAnsi="Verdana" w:hint="default"/>
      <w:strike w:val="0"/>
      <w:dstrike w:val="0"/>
      <w:color w:val="FF0000"/>
      <w:u w:val="none"/>
      <w:effect w:val="none"/>
    </w:rPr>
  </w:style>
  <w:style w:type="character" w:customStyle="1" w:styleId="Heading6Char">
    <w:name w:val="Heading 6 Char"/>
    <w:basedOn w:val="DefaultParagraphFont"/>
    <w:link w:val="Heading6"/>
    <w:uiPriority w:val="9"/>
    <w:rsid w:val="003F17E9"/>
    <w:rPr>
      <w:b/>
      <w:bCs/>
      <w:smallCaps/>
      <w:sz w:val="24"/>
      <w:szCs w:val="24"/>
    </w:rPr>
  </w:style>
  <w:style w:type="character" w:customStyle="1" w:styleId="SubtitleChar">
    <w:name w:val="Subtitle Char"/>
    <w:basedOn w:val="DefaultParagraphFont"/>
    <w:link w:val="Subtitle"/>
    <w:uiPriority w:val="11"/>
    <w:rsid w:val="003F17E9"/>
    <w:rPr>
      <w:b/>
      <w:bCs/>
      <w:sz w:val="24"/>
      <w:szCs w:val="24"/>
    </w:rPr>
  </w:style>
  <w:style w:type="character" w:customStyle="1" w:styleId="UnresolvedMention">
    <w:name w:val="Unresolved Mention"/>
    <w:basedOn w:val="DefaultParagraphFont"/>
    <w:uiPriority w:val="99"/>
    <w:unhideWhenUsed/>
    <w:rsid w:val="003F17E9"/>
    <w:rPr>
      <w:color w:val="605E5C"/>
      <w:shd w:val="clear" w:color="auto" w:fill="E1DFDD"/>
    </w:rPr>
  </w:style>
  <w:style w:type="character" w:customStyle="1" w:styleId="Mention">
    <w:name w:val="Mention"/>
    <w:basedOn w:val="DefaultParagraphFont"/>
    <w:uiPriority w:val="99"/>
    <w:unhideWhenUsed/>
    <w:rsid w:val="003F17E9"/>
    <w:rPr>
      <w:color w:val="2B579A"/>
      <w:shd w:val="clear" w:color="auto" w:fill="E1DFDD"/>
    </w:rPr>
  </w:style>
  <w:style w:type="paragraph" w:customStyle="1" w:styleId="paragraph">
    <w:name w:val="paragraph"/>
    <w:basedOn w:val="Normal"/>
    <w:rsid w:val="003F17E9"/>
    <w:pPr>
      <w:widowControl/>
      <w:autoSpaceDE/>
      <w:autoSpaceDN/>
      <w:adjustRightInd/>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3F17E9"/>
  </w:style>
  <w:style w:type="character" w:customStyle="1" w:styleId="eop">
    <w:name w:val="eop"/>
    <w:basedOn w:val="DefaultParagraphFont"/>
    <w:rsid w:val="003F17E9"/>
  </w:style>
  <w:style w:type="character" w:customStyle="1" w:styleId="spellingerror">
    <w:name w:val="spellingerror"/>
    <w:basedOn w:val="DefaultParagraphFont"/>
    <w:rsid w:val="003F17E9"/>
  </w:style>
  <w:style w:type="character" w:styleId="Strong">
    <w:name w:val="Strong"/>
    <w:basedOn w:val="DefaultParagraphFont"/>
    <w:uiPriority w:val="22"/>
    <w:qFormat/>
    <w:rsid w:val="003F17E9"/>
    <w:rPr>
      <w:b/>
      <w:bCs/>
    </w:rPr>
  </w:style>
  <w:style w:type="paragraph" w:customStyle="1" w:styleId="pseudo-li">
    <w:name w:val="pseudo-li"/>
    <w:basedOn w:val="Normal"/>
    <w:rsid w:val="003F17E9"/>
    <w:pPr>
      <w:widowControl/>
      <w:autoSpaceDE/>
      <w:autoSpaceDN/>
      <w:adjustRightInd/>
      <w:spacing w:before="100" w:beforeAutospacing="1" w:after="100" w:afterAutospacing="1"/>
    </w:pPr>
    <w:rPr>
      <w:rFonts w:ascii="Times New Roman" w:hAnsi="Times New Roman"/>
      <w:sz w:val="24"/>
    </w:rPr>
  </w:style>
  <w:style w:type="character" w:customStyle="1" w:styleId="Heading7Char">
    <w:name w:val="Heading 7 Char"/>
    <w:basedOn w:val="DefaultParagraphFont"/>
    <w:link w:val="Heading7"/>
    <w:uiPriority w:val="9"/>
    <w:rsid w:val="003F17E9"/>
    <w:rPr>
      <w:b/>
      <w:smallCaps/>
      <w:snapToGrid w:val="0"/>
      <w:color w:val="000000"/>
      <w:sz w:val="24"/>
    </w:rPr>
  </w:style>
  <w:style w:type="character" w:customStyle="1" w:styleId="highlight">
    <w:name w:val="highlight"/>
    <w:basedOn w:val="DefaultParagraphFont"/>
    <w:rsid w:val="003F17E9"/>
  </w:style>
  <w:style w:type="character" w:customStyle="1" w:styleId="Heading1Char1">
    <w:name w:val="Heading 1 Char1"/>
    <w:aliases w:val="ARTICLE Char1"/>
    <w:basedOn w:val="DefaultParagraphFont"/>
    <w:uiPriority w:val="9"/>
    <w:rsid w:val="003F17E9"/>
    <w:rPr>
      <w:rFonts w:ascii="Calibri Light" w:eastAsia="Malgun Gothic" w:hAnsi="Calibri Light" w:cs="Times New Roman"/>
      <w:color w:val="2F5496"/>
      <w:sz w:val="32"/>
      <w:szCs w:val="32"/>
      <w:lang w:val="en-US"/>
    </w:rPr>
  </w:style>
  <w:style w:type="character" w:customStyle="1" w:styleId="Heading2Char1">
    <w:name w:val="Heading 2 Char1"/>
    <w:aliases w:val="Chapter Char1"/>
    <w:basedOn w:val="DefaultParagraphFont"/>
    <w:uiPriority w:val="9"/>
    <w:semiHidden/>
    <w:rsid w:val="003F17E9"/>
    <w:rPr>
      <w:rFonts w:ascii="Calibri Light" w:eastAsia="Malgun Gothic" w:hAnsi="Calibri Light" w:cs="Times New Roman"/>
      <w:color w:val="2F5496"/>
      <w:sz w:val="26"/>
      <w:szCs w:val="26"/>
      <w:lang w:val="en-US"/>
    </w:rPr>
  </w:style>
  <w:style w:type="character" w:customStyle="1" w:styleId="Heading3Char1">
    <w:name w:val="Heading 3 Char1"/>
    <w:aliases w:val="Sections Char1"/>
    <w:basedOn w:val="DefaultParagraphFont"/>
    <w:uiPriority w:val="9"/>
    <w:semiHidden/>
    <w:rsid w:val="003F17E9"/>
    <w:rPr>
      <w:rFonts w:ascii="Calibri Light" w:eastAsia="Malgun Gothic" w:hAnsi="Calibri Light" w:cs="Times New Roman"/>
      <w:color w:val="1F3763"/>
      <w:lang w:val="en-US"/>
    </w:rPr>
  </w:style>
  <w:style w:type="character" w:customStyle="1" w:styleId="Heading4Char1">
    <w:name w:val="Heading 4 Char1"/>
    <w:aliases w:val="Sub-sections Char1"/>
    <w:basedOn w:val="DefaultParagraphFont"/>
    <w:uiPriority w:val="9"/>
    <w:semiHidden/>
    <w:rsid w:val="003F17E9"/>
    <w:rPr>
      <w:rFonts w:ascii="Calibri Light" w:eastAsia="Malgun Gothic" w:hAnsi="Calibri Light" w:cs="Times New Roman"/>
      <w:i/>
      <w:iCs/>
      <w:color w:val="2F5496"/>
      <w:lang w:val="en-US"/>
    </w:rPr>
  </w:style>
  <w:style w:type="character" w:customStyle="1" w:styleId="Heading5Char1">
    <w:name w:val="Heading 5 Char1"/>
    <w:aliases w:val="3-digit sections Char1"/>
    <w:basedOn w:val="DefaultParagraphFont"/>
    <w:uiPriority w:val="9"/>
    <w:semiHidden/>
    <w:rsid w:val="003F17E9"/>
    <w:rPr>
      <w:rFonts w:ascii="Calibri Light" w:eastAsia="Malgun Gothic" w:hAnsi="Calibri Light" w:cs="Times New Roman"/>
      <w:color w:val="2F5496"/>
      <w:lang w:val="en-US"/>
    </w:rPr>
  </w:style>
  <w:style w:type="paragraph" w:customStyle="1" w:styleId="msonormal0">
    <w:name w:val="msonormal"/>
    <w:basedOn w:val="Normal"/>
    <w:uiPriority w:val="99"/>
    <w:rsid w:val="003F17E9"/>
    <w:pPr>
      <w:widowControl/>
      <w:autoSpaceDE/>
      <w:autoSpaceDN/>
      <w:adjustRightInd/>
      <w:spacing w:before="100" w:beforeAutospacing="1" w:after="100" w:afterAutospacing="1"/>
    </w:pPr>
    <w:rPr>
      <w:rFonts w:ascii="Times New Roman" w:eastAsia="Malgun Gothic" w:hAnsi="Times New Roman"/>
      <w:sz w:val="24"/>
      <w:lang w:val="pt-BR" w:eastAsia="pt-BR"/>
    </w:rPr>
  </w:style>
  <w:style w:type="character" w:customStyle="1" w:styleId="ListParagraphChar">
    <w:name w:val="List Paragraph Char"/>
    <w:aliases w:val="Bullet List Char,FooterText Char,Bullet Paragraph Char,Style 10 Char,Style 13 Char"/>
    <w:link w:val="ListParagraph"/>
    <w:uiPriority w:val="34"/>
    <w:rsid w:val="003F17E9"/>
    <w:rPr>
      <w:rFonts w:ascii="Courier New TUR" w:hAnsi="Courier New TUR"/>
      <w:szCs w:val="24"/>
    </w:rPr>
  </w:style>
  <w:style w:type="paragraph" w:customStyle="1" w:styleId="FootnoteText1">
    <w:name w:val="Footnote Text1"/>
    <w:basedOn w:val="Normal"/>
    <w:next w:val="FootnoteText"/>
    <w:link w:val="FootnoteTextChar"/>
    <w:uiPriority w:val="99"/>
    <w:semiHidden/>
    <w:unhideWhenUsed/>
    <w:rsid w:val="003F17E9"/>
    <w:pPr>
      <w:widowControl/>
      <w:autoSpaceDE/>
      <w:autoSpaceDN/>
      <w:adjustRightInd/>
      <w:jc w:val="both"/>
    </w:pPr>
    <w:rPr>
      <w:rFonts w:ascii="Times New Roman" w:hAnsi="Times New Roman"/>
      <w:szCs w:val="20"/>
    </w:rPr>
  </w:style>
  <w:style w:type="character" w:customStyle="1" w:styleId="FootnoteTextChar">
    <w:name w:val="Footnote Text Char"/>
    <w:basedOn w:val="DefaultParagraphFont"/>
    <w:link w:val="FootnoteText1"/>
    <w:uiPriority w:val="99"/>
    <w:semiHidden/>
    <w:rsid w:val="003F17E9"/>
    <w:rPr>
      <w:rFonts w:ascii="Times New Roman" w:hAnsi="Times New Roman"/>
      <w:sz w:val="20"/>
      <w:szCs w:val="20"/>
      <w:lang w:val="en-US"/>
    </w:rPr>
  </w:style>
  <w:style w:type="character" w:styleId="SubtleEmphasis">
    <w:name w:val="Subtle Emphasis"/>
    <w:aliases w:val="Section"/>
    <w:basedOn w:val="DefaultParagraphFont"/>
    <w:uiPriority w:val="19"/>
    <w:qFormat/>
    <w:rsid w:val="003F17E9"/>
    <w:rPr>
      <w:rFonts w:ascii="Times New Roman" w:hAnsi="Times New Roman"/>
      <w:b/>
      <w:i w:val="0"/>
      <w:iCs/>
      <w:color w:val="FF0000"/>
      <w:sz w:val="28"/>
    </w:rPr>
  </w:style>
  <w:style w:type="character" w:customStyle="1" w:styleId="Heading8Char">
    <w:name w:val="Heading 8 Char"/>
    <w:basedOn w:val="DefaultParagraphFont"/>
    <w:link w:val="Heading8"/>
    <w:uiPriority w:val="9"/>
    <w:rsid w:val="003F17E9"/>
    <w:rPr>
      <w:b/>
      <w:sz w:val="18"/>
    </w:rPr>
  </w:style>
  <w:style w:type="paragraph" w:styleId="FootnoteText">
    <w:name w:val="footnote text"/>
    <w:basedOn w:val="Normal"/>
    <w:link w:val="FootnoteTextChar1"/>
    <w:uiPriority w:val="99"/>
    <w:rsid w:val="003F17E9"/>
    <w:rPr>
      <w:szCs w:val="20"/>
    </w:rPr>
  </w:style>
  <w:style w:type="character" w:customStyle="1" w:styleId="FootnoteTextChar1">
    <w:name w:val="Footnote Text Char1"/>
    <w:basedOn w:val="DefaultParagraphFont"/>
    <w:link w:val="FootnoteText"/>
    <w:rsid w:val="003F17E9"/>
    <w:rPr>
      <w:rFonts w:ascii="Courier New TUR" w:hAnsi="Courier New TUR"/>
    </w:rPr>
  </w:style>
  <w:style w:type="character" w:customStyle="1" w:styleId="views-label">
    <w:name w:val="views-label"/>
    <w:basedOn w:val="DefaultParagraphFont"/>
    <w:rsid w:val="00BD5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3121">
      <w:bodyDiv w:val="1"/>
      <w:marLeft w:val="0"/>
      <w:marRight w:val="0"/>
      <w:marTop w:val="0"/>
      <w:marBottom w:val="0"/>
      <w:divBdr>
        <w:top w:val="none" w:sz="0" w:space="0" w:color="auto"/>
        <w:left w:val="none" w:sz="0" w:space="0" w:color="auto"/>
        <w:bottom w:val="none" w:sz="0" w:space="0" w:color="auto"/>
        <w:right w:val="none" w:sz="0" w:space="0" w:color="auto"/>
      </w:divBdr>
    </w:div>
    <w:div w:id="1099570364">
      <w:bodyDiv w:val="1"/>
      <w:marLeft w:val="0"/>
      <w:marRight w:val="0"/>
      <w:marTop w:val="0"/>
      <w:marBottom w:val="0"/>
      <w:divBdr>
        <w:top w:val="none" w:sz="0" w:space="0" w:color="auto"/>
        <w:left w:val="none" w:sz="0" w:space="0" w:color="auto"/>
        <w:bottom w:val="none" w:sz="0" w:space="0" w:color="auto"/>
        <w:right w:val="none" w:sz="0" w:space="0" w:color="auto"/>
      </w:divBdr>
    </w:div>
    <w:div w:id="1580090490">
      <w:bodyDiv w:val="1"/>
      <w:marLeft w:val="0"/>
      <w:marRight w:val="0"/>
      <w:marTop w:val="0"/>
      <w:marBottom w:val="0"/>
      <w:divBdr>
        <w:top w:val="none" w:sz="0" w:space="0" w:color="auto"/>
        <w:left w:val="none" w:sz="0" w:space="0" w:color="auto"/>
        <w:bottom w:val="none" w:sz="0" w:space="0" w:color="auto"/>
        <w:right w:val="none" w:sz="0" w:space="0" w:color="auto"/>
      </w:divBdr>
    </w:div>
    <w:div w:id="21300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jpg"/><Relationship Id="rId28" Type="http://schemas.openxmlformats.org/officeDocument/2006/relationships/hyperlink" Target="https://zr.planning.nyc.gov/article-vii/chapter-4/74-962"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header" Target="header4.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6EA41-D298-48B8-9AD5-68B12B6D3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240</Pages>
  <Words>64165</Words>
  <Characters>350742</Characters>
  <Application>Microsoft Office Word</Application>
  <DocSecurity>4</DocSecurity>
  <Lines>2922</Lines>
  <Paragraphs>828</Paragraphs>
  <ScaleCrop>false</ScaleCrop>
  <HeadingPairs>
    <vt:vector size="2" baseType="variant">
      <vt:variant>
        <vt:lpstr>Title</vt:lpstr>
      </vt:variant>
      <vt:variant>
        <vt:i4>1</vt:i4>
      </vt:variant>
    </vt:vector>
  </HeadingPairs>
  <TitlesOfParts>
    <vt:vector size="1" baseType="lpstr">
      <vt:lpstr>THE COUNCIL OF THE CITY OF NEW YORK</vt:lpstr>
    </vt:vector>
  </TitlesOfParts>
  <Company>NYCC</Company>
  <LinksUpToDate>false</LinksUpToDate>
  <CharactersWithSpaces>414079</CharactersWithSpaces>
  <SharedDoc>false</SharedDoc>
  <HLinks>
    <vt:vector size="6" baseType="variant">
      <vt:variant>
        <vt:i4>2228263</vt:i4>
      </vt:variant>
      <vt:variant>
        <vt:i4>0</vt:i4>
      </vt:variant>
      <vt:variant>
        <vt:i4>0</vt:i4>
      </vt:variant>
      <vt:variant>
        <vt:i4>5</vt:i4>
      </vt:variant>
      <vt:variant>
        <vt:lpwstr>http://www1.nyc.gov/site/planning/zoning/graphic-files.page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COUNCIL OF THE CITY OF NEW YORK</dc:title>
  <dc:subject/>
  <dc:creator>NEW YORK CITY COUNCIL</dc:creator>
  <cp:keywords/>
  <cp:lastModifiedBy>DelFranco, Ruthie</cp:lastModifiedBy>
  <cp:revision>2</cp:revision>
  <cp:lastPrinted>2017-11-30T19:41:00Z</cp:lastPrinted>
  <dcterms:created xsi:type="dcterms:W3CDTF">2021-05-13T15:58:00Z</dcterms:created>
  <dcterms:modified xsi:type="dcterms:W3CDTF">2021-05-13T15:58:00Z</dcterms:modified>
</cp:coreProperties>
</file>