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128" w:rsidRPr="001A6466" w:rsidRDefault="00600128" w:rsidP="00D237A6">
      <w:pPr>
        <w:jc w:val="center"/>
        <w:rPr>
          <w:rFonts w:ascii="Times New Roman" w:hAnsi="Times New Roman"/>
          <w:szCs w:val="24"/>
        </w:rPr>
      </w:pPr>
      <w:r w:rsidRPr="001A6466">
        <w:rPr>
          <w:rFonts w:ascii="Times New Roman" w:hAnsi="Times New Roman"/>
          <w:b/>
          <w:szCs w:val="24"/>
        </w:rPr>
        <w:t>THE COUNCIL OF THE CITY OF NEW YORK</w:t>
      </w:r>
    </w:p>
    <w:p w:rsidR="00600128" w:rsidRPr="001A6466" w:rsidRDefault="00600128" w:rsidP="00D237A6">
      <w:pPr>
        <w:jc w:val="center"/>
        <w:rPr>
          <w:rFonts w:ascii="Times New Roman" w:hAnsi="Times New Roman"/>
          <w:b/>
          <w:szCs w:val="24"/>
        </w:rPr>
      </w:pPr>
      <w:r w:rsidRPr="001A6466">
        <w:rPr>
          <w:rFonts w:ascii="Times New Roman" w:hAnsi="Times New Roman"/>
          <w:b/>
          <w:szCs w:val="24"/>
        </w:rPr>
        <w:t xml:space="preserve">RESOLUTION NO. </w:t>
      </w:r>
      <w:r w:rsidR="001F26A4">
        <w:rPr>
          <w:rFonts w:ascii="Times New Roman" w:hAnsi="Times New Roman"/>
          <w:b/>
          <w:szCs w:val="24"/>
        </w:rPr>
        <w:t>1637</w:t>
      </w:r>
    </w:p>
    <w:p w:rsidR="00A92A21" w:rsidRPr="001A6466" w:rsidRDefault="00A92A21">
      <w:pPr>
        <w:jc w:val="both"/>
        <w:rPr>
          <w:rFonts w:ascii="Times New Roman" w:hAnsi="Times New Roman"/>
          <w:szCs w:val="24"/>
        </w:rPr>
      </w:pPr>
    </w:p>
    <w:p w:rsidR="00FD08D8" w:rsidRPr="00FD08D8" w:rsidRDefault="00FD08D8">
      <w:pPr>
        <w:jc w:val="both"/>
        <w:rPr>
          <w:rFonts w:ascii="Times New Roman" w:hAnsi="Times New Roman"/>
          <w:b/>
          <w:vanish/>
          <w:szCs w:val="24"/>
        </w:rPr>
      </w:pPr>
      <w:r w:rsidRPr="00FD08D8">
        <w:rPr>
          <w:rFonts w:ascii="Times New Roman" w:hAnsi="Times New Roman"/>
          <w:b/>
          <w:vanish/>
          <w:szCs w:val="24"/>
        </w:rPr>
        <w:t>..Title</w:t>
      </w:r>
    </w:p>
    <w:p w:rsidR="00600128" w:rsidRDefault="00600128">
      <w:pPr>
        <w:jc w:val="both"/>
        <w:rPr>
          <w:rFonts w:ascii="Times New Roman" w:hAnsi="Times New Roman"/>
          <w:b/>
          <w:szCs w:val="24"/>
        </w:rPr>
      </w:pPr>
      <w:r w:rsidRPr="001A6466">
        <w:rPr>
          <w:rFonts w:ascii="Times New Roman" w:hAnsi="Times New Roman"/>
          <w:b/>
          <w:szCs w:val="24"/>
        </w:rPr>
        <w:t>Resolution approving</w:t>
      </w:r>
      <w:r w:rsidR="00264570">
        <w:rPr>
          <w:rFonts w:ascii="Times New Roman" w:hAnsi="Times New Roman"/>
          <w:b/>
          <w:szCs w:val="24"/>
        </w:rPr>
        <w:t xml:space="preserve"> </w:t>
      </w:r>
      <w:r w:rsidRPr="001A6466">
        <w:rPr>
          <w:rFonts w:ascii="Times New Roman" w:hAnsi="Times New Roman"/>
          <w:b/>
          <w:szCs w:val="24"/>
        </w:rPr>
        <w:t>the decision of the City Planning Commission on</w:t>
      </w:r>
      <w:r w:rsidR="00606A2C">
        <w:rPr>
          <w:rFonts w:ascii="Times New Roman" w:hAnsi="Times New Roman"/>
          <w:b/>
          <w:szCs w:val="24"/>
        </w:rPr>
        <w:t xml:space="preserve"> Application No. </w:t>
      </w:r>
      <w:r w:rsidR="00283129">
        <w:rPr>
          <w:rFonts w:ascii="Times New Roman" w:hAnsi="Times New Roman"/>
          <w:b/>
          <w:szCs w:val="24"/>
        </w:rPr>
        <w:t>N</w:t>
      </w:r>
      <w:r w:rsidR="00125C42" w:rsidRPr="001A6466">
        <w:rPr>
          <w:rFonts w:ascii="Times New Roman" w:hAnsi="Times New Roman"/>
          <w:b/>
          <w:szCs w:val="24"/>
        </w:rPr>
        <w:t xml:space="preserve"> </w:t>
      </w:r>
      <w:r w:rsidR="00283129">
        <w:rPr>
          <w:rFonts w:ascii="Times New Roman" w:hAnsi="Times New Roman"/>
          <w:b/>
          <w:szCs w:val="24"/>
        </w:rPr>
        <w:t>210061</w:t>
      </w:r>
      <w:r w:rsidR="00993042">
        <w:rPr>
          <w:rFonts w:ascii="Times New Roman" w:hAnsi="Times New Roman"/>
          <w:b/>
          <w:szCs w:val="24"/>
        </w:rPr>
        <w:t xml:space="preserve"> </w:t>
      </w:r>
      <w:r w:rsidR="00283129">
        <w:rPr>
          <w:rFonts w:ascii="Times New Roman" w:hAnsi="Times New Roman"/>
          <w:b/>
          <w:szCs w:val="24"/>
        </w:rPr>
        <w:t>ZR</w:t>
      </w:r>
      <w:r w:rsidR="00110FCF">
        <w:rPr>
          <w:rFonts w:ascii="Times New Roman" w:hAnsi="Times New Roman"/>
          <w:b/>
          <w:szCs w:val="24"/>
        </w:rPr>
        <w:t>K</w:t>
      </w:r>
      <w:r w:rsidRPr="001A6466">
        <w:rPr>
          <w:rFonts w:ascii="Times New Roman" w:hAnsi="Times New Roman"/>
          <w:b/>
          <w:szCs w:val="24"/>
        </w:rPr>
        <w:t xml:space="preserve">, </w:t>
      </w:r>
      <w:r w:rsidR="00606A2C">
        <w:rPr>
          <w:rFonts w:ascii="Times New Roman" w:hAnsi="Times New Roman"/>
          <w:b/>
          <w:szCs w:val="24"/>
        </w:rPr>
        <w:t>for an amendment of the text of the Zoning Resolution (</w:t>
      </w:r>
      <w:r w:rsidR="00B24294">
        <w:rPr>
          <w:rFonts w:ascii="Times New Roman" w:hAnsi="Times New Roman"/>
          <w:b/>
          <w:szCs w:val="24"/>
        </w:rPr>
        <w:t xml:space="preserve">Preconsidered </w:t>
      </w:r>
      <w:r w:rsidRPr="001A6466">
        <w:rPr>
          <w:rFonts w:ascii="Times New Roman" w:hAnsi="Times New Roman"/>
          <w:b/>
          <w:szCs w:val="24"/>
        </w:rPr>
        <w:t xml:space="preserve">L.U. No. </w:t>
      </w:r>
      <w:r w:rsidR="00606A2C">
        <w:rPr>
          <w:rFonts w:ascii="Times New Roman" w:hAnsi="Times New Roman"/>
          <w:b/>
          <w:szCs w:val="24"/>
        </w:rPr>
        <w:t>772</w:t>
      </w:r>
      <w:r w:rsidR="00BF5B13" w:rsidRPr="001A6466">
        <w:rPr>
          <w:rFonts w:ascii="Times New Roman" w:hAnsi="Times New Roman"/>
          <w:b/>
          <w:szCs w:val="24"/>
        </w:rPr>
        <w:t>)</w:t>
      </w:r>
      <w:r w:rsidR="00D32CFB" w:rsidRPr="001A6466">
        <w:rPr>
          <w:rFonts w:ascii="Times New Roman" w:hAnsi="Times New Roman"/>
          <w:b/>
          <w:szCs w:val="24"/>
        </w:rPr>
        <w:t>.</w:t>
      </w:r>
    </w:p>
    <w:p w:rsidR="00FD08D8" w:rsidRPr="00FD08D8" w:rsidRDefault="00FD08D8">
      <w:pPr>
        <w:jc w:val="both"/>
        <w:rPr>
          <w:rFonts w:ascii="Times New Roman" w:hAnsi="Times New Roman"/>
          <w:vanish/>
          <w:szCs w:val="24"/>
        </w:rPr>
      </w:pPr>
      <w:bookmarkStart w:id="0" w:name="_GoBack"/>
      <w:bookmarkEnd w:id="0"/>
      <w:r w:rsidRPr="00FD08D8">
        <w:rPr>
          <w:rFonts w:ascii="Times New Roman" w:hAnsi="Times New Roman"/>
          <w:b/>
          <w:vanish/>
          <w:szCs w:val="24"/>
        </w:rPr>
        <w:t>..Body</w:t>
      </w:r>
    </w:p>
    <w:p w:rsidR="00600128" w:rsidRPr="001A6466" w:rsidRDefault="00600128">
      <w:pPr>
        <w:jc w:val="both"/>
        <w:rPr>
          <w:rFonts w:ascii="Times New Roman" w:hAnsi="Times New Roman"/>
          <w:szCs w:val="24"/>
        </w:rPr>
      </w:pPr>
    </w:p>
    <w:p w:rsidR="00600128" w:rsidRPr="001A6466" w:rsidRDefault="00600128">
      <w:pPr>
        <w:jc w:val="both"/>
        <w:rPr>
          <w:rFonts w:ascii="Times New Roman" w:hAnsi="Times New Roman"/>
          <w:szCs w:val="24"/>
        </w:rPr>
      </w:pPr>
      <w:r w:rsidRPr="001A6466">
        <w:rPr>
          <w:rFonts w:ascii="Times New Roman" w:hAnsi="Times New Roman"/>
          <w:b/>
          <w:szCs w:val="24"/>
        </w:rPr>
        <w:t xml:space="preserve">By Council Members </w:t>
      </w:r>
      <w:r w:rsidR="00264570">
        <w:rPr>
          <w:rFonts w:ascii="Times New Roman" w:hAnsi="Times New Roman"/>
          <w:b/>
          <w:szCs w:val="24"/>
        </w:rPr>
        <w:t>Salamanca</w:t>
      </w:r>
      <w:r w:rsidR="00A54A7B">
        <w:rPr>
          <w:rFonts w:ascii="Times New Roman" w:hAnsi="Times New Roman"/>
          <w:b/>
          <w:szCs w:val="24"/>
        </w:rPr>
        <w:t xml:space="preserve"> </w:t>
      </w:r>
      <w:r w:rsidR="000743FE" w:rsidRPr="001A6466">
        <w:rPr>
          <w:rFonts w:ascii="Times New Roman" w:hAnsi="Times New Roman"/>
          <w:b/>
          <w:szCs w:val="24"/>
        </w:rPr>
        <w:t xml:space="preserve">and </w:t>
      </w:r>
      <w:r w:rsidR="00264570">
        <w:rPr>
          <w:rFonts w:ascii="Times New Roman" w:hAnsi="Times New Roman"/>
          <w:b/>
          <w:szCs w:val="24"/>
        </w:rPr>
        <w:t>Moya</w:t>
      </w:r>
    </w:p>
    <w:p w:rsidR="00600128" w:rsidRPr="001A6466" w:rsidRDefault="00600128">
      <w:pPr>
        <w:jc w:val="both"/>
        <w:rPr>
          <w:rFonts w:ascii="Times New Roman" w:hAnsi="Times New Roman"/>
          <w:szCs w:val="24"/>
        </w:rPr>
      </w:pPr>
    </w:p>
    <w:p w:rsidR="008858C2" w:rsidRPr="004B4F44" w:rsidRDefault="00600128" w:rsidP="00240A4B">
      <w:pPr>
        <w:widowControl/>
        <w:autoSpaceDE w:val="0"/>
        <w:autoSpaceDN w:val="0"/>
        <w:adjustRightInd w:val="0"/>
        <w:ind w:firstLine="720"/>
        <w:jc w:val="both"/>
        <w:rPr>
          <w:rStyle w:val="normaltextrun"/>
          <w:rFonts w:ascii="Times New Roman" w:hAnsi="Times New Roman"/>
          <w:color w:val="000000"/>
          <w:szCs w:val="24"/>
          <w:shd w:val="clear" w:color="auto" w:fill="FFFFFF"/>
        </w:rPr>
      </w:pPr>
      <w:r w:rsidRPr="004B4F44">
        <w:rPr>
          <w:rFonts w:ascii="Times New Roman" w:hAnsi="Times New Roman"/>
          <w:szCs w:val="24"/>
        </w:rPr>
        <w:t xml:space="preserve">WHEREAS, </w:t>
      </w:r>
      <w:r w:rsidR="00063AD9" w:rsidRPr="004B4F44">
        <w:rPr>
          <w:rFonts w:ascii="Times New Roman" w:eastAsia="Cambria" w:hAnsi="Times New Roman"/>
          <w:snapToGrid/>
          <w:szCs w:val="24"/>
        </w:rPr>
        <w:t>Red Apple Real Estate</w:t>
      </w:r>
      <w:r w:rsidR="00971C63" w:rsidRPr="004B4F44">
        <w:rPr>
          <w:rFonts w:ascii="Times New Roman" w:hAnsi="Times New Roman"/>
          <w:szCs w:val="24"/>
        </w:rPr>
        <w:t>,</w:t>
      </w:r>
      <w:r w:rsidR="00E64613" w:rsidRPr="004B4F44">
        <w:rPr>
          <w:rFonts w:ascii="Times New Roman" w:hAnsi="Times New Roman"/>
          <w:spacing w:val="-6"/>
          <w:w w:val="105"/>
          <w:szCs w:val="24"/>
        </w:rPr>
        <w:t xml:space="preserve"> </w:t>
      </w:r>
      <w:r w:rsidR="008858C2" w:rsidRPr="004B4F44">
        <w:rPr>
          <w:rFonts w:ascii="Times New Roman" w:hAnsi="Times New Roman"/>
          <w:szCs w:val="24"/>
        </w:rPr>
        <w:t>filed an application pursuant to Section 201 of the New York City Charter, for a</w:t>
      </w:r>
      <w:r w:rsidR="002C50A4" w:rsidRPr="004B4F44">
        <w:rPr>
          <w:rFonts w:ascii="Times New Roman" w:hAnsi="Times New Roman"/>
          <w:szCs w:val="24"/>
        </w:rPr>
        <w:t>n amendment of the text of the Z</w:t>
      </w:r>
      <w:r w:rsidR="008858C2" w:rsidRPr="004B4F44">
        <w:rPr>
          <w:rFonts w:ascii="Times New Roman" w:hAnsi="Times New Roman"/>
          <w:szCs w:val="24"/>
        </w:rPr>
        <w:t xml:space="preserve">oning </w:t>
      </w:r>
      <w:r w:rsidR="002C50A4" w:rsidRPr="004B4F44">
        <w:rPr>
          <w:rFonts w:ascii="Times New Roman" w:hAnsi="Times New Roman"/>
          <w:szCs w:val="24"/>
        </w:rPr>
        <w:t>R</w:t>
      </w:r>
      <w:r w:rsidR="008858C2" w:rsidRPr="004B4F44">
        <w:rPr>
          <w:rFonts w:ascii="Times New Roman" w:hAnsi="Times New Roman"/>
          <w:szCs w:val="24"/>
        </w:rPr>
        <w:t xml:space="preserve">esolution of the City of New York, </w:t>
      </w:r>
      <w:r w:rsidR="002C50A4" w:rsidRPr="004B4F44">
        <w:rPr>
          <w:rFonts w:ascii="Times New Roman" w:hAnsi="Times New Roman"/>
          <w:bCs/>
          <w:szCs w:val="24"/>
        </w:rPr>
        <w:t>modifying provisions of Article X, Chapter 1, Section 11 (Special Downtown Brooklyn District)</w:t>
      </w:r>
      <w:r w:rsidR="004B4F44" w:rsidRPr="004B4F44">
        <w:rPr>
          <w:rFonts w:ascii="Times New Roman" w:hAnsi="Times New Roman"/>
          <w:bCs/>
          <w:szCs w:val="24"/>
        </w:rPr>
        <w:t xml:space="preserve">, Borough of </w:t>
      </w:r>
      <w:r w:rsidR="0034103D" w:rsidRPr="004B4F44">
        <w:rPr>
          <w:rFonts w:ascii="Times New Roman" w:hAnsi="Times New Roman"/>
          <w:snapToGrid/>
          <w:szCs w:val="24"/>
        </w:rPr>
        <w:t xml:space="preserve"> B</w:t>
      </w:r>
      <w:r w:rsidR="0004473C" w:rsidRPr="004B4F44">
        <w:rPr>
          <w:rFonts w:ascii="Times New Roman" w:hAnsi="Times New Roman"/>
          <w:snapToGrid/>
          <w:szCs w:val="24"/>
        </w:rPr>
        <w:t>rooklyn, Community District 2</w:t>
      </w:r>
      <w:r w:rsidR="0034103D" w:rsidRPr="004B4F44">
        <w:rPr>
          <w:rFonts w:ascii="Times New Roman" w:hAnsi="Times New Roman"/>
          <w:snapToGrid/>
          <w:szCs w:val="24"/>
        </w:rPr>
        <w:t xml:space="preserve"> (ULURP No. N 210061 ZRK) (the “Application”); </w:t>
      </w:r>
    </w:p>
    <w:p w:rsidR="00A54A7B" w:rsidRPr="004B4F44" w:rsidRDefault="00CB16D5" w:rsidP="009F2418">
      <w:pPr>
        <w:jc w:val="both"/>
        <w:rPr>
          <w:rFonts w:ascii="Times New Roman" w:hAnsi="Times New Roman"/>
          <w:szCs w:val="24"/>
        </w:rPr>
      </w:pPr>
      <w:r w:rsidRPr="004B4F44">
        <w:rPr>
          <w:rFonts w:ascii="Times New Roman" w:hAnsi="Times New Roman"/>
          <w:szCs w:val="24"/>
        </w:rPr>
        <w:t xml:space="preserve"> </w:t>
      </w:r>
    </w:p>
    <w:p w:rsidR="00A54A7B" w:rsidRPr="00F02B81" w:rsidRDefault="00A54A7B" w:rsidP="00A54A7B">
      <w:pPr>
        <w:ind w:firstLine="7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WHER</w:t>
      </w:r>
      <w:r w:rsidR="00C953D3">
        <w:rPr>
          <w:rFonts w:ascii="Times New Roman" w:hAnsi="Times New Roman"/>
          <w:szCs w:val="24"/>
        </w:rPr>
        <w:t>E</w:t>
      </w:r>
      <w:r>
        <w:rPr>
          <w:rFonts w:ascii="Times New Roman" w:hAnsi="Times New Roman"/>
          <w:szCs w:val="24"/>
        </w:rPr>
        <w:t xml:space="preserve">AS </w:t>
      </w:r>
      <w:r w:rsidRPr="00F02B81">
        <w:rPr>
          <w:rFonts w:ascii="Times New Roman" w:hAnsi="Times New Roman"/>
          <w:szCs w:val="24"/>
        </w:rPr>
        <w:t xml:space="preserve">the City Planning Commission filed with the Council on </w:t>
      </w:r>
      <w:r w:rsidR="00F7349B">
        <w:rPr>
          <w:rFonts w:ascii="Times New Roman" w:hAnsi="Times New Roman"/>
          <w:szCs w:val="24"/>
        </w:rPr>
        <w:t>April 16</w:t>
      </w:r>
      <w:r w:rsidRPr="00F02B81">
        <w:rPr>
          <w:rFonts w:ascii="Times New Roman" w:hAnsi="Times New Roman"/>
          <w:szCs w:val="24"/>
        </w:rPr>
        <w:t xml:space="preserve">, </w:t>
      </w:r>
      <w:r w:rsidR="00F7349B">
        <w:rPr>
          <w:rFonts w:ascii="Times New Roman" w:hAnsi="Times New Roman"/>
          <w:szCs w:val="24"/>
        </w:rPr>
        <w:t>2021</w:t>
      </w:r>
      <w:r w:rsidR="00C953D3">
        <w:rPr>
          <w:rFonts w:ascii="Times New Roman" w:hAnsi="Times New Roman"/>
          <w:szCs w:val="24"/>
        </w:rPr>
        <w:t>,</w:t>
      </w:r>
      <w:r w:rsidRPr="00F02B81">
        <w:rPr>
          <w:rFonts w:ascii="Times New Roman" w:hAnsi="Times New Roman"/>
          <w:szCs w:val="24"/>
        </w:rPr>
        <w:t xml:space="preserve"> its decision dated </w:t>
      </w:r>
      <w:r>
        <w:rPr>
          <w:rFonts w:ascii="Times New Roman" w:hAnsi="Times New Roman"/>
          <w:szCs w:val="24"/>
        </w:rPr>
        <w:t xml:space="preserve">April </w:t>
      </w:r>
      <w:r w:rsidR="003A32FA">
        <w:rPr>
          <w:rFonts w:ascii="Times New Roman" w:hAnsi="Times New Roman"/>
          <w:szCs w:val="24"/>
        </w:rPr>
        <w:t>7, 2021</w:t>
      </w:r>
      <w:r w:rsidRPr="00F02B81">
        <w:rPr>
          <w:rFonts w:ascii="Times New Roman" w:hAnsi="Times New Roman"/>
          <w:szCs w:val="24"/>
        </w:rPr>
        <w:t xml:space="preserve"> (the "Decision")</w:t>
      </w:r>
      <w:r>
        <w:rPr>
          <w:rFonts w:ascii="Times New Roman" w:hAnsi="Times New Roman"/>
          <w:szCs w:val="24"/>
        </w:rPr>
        <w:t xml:space="preserve"> on the Application;</w:t>
      </w:r>
    </w:p>
    <w:p w:rsidR="00B27976" w:rsidRPr="001A6466" w:rsidRDefault="00B27976" w:rsidP="00F02B81">
      <w:pPr>
        <w:pStyle w:val="BodyText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33"/>
        </w:tabs>
        <w:rPr>
          <w:szCs w:val="24"/>
        </w:rPr>
      </w:pPr>
    </w:p>
    <w:p w:rsidR="00600128" w:rsidRPr="001A6466" w:rsidRDefault="00600128">
      <w:pPr>
        <w:ind w:firstLine="720"/>
        <w:jc w:val="both"/>
        <w:rPr>
          <w:rFonts w:ascii="Times New Roman" w:hAnsi="Times New Roman"/>
          <w:szCs w:val="24"/>
        </w:rPr>
      </w:pPr>
      <w:r w:rsidRPr="001A6466">
        <w:rPr>
          <w:rFonts w:ascii="Times New Roman" w:hAnsi="Times New Roman"/>
          <w:szCs w:val="24"/>
        </w:rPr>
        <w:t>WHEREAS, the Decision is subject to review and action by the Council pursuant to Section 197</w:t>
      </w:r>
      <w:r w:rsidRPr="001A6466">
        <w:rPr>
          <w:rFonts w:ascii="Times New Roman" w:hAnsi="Times New Roman"/>
          <w:szCs w:val="24"/>
        </w:rPr>
        <w:noBreakHyphen/>
        <w:t>d of the City Charter;</w:t>
      </w:r>
    </w:p>
    <w:p w:rsidR="00600128" w:rsidRPr="001A6466" w:rsidRDefault="00600128">
      <w:pPr>
        <w:jc w:val="both"/>
        <w:rPr>
          <w:rFonts w:ascii="Times New Roman" w:hAnsi="Times New Roman"/>
          <w:szCs w:val="24"/>
        </w:rPr>
      </w:pPr>
    </w:p>
    <w:p w:rsidR="00600128" w:rsidRPr="001A6466" w:rsidRDefault="00600128">
      <w:pPr>
        <w:ind w:firstLine="720"/>
        <w:jc w:val="both"/>
        <w:rPr>
          <w:rFonts w:ascii="Times New Roman" w:hAnsi="Times New Roman"/>
          <w:szCs w:val="24"/>
        </w:rPr>
      </w:pPr>
      <w:r w:rsidRPr="001A6466">
        <w:rPr>
          <w:rFonts w:ascii="Times New Roman" w:hAnsi="Times New Roman"/>
          <w:szCs w:val="24"/>
        </w:rPr>
        <w:t>WHEREAS, upon due notice, the Council held a public hearing on the Decision and Application on</w:t>
      </w:r>
      <w:r w:rsidR="00006B3D">
        <w:rPr>
          <w:rFonts w:ascii="Times New Roman" w:hAnsi="Times New Roman"/>
          <w:szCs w:val="24"/>
        </w:rPr>
        <w:t xml:space="preserve"> April 20</w:t>
      </w:r>
      <w:r w:rsidR="000E182F" w:rsidRPr="001A6466">
        <w:rPr>
          <w:rFonts w:ascii="Times New Roman" w:hAnsi="Times New Roman"/>
          <w:szCs w:val="24"/>
        </w:rPr>
        <w:t>, 20</w:t>
      </w:r>
      <w:r w:rsidR="00532116">
        <w:rPr>
          <w:rFonts w:ascii="Times New Roman" w:hAnsi="Times New Roman"/>
          <w:szCs w:val="24"/>
        </w:rPr>
        <w:t>2</w:t>
      </w:r>
      <w:r w:rsidR="00006B3D">
        <w:rPr>
          <w:rFonts w:ascii="Times New Roman" w:hAnsi="Times New Roman"/>
          <w:szCs w:val="24"/>
        </w:rPr>
        <w:t>1</w:t>
      </w:r>
      <w:r w:rsidR="00125C42" w:rsidRPr="001A6466">
        <w:rPr>
          <w:rFonts w:ascii="Times New Roman" w:hAnsi="Times New Roman"/>
          <w:szCs w:val="24"/>
        </w:rPr>
        <w:t>;</w:t>
      </w:r>
    </w:p>
    <w:p w:rsidR="0080111C" w:rsidRPr="001A6466" w:rsidRDefault="0080111C">
      <w:pPr>
        <w:ind w:firstLine="720"/>
        <w:jc w:val="both"/>
        <w:rPr>
          <w:rFonts w:ascii="Times New Roman" w:hAnsi="Times New Roman"/>
          <w:szCs w:val="24"/>
        </w:rPr>
      </w:pPr>
    </w:p>
    <w:p w:rsidR="00600128" w:rsidRPr="001A6466" w:rsidRDefault="00600128">
      <w:pPr>
        <w:ind w:firstLine="720"/>
        <w:jc w:val="both"/>
        <w:rPr>
          <w:rFonts w:ascii="Times New Roman" w:hAnsi="Times New Roman"/>
          <w:szCs w:val="24"/>
        </w:rPr>
      </w:pPr>
      <w:r w:rsidRPr="001A6466">
        <w:rPr>
          <w:rFonts w:ascii="Times New Roman" w:hAnsi="Times New Roman"/>
          <w:szCs w:val="24"/>
        </w:rPr>
        <w:t xml:space="preserve">WHEREAS, the Council has considered the land use </w:t>
      </w:r>
      <w:r w:rsidR="004B4F44">
        <w:rPr>
          <w:rFonts w:ascii="Times New Roman" w:hAnsi="Times New Roman"/>
          <w:szCs w:val="24"/>
        </w:rPr>
        <w:t xml:space="preserve">implications </w:t>
      </w:r>
      <w:r w:rsidRPr="001A6466">
        <w:rPr>
          <w:rFonts w:ascii="Times New Roman" w:hAnsi="Times New Roman"/>
          <w:szCs w:val="24"/>
        </w:rPr>
        <w:t>and other policy issues relating to the Decision and Application; and</w:t>
      </w:r>
    </w:p>
    <w:p w:rsidR="00E21D46" w:rsidRDefault="00E21D46" w:rsidP="00E21D46">
      <w:pPr>
        <w:jc w:val="both"/>
        <w:rPr>
          <w:rFonts w:ascii="Times New Roman" w:hAnsi="Times New Roman"/>
          <w:szCs w:val="24"/>
        </w:rPr>
      </w:pPr>
    </w:p>
    <w:p w:rsidR="00353056" w:rsidRPr="00353056" w:rsidRDefault="00536CE4" w:rsidP="0040065A">
      <w:pPr>
        <w:ind w:firstLine="720"/>
        <w:jc w:val="both"/>
        <w:rPr>
          <w:rFonts w:ascii="Times New Roman" w:hAnsi="Times New Roman"/>
          <w:szCs w:val="24"/>
        </w:rPr>
      </w:pPr>
      <w:r w:rsidRPr="00353056">
        <w:rPr>
          <w:rFonts w:ascii="Times New Roman" w:hAnsi="Times New Roman"/>
          <w:szCs w:val="24"/>
        </w:rPr>
        <w:t>WHEREAS, the Council has considered the relevant envi</w:t>
      </w:r>
      <w:r w:rsidR="00AB51E1">
        <w:rPr>
          <w:rFonts w:ascii="Times New Roman" w:hAnsi="Times New Roman"/>
          <w:szCs w:val="24"/>
        </w:rPr>
        <w:t xml:space="preserve">ronmental issues, including the </w:t>
      </w:r>
      <w:r w:rsidR="004B4F44">
        <w:rPr>
          <w:rFonts w:ascii="Times New Roman" w:hAnsi="Times New Roman"/>
          <w:szCs w:val="24"/>
        </w:rPr>
        <w:t>n</w:t>
      </w:r>
      <w:r w:rsidRPr="00353056">
        <w:rPr>
          <w:rFonts w:ascii="Times New Roman" w:hAnsi="Times New Roman"/>
          <w:szCs w:val="24"/>
        </w:rPr>
        <w:t xml:space="preserve">egative </w:t>
      </w:r>
      <w:r w:rsidR="004B4F44">
        <w:rPr>
          <w:rFonts w:ascii="Times New Roman" w:hAnsi="Times New Roman"/>
          <w:szCs w:val="24"/>
        </w:rPr>
        <w:t>d</w:t>
      </w:r>
      <w:r w:rsidRPr="00353056">
        <w:rPr>
          <w:rFonts w:ascii="Times New Roman" w:hAnsi="Times New Roman"/>
          <w:szCs w:val="24"/>
        </w:rPr>
        <w:t xml:space="preserve">eclaration issued </w:t>
      </w:r>
      <w:r w:rsidR="00AB51E1">
        <w:rPr>
          <w:rFonts w:ascii="Times New Roman" w:hAnsi="Times New Roman"/>
          <w:szCs w:val="24"/>
        </w:rPr>
        <w:t>December 14</w:t>
      </w:r>
      <w:r w:rsidR="004B4F44" w:rsidRPr="004B4F44">
        <w:rPr>
          <w:rFonts w:ascii="Times New Roman" w:hAnsi="Times New Roman"/>
          <w:szCs w:val="24"/>
          <w:vertAlign w:val="superscript"/>
        </w:rPr>
        <w:t>th</w:t>
      </w:r>
      <w:r w:rsidR="00AB51E1">
        <w:rPr>
          <w:rFonts w:ascii="Times New Roman" w:hAnsi="Times New Roman"/>
          <w:szCs w:val="24"/>
        </w:rPr>
        <w:t>, 2020</w:t>
      </w:r>
      <w:r w:rsidR="00EA4B78">
        <w:rPr>
          <w:rFonts w:ascii="Times New Roman" w:hAnsi="Times New Roman"/>
          <w:szCs w:val="24"/>
        </w:rPr>
        <w:t xml:space="preserve"> (CEQR No.</w:t>
      </w:r>
      <w:r w:rsidR="00EA4B78" w:rsidRPr="00EA4B78">
        <w:rPr>
          <w:rFonts w:ascii="Times New Roman" w:hAnsi="Times New Roman"/>
          <w:szCs w:val="24"/>
        </w:rPr>
        <w:t xml:space="preserve"> </w:t>
      </w:r>
      <w:r w:rsidR="00EA4B78" w:rsidRPr="50ECE5FE">
        <w:rPr>
          <w:rFonts w:ascii="Times New Roman" w:hAnsi="Times New Roman"/>
          <w:szCs w:val="24"/>
        </w:rPr>
        <w:t>18DCP155K</w:t>
      </w:r>
      <w:r w:rsidR="00EA4B78">
        <w:rPr>
          <w:rFonts w:ascii="Times New Roman" w:hAnsi="Times New Roman"/>
          <w:szCs w:val="24"/>
        </w:rPr>
        <w:t>)</w:t>
      </w:r>
      <w:r w:rsidR="004C5864">
        <w:rPr>
          <w:rFonts w:ascii="Times New Roman" w:hAnsi="Times New Roman"/>
          <w:szCs w:val="24"/>
        </w:rPr>
        <w:t>,</w:t>
      </w:r>
      <w:r w:rsidRPr="00353056">
        <w:rPr>
          <w:rFonts w:ascii="Times New Roman" w:hAnsi="Times New Roman"/>
          <w:szCs w:val="24"/>
        </w:rPr>
        <w:t xml:space="preserve"> </w:t>
      </w:r>
      <w:r w:rsidR="005568D0">
        <w:rPr>
          <w:rFonts w:ascii="Times New Roman" w:hAnsi="Times New Roman"/>
          <w:szCs w:val="24"/>
        </w:rPr>
        <w:t>which include</w:t>
      </w:r>
      <w:r w:rsidR="004B4F44">
        <w:rPr>
          <w:rFonts w:ascii="Times New Roman" w:hAnsi="Times New Roman"/>
          <w:szCs w:val="24"/>
        </w:rPr>
        <w:t>s</w:t>
      </w:r>
      <w:r w:rsidRPr="00353056">
        <w:rPr>
          <w:rFonts w:ascii="Times New Roman" w:hAnsi="Times New Roman"/>
          <w:szCs w:val="24"/>
        </w:rPr>
        <w:t xml:space="preserve"> an (E) designation to avoid the potential for significant adverse impacts</w:t>
      </w:r>
      <w:r w:rsidR="00A40F15" w:rsidRPr="00353056">
        <w:rPr>
          <w:rFonts w:ascii="Times New Roman" w:hAnsi="Times New Roman"/>
          <w:szCs w:val="24"/>
        </w:rPr>
        <w:t xml:space="preserve"> related to</w:t>
      </w:r>
      <w:r w:rsidR="004C5864">
        <w:rPr>
          <w:rFonts w:ascii="Times New Roman" w:hAnsi="Times New Roman"/>
          <w:szCs w:val="24"/>
        </w:rPr>
        <w:t xml:space="preserve"> </w:t>
      </w:r>
      <w:r w:rsidR="001F1093">
        <w:rPr>
          <w:rFonts w:ascii="Times New Roman" w:hAnsi="Times New Roman"/>
          <w:szCs w:val="24"/>
        </w:rPr>
        <w:t>noise</w:t>
      </w:r>
      <w:r w:rsidR="004C5864">
        <w:rPr>
          <w:rFonts w:ascii="Times New Roman" w:hAnsi="Times New Roman"/>
          <w:szCs w:val="24"/>
        </w:rPr>
        <w:t xml:space="preserve"> </w:t>
      </w:r>
      <w:r w:rsidR="00A962F2" w:rsidRPr="00353056">
        <w:rPr>
          <w:rFonts w:ascii="Times New Roman" w:hAnsi="Times New Roman"/>
          <w:szCs w:val="24"/>
        </w:rPr>
        <w:t>(E</w:t>
      </w:r>
      <w:r w:rsidR="00EA4B78">
        <w:rPr>
          <w:rFonts w:ascii="Times New Roman" w:hAnsi="Times New Roman"/>
          <w:szCs w:val="24"/>
        </w:rPr>
        <w:t>-595) (the “Negative Declaration”).</w:t>
      </w:r>
    </w:p>
    <w:p w:rsidR="00353056" w:rsidRDefault="001F1093" w:rsidP="001F109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6BA6" w:rsidRDefault="00BB6BA6" w:rsidP="001F1093">
      <w:pPr>
        <w:tabs>
          <w:tab w:val="left" w:pos="0"/>
          <w:tab w:val="left" w:pos="864"/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jc w:val="both"/>
        <w:rPr>
          <w:rFonts w:ascii="Times New Roman" w:hAnsi="Times New Roman"/>
          <w:szCs w:val="24"/>
        </w:rPr>
      </w:pPr>
      <w:r w:rsidRPr="001A6466">
        <w:rPr>
          <w:rFonts w:ascii="Times New Roman" w:hAnsi="Times New Roman"/>
          <w:szCs w:val="24"/>
        </w:rPr>
        <w:t>RESOLVED:</w:t>
      </w:r>
    </w:p>
    <w:p w:rsidR="00A962F2" w:rsidRPr="001A6466" w:rsidRDefault="00A962F2" w:rsidP="00BB6BA6">
      <w:pPr>
        <w:tabs>
          <w:tab w:val="left" w:pos="0"/>
          <w:tab w:val="left" w:pos="864"/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jc w:val="both"/>
        <w:rPr>
          <w:rFonts w:ascii="Times New Roman" w:hAnsi="Times New Roman"/>
          <w:szCs w:val="24"/>
        </w:rPr>
      </w:pPr>
    </w:p>
    <w:p w:rsidR="0036081E" w:rsidRPr="0036081E" w:rsidRDefault="0036081E" w:rsidP="0040065A">
      <w:pPr>
        <w:tabs>
          <w:tab w:val="left" w:pos="720"/>
        </w:tabs>
        <w:ind w:firstLine="720"/>
        <w:jc w:val="both"/>
        <w:rPr>
          <w:rFonts w:ascii="Times New Roman" w:hAnsi="Times New Roman"/>
          <w:snapToGrid/>
          <w:szCs w:val="24"/>
        </w:rPr>
      </w:pPr>
      <w:r w:rsidRPr="0036081E">
        <w:rPr>
          <w:rFonts w:ascii="Times New Roman" w:hAnsi="Times New Roman"/>
          <w:snapToGrid/>
          <w:szCs w:val="24"/>
        </w:rPr>
        <w:t xml:space="preserve">The Council finds that the action described herein will have no significant impact on the environment as set forth in the </w:t>
      </w:r>
      <w:r>
        <w:rPr>
          <w:rFonts w:ascii="Times New Roman" w:hAnsi="Times New Roman"/>
          <w:snapToGrid/>
          <w:szCs w:val="24"/>
        </w:rPr>
        <w:t>(</w:t>
      </w:r>
      <w:r w:rsidRPr="0036081E">
        <w:rPr>
          <w:rFonts w:ascii="Times New Roman" w:hAnsi="Times New Roman"/>
          <w:snapToGrid/>
          <w:szCs w:val="24"/>
        </w:rPr>
        <w:t>E</w:t>
      </w:r>
      <w:r>
        <w:rPr>
          <w:rFonts w:ascii="Times New Roman" w:hAnsi="Times New Roman"/>
          <w:snapToGrid/>
          <w:szCs w:val="24"/>
        </w:rPr>
        <w:t>)</w:t>
      </w:r>
      <w:r w:rsidRPr="0036081E">
        <w:rPr>
          <w:rFonts w:ascii="Times New Roman" w:hAnsi="Times New Roman"/>
          <w:snapToGrid/>
          <w:szCs w:val="24"/>
        </w:rPr>
        <w:t xml:space="preserve"> Designation (E-</w:t>
      </w:r>
      <w:r w:rsidR="001F1093">
        <w:rPr>
          <w:rFonts w:ascii="Times New Roman" w:hAnsi="Times New Roman"/>
          <w:snapToGrid/>
          <w:szCs w:val="24"/>
        </w:rPr>
        <w:t>5</w:t>
      </w:r>
      <w:r w:rsidR="005C7A87">
        <w:rPr>
          <w:rFonts w:ascii="Times New Roman" w:hAnsi="Times New Roman"/>
          <w:snapToGrid/>
          <w:szCs w:val="24"/>
        </w:rPr>
        <w:t>95</w:t>
      </w:r>
      <w:r w:rsidRPr="0036081E">
        <w:rPr>
          <w:rFonts w:ascii="Times New Roman" w:hAnsi="Times New Roman"/>
          <w:snapToGrid/>
          <w:szCs w:val="24"/>
        </w:rPr>
        <w:t>)</w:t>
      </w:r>
      <w:r w:rsidR="00C91EB0">
        <w:rPr>
          <w:rFonts w:ascii="Times New Roman" w:hAnsi="Times New Roman"/>
          <w:snapToGrid/>
          <w:szCs w:val="24"/>
        </w:rPr>
        <w:t xml:space="preserve"> and Negative Declaration.</w:t>
      </w:r>
    </w:p>
    <w:p w:rsidR="0036081E" w:rsidRDefault="0036081E" w:rsidP="007E6FDB">
      <w:pPr>
        <w:jc w:val="both"/>
        <w:rPr>
          <w:rFonts w:ascii="Times New Roman" w:hAnsi="Times New Roman"/>
          <w:szCs w:val="24"/>
        </w:rPr>
      </w:pPr>
    </w:p>
    <w:p w:rsidR="007E6FDB" w:rsidRDefault="007E6FDB" w:rsidP="0040065A">
      <w:pPr>
        <w:ind w:firstLine="720"/>
        <w:jc w:val="both"/>
        <w:rPr>
          <w:rFonts w:ascii="Times New Roman" w:hAnsi="Times New Roman"/>
          <w:szCs w:val="24"/>
        </w:rPr>
      </w:pPr>
      <w:r w:rsidRPr="001A6466">
        <w:rPr>
          <w:rFonts w:ascii="Times New Roman" w:hAnsi="Times New Roman"/>
          <w:szCs w:val="24"/>
        </w:rPr>
        <w:t>Pursuant to Section</w:t>
      </w:r>
      <w:r w:rsidR="00C91EB0">
        <w:rPr>
          <w:rFonts w:ascii="Times New Roman" w:hAnsi="Times New Roman"/>
          <w:szCs w:val="24"/>
        </w:rPr>
        <w:t>s 197-d and</w:t>
      </w:r>
      <w:r w:rsidRPr="001A6466">
        <w:rPr>
          <w:rFonts w:ascii="Times New Roman" w:hAnsi="Times New Roman"/>
          <w:szCs w:val="24"/>
        </w:rPr>
        <w:t xml:space="preserve"> 200 of the City Charter and on the basis of the Decision and Application, and based on the environmental determination and consideration described in th</w:t>
      </w:r>
      <w:r w:rsidR="00444438" w:rsidRPr="001A6466">
        <w:rPr>
          <w:rFonts w:ascii="Times New Roman" w:hAnsi="Times New Roman"/>
          <w:szCs w:val="24"/>
        </w:rPr>
        <w:t>e</w:t>
      </w:r>
      <w:r w:rsidRPr="001A6466">
        <w:rPr>
          <w:rFonts w:ascii="Times New Roman" w:hAnsi="Times New Roman"/>
          <w:szCs w:val="24"/>
        </w:rPr>
        <w:t xml:space="preserve"> report, </w:t>
      </w:r>
      <w:r w:rsidR="003E2AA5">
        <w:rPr>
          <w:rFonts w:ascii="Times New Roman" w:hAnsi="Times New Roman"/>
          <w:szCs w:val="24"/>
        </w:rPr>
        <w:t>N 210061 ZRK</w:t>
      </w:r>
      <w:r w:rsidRPr="001A6466">
        <w:rPr>
          <w:rFonts w:ascii="Times New Roman" w:hAnsi="Times New Roman"/>
          <w:szCs w:val="24"/>
        </w:rPr>
        <w:t xml:space="preserve">, incorporated by reference herein, </w:t>
      </w:r>
      <w:r w:rsidR="00187082" w:rsidRPr="00613C9A">
        <w:rPr>
          <w:rFonts w:ascii="Times New Roman" w:hAnsi="Times New Roman"/>
        </w:rPr>
        <w:t>and the record before the Council,</w:t>
      </w:r>
      <w:r w:rsidR="00187082" w:rsidRPr="00613C9A">
        <w:rPr>
          <w:rFonts w:ascii="Times New Roman" w:hAnsi="Times New Roman"/>
          <w:szCs w:val="24"/>
        </w:rPr>
        <w:t xml:space="preserve"> </w:t>
      </w:r>
      <w:r w:rsidRPr="001A6466">
        <w:rPr>
          <w:rFonts w:ascii="Times New Roman" w:hAnsi="Times New Roman"/>
          <w:szCs w:val="24"/>
        </w:rPr>
        <w:t>the Council approves the Decision</w:t>
      </w:r>
      <w:r w:rsidR="008C167D" w:rsidRPr="001A6466">
        <w:rPr>
          <w:rFonts w:ascii="Times New Roman" w:hAnsi="Times New Roman"/>
          <w:szCs w:val="24"/>
        </w:rPr>
        <w:t xml:space="preserve"> </w:t>
      </w:r>
      <w:r w:rsidR="00D72D90">
        <w:rPr>
          <w:rFonts w:ascii="Times New Roman" w:hAnsi="Times New Roman"/>
          <w:szCs w:val="24"/>
        </w:rPr>
        <w:t>of the City Planning Commission.</w:t>
      </w:r>
    </w:p>
    <w:p w:rsidR="00A722B8" w:rsidRDefault="00A722B8" w:rsidP="00A722B8">
      <w:pPr>
        <w:jc w:val="both"/>
        <w:rPr>
          <w:rFonts w:ascii="Times New Roman" w:hAnsi="Times New Roman"/>
          <w:szCs w:val="24"/>
        </w:rPr>
      </w:pPr>
    </w:p>
    <w:p w:rsidR="00E07823" w:rsidRDefault="00E07823" w:rsidP="00E07823">
      <w:pPr>
        <w:pStyle w:val="BodyText"/>
        <w:kinsoku w:val="0"/>
        <w:overflowPunct w:val="0"/>
      </w:pPr>
      <w:r>
        <w:t xml:space="preserve">Matter </w:t>
      </w:r>
      <w:r w:rsidRPr="00EB18F4">
        <w:rPr>
          <w:u w:val="single"/>
        </w:rPr>
        <w:t>underlined</w:t>
      </w:r>
      <w:r>
        <w:rPr>
          <w:spacing w:val="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new, to be</w:t>
      </w:r>
      <w:r>
        <w:rPr>
          <w:spacing w:val="-2"/>
        </w:rPr>
        <w:t xml:space="preserve"> </w:t>
      </w:r>
      <w:r>
        <w:t>added;</w:t>
      </w:r>
    </w:p>
    <w:p w:rsidR="00E07823" w:rsidRDefault="00E07823" w:rsidP="00E07823">
      <w:pPr>
        <w:pStyle w:val="BodyText"/>
        <w:kinsoku w:val="0"/>
        <w:overflowPunct w:val="0"/>
      </w:pPr>
      <w:r>
        <w:t>Matter</w:t>
      </w:r>
      <w:r>
        <w:rPr>
          <w:spacing w:val="1"/>
        </w:rPr>
        <w:t xml:space="preserve"> </w:t>
      </w:r>
      <w:r>
        <w:rPr>
          <w:strike/>
        </w:rPr>
        <w:t>struck out</w:t>
      </w:r>
      <w:r>
        <w:rPr>
          <w:spacing w:val="-1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deleted;</w:t>
      </w:r>
    </w:p>
    <w:p w:rsidR="00E07823" w:rsidRDefault="00E07823" w:rsidP="00E07823">
      <w:pPr>
        <w:pStyle w:val="BodyText"/>
        <w:kinsoku w:val="0"/>
        <w:overflowPunct w:val="0"/>
        <w:spacing w:before="39"/>
      </w:pPr>
      <w:r>
        <w:t>Matter within # # is</w:t>
      </w:r>
      <w:r>
        <w:rPr>
          <w:spacing w:val="1"/>
        </w:rPr>
        <w:t xml:space="preserve"> </w:t>
      </w:r>
      <w:r>
        <w:t>defined in Section 12-10;</w:t>
      </w:r>
    </w:p>
    <w:p w:rsidR="00E07823" w:rsidRDefault="00E07823" w:rsidP="00E07823">
      <w:pPr>
        <w:pStyle w:val="BodyText"/>
        <w:kinsoku w:val="0"/>
        <w:overflowPunct w:val="0"/>
      </w:pPr>
      <w:r>
        <w:lastRenderedPageBreak/>
        <w:t>* * * indicates</w:t>
      </w:r>
      <w:r>
        <w:rPr>
          <w:spacing w:val="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unchanged text</w:t>
      </w:r>
      <w:r>
        <w:rPr>
          <w:spacing w:val="-2"/>
        </w:rPr>
        <w:t xml:space="preserve"> </w:t>
      </w:r>
      <w:r>
        <w:t>appears</w:t>
      </w:r>
      <w:r>
        <w:rPr>
          <w:spacing w:val="1"/>
        </w:rPr>
        <w:t xml:space="preserve"> </w:t>
      </w:r>
      <w:r>
        <w:t>in the</w:t>
      </w:r>
      <w:r>
        <w:rPr>
          <w:spacing w:val="2"/>
        </w:rPr>
        <w:t xml:space="preserve"> </w:t>
      </w:r>
      <w:r>
        <w:t>Zoning Resolution.</w:t>
      </w:r>
    </w:p>
    <w:p w:rsidR="007B26C7" w:rsidRDefault="007B26C7" w:rsidP="00E07823">
      <w:pPr>
        <w:pStyle w:val="BodyText"/>
        <w:kinsoku w:val="0"/>
        <w:overflowPunct w:val="0"/>
      </w:pPr>
    </w:p>
    <w:p w:rsidR="007B26C7" w:rsidRPr="007B26C7" w:rsidRDefault="007B26C7" w:rsidP="007B26C7">
      <w:pPr>
        <w:pStyle w:val="BodyText"/>
        <w:kinsoku w:val="0"/>
        <w:overflowPunct w:val="0"/>
        <w:spacing w:line="254" w:lineRule="exact"/>
        <w:rPr>
          <w:b/>
        </w:rPr>
      </w:pPr>
      <w:r w:rsidRPr="007B26C7">
        <w:rPr>
          <w:b/>
        </w:rPr>
        <w:t>ARTICLE</w:t>
      </w:r>
      <w:r w:rsidRPr="007B26C7">
        <w:rPr>
          <w:b/>
          <w:spacing w:val="-6"/>
        </w:rPr>
        <w:t xml:space="preserve"> </w:t>
      </w:r>
      <w:r w:rsidRPr="007B26C7">
        <w:rPr>
          <w:b/>
        </w:rPr>
        <w:t>X</w:t>
      </w:r>
    </w:p>
    <w:p w:rsidR="007B26C7" w:rsidRDefault="007B26C7" w:rsidP="007B26C7">
      <w:pPr>
        <w:pStyle w:val="BodyText"/>
        <w:kinsoku w:val="0"/>
        <w:overflowPunct w:val="0"/>
        <w:spacing w:line="254" w:lineRule="exact"/>
        <w:rPr>
          <w:b/>
        </w:rPr>
      </w:pPr>
      <w:r w:rsidRPr="007B26C7">
        <w:rPr>
          <w:b/>
        </w:rPr>
        <w:t>SPECIAL PURPOSE DISTRICTS</w:t>
      </w:r>
    </w:p>
    <w:p w:rsidR="007B26C7" w:rsidRPr="007B26C7" w:rsidRDefault="007B26C7" w:rsidP="007B26C7">
      <w:pPr>
        <w:pStyle w:val="BodyText"/>
        <w:kinsoku w:val="0"/>
        <w:overflowPunct w:val="0"/>
        <w:spacing w:line="254" w:lineRule="exact"/>
        <w:rPr>
          <w:b/>
        </w:rPr>
      </w:pPr>
    </w:p>
    <w:p w:rsidR="007B26C7" w:rsidRPr="007B26C7" w:rsidRDefault="007B26C7" w:rsidP="007B26C7">
      <w:pPr>
        <w:pStyle w:val="BodyText"/>
        <w:kinsoku w:val="0"/>
        <w:overflowPunct w:val="0"/>
        <w:spacing w:line="254" w:lineRule="exact"/>
        <w:rPr>
          <w:b/>
        </w:rPr>
      </w:pPr>
      <w:r w:rsidRPr="007B26C7">
        <w:rPr>
          <w:b/>
        </w:rPr>
        <w:t>Chapter</w:t>
      </w:r>
      <w:r w:rsidRPr="007B26C7">
        <w:rPr>
          <w:b/>
          <w:spacing w:val="-2"/>
        </w:rPr>
        <w:t xml:space="preserve"> </w:t>
      </w:r>
      <w:r w:rsidRPr="007B26C7">
        <w:rPr>
          <w:b/>
        </w:rPr>
        <w:t>1</w:t>
      </w:r>
    </w:p>
    <w:p w:rsidR="007B26C7" w:rsidRPr="007B26C7" w:rsidRDefault="007B26C7" w:rsidP="007B26C7">
      <w:pPr>
        <w:pStyle w:val="BodyText"/>
        <w:kinsoku w:val="0"/>
        <w:overflowPunct w:val="0"/>
        <w:spacing w:before="39"/>
        <w:rPr>
          <w:b/>
        </w:rPr>
      </w:pPr>
      <w:r w:rsidRPr="007B26C7">
        <w:rPr>
          <w:b/>
        </w:rPr>
        <w:t>Special</w:t>
      </w:r>
      <w:r w:rsidRPr="007B26C7">
        <w:rPr>
          <w:b/>
          <w:spacing w:val="-1"/>
        </w:rPr>
        <w:t xml:space="preserve"> </w:t>
      </w:r>
      <w:r w:rsidRPr="007B26C7">
        <w:rPr>
          <w:b/>
        </w:rPr>
        <w:t>Downtown</w:t>
      </w:r>
      <w:r w:rsidRPr="007B26C7">
        <w:rPr>
          <w:b/>
          <w:spacing w:val="1"/>
        </w:rPr>
        <w:t xml:space="preserve"> </w:t>
      </w:r>
      <w:r w:rsidRPr="007B26C7">
        <w:rPr>
          <w:b/>
        </w:rPr>
        <w:t>Brooklyn</w:t>
      </w:r>
      <w:r w:rsidRPr="007B26C7">
        <w:rPr>
          <w:b/>
          <w:spacing w:val="1"/>
        </w:rPr>
        <w:t xml:space="preserve"> </w:t>
      </w:r>
      <w:r w:rsidRPr="007B26C7">
        <w:rPr>
          <w:b/>
        </w:rPr>
        <w:t>District</w:t>
      </w:r>
    </w:p>
    <w:p w:rsidR="007B26C7" w:rsidRDefault="007B26C7" w:rsidP="007B26C7">
      <w:pPr>
        <w:pStyle w:val="BodyText"/>
        <w:kinsoku w:val="0"/>
        <w:overflowPunct w:val="0"/>
        <w:rPr>
          <w:sz w:val="20"/>
        </w:rPr>
      </w:pPr>
    </w:p>
    <w:p w:rsidR="007B26C7" w:rsidRDefault="007B26C7" w:rsidP="007B26C7">
      <w:pPr>
        <w:pStyle w:val="BodyText"/>
        <w:kinsoku w:val="0"/>
        <w:overflowPunct w:val="0"/>
        <w:spacing w:before="50"/>
        <w:ind w:left="4252" w:right="3928"/>
        <w:jc w:val="center"/>
        <w:rPr>
          <w:b/>
          <w:bCs/>
        </w:rPr>
      </w:pPr>
      <w:r>
        <w:rPr>
          <w:b/>
          <w:bCs/>
        </w:rPr>
        <w:t>*     *     *</w:t>
      </w:r>
    </w:p>
    <w:p w:rsidR="007B26C7" w:rsidRPr="007B26C7" w:rsidRDefault="007B26C7" w:rsidP="007B26C7">
      <w:pPr>
        <w:pStyle w:val="BodyText"/>
        <w:kinsoku w:val="0"/>
        <w:overflowPunct w:val="0"/>
        <w:spacing w:line="254" w:lineRule="exact"/>
        <w:rPr>
          <w:b/>
        </w:rPr>
      </w:pPr>
      <w:r w:rsidRPr="007B26C7">
        <w:rPr>
          <w:b/>
        </w:rPr>
        <w:t>101-10</w:t>
      </w:r>
    </w:p>
    <w:p w:rsidR="007B26C7" w:rsidRPr="007B26C7" w:rsidRDefault="007B26C7" w:rsidP="007B26C7">
      <w:pPr>
        <w:pStyle w:val="BodyText"/>
        <w:kinsoku w:val="0"/>
        <w:overflowPunct w:val="0"/>
        <w:spacing w:before="44"/>
        <w:rPr>
          <w:b/>
        </w:rPr>
      </w:pPr>
      <w:r w:rsidRPr="007B26C7">
        <w:rPr>
          <w:b/>
        </w:rPr>
        <w:t>SPECIAL USE REGULATIONS</w:t>
      </w:r>
    </w:p>
    <w:p w:rsidR="007B26C7" w:rsidRPr="007B26C7" w:rsidRDefault="007B26C7" w:rsidP="007B26C7">
      <w:pPr>
        <w:pStyle w:val="BodyText"/>
        <w:kinsoku w:val="0"/>
        <w:overflowPunct w:val="0"/>
        <w:rPr>
          <w:b/>
          <w:sz w:val="26"/>
          <w:szCs w:val="26"/>
        </w:rPr>
      </w:pPr>
    </w:p>
    <w:p w:rsidR="007B26C7" w:rsidRPr="007B26C7" w:rsidRDefault="007B26C7" w:rsidP="007B26C7">
      <w:pPr>
        <w:pStyle w:val="BodyText"/>
        <w:kinsoku w:val="0"/>
        <w:overflowPunct w:val="0"/>
        <w:rPr>
          <w:b/>
        </w:rPr>
      </w:pPr>
      <w:r w:rsidRPr="007B26C7">
        <w:rPr>
          <w:b/>
        </w:rPr>
        <w:t>101-11</w:t>
      </w:r>
    </w:p>
    <w:p w:rsidR="007B26C7" w:rsidRDefault="007B26C7" w:rsidP="007B26C7">
      <w:pPr>
        <w:pStyle w:val="BodyText"/>
        <w:kinsoku w:val="0"/>
        <w:overflowPunct w:val="0"/>
        <w:spacing w:line="254" w:lineRule="exact"/>
        <w:rPr>
          <w:b/>
        </w:rPr>
      </w:pPr>
      <w:r w:rsidRPr="007B26C7">
        <w:rPr>
          <w:b/>
        </w:rPr>
        <w:t>Special</w:t>
      </w:r>
      <w:r w:rsidRPr="007B26C7">
        <w:rPr>
          <w:b/>
          <w:spacing w:val="-2"/>
        </w:rPr>
        <w:t xml:space="preserve"> </w:t>
      </w:r>
      <w:r w:rsidRPr="007B26C7">
        <w:rPr>
          <w:b/>
        </w:rPr>
        <w:t>Ground</w:t>
      </w:r>
      <w:r w:rsidRPr="007B26C7">
        <w:rPr>
          <w:b/>
          <w:spacing w:val="1"/>
        </w:rPr>
        <w:t xml:space="preserve"> </w:t>
      </w:r>
      <w:r w:rsidRPr="007B26C7">
        <w:rPr>
          <w:b/>
        </w:rPr>
        <w:t>Floor</w:t>
      </w:r>
      <w:r w:rsidRPr="007B26C7">
        <w:rPr>
          <w:b/>
          <w:spacing w:val="-2"/>
        </w:rPr>
        <w:t xml:space="preserve"> </w:t>
      </w:r>
      <w:r w:rsidRPr="007B26C7">
        <w:rPr>
          <w:b/>
        </w:rPr>
        <w:t>Use</w:t>
      </w:r>
      <w:r w:rsidRPr="007B26C7">
        <w:rPr>
          <w:b/>
          <w:spacing w:val="-2"/>
        </w:rPr>
        <w:t xml:space="preserve"> </w:t>
      </w:r>
      <w:r w:rsidRPr="007B26C7">
        <w:rPr>
          <w:b/>
        </w:rPr>
        <w:t>Regulations</w:t>
      </w:r>
    </w:p>
    <w:p w:rsidR="001720FB" w:rsidRDefault="001720FB" w:rsidP="001720FB">
      <w:pPr>
        <w:pStyle w:val="BodyText"/>
        <w:kinsoku w:val="0"/>
        <w:overflowPunct w:val="0"/>
        <w:rPr>
          <w:b/>
        </w:rPr>
      </w:pPr>
    </w:p>
    <w:p w:rsidR="001720FB" w:rsidRDefault="001720FB" w:rsidP="001720FB">
      <w:pPr>
        <w:pStyle w:val="BodyText"/>
        <w:kinsoku w:val="0"/>
        <w:overflowPunct w:val="0"/>
      </w:pPr>
      <w:r>
        <w:t>Map</w:t>
      </w:r>
      <w:r>
        <w:rPr>
          <w:spacing w:val="9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(Ground</w:t>
      </w:r>
      <w:r>
        <w:rPr>
          <w:spacing w:val="9"/>
        </w:rPr>
        <w:t xml:space="preserve"> </w:t>
      </w:r>
      <w:r>
        <w:t>Floor</w:t>
      </w:r>
      <w:r>
        <w:rPr>
          <w:spacing w:val="8"/>
        </w:rPr>
        <w:t xml:space="preserve"> </w:t>
      </w:r>
      <w:r>
        <w:t>Retail</w:t>
      </w:r>
      <w:r>
        <w:rPr>
          <w:spacing w:val="13"/>
        </w:rPr>
        <w:t xml:space="preserve"> </w:t>
      </w:r>
      <w:r>
        <w:t>Frontage),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Appendix</w:t>
      </w:r>
      <w:r>
        <w:rPr>
          <w:spacing w:val="14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Chapter,</w:t>
      </w:r>
      <w:r>
        <w:rPr>
          <w:spacing w:val="9"/>
        </w:rPr>
        <w:t xml:space="preserve"> </w:t>
      </w:r>
      <w:r>
        <w:t>specifies</w:t>
      </w:r>
      <w:r>
        <w:rPr>
          <w:spacing w:val="11"/>
        </w:rPr>
        <w:t xml:space="preserve"> </w:t>
      </w:r>
      <w:r>
        <w:t>locations</w:t>
      </w:r>
      <w:r>
        <w:rPr>
          <w:spacing w:val="11"/>
        </w:rPr>
        <w:t xml:space="preserve"> </w:t>
      </w:r>
      <w:r>
        <w:t>where</w:t>
      </w:r>
    </w:p>
    <w:p w:rsidR="001720FB" w:rsidRDefault="001720FB" w:rsidP="001720FB">
      <w:pPr>
        <w:pStyle w:val="BodyText"/>
        <w:kinsoku w:val="0"/>
        <w:overflowPunct w:val="0"/>
      </w:pPr>
      <w:r>
        <w:t>the</w:t>
      </w:r>
      <w:r>
        <w:rPr>
          <w:spacing w:val="-2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ground floor #use# regulations</w:t>
      </w:r>
      <w:r>
        <w:rPr>
          <w:spacing w:val="1"/>
        </w:rPr>
        <w:t xml:space="preserve"> </w:t>
      </w:r>
      <w:r>
        <w:t>of this</w:t>
      </w:r>
      <w:r>
        <w:rPr>
          <w:spacing w:val="1"/>
        </w:rPr>
        <w:t xml:space="preserve"> </w:t>
      </w:r>
      <w:r>
        <w:t>Section apply.</w:t>
      </w:r>
    </w:p>
    <w:p w:rsidR="001720FB" w:rsidRDefault="001720FB" w:rsidP="001720FB">
      <w:pPr>
        <w:pStyle w:val="BodyText"/>
        <w:kinsoku w:val="0"/>
        <w:overflowPunct w:val="0"/>
        <w:rPr>
          <w:sz w:val="31"/>
          <w:szCs w:val="31"/>
        </w:rPr>
      </w:pPr>
    </w:p>
    <w:p w:rsidR="001720FB" w:rsidRDefault="001720FB" w:rsidP="004663B4">
      <w:pPr>
        <w:pStyle w:val="BodyText"/>
        <w:kinsoku w:val="0"/>
        <w:overflowPunct w:val="0"/>
        <w:ind w:right="98"/>
      </w:pPr>
      <w:r>
        <w:t>#Uses# within</w:t>
      </w:r>
      <w:r>
        <w:rPr>
          <w:spacing w:val="-1"/>
        </w:rPr>
        <w:t xml:space="preserve"> </w:t>
      </w:r>
      <w:r>
        <w:t>#stories# that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floor level</w:t>
      </w:r>
      <w:r>
        <w:rPr>
          <w:spacing w:val="-2"/>
        </w:rPr>
        <w:t xml:space="preserve"> </w:t>
      </w:r>
      <w:r>
        <w:t>within five</w:t>
      </w:r>
      <w:r>
        <w:rPr>
          <w:spacing w:val="-2"/>
        </w:rPr>
        <w:t xml:space="preserve"> </w:t>
      </w:r>
      <w:r>
        <w:t>feet</w:t>
      </w:r>
      <w:r>
        <w:rPr>
          <w:spacing w:val="-2"/>
        </w:rPr>
        <w:t xml:space="preserve"> </w:t>
      </w:r>
      <w:r>
        <w:t>of #curb level#,</w:t>
      </w:r>
      <w:r>
        <w:rPr>
          <w:spacing w:val="4"/>
        </w:rPr>
        <w:t xml:space="preserve"> </w:t>
      </w:r>
      <w:r>
        <w:t>and within 50 feet of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#street</w:t>
      </w:r>
      <w:r>
        <w:rPr>
          <w:spacing w:val="-7"/>
        </w:rPr>
        <w:t xml:space="preserve"> </w:t>
      </w:r>
      <w:r>
        <w:t>line#,</w:t>
      </w:r>
      <w:r>
        <w:rPr>
          <w:spacing w:val="-6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limited to</w:t>
      </w:r>
      <w:r>
        <w:rPr>
          <w:spacing w:val="-6"/>
        </w:rPr>
        <w:t xml:space="preserve"> </w:t>
      </w:r>
      <w:r>
        <w:t>#commercial</w:t>
      </w:r>
      <w:r>
        <w:rPr>
          <w:spacing w:val="-7"/>
        </w:rPr>
        <w:t xml:space="preserve"> </w:t>
      </w:r>
      <w:r>
        <w:t>uses#</w:t>
      </w:r>
      <w:r>
        <w:rPr>
          <w:spacing w:val="-6"/>
        </w:rPr>
        <w:t xml:space="preserve"> </w:t>
      </w:r>
      <w:r>
        <w:t>listed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Groups</w:t>
      </w:r>
      <w:r>
        <w:rPr>
          <w:spacing w:val="-4"/>
        </w:rPr>
        <w:t xml:space="preserve"> </w:t>
      </w:r>
      <w:r>
        <w:t>5,</w:t>
      </w:r>
      <w:r>
        <w:rPr>
          <w:spacing w:val="-6"/>
        </w:rPr>
        <w:t xml:space="preserve"> </w:t>
      </w:r>
      <w:r>
        <w:t>6A,</w:t>
      </w:r>
      <w:r>
        <w:rPr>
          <w:spacing w:val="-6"/>
        </w:rPr>
        <w:t xml:space="preserve"> </w:t>
      </w:r>
      <w:r>
        <w:t>6C,</w:t>
      </w:r>
      <w:r>
        <w:rPr>
          <w:spacing w:val="-6"/>
        </w:rPr>
        <w:t xml:space="preserve"> </w:t>
      </w:r>
      <w:r>
        <w:t>6D,</w:t>
      </w:r>
      <w:r>
        <w:rPr>
          <w:spacing w:val="-6"/>
        </w:rPr>
        <w:t xml:space="preserve"> </w:t>
      </w:r>
      <w:r>
        <w:t>7A, 7B, 8A, 8B, 8D, 9, 10,</w:t>
      </w:r>
      <w:r>
        <w:rPr>
          <w:spacing w:val="-6"/>
        </w:rPr>
        <w:t xml:space="preserve"> </w:t>
      </w:r>
      <w:r>
        <w:t>11,</w:t>
      </w:r>
      <w:r>
        <w:rPr>
          <w:spacing w:val="1"/>
        </w:rPr>
        <w:t xml:space="preserve"> </w:t>
      </w:r>
      <w:r>
        <w:t>12A,</w:t>
      </w:r>
      <w:r>
        <w:rPr>
          <w:spacing w:val="-6"/>
        </w:rPr>
        <w:t xml:space="preserve"> </w:t>
      </w:r>
      <w:r>
        <w:t>12B and 12C,</w:t>
      </w:r>
      <w:r>
        <w:rPr>
          <w:spacing w:val="-6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such #uses# are</w:t>
      </w:r>
      <w:r>
        <w:rPr>
          <w:spacing w:val="-2"/>
        </w:rPr>
        <w:t xml:space="preserve"> </w:t>
      </w:r>
      <w:r>
        <w:t>permitted by the</w:t>
      </w:r>
      <w:r>
        <w:rPr>
          <w:spacing w:val="-2"/>
        </w:rPr>
        <w:t xml:space="preserve"> </w:t>
      </w:r>
      <w:r>
        <w:t>underlying district.</w:t>
      </w:r>
      <w:r>
        <w:rPr>
          <w:spacing w:val="14"/>
        </w:rPr>
        <w:t xml:space="preserve"> </w:t>
      </w:r>
      <w:r>
        <w:t>Libraries,</w:t>
      </w:r>
      <w:r>
        <w:rPr>
          <w:spacing w:val="14"/>
        </w:rPr>
        <w:t xml:space="preserve"> </w:t>
      </w:r>
      <w:r>
        <w:t>museums</w:t>
      </w:r>
      <w:r>
        <w:rPr>
          <w:spacing w:val="16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non-commercial</w:t>
      </w:r>
      <w:r>
        <w:rPr>
          <w:spacing w:val="8"/>
        </w:rPr>
        <w:t xml:space="preserve"> </w:t>
      </w:r>
      <w:r>
        <w:t>art</w:t>
      </w:r>
      <w:r>
        <w:rPr>
          <w:spacing w:val="12"/>
        </w:rPr>
        <w:t xml:space="preserve"> </w:t>
      </w:r>
      <w:r>
        <w:t>galleries</w:t>
      </w:r>
      <w:r>
        <w:rPr>
          <w:spacing w:val="16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permitted.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addition,</w:t>
      </w:r>
      <w:r>
        <w:rPr>
          <w:spacing w:val="14"/>
        </w:rPr>
        <w:t xml:space="preserve"> </w:t>
      </w:r>
      <w:r>
        <w:t>all non-residential</w:t>
      </w:r>
      <w:r>
        <w:rPr>
          <w:spacing w:val="-17"/>
        </w:rPr>
        <w:t xml:space="preserve"> </w:t>
      </w:r>
      <w:r>
        <w:t>#uses#</w:t>
      </w:r>
      <w:r>
        <w:rPr>
          <w:spacing w:val="-16"/>
        </w:rPr>
        <w:t xml:space="preserve"> </w:t>
      </w:r>
      <w:r>
        <w:t>permitted</w:t>
      </w:r>
      <w:r>
        <w:rPr>
          <w:spacing w:val="-11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underlying</w:t>
      </w:r>
      <w:r>
        <w:rPr>
          <w:spacing w:val="-16"/>
        </w:rPr>
        <w:t xml:space="preserve"> </w:t>
      </w:r>
      <w:r>
        <w:t>district</w:t>
      </w:r>
      <w:r>
        <w:rPr>
          <w:spacing w:val="-17"/>
        </w:rPr>
        <w:t xml:space="preserve"> </w:t>
      </w:r>
      <w:r>
        <w:t>shall</w:t>
      </w:r>
      <w:r>
        <w:rPr>
          <w:spacing w:val="-17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permitted</w:t>
      </w:r>
      <w:r>
        <w:rPr>
          <w:spacing w:val="-16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buildings</w:t>
      </w:r>
      <w:r>
        <w:rPr>
          <w:spacing w:val="-14"/>
        </w:rPr>
        <w:t xml:space="preserve"> </w:t>
      </w:r>
      <w:r>
        <w:t>fronting on</w:t>
      </w:r>
      <w:r>
        <w:rPr>
          <w:spacing w:val="39"/>
        </w:rPr>
        <w:t xml:space="preserve"> </w:t>
      </w:r>
      <w:r>
        <w:t>Myrtle</w:t>
      </w:r>
      <w:r>
        <w:rPr>
          <w:spacing w:val="42"/>
        </w:rPr>
        <w:t xml:space="preserve"> </w:t>
      </w:r>
      <w:r>
        <w:t>Avenue</w:t>
      </w:r>
      <w:r>
        <w:rPr>
          <w:spacing w:val="38"/>
        </w:rPr>
        <w:t xml:space="preserve"> </w:t>
      </w:r>
      <w:r>
        <w:t>between</w:t>
      </w:r>
      <w:r>
        <w:rPr>
          <w:spacing w:val="44"/>
        </w:rPr>
        <w:t xml:space="preserve"> </w:t>
      </w:r>
      <w:r>
        <w:t>Ashland</w:t>
      </w:r>
      <w:r>
        <w:rPr>
          <w:spacing w:val="39"/>
        </w:rPr>
        <w:t xml:space="preserve"> </w:t>
      </w:r>
      <w:r>
        <w:t>Place</w:t>
      </w:r>
      <w:r>
        <w:rPr>
          <w:spacing w:val="43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rPr>
          <w:strike/>
        </w:rPr>
        <w:t>Fleet</w:t>
      </w:r>
      <w:r>
        <w:rPr>
          <w:strike/>
          <w:spacing w:val="38"/>
        </w:rPr>
        <w:t xml:space="preserve"> </w:t>
      </w:r>
      <w:r>
        <w:rPr>
          <w:strike/>
        </w:rPr>
        <w:t>Place</w:t>
      </w:r>
      <w:r>
        <w:rPr>
          <w:spacing w:val="44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continuation</w:t>
      </w:r>
      <w:r>
        <w:rPr>
          <w:spacing w:val="39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Prince</w:t>
      </w:r>
      <w:r>
        <w:rPr>
          <w:spacing w:val="42"/>
        </w:rPr>
        <w:t xml:space="preserve"> </w:t>
      </w:r>
      <w:r>
        <w:t>Street. However, this</w:t>
      </w:r>
      <w:r>
        <w:rPr>
          <w:spacing w:val="6"/>
        </w:rPr>
        <w:t xml:space="preserve"> </w:t>
      </w:r>
      <w:r>
        <w:t>minimum</w:t>
      </w:r>
      <w:r>
        <w:rPr>
          <w:spacing w:val="-2"/>
        </w:rPr>
        <w:t xml:space="preserve"> </w:t>
      </w:r>
      <w:r>
        <w:t>depth requirement</w:t>
      </w:r>
      <w:r>
        <w:rPr>
          <w:spacing w:val="3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reduced,</w:t>
      </w:r>
      <w:r>
        <w:rPr>
          <w:spacing w:val="4"/>
        </w:rPr>
        <w:t xml:space="preserve"> </w:t>
      </w:r>
      <w:r>
        <w:t>to the</w:t>
      </w:r>
      <w:r>
        <w:rPr>
          <w:spacing w:val="3"/>
        </w:rPr>
        <w:t xml:space="preserve"> </w:t>
      </w:r>
      <w:r>
        <w:t>minimum</w:t>
      </w:r>
      <w:r>
        <w:rPr>
          <w:spacing w:val="3"/>
        </w:rPr>
        <w:t xml:space="preserve"> </w:t>
      </w:r>
      <w:r>
        <w:t>extent</w:t>
      </w:r>
      <w:r>
        <w:rPr>
          <w:spacing w:val="-2"/>
        </w:rPr>
        <w:t xml:space="preserve"> </w:t>
      </w:r>
      <w:r>
        <w:t>necessary, to accommodate</w:t>
      </w:r>
      <w:r>
        <w:rPr>
          <w:spacing w:val="-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vertical</w:t>
      </w:r>
      <w:r>
        <w:rPr>
          <w:spacing w:val="-2"/>
        </w:rPr>
        <w:t xml:space="preserve"> </w:t>
      </w:r>
      <w:r>
        <w:t>circulation</w:t>
      </w:r>
      <w:r>
        <w:rPr>
          <w:spacing w:val="4"/>
        </w:rPr>
        <w:t xml:space="preserve"> </w:t>
      </w:r>
      <w:r>
        <w:t>core,</w:t>
      </w:r>
      <w:r>
        <w:rPr>
          <w:spacing w:val="4"/>
        </w:rPr>
        <w:t xml:space="preserve"> </w:t>
      </w:r>
      <w:r>
        <w:t>or structural</w:t>
      </w:r>
      <w:r>
        <w:rPr>
          <w:spacing w:val="-2"/>
        </w:rPr>
        <w:t xml:space="preserve"> </w:t>
      </w:r>
      <w:r>
        <w:t>columns</w:t>
      </w:r>
      <w:r>
        <w:rPr>
          <w:spacing w:val="1"/>
        </w:rPr>
        <w:t xml:space="preserve"> </w:t>
      </w:r>
      <w:r>
        <w:t>associated with upper</w:t>
      </w:r>
      <w:r>
        <w:rPr>
          <w:spacing w:val="4"/>
        </w:rPr>
        <w:t xml:space="preserve"> </w:t>
      </w:r>
      <w:r>
        <w:t>#</w:t>
      </w:r>
      <w:r>
        <w:rPr>
          <w:i/>
          <w:iCs/>
        </w:rPr>
        <w:t>stories</w:t>
      </w:r>
      <w:r>
        <w:rPr>
          <w:b/>
          <w:bCs/>
          <w:i/>
          <w:iCs/>
        </w:rPr>
        <w:t xml:space="preserve"># </w:t>
      </w:r>
      <w:r>
        <w:t>of</w:t>
      </w:r>
      <w:r w:rsidR="004663B4">
        <w:t xml:space="preserve"> </w:t>
      </w:r>
      <w:r>
        <w:t>the</w:t>
      </w:r>
      <w:r>
        <w:rPr>
          <w:spacing w:val="-2"/>
        </w:rPr>
        <w:t xml:space="preserve"> </w:t>
      </w:r>
      <w:r>
        <w:t>#</w:t>
      </w:r>
      <w:r>
        <w:rPr>
          <w:i/>
          <w:iCs/>
        </w:rPr>
        <w:t>building</w:t>
      </w:r>
      <w:r>
        <w:rPr>
          <w:b/>
          <w:bCs/>
          <w:i/>
          <w:iCs/>
        </w:rPr>
        <w:t>#</w:t>
      </w:r>
      <w:r>
        <w:t>.</w:t>
      </w:r>
    </w:p>
    <w:p w:rsidR="001720FB" w:rsidRPr="007B26C7" w:rsidRDefault="001720FB" w:rsidP="007B26C7">
      <w:pPr>
        <w:pStyle w:val="BodyText"/>
        <w:kinsoku w:val="0"/>
        <w:overflowPunct w:val="0"/>
        <w:spacing w:line="254" w:lineRule="exact"/>
        <w:rPr>
          <w:b/>
        </w:rPr>
      </w:pPr>
    </w:p>
    <w:p w:rsidR="00FF62E2" w:rsidRDefault="00FF62E2" w:rsidP="008124F0">
      <w:pPr>
        <w:pStyle w:val="BodyText"/>
        <w:kinsoku w:val="0"/>
        <w:overflowPunct w:val="0"/>
      </w:pPr>
      <w:r>
        <w:t>A</w:t>
      </w:r>
      <w:r>
        <w:rPr>
          <w:spacing w:val="26"/>
        </w:rPr>
        <w:t xml:space="preserve"> </w:t>
      </w:r>
      <w:r>
        <w:t>#building’s</w:t>
      </w:r>
      <w:r>
        <w:rPr>
          <w:spacing w:val="26"/>
        </w:rPr>
        <w:t xml:space="preserve"> </w:t>
      </w:r>
      <w:r>
        <w:t>street#</w:t>
      </w:r>
      <w:r>
        <w:rPr>
          <w:spacing w:val="23"/>
        </w:rPr>
        <w:t xml:space="preserve"> </w:t>
      </w:r>
      <w:r>
        <w:t>frontage</w:t>
      </w:r>
      <w:r>
        <w:rPr>
          <w:spacing w:val="23"/>
        </w:rPr>
        <w:t xml:space="preserve"> </w:t>
      </w:r>
      <w:r>
        <w:t>shall</w:t>
      </w:r>
      <w:r>
        <w:rPr>
          <w:spacing w:val="23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allocated</w:t>
      </w:r>
      <w:r>
        <w:rPr>
          <w:spacing w:val="24"/>
        </w:rPr>
        <w:t xml:space="preserve"> </w:t>
      </w:r>
      <w:r>
        <w:t>exclusively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such</w:t>
      </w:r>
      <w:r>
        <w:rPr>
          <w:spacing w:val="24"/>
        </w:rPr>
        <w:t xml:space="preserve"> </w:t>
      </w:r>
      <w:r>
        <w:t>#uses#,</w:t>
      </w:r>
      <w:r>
        <w:rPr>
          <w:spacing w:val="24"/>
        </w:rPr>
        <w:t xml:space="preserve"> </w:t>
      </w:r>
      <w:r>
        <w:t>except</w:t>
      </w:r>
      <w:r>
        <w:rPr>
          <w:spacing w:val="23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Type</w:t>
      </w:r>
      <w:r>
        <w:rPr>
          <w:spacing w:val="23"/>
        </w:rPr>
        <w:t xml:space="preserve"> </w:t>
      </w:r>
      <w:r>
        <w:t>2</w:t>
      </w:r>
    </w:p>
    <w:p w:rsidR="00FF62E2" w:rsidRDefault="00FF62E2" w:rsidP="008124F0">
      <w:pPr>
        <w:pStyle w:val="BodyText"/>
        <w:kinsoku w:val="0"/>
        <w:overflowPunct w:val="0"/>
        <w:ind w:right="99"/>
      </w:pPr>
      <w:r>
        <w:t>lobby</w:t>
      </w:r>
      <w:r>
        <w:rPr>
          <w:spacing w:val="-11"/>
        </w:rPr>
        <w:t xml:space="preserve"> </w:t>
      </w:r>
      <w:r>
        <w:t>space,</w:t>
      </w:r>
      <w:r>
        <w:rPr>
          <w:spacing w:val="-12"/>
        </w:rPr>
        <w:t xml:space="preserve"> </w:t>
      </w:r>
      <w:r>
        <w:t>entryways</w:t>
      </w:r>
      <w:r>
        <w:rPr>
          <w:spacing w:val="-9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entrances</w:t>
      </w:r>
      <w:r>
        <w:rPr>
          <w:spacing w:val="-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subway</w:t>
      </w:r>
      <w:r>
        <w:rPr>
          <w:spacing w:val="-11"/>
        </w:rPr>
        <w:t xml:space="preserve"> </w:t>
      </w:r>
      <w:r>
        <w:t>stations</w:t>
      </w:r>
      <w:r>
        <w:rPr>
          <w:spacing w:val="-9"/>
        </w:rPr>
        <w:t xml:space="preserve"> </w:t>
      </w:r>
      <w:r>
        <w:t>provided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accordance</w:t>
      </w:r>
      <w:r>
        <w:rPr>
          <w:spacing w:val="-12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provisions of</w:t>
      </w:r>
      <w:r>
        <w:rPr>
          <w:spacing w:val="54"/>
        </w:rPr>
        <w:t xml:space="preserve"> </w:t>
      </w:r>
      <w:r>
        <w:t>Section</w:t>
      </w:r>
      <w:r>
        <w:rPr>
          <w:spacing w:val="54"/>
        </w:rPr>
        <w:t xml:space="preserve"> </w:t>
      </w:r>
      <w:r>
        <w:t>37-33</w:t>
      </w:r>
      <w:r>
        <w:rPr>
          <w:spacing w:val="54"/>
        </w:rPr>
        <w:t xml:space="preserve"> </w:t>
      </w:r>
      <w:r>
        <w:t>(Maximum</w:t>
      </w:r>
      <w:r>
        <w:rPr>
          <w:spacing w:val="58"/>
        </w:rPr>
        <w:t xml:space="preserve"> </w:t>
      </w:r>
      <w:r>
        <w:t>Width</w:t>
      </w:r>
      <w:r>
        <w:rPr>
          <w:spacing w:val="59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Certain</w:t>
      </w:r>
      <w:r>
        <w:rPr>
          <w:spacing w:val="54"/>
        </w:rPr>
        <w:t xml:space="preserve"> </w:t>
      </w:r>
      <w:r>
        <w:t>Uses).</w:t>
      </w:r>
      <w:r>
        <w:rPr>
          <w:spacing w:val="54"/>
        </w:rPr>
        <w:t xml:space="preserve"> </w:t>
      </w:r>
      <w:r>
        <w:t>However,</w:t>
      </w:r>
      <w:r>
        <w:rPr>
          <w:spacing w:val="54"/>
        </w:rPr>
        <w:t xml:space="preserve"> </w:t>
      </w:r>
      <w:r>
        <w:t>loading</w:t>
      </w:r>
      <w:r>
        <w:rPr>
          <w:spacing w:val="54"/>
        </w:rPr>
        <w:t xml:space="preserve"> </w:t>
      </w:r>
      <w:r>
        <w:t>berths</w:t>
      </w:r>
      <w:r>
        <w:rPr>
          <w:spacing w:val="56"/>
        </w:rPr>
        <w:t xml:space="preserve"> </w:t>
      </w:r>
      <w:r>
        <w:t>serving</w:t>
      </w:r>
      <w:r>
        <w:rPr>
          <w:spacing w:val="54"/>
        </w:rPr>
        <w:t xml:space="preserve"> </w:t>
      </w:r>
      <w:r>
        <w:t>any permitted</w:t>
      </w:r>
      <w:r>
        <w:rPr>
          <w:spacing w:val="19"/>
        </w:rPr>
        <w:t xml:space="preserve"> </w:t>
      </w:r>
      <w:r>
        <w:t>#use#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#building#</w:t>
      </w:r>
      <w:r>
        <w:rPr>
          <w:spacing w:val="19"/>
        </w:rPr>
        <w:t xml:space="preserve"> </w:t>
      </w:r>
      <w:r>
        <w:t>may</w:t>
      </w:r>
      <w:r>
        <w:rPr>
          <w:spacing w:val="19"/>
        </w:rPr>
        <w:t xml:space="preserve"> </w:t>
      </w:r>
      <w:r>
        <w:t>occupy</w:t>
      </w:r>
      <w:r>
        <w:rPr>
          <w:spacing w:val="19"/>
        </w:rPr>
        <w:t xml:space="preserve"> </w:t>
      </w:r>
      <w:r>
        <w:t>up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40</w:t>
      </w:r>
      <w:r>
        <w:rPr>
          <w:spacing w:val="19"/>
        </w:rPr>
        <w:t xml:space="preserve"> </w:t>
      </w:r>
      <w:r>
        <w:t>feet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such</w:t>
      </w:r>
      <w:r>
        <w:rPr>
          <w:spacing w:val="19"/>
        </w:rPr>
        <w:t xml:space="preserve"> </w:t>
      </w:r>
      <w:r>
        <w:t>#street#</w:t>
      </w:r>
      <w:r>
        <w:rPr>
          <w:spacing w:val="19"/>
        </w:rPr>
        <w:t xml:space="preserve"> </w:t>
      </w:r>
      <w:r>
        <w:t>frontage</w:t>
      </w:r>
      <w:r>
        <w:rPr>
          <w:spacing w:val="18"/>
        </w:rPr>
        <w:t xml:space="preserve"> </w:t>
      </w:r>
      <w:r>
        <w:t>provided such</w:t>
      </w:r>
      <w:r>
        <w:rPr>
          <w:spacing w:val="44"/>
        </w:rPr>
        <w:t xml:space="preserve"> </w:t>
      </w:r>
      <w:r>
        <w:t>#street#</w:t>
      </w:r>
      <w:r>
        <w:rPr>
          <w:spacing w:val="49"/>
        </w:rPr>
        <w:t xml:space="preserve"> </w:t>
      </w:r>
      <w:r>
        <w:t>frontage</w:t>
      </w:r>
      <w:r>
        <w:rPr>
          <w:spacing w:val="43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t>not</w:t>
      </w:r>
      <w:r>
        <w:rPr>
          <w:spacing w:val="43"/>
        </w:rPr>
        <w:t xml:space="preserve"> </w:t>
      </w:r>
      <w:r>
        <w:t>subject</w:t>
      </w:r>
      <w:r>
        <w:rPr>
          <w:spacing w:val="48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curb</w:t>
      </w:r>
      <w:r>
        <w:rPr>
          <w:spacing w:val="49"/>
        </w:rPr>
        <w:t xml:space="preserve"> </w:t>
      </w:r>
      <w:r>
        <w:t>cut</w:t>
      </w:r>
      <w:r>
        <w:rPr>
          <w:spacing w:val="48"/>
        </w:rPr>
        <w:t xml:space="preserve"> </w:t>
      </w:r>
      <w:r>
        <w:t>restrictions</w:t>
      </w:r>
      <w:r>
        <w:rPr>
          <w:spacing w:val="46"/>
        </w:rPr>
        <w:t xml:space="preserve"> </w:t>
      </w:r>
      <w:r>
        <w:t>as</w:t>
      </w:r>
      <w:r>
        <w:rPr>
          <w:spacing w:val="54"/>
        </w:rPr>
        <w:t xml:space="preserve"> </w:t>
      </w:r>
      <w:r>
        <w:t>shown</w:t>
      </w:r>
      <w:r>
        <w:rPr>
          <w:spacing w:val="44"/>
        </w:rPr>
        <w:t xml:space="preserve"> </w:t>
      </w:r>
      <w:r>
        <w:t>on</w:t>
      </w:r>
      <w:r>
        <w:rPr>
          <w:spacing w:val="44"/>
        </w:rPr>
        <w:t xml:space="preserve"> </w:t>
      </w:r>
      <w:r>
        <w:t>Map</w:t>
      </w:r>
      <w:r>
        <w:rPr>
          <w:spacing w:val="44"/>
        </w:rPr>
        <w:t xml:space="preserve"> </w:t>
      </w:r>
      <w:r>
        <w:t>5</w:t>
      </w:r>
      <w:r>
        <w:rPr>
          <w:spacing w:val="49"/>
        </w:rPr>
        <w:t xml:space="preserve"> </w:t>
      </w:r>
      <w:r>
        <w:t>(Curb</w:t>
      </w:r>
      <w:r>
        <w:rPr>
          <w:spacing w:val="44"/>
        </w:rPr>
        <w:t xml:space="preserve"> </w:t>
      </w:r>
      <w:r>
        <w:t>Cut Restrictions) in Appendix E</w:t>
      </w:r>
      <w:r>
        <w:rPr>
          <w:spacing w:val="-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Chapter.</w:t>
      </w:r>
    </w:p>
    <w:p w:rsidR="003E542B" w:rsidRDefault="003E542B" w:rsidP="00FF62E2">
      <w:pPr>
        <w:pStyle w:val="BodyText"/>
        <w:kinsoku w:val="0"/>
        <w:overflowPunct w:val="0"/>
        <w:spacing w:before="39" w:line="276" w:lineRule="auto"/>
        <w:ind w:right="99"/>
      </w:pPr>
    </w:p>
    <w:p w:rsidR="00FF62E2" w:rsidRDefault="00FF62E2" w:rsidP="00FF62E2">
      <w:pPr>
        <w:pStyle w:val="BodyText"/>
        <w:kinsoku w:val="0"/>
        <w:overflowPunct w:val="0"/>
        <w:jc w:val="center"/>
      </w:pPr>
      <w:r>
        <w:t>*     *     *</w:t>
      </w:r>
    </w:p>
    <w:p w:rsidR="009F30EA" w:rsidRDefault="009F30EA" w:rsidP="009F30EA">
      <w:pPr>
        <w:pStyle w:val="BodyText"/>
        <w:kinsoku w:val="0"/>
        <w:overflowPunct w:val="0"/>
        <w:rPr>
          <w:b/>
        </w:rPr>
      </w:pPr>
    </w:p>
    <w:p w:rsidR="009F30EA" w:rsidRPr="009F30EA" w:rsidRDefault="009F30EA" w:rsidP="009F30EA">
      <w:pPr>
        <w:pStyle w:val="BodyText"/>
        <w:kinsoku w:val="0"/>
        <w:overflowPunct w:val="0"/>
        <w:rPr>
          <w:b/>
        </w:rPr>
      </w:pPr>
      <w:r w:rsidRPr="009F30EA">
        <w:rPr>
          <w:b/>
        </w:rPr>
        <w:t>Appendix E</w:t>
      </w:r>
    </w:p>
    <w:p w:rsidR="009F30EA" w:rsidRPr="009F30EA" w:rsidRDefault="009F30EA" w:rsidP="009F30EA">
      <w:pPr>
        <w:pStyle w:val="BodyText"/>
        <w:kinsoku w:val="0"/>
        <w:overflowPunct w:val="0"/>
        <w:rPr>
          <w:b/>
        </w:rPr>
      </w:pPr>
      <w:r w:rsidRPr="009F30EA">
        <w:rPr>
          <w:b/>
        </w:rPr>
        <w:t>Special</w:t>
      </w:r>
      <w:r w:rsidRPr="009F30EA">
        <w:rPr>
          <w:b/>
          <w:spacing w:val="-2"/>
        </w:rPr>
        <w:t xml:space="preserve"> </w:t>
      </w:r>
      <w:r w:rsidRPr="009F30EA">
        <w:rPr>
          <w:b/>
        </w:rPr>
        <w:t>Downtown</w:t>
      </w:r>
      <w:r w:rsidRPr="009F30EA">
        <w:rPr>
          <w:b/>
          <w:spacing w:val="1"/>
        </w:rPr>
        <w:t xml:space="preserve"> </w:t>
      </w:r>
      <w:r w:rsidRPr="009F30EA">
        <w:rPr>
          <w:b/>
        </w:rPr>
        <w:t>Brooklyn</w:t>
      </w:r>
      <w:r w:rsidRPr="009F30EA">
        <w:rPr>
          <w:b/>
          <w:spacing w:val="1"/>
        </w:rPr>
        <w:t xml:space="preserve"> </w:t>
      </w:r>
      <w:r w:rsidRPr="009F30EA">
        <w:rPr>
          <w:b/>
        </w:rPr>
        <w:t>District Maps</w:t>
      </w:r>
    </w:p>
    <w:p w:rsidR="007B26C7" w:rsidRDefault="007B26C7" w:rsidP="00E07823">
      <w:pPr>
        <w:pStyle w:val="BodyText"/>
        <w:kinsoku w:val="0"/>
        <w:overflowPunct w:val="0"/>
      </w:pPr>
    </w:p>
    <w:p w:rsidR="007F4689" w:rsidRDefault="007F4689" w:rsidP="007F4689">
      <w:pPr>
        <w:pStyle w:val="BodyText"/>
        <w:kinsoku w:val="0"/>
        <w:overflowPunct w:val="0"/>
        <w:jc w:val="center"/>
      </w:pPr>
      <w:r>
        <w:t>*     *     *</w:t>
      </w:r>
    </w:p>
    <w:p w:rsidR="007F4689" w:rsidRDefault="007F4689" w:rsidP="00E07823">
      <w:pPr>
        <w:pStyle w:val="BodyText"/>
        <w:kinsoku w:val="0"/>
        <w:overflowPunct w:val="0"/>
      </w:pPr>
    </w:p>
    <w:p w:rsidR="00D64357" w:rsidRDefault="00D64357" w:rsidP="00D64357">
      <w:pPr>
        <w:pStyle w:val="BodyText"/>
        <w:kinsoku w:val="0"/>
        <w:overflowPunct w:val="0"/>
      </w:pPr>
      <w:r>
        <w:t>Map 2 — Ground Floor Retail</w:t>
      </w:r>
      <w:r>
        <w:rPr>
          <w:spacing w:val="3"/>
        </w:rPr>
        <w:t xml:space="preserve"> </w:t>
      </w:r>
      <w:r>
        <w:t>Frontage</w:t>
      </w:r>
    </w:p>
    <w:p w:rsidR="00A74B3D" w:rsidRDefault="00A74B3D" w:rsidP="00D64357">
      <w:pPr>
        <w:pStyle w:val="BodyText"/>
        <w:kinsoku w:val="0"/>
        <w:overflowPunct w:val="0"/>
      </w:pPr>
    </w:p>
    <w:p w:rsidR="009741FA" w:rsidRDefault="00D64357" w:rsidP="009741FA">
      <w:pPr>
        <w:pStyle w:val="BodyText"/>
        <w:kinsoku w:val="0"/>
        <w:overflowPunct w:val="0"/>
        <w:ind w:left="3648" w:right="3648"/>
        <w:jc w:val="center"/>
        <w:rPr>
          <w:rFonts w:eastAsia="Calibri"/>
          <w:szCs w:val="24"/>
        </w:rPr>
      </w:pPr>
      <w:r>
        <w:t>[EXISTING</w:t>
      </w:r>
      <w:r>
        <w:rPr>
          <w:spacing w:val="-4"/>
        </w:rPr>
        <w:t xml:space="preserve"> </w:t>
      </w:r>
      <w:r>
        <w:t>MAP]</w:t>
      </w:r>
    </w:p>
    <w:p w:rsidR="009A0EEF" w:rsidRDefault="00A722B8" w:rsidP="009741FA">
      <w:pPr>
        <w:pStyle w:val="ListParagraph"/>
        <w:ind w:left="0"/>
        <w:jc w:val="center"/>
        <w:rPr>
          <w:rFonts w:ascii="Times New Roman" w:eastAsia="Calibri" w:hAnsi="Times New Roman"/>
          <w:sz w:val="24"/>
          <w:szCs w:val="24"/>
        </w:rPr>
      </w:pPr>
      <w:r w:rsidRPr="009741FA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>
            <wp:extent cx="5935345" cy="66122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661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2B8" w:rsidRDefault="00A722B8" w:rsidP="009741FA">
      <w:pPr>
        <w:pStyle w:val="ListParagraph"/>
        <w:ind w:left="0"/>
        <w:jc w:val="center"/>
        <w:rPr>
          <w:rFonts w:ascii="Times New Roman" w:eastAsia="Calibri" w:hAnsi="Times New Roman"/>
          <w:sz w:val="24"/>
          <w:szCs w:val="24"/>
        </w:rPr>
      </w:pPr>
    </w:p>
    <w:p w:rsidR="005177B9" w:rsidRDefault="005177B9" w:rsidP="009741FA">
      <w:pPr>
        <w:pStyle w:val="ListParagraph"/>
        <w:ind w:left="0"/>
        <w:jc w:val="center"/>
        <w:rPr>
          <w:rFonts w:ascii="Times New Roman" w:eastAsia="Calibri" w:hAnsi="Times New Roman"/>
          <w:sz w:val="24"/>
          <w:szCs w:val="24"/>
        </w:rPr>
      </w:pPr>
    </w:p>
    <w:p w:rsidR="00155F48" w:rsidRDefault="009741FA" w:rsidP="009741FA">
      <w:pPr>
        <w:pStyle w:val="ListParagraph"/>
        <w:ind w:left="0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[PROPOSED MAP]</w:t>
      </w:r>
    </w:p>
    <w:p w:rsidR="00E75416" w:rsidRDefault="00E75416" w:rsidP="009741FA">
      <w:pPr>
        <w:pStyle w:val="ListParagraph"/>
        <w:ind w:left="0"/>
        <w:jc w:val="center"/>
        <w:rPr>
          <w:rFonts w:ascii="Times New Roman" w:eastAsia="Calibri" w:hAnsi="Times New Roman"/>
          <w:sz w:val="24"/>
          <w:szCs w:val="24"/>
        </w:rPr>
      </w:pPr>
    </w:p>
    <w:p w:rsidR="00E75416" w:rsidRPr="00F50F3F" w:rsidRDefault="00A722B8" w:rsidP="009741FA">
      <w:pPr>
        <w:pStyle w:val="ListParagraph"/>
        <w:ind w:left="0"/>
        <w:jc w:val="center"/>
        <w:rPr>
          <w:rFonts w:ascii="Times New Roman" w:eastAsia="Calibri" w:hAnsi="Times New Roman"/>
          <w:sz w:val="24"/>
          <w:szCs w:val="24"/>
        </w:rPr>
      </w:pPr>
      <w:r w:rsidRPr="00E75416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>
            <wp:extent cx="5943600" cy="61550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5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9D8" w:rsidRPr="00F50F3F" w:rsidRDefault="009959D8" w:rsidP="009A0EEF">
      <w:pPr>
        <w:pStyle w:val="BodyText"/>
        <w:ind w:left="720" w:right="140" w:hanging="720"/>
        <w:rPr>
          <w:szCs w:val="24"/>
        </w:rPr>
      </w:pPr>
    </w:p>
    <w:p w:rsidR="00AB7BFC" w:rsidRDefault="00AB7BFC" w:rsidP="00AB7BFC">
      <w:pPr>
        <w:pStyle w:val="BodyText"/>
        <w:kinsoku w:val="0"/>
        <w:overflowPunct w:val="0"/>
        <w:jc w:val="center"/>
      </w:pPr>
      <w:r>
        <w:t>*     *     *</w:t>
      </w:r>
    </w:p>
    <w:p w:rsidR="00A722B8" w:rsidRDefault="00A722B8" w:rsidP="00E14CA2">
      <w:pPr>
        <w:jc w:val="both"/>
        <w:rPr>
          <w:rFonts w:ascii="Times New Roman" w:hAnsi="Times New Roman"/>
          <w:szCs w:val="24"/>
        </w:rPr>
      </w:pPr>
    </w:p>
    <w:p w:rsidR="00600128" w:rsidRPr="001A6466" w:rsidRDefault="00600128" w:rsidP="00E14CA2">
      <w:pPr>
        <w:jc w:val="both"/>
        <w:rPr>
          <w:rFonts w:ascii="Times New Roman" w:hAnsi="Times New Roman"/>
          <w:szCs w:val="24"/>
        </w:rPr>
      </w:pPr>
      <w:r w:rsidRPr="001A6466">
        <w:rPr>
          <w:rFonts w:ascii="Times New Roman" w:hAnsi="Times New Roman"/>
          <w:szCs w:val="24"/>
        </w:rPr>
        <w:t>Adopted.</w:t>
      </w:r>
    </w:p>
    <w:p w:rsidR="00600128" w:rsidRPr="001A6466" w:rsidRDefault="00600128">
      <w:pPr>
        <w:jc w:val="both"/>
        <w:rPr>
          <w:rFonts w:ascii="Times New Roman" w:hAnsi="Times New Roman"/>
          <w:szCs w:val="24"/>
        </w:rPr>
      </w:pPr>
    </w:p>
    <w:p w:rsidR="00600128" w:rsidRPr="001A6466" w:rsidRDefault="00600128">
      <w:pPr>
        <w:jc w:val="both"/>
        <w:rPr>
          <w:rFonts w:ascii="Times New Roman" w:hAnsi="Times New Roman"/>
          <w:szCs w:val="24"/>
        </w:rPr>
      </w:pPr>
      <w:r w:rsidRPr="001A6466">
        <w:rPr>
          <w:rFonts w:ascii="Times New Roman" w:hAnsi="Times New Roman"/>
          <w:szCs w:val="24"/>
        </w:rPr>
        <w:tab/>
        <w:t>Office of the City Clerk, }</w:t>
      </w:r>
    </w:p>
    <w:p w:rsidR="00600128" w:rsidRPr="001A6466" w:rsidRDefault="00600128">
      <w:pPr>
        <w:ind w:firstLine="720"/>
        <w:jc w:val="both"/>
        <w:rPr>
          <w:rFonts w:ascii="Times New Roman" w:hAnsi="Times New Roman"/>
          <w:szCs w:val="24"/>
        </w:rPr>
      </w:pPr>
      <w:r w:rsidRPr="001A6466">
        <w:rPr>
          <w:rFonts w:ascii="Times New Roman" w:hAnsi="Times New Roman"/>
          <w:szCs w:val="24"/>
        </w:rPr>
        <w:t>The City of New York,  } ss.:</w:t>
      </w:r>
    </w:p>
    <w:p w:rsidR="00600128" w:rsidRPr="001A6466" w:rsidRDefault="00600128">
      <w:pPr>
        <w:jc w:val="both"/>
        <w:rPr>
          <w:rFonts w:ascii="Times New Roman" w:hAnsi="Times New Roman"/>
          <w:szCs w:val="24"/>
        </w:rPr>
      </w:pPr>
    </w:p>
    <w:p w:rsidR="00600128" w:rsidRPr="001A6466" w:rsidRDefault="00600128">
      <w:pPr>
        <w:ind w:firstLine="1440"/>
        <w:jc w:val="both"/>
        <w:rPr>
          <w:rFonts w:ascii="Times New Roman" w:hAnsi="Times New Roman"/>
          <w:szCs w:val="24"/>
        </w:rPr>
      </w:pPr>
      <w:r w:rsidRPr="001A6466">
        <w:rPr>
          <w:rFonts w:ascii="Times New Roman" w:hAnsi="Times New Roman"/>
          <w:szCs w:val="24"/>
        </w:rPr>
        <w:t xml:space="preserve">I hereby certify that the foregoing is a true copy of a Resolution passed by The Council of The City of New York on </w:t>
      </w:r>
      <w:r w:rsidR="001F26A4">
        <w:rPr>
          <w:rFonts w:ascii="Times New Roman" w:hAnsi="Times New Roman"/>
          <w:szCs w:val="24"/>
        </w:rPr>
        <w:t>May 12</w:t>
      </w:r>
      <w:r w:rsidR="0074361B">
        <w:rPr>
          <w:rFonts w:ascii="Times New Roman" w:hAnsi="Times New Roman"/>
          <w:szCs w:val="24"/>
        </w:rPr>
        <w:t>,</w:t>
      </w:r>
      <w:r w:rsidR="008175E3" w:rsidRPr="001A6466">
        <w:rPr>
          <w:rFonts w:ascii="Times New Roman" w:hAnsi="Times New Roman"/>
          <w:szCs w:val="24"/>
        </w:rPr>
        <w:t xml:space="preserve"> 20</w:t>
      </w:r>
      <w:r w:rsidR="005320C3">
        <w:rPr>
          <w:rFonts w:ascii="Times New Roman" w:hAnsi="Times New Roman"/>
          <w:szCs w:val="24"/>
        </w:rPr>
        <w:t>2</w:t>
      </w:r>
      <w:r w:rsidR="007307C7">
        <w:rPr>
          <w:rFonts w:ascii="Times New Roman" w:hAnsi="Times New Roman"/>
          <w:szCs w:val="24"/>
        </w:rPr>
        <w:t>1</w:t>
      </w:r>
      <w:r w:rsidR="008068AF" w:rsidRPr="001A6466">
        <w:rPr>
          <w:rFonts w:ascii="Times New Roman" w:hAnsi="Times New Roman"/>
          <w:szCs w:val="24"/>
        </w:rPr>
        <w:t>,</w:t>
      </w:r>
      <w:r w:rsidRPr="001A6466">
        <w:rPr>
          <w:rFonts w:ascii="Times New Roman" w:hAnsi="Times New Roman"/>
          <w:szCs w:val="24"/>
        </w:rPr>
        <w:t xml:space="preserve"> on file in this office.</w:t>
      </w:r>
    </w:p>
    <w:p w:rsidR="00E14CA2" w:rsidRPr="001A6466" w:rsidRDefault="00E14CA2" w:rsidP="00E14CA2">
      <w:pPr>
        <w:tabs>
          <w:tab w:val="left" w:pos="-1440"/>
        </w:tabs>
        <w:rPr>
          <w:rFonts w:ascii="Times New Roman" w:hAnsi="Times New Roman"/>
          <w:szCs w:val="24"/>
        </w:rPr>
      </w:pPr>
    </w:p>
    <w:p w:rsidR="00E14CA2" w:rsidRDefault="00E14CA2" w:rsidP="00E14CA2">
      <w:pPr>
        <w:tabs>
          <w:tab w:val="left" w:pos="-1440"/>
        </w:tabs>
        <w:rPr>
          <w:rFonts w:ascii="Times New Roman" w:hAnsi="Times New Roman"/>
          <w:szCs w:val="24"/>
        </w:rPr>
      </w:pPr>
    </w:p>
    <w:p w:rsidR="009A0EEF" w:rsidRDefault="009A0EEF" w:rsidP="00E14CA2">
      <w:pPr>
        <w:tabs>
          <w:tab w:val="left" w:pos="-1440"/>
        </w:tabs>
        <w:rPr>
          <w:rFonts w:ascii="Times New Roman" w:hAnsi="Times New Roman"/>
          <w:szCs w:val="24"/>
        </w:rPr>
      </w:pPr>
    </w:p>
    <w:p w:rsidR="009A0EEF" w:rsidRPr="001A6466" w:rsidRDefault="009A0EEF" w:rsidP="00E14CA2">
      <w:pPr>
        <w:tabs>
          <w:tab w:val="left" w:pos="-1440"/>
        </w:tabs>
        <w:rPr>
          <w:rFonts w:ascii="Times New Roman" w:hAnsi="Times New Roman"/>
          <w:szCs w:val="24"/>
        </w:rPr>
      </w:pPr>
    </w:p>
    <w:p w:rsidR="00CE74C5" w:rsidRPr="001A6466" w:rsidRDefault="00CE74C5" w:rsidP="00CE74C5">
      <w:pPr>
        <w:tabs>
          <w:tab w:val="left" w:pos="-1440"/>
        </w:tabs>
        <w:rPr>
          <w:rFonts w:ascii="Times New Roman" w:hAnsi="Times New Roman"/>
          <w:szCs w:val="24"/>
        </w:rPr>
      </w:pPr>
    </w:p>
    <w:p w:rsidR="00CE74C5" w:rsidRPr="001A6466" w:rsidRDefault="00E14CA2" w:rsidP="00CE74C5">
      <w:pPr>
        <w:tabs>
          <w:tab w:val="left" w:pos="-1440"/>
        </w:tabs>
        <w:jc w:val="right"/>
        <w:rPr>
          <w:rFonts w:ascii="Times New Roman" w:hAnsi="Times New Roman"/>
          <w:szCs w:val="24"/>
        </w:rPr>
      </w:pPr>
      <w:r w:rsidRPr="001A6466">
        <w:rPr>
          <w:rFonts w:ascii="Times New Roman" w:hAnsi="Times New Roman"/>
          <w:szCs w:val="24"/>
        </w:rPr>
        <w:t>..</w:t>
      </w:r>
      <w:r w:rsidR="00600128" w:rsidRPr="001A6466">
        <w:rPr>
          <w:rFonts w:ascii="Times New Roman" w:hAnsi="Times New Roman"/>
          <w:szCs w:val="24"/>
        </w:rPr>
        <w:t>.................</w:t>
      </w:r>
      <w:r w:rsidR="00CE74C5" w:rsidRPr="001A6466">
        <w:rPr>
          <w:rFonts w:ascii="Times New Roman" w:hAnsi="Times New Roman"/>
          <w:szCs w:val="24"/>
        </w:rPr>
        <w:t>..................................</w:t>
      </w:r>
    </w:p>
    <w:p w:rsidR="00EC29EB" w:rsidRPr="001A6466" w:rsidRDefault="00600128" w:rsidP="00CE74C5">
      <w:pPr>
        <w:tabs>
          <w:tab w:val="left" w:pos="-1440"/>
        </w:tabs>
        <w:jc w:val="right"/>
        <w:rPr>
          <w:rFonts w:ascii="Times New Roman" w:hAnsi="Times New Roman"/>
          <w:szCs w:val="24"/>
        </w:rPr>
      </w:pPr>
      <w:r w:rsidRPr="001A6466">
        <w:rPr>
          <w:rFonts w:ascii="Times New Roman" w:hAnsi="Times New Roman"/>
          <w:szCs w:val="24"/>
        </w:rPr>
        <w:t>City Clerk, Clerk of The Council</w:t>
      </w:r>
      <w:r w:rsidR="00F76CBE" w:rsidRPr="001A6466">
        <w:rPr>
          <w:rFonts w:ascii="Times New Roman" w:hAnsi="Times New Roman"/>
          <w:szCs w:val="24"/>
        </w:rPr>
        <w:t xml:space="preserve"> </w:t>
      </w:r>
    </w:p>
    <w:sectPr w:rsidR="00EC29EB" w:rsidRPr="001A6466" w:rsidSect="0009312C">
      <w:headerReference w:type="default" r:id="rId10"/>
      <w:footerReference w:type="even" r:id="rId11"/>
      <w:footerReference w:type="default" r:id="rId12"/>
      <w:endnotePr>
        <w:numFmt w:val="decimal"/>
      </w:endnotePr>
      <w:type w:val="continuous"/>
      <w:pgSz w:w="12240" w:h="15840"/>
      <w:pgMar w:top="1440" w:right="1440" w:bottom="1440" w:left="1440" w:header="1440" w:footer="144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1205" w:rsidRDefault="00721205">
      <w:r>
        <w:separator/>
      </w:r>
    </w:p>
  </w:endnote>
  <w:endnote w:type="continuationSeparator" w:id="0">
    <w:p w:rsidR="00721205" w:rsidRDefault="00721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662" w:rsidRDefault="00D2166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1662" w:rsidRDefault="00D2166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662" w:rsidRDefault="00D2166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1205" w:rsidRDefault="00721205">
      <w:r>
        <w:separator/>
      </w:r>
    </w:p>
  </w:footnote>
  <w:footnote w:type="continuationSeparator" w:id="0">
    <w:p w:rsidR="00721205" w:rsidRDefault="007212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662" w:rsidRDefault="00D21662">
    <w:pPr>
      <w:pStyle w:val="Header"/>
      <w:rPr>
        <w:rFonts w:ascii="Times New Roman" w:hAnsi="Times New Roman"/>
        <w:b/>
        <w:bCs/>
      </w:rPr>
    </w:pPr>
  </w:p>
  <w:p w:rsidR="00D21662" w:rsidRPr="00D90F5C" w:rsidRDefault="00D21662">
    <w:pPr>
      <w:pStyle w:val="Header"/>
      <w:rPr>
        <w:rFonts w:ascii="Times New Roman" w:hAnsi="Times New Roman"/>
        <w:b/>
        <w:bCs/>
        <w:szCs w:val="24"/>
      </w:rPr>
    </w:pPr>
    <w:r w:rsidRPr="00D90F5C">
      <w:rPr>
        <w:rFonts w:ascii="Times New Roman" w:hAnsi="Times New Roman"/>
        <w:b/>
        <w:bCs/>
        <w:szCs w:val="24"/>
      </w:rPr>
      <w:t xml:space="preserve">Page </w:t>
    </w:r>
    <w:r w:rsidRPr="00D90F5C">
      <w:rPr>
        <w:rFonts w:ascii="Times New Roman" w:hAnsi="Times New Roman"/>
        <w:b/>
        <w:bCs/>
        <w:szCs w:val="24"/>
      </w:rPr>
      <w:fldChar w:fldCharType="begin"/>
    </w:r>
    <w:r w:rsidRPr="00D90F5C">
      <w:rPr>
        <w:rFonts w:ascii="Times New Roman" w:hAnsi="Times New Roman"/>
        <w:b/>
        <w:bCs/>
        <w:szCs w:val="24"/>
      </w:rPr>
      <w:instrText xml:space="preserve"> PAGE </w:instrText>
    </w:r>
    <w:r w:rsidRPr="00D90F5C">
      <w:rPr>
        <w:rFonts w:ascii="Times New Roman" w:hAnsi="Times New Roman"/>
        <w:b/>
        <w:bCs/>
        <w:szCs w:val="24"/>
      </w:rPr>
      <w:fldChar w:fldCharType="separate"/>
    </w:r>
    <w:r w:rsidR="00FD08D8">
      <w:rPr>
        <w:rFonts w:ascii="Times New Roman" w:hAnsi="Times New Roman"/>
        <w:b/>
        <w:bCs/>
        <w:noProof/>
        <w:szCs w:val="24"/>
      </w:rPr>
      <w:t>6</w:t>
    </w:r>
    <w:r w:rsidRPr="00D90F5C">
      <w:rPr>
        <w:rFonts w:ascii="Times New Roman" w:hAnsi="Times New Roman"/>
        <w:b/>
        <w:bCs/>
        <w:szCs w:val="24"/>
      </w:rPr>
      <w:fldChar w:fldCharType="end"/>
    </w:r>
    <w:r w:rsidRPr="00D90F5C">
      <w:rPr>
        <w:rFonts w:ascii="Times New Roman" w:hAnsi="Times New Roman"/>
        <w:b/>
        <w:bCs/>
        <w:szCs w:val="24"/>
      </w:rPr>
      <w:t xml:space="preserve"> of </w:t>
    </w:r>
    <w:r w:rsidR="00273D38">
      <w:rPr>
        <w:rFonts w:ascii="Times New Roman" w:hAnsi="Times New Roman"/>
        <w:b/>
        <w:bCs/>
        <w:szCs w:val="24"/>
      </w:rPr>
      <w:t>6</w:t>
    </w:r>
  </w:p>
  <w:p w:rsidR="009959D8" w:rsidRDefault="00741B8C">
    <w:pPr>
      <w:pStyle w:val="Header"/>
      <w:rPr>
        <w:rFonts w:ascii="Times New Roman" w:hAnsi="Times New Roman"/>
        <w:b/>
        <w:bCs/>
        <w:szCs w:val="24"/>
      </w:rPr>
    </w:pPr>
    <w:r>
      <w:rPr>
        <w:rFonts w:ascii="Times New Roman" w:hAnsi="Times New Roman"/>
        <w:b/>
        <w:bCs/>
        <w:szCs w:val="24"/>
      </w:rPr>
      <w:t>N 210061 ZRK</w:t>
    </w:r>
  </w:p>
  <w:p w:rsidR="00D21662" w:rsidRDefault="00D21662">
    <w:pPr>
      <w:pStyle w:val="Header"/>
      <w:rPr>
        <w:rFonts w:ascii="Times New Roman" w:hAnsi="Times New Roman"/>
        <w:b/>
        <w:bCs/>
        <w:szCs w:val="24"/>
      </w:rPr>
    </w:pPr>
    <w:r w:rsidRPr="00D90F5C">
      <w:rPr>
        <w:rFonts w:ascii="Times New Roman" w:hAnsi="Times New Roman"/>
        <w:b/>
        <w:bCs/>
        <w:szCs w:val="24"/>
      </w:rPr>
      <w:t xml:space="preserve">Res. No. </w:t>
    </w:r>
    <w:r w:rsidR="001F26A4">
      <w:rPr>
        <w:rFonts w:ascii="Times New Roman" w:hAnsi="Times New Roman"/>
        <w:b/>
        <w:bCs/>
        <w:szCs w:val="24"/>
      </w:rPr>
      <w:t>1637</w:t>
    </w:r>
    <w:r w:rsidRPr="00D90F5C">
      <w:rPr>
        <w:rFonts w:ascii="Times New Roman" w:hAnsi="Times New Roman"/>
        <w:b/>
        <w:bCs/>
        <w:szCs w:val="24"/>
      </w:rPr>
      <w:t xml:space="preserve"> (</w:t>
    </w:r>
    <w:r w:rsidR="00741B8C">
      <w:rPr>
        <w:rFonts w:ascii="Times New Roman" w:hAnsi="Times New Roman"/>
        <w:b/>
        <w:bCs/>
        <w:szCs w:val="24"/>
      </w:rPr>
      <w:t xml:space="preserve">Pre. </w:t>
    </w:r>
    <w:r w:rsidRPr="00D90F5C">
      <w:rPr>
        <w:rFonts w:ascii="Times New Roman" w:hAnsi="Times New Roman"/>
        <w:b/>
        <w:bCs/>
        <w:szCs w:val="24"/>
      </w:rPr>
      <w:t xml:space="preserve">L.U. No. </w:t>
    </w:r>
    <w:r w:rsidR="00A722B8">
      <w:rPr>
        <w:rFonts w:ascii="Times New Roman" w:hAnsi="Times New Roman"/>
        <w:b/>
        <w:bCs/>
        <w:szCs w:val="24"/>
      </w:rPr>
      <w:t>772</w:t>
    </w:r>
    <w:r w:rsidR="0095154F" w:rsidRPr="00D90F5C">
      <w:rPr>
        <w:rFonts w:ascii="Times New Roman" w:hAnsi="Times New Roman"/>
        <w:b/>
        <w:bCs/>
        <w:szCs w:val="24"/>
      </w:rPr>
      <w:t>)</w:t>
    </w:r>
  </w:p>
  <w:p w:rsidR="00417D71" w:rsidRPr="00D90F5C" w:rsidRDefault="00417D71">
    <w:pPr>
      <w:pStyle w:val="Header"/>
      <w:rPr>
        <w:rFonts w:ascii="Times New Roman" w:hAnsi="Times New Roman"/>
        <w:b/>
        <w:bCs/>
        <w:szCs w:val="24"/>
      </w:rPr>
    </w:pPr>
  </w:p>
  <w:p w:rsidR="00D21662" w:rsidRDefault="00D21662">
    <w:pPr>
      <w:pStyle w:val="Header"/>
      <w:rPr>
        <w:rFonts w:ascii="Times New Roman" w:hAnsi="Times New Roman"/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648A4"/>
    <w:multiLevelType w:val="hybridMultilevel"/>
    <w:tmpl w:val="4B5ECA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31D1E"/>
    <w:multiLevelType w:val="hybridMultilevel"/>
    <w:tmpl w:val="9874222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84B18C9"/>
    <w:multiLevelType w:val="hybridMultilevel"/>
    <w:tmpl w:val="61349A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80787B"/>
    <w:multiLevelType w:val="hybridMultilevel"/>
    <w:tmpl w:val="73F2ACA8"/>
    <w:lvl w:ilvl="0" w:tplc="261EA98C">
      <w:start w:val="1"/>
      <w:numFmt w:val="decimal"/>
      <w:lvlText w:val="%1."/>
      <w:lvlJc w:val="left"/>
      <w:pPr>
        <w:ind w:left="1080" w:hanging="72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265639"/>
    <w:multiLevelType w:val="hybridMultilevel"/>
    <w:tmpl w:val="39306A90"/>
    <w:lvl w:ilvl="0" w:tplc="9A16B552">
      <w:start w:val="1"/>
      <w:numFmt w:val="lowerLetter"/>
      <w:lvlText w:val="%1."/>
      <w:lvlJc w:val="left"/>
      <w:pPr>
        <w:ind w:left="12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940" w:hanging="360"/>
      </w:pPr>
    </w:lvl>
    <w:lvl w:ilvl="2" w:tplc="0409001B" w:tentative="1">
      <w:start w:val="1"/>
      <w:numFmt w:val="lowerRoman"/>
      <w:lvlText w:val="%3."/>
      <w:lvlJc w:val="right"/>
      <w:pPr>
        <w:ind w:left="2660" w:hanging="180"/>
      </w:pPr>
    </w:lvl>
    <w:lvl w:ilvl="3" w:tplc="0409000F" w:tentative="1">
      <w:start w:val="1"/>
      <w:numFmt w:val="decimal"/>
      <w:lvlText w:val="%4."/>
      <w:lvlJc w:val="left"/>
      <w:pPr>
        <w:ind w:left="3380" w:hanging="360"/>
      </w:pPr>
    </w:lvl>
    <w:lvl w:ilvl="4" w:tplc="04090019" w:tentative="1">
      <w:start w:val="1"/>
      <w:numFmt w:val="lowerLetter"/>
      <w:lvlText w:val="%5."/>
      <w:lvlJc w:val="left"/>
      <w:pPr>
        <w:ind w:left="4100" w:hanging="360"/>
      </w:pPr>
    </w:lvl>
    <w:lvl w:ilvl="5" w:tplc="0409001B" w:tentative="1">
      <w:start w:val="1"/>
      <w:numFmt w:val="lowerRoman"/>
      <w:lvlText w:val="%6."/>
      <w:lvlJc w:val="right"/>
      <w:pPr>
        <w:ind w:left="4820" w:hanging="180"/>
      </w:pPr>
    </w:lvl>
    <w:lvl w:ilvl="6" w:tplc="0409000F" w:tentative="1">
      <w:start w:val="1"/>
      <w:numFmt w:val="decimal"/>
      <w:lvlText w:val="%7."/>
      <w:lvlJc w:val="left"/>
      <w:pPr>
        <w:ind w:left="5540" w:hanging="360"/>
      </w:pPr>
    </w:lvl>
    <w:lvl w:ilvl="7" w:tplc="04090019" w:tentative="1">
      <w:start w:val="1"/>
      <w:numFmt w:val="lowerLetter"/>
      <w:lvlText w:val="%8."/>
      <w:lvlJc w:val="left"/>
      <w:pPr>
        <w:ind w:left="6260" w:hanging="360"/>
      </w:pPr>
    </w:lvl>
    <w:lvl w:ilvl="8" w:tplc="040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5" w15:restartNumberingAfterBreak="0">
    <w:nsid w:val="6A436AEE"/>
    <w:multiLevelType w:val="hybridMultilevel"/>
    <w:tmpl w:val="445C04BE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73444F7B"/>
    <w:multiLevelType w:val="hybridMultilevel"/>
    <w:tmpl w:val="2D1ABD92"/>
    <w:lvl w:ilvl="0" w:tplc="3392C57C">
      <w:start w:val="1"/>
      <w:numFmt w:val="decimal"/>
      <w:lvlText w:val="%1."/>
      <w:lvlJc w:val="left"/>
      <w:pPr>
        <w:ind w:left="860" w:hanging="360"/>
      </w:pPr>
      <w:rPr>
        <w:rFonts w:ascii="Times New Roman" w:eastAsia="Times New Roman" w:hAnsi="Times New Roman" w:cs="Times New Roman" w:hint="default"/>
        <w:spacing w:val="-15"/>
        <w:w w:val="99"/>
        <w:sz w:val="24"/>
        <w:szCs w:val="24"/>
      </w:rPr>
    </w:lvl>
    <w:lvl w:ilvl="1" w:tplc="DA7C85F6">
      <w:numFmt w:val="bullet"/>
      <w:lvlText w:val="•"/>
      <w:lvlJc w:val="left"/>
      <w:pPr>
        <w:ind w:left="1738" w:hanging="360"/>
      </w:pPr>
      <w:rPr>
        <w:rFonts w:hint="default"/>
      </w:rPr>
    </w:lvl>
    <w:lvl w:ilvl="2" w:tplc="9B50B20A">
      <w:numFmt w:val="bullet"/>
      <w:lvlText w:val="•"/>
      <w:lvlJc w:val="left"/>
      <w:pPr>
        <w:ind w:left="2616" w:hanging="360"/>
      </w:pPr>
      <w:rPr>
        <w:rFonts w:hint="default"/>
      </w:rPr>
    </w:lvl>
    <w:lvl w:ilvl="3" w:tplc="B02E8018">
      <w:numFmt w:val="bullet"/>
      <w:lvlText w:val="•"/>
      <w:lvlJc w:val="left"/>
      <w:pPr>
        <w:ind w:left="3494" w:hanging="360"/>
      </w:pPr>
      <w:rPr>
        <w:rFonts w:hint="default"/>
      </w:rPr>
    </w:lvl>
    <w:lvl w:ilvl="4" w:tplc="A718E22C">
      <w:numFmt w:val="bullet"/>
      <w:lvlText w:val="•"/>
      <w:lvlJc w:val="left"/>
      <w:pPr>
        <w:ind w:left="4372" w:hanging="360"/>
      </w:pPr>
      <w:rPr>
        <w:rFonts w:hint="default"/>
      </w:rPr>
    </w:lvl>
    <w:lvl w:ilvl="5" w:tplc="6DE67550"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FE406412">
      <w:numFmt w:val="bullet"/>
      <w:lvlText w:val="•"/>
      <w:lvlJc w:val="left"/>
      <w:pPr>
        <w:ind w:left="6128" w:hanging="360"/>
      </w:pPr>
      <w:rPr>
        <w:rFonts w:hint="default"/>
      </w:rPr>
    </w:lvl>
    <w:lvl w:ilvl="7" w:tplc="677A42DC">
      <w:numFmt w:val="bullet"/>
      <w:lvlText w:val="•"/>
      <w:lvlJc w:val="left"/>
      <w:pPr>
        <w:ind w:left="7006" w:hanging="360"/>
      </w:pPr>
      <w:rPr>
        <w:rFonts w:hint="default"/>
      </w:rPr>
    </w:lvl>
    <w:lvl w:ilvl="8" w:tplc="72525326">
      <w:numFmt w:val="bullet"/>
      <w:lvlText w:val="•"/>
      <w:lvlJc w:val="left"/>
      <w:pPr>
        <w:ind w:left="7884" w:hanging="3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numFmt w:val="decimal"/>
    <w:endnote w:id="-1"/>
    <w:endnote w:id="0"/>
  </w:endnotePr>
  <w:compat>
    <w:suppressBottom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1B6"/>
    <w:rsid w:val="00000B0A"/>
    <w:rsid w:val="0000231D"/>
    <w:rsid w:val="000031FD"/>
    <w:rsid w:val="000048B4"/>
    <w:rsid w:val="00006B3D"/>
    <w:rsid w:val="00011C2C"/>
    <w:rsid w:val="00015390"/>
    <w:rsid w:val="000203AA"/>
    <w:rsid w:val="000214A8"/>
    <w:rsid w:val="00022682"/>
    <w:rsid w:val="00023E06"/>
    <w:rsid w:val="00030C08"/>
    <w:rsid w:val="0003278A"/>
    <w:rsid w:val="000368B8"/>
    <w:rsid w:val="00043622"/>
    <w:rsid w:val="0004473C"/>
    <w:rsid w:val="000464DA"/>
    <w:rsid w:val="00046B09"/>
    <w:rsid w:val="00050495"/>
    <w:rsid w:val="000601EB"/>
    <w:rsid w:val="00061DEB"/>
    <w:rsid w:val="00063AD9"/>
    <w:rsid w:val="00065A64"/>
    <w:rsid w:val="000661FB"/>
    <w:rsid w:val="000666D1"/>
    <w:rsid w:val="000670FD"/>
    <w:rsid w:val="00067A67"/>
    <w:rsid w:val="00070929"/>
    <w:rsid w:val="00070DC4"/>
    <w:rsid w:val="00071643"/>
    <w:rsid w:val="00072F10"/>
    <w:rsid w:val="000743FE"/>
    <w:rsid w:val="00074EA8"/>
    <w:rsid w:val="00091956"/>
    <w:rsid w:val="0009312C"/>
    <w:rsid w:val="000A0B7B"/>
    <w:rsid w:val="000A6EBC"/>
    <w:rsid w:val="000A7369"/>
    <w:rsid w:val="000A7844"/>
    <w:rsid w:val="000B213E"/>
    <w:rsid w:val="000B5B7A"/>
    <w:rsid w:val="000B7233"/>
    <w:rsid w:val="000B7964"/>
    <w:rsid w:val="000C20B2"/>
    <w:rsid w:val="000D6CCC"/>
    <w:rsid w:val="000D7FBE"/>
    <w:rsid w:val="000E0731"/>
    <w:rsid w:val="000E182F"/>
    <w:rsid w:val="000F0544"/>
    <w:rsid w:val="000F0DE9"/>
    <w:rsid w:val="000F0E5E"/>
    <w:rsid w:val="000F2D67"/>
    <w:rsid w:val="000F36BA"/>
    <w:rsid w:val="000F3997"/>
    <w:rsid w:val="000F4DF8"/>
    <w:rsid w:val="0010085A"/>
    <w:rsid w:val="001008DF"/>
    <w:rsid w:val="0010282F"/>
    <w:rsid w:val="001034C6"/>
    <w:rsid w:val="00104ADE"/>
    <w:rsid w:val="00106DEA"/>
    <w:rsid w:val="00110C24"/>
    <w:rsid w:val="00110FCF"/>
    <w:rsid w:val="00116232"/>
    <w:rsid w:val="00117C5B"/>
    <w:rsid w:val="0012351E"/>
    <w:rsid w:val="00125C42"/>
    <w:rsid w:val="00126313"/>
    <w:rsid w:val="00126F72"/>
    <w:rsid w:val="00130A9C"/>
    <w:rsid w:val="00131A67"/>
    <w:rsid w:val="001344E0"/>
    <w:rsid w:val="0014017B"/>
    <w:rsid w:val="001422B4"/>
    <w:rsid w:val="0014494B"/>
    <w:rsid w:val="0014542F"/>
    <w:rsid w:val="00152449"/>
    <w:rsid w:val="00152D3C"/>
    <w:rsid w:val="001537C0"/>
    <w:rsid w:val="001554A0"/>
    <w:rsid w:val="00155F48"/>
    <w:rsid w:val="00155FA0"/>
    <w:rsid w:val="001624FC"/>
    <w:rsid w:val="00162A57"/>
    <w:rsid w:val="0016442E"/>
    <w:rsid w:val="001720FB"/>
    <w:rsid w:val="001749A6"/>
    <w:rsid w:val="00174C54"/>
    <w:rsid w:val="00184328"/>
    <w:rsid w:val="00187082"/>
    <w:rsid w:val="001926A0"/>
    <w:rsid w:val="001937D5"/>
    <w:rsid w:val="001A07B5"/>
    <w:rsid w:val="001A6382"/>
    <w:rsid w:val="001A6466"/>
    <w:rsid w:val="001B0575"/>
    <w:rsid w:val="001B479B"/>
    <w:rsid w:val="001B54B2"/>
    <w:rsid w:val="001D458B"/>
    <w:rsid w:val="001E1C7E"/>
    <w:rsid w:val="001E420B"/>
    <w:rsid w:val="001E5795"/>
    <w:rsid w:val="001F1093"/>
    <w:rsid w:val="001F26A4"/>
    <w:rsid w:val="001F57EA"/>
    <w:rsid w:val="001F5F4F"/>
    <w:rsid w:val="00202E52"/>
    <w:rsid w:val="002069DC"/>
    <w:rsid w:val="002177FA"/>
    <w:rsid w:val="002220DE"/>
    <w:rsid w:val="00224B74"/>
    <w:rsid w:val="002251D6"/>
    <w:rsid w:val="00225CE8"/>
    <w:rsid w:val="0023380A"/>
    <w:rsid w:val="00240A4B"/>
    <w:rsid w:val="0024538E"/>
    <w:rsid w:val="00251958"/>
    <w:rsid w:val="0025412C"/>
    <w:rsid w:val="00261006"/>
    <w:rsid w:val="00261625"/>
    <w:rsid w:val="00264570"/>
    <w:rsid w:val="00272EED"/>
    <w:rsid w:val="0027327C"/>
    <w:rsid w:val="00273D38"/>
    <w:rsid w:val="00273DC7"/>
    <w:rsid w:val="00274602"/>
    <w:rsid w:val="002802B0"/>
    <w:rsid w:val="00281217"/>
    <w:rsid w:val="00283129"/>
    <w:rsid w:val="00287008"/>
    <w:rsid w:val="00290B3D"/>
    <w:rsid w:val="00291C0B"/>
    <w:rsid w:val="002931D5"/>
    <w:rsid w:val="00294057"/>
    <w:rsid w:val="0029477B"/>
    <w:rsid w:val="002A228B"/>
    <w:rsid w:val="002A22D9"/>
    <w:rsid w:val="002A524A"/>
    <w:rsid w:val="002A6FD2"/>
    <w:rsid w:val="002A70C6"/>
    <w:rsid w:val="002A71AA"/>
    <w:rsid w:val="002A7A49"/>
    <w:rsid w:val="002B192D"/>
    <w:rsid w:val="002B2936"/>
    <w:rsid w:val="002B29AC"/>
    <w:rsid w:val="002B2B1A"/>
    <w:rsid w:val="002C01BE"/>
    <w:rsid w:val="002C1F90"/>
    <w:rsid w:val="002C2957"/>
    <w:rsid w:val="002C50A4"/>
    <w:rsid w:val="002D043C"/>
    <w:rsid w:val="002D04AD"/>
    <w:rsid w:val="002E240E"/>
    <w:rsid w:val="002E5678"/>
    <w:rsid w:val="002F39AE"/>
    <w:rsid w:val="002F5087"/>
    <w:rsid w:val="002F56B2"/>
    <w:rsid w:val="002F61D2"/>
    <w:rsid w:val="00303319"/>
    <w:rsid w:val="00303392"/>
    <w:rsid w:val="003051F8"/>
    <w:rsid w:val="00310C3E"/>
    <w:rsid w:val="00310CD3"/>
    <w:rsid w:val="00311AC8"/>
    <w:rsid w:val="0031352B"/>
    <w:rsid w:val="00325DD1"/>
    <w:rsid w:val="003349E6"/>
    <w:rsid w:val="00335CC3"/>
    <w:rsid w:val="00335ED1"/>
    <w:rsid w:val="00340083"/>
    <w:rsid w:val="0034103D"/>
    <w:rsid w:val="00341954"/>
    <w:rsid w:val="00343901"/>
    <w:rsid w:val="0034465E"/>
    <w:rsid w:val="003467BC"/>
    <w:rsid w:val="00351C38"/>
    <w:rsid w:val="00353056"/>
    <w:rsid w:val="0036081E"/>
    <w:rsid w:val="00361A45"/>
    <w:rsid w:val="0036421C"/>
    <w:rsid w:val="0037098A"/>
    <w:rsid w:val="003737D4"/>
    <w:rsid w:val="0037587A"/>
    <w:rsid w:val="0037760E"/>
    <w:rsid w:val="00380CBA"/>
    <w:rsid w:val="00384888"/>
    <w:rsid w:val="003878AA"/>
    <w:rsid w:val="003906C8"/>
    <w:rsid w:val="0039774E"/>
    <w:rsid w:val="003A32FA"/>
    <w:rsid w:val="003A37F3"/>
    <w:rsid w:val="003A3FA4"/>
    <w:rsid w:val="003A5C05"/>
    <w:rsid w:val="003B0139"/>
    <w:rsid w:val="003B220B"/>
    <w:rsid w:val="003B2E61"/>
    <w:rsid w:val="003B6912"/>
    <w:rsid w:val="003C154C"/>
    <w:rsid w:val="003D0A9B"/>
    <w:rsid w:val="003D32CA"/>
    <w:rsid w:val="003D3F64"/>
    <w:rsid w:val="003E2AA5"/>
    <w:rsid w:val="003E2CDB"/>
    <w:rsid w:val="003E3D36"/>
    <w:rsid w:val="003E542B"/>
    <w:rsid w:val="003E561D"/>
    <w:rsid w:val="003E70AE"/>
    <w:rsid w:val="003F08B8"/>
    <w:rsid w:val="003F0D58"/>
    <w:rsid w:val="0040065A"/>
    <w:rsid w:val="0040220D"/>
    <w:rsid w:val="004023FF"/>
    <w:rsid w:val="004030F3"/>
    <w:rsid w:val="00413839"/>
    <w:rsid w:val="00417D71"/>
    <w:rsid w:val="00417FDF"/>
    <w:rsid w:val="00420446"/>
    <w:rsid w:val="004205CA"/>
    <w:rsid w:val="00422304"/>
    <w:rsid w:val="00424D85"/>
    <w:rsid w:val="00426E92"/>
    <w:rsid w:val="004300AA"/>
    <w:rsid w:val="00435479"/>
    <w:rsid w:val="00437349"/>
    <w:rsid w:val="00440C59"/>
    <w:rsid w:val="00444438"/>
    <w:rsid w:val="00446624"/>
    <w:rsid w:val="00446B34"/>
    <w:rsid w:val="00447839"/>
    <w:rsid w:val="00451135"/>
    <w:rsid w:val="00456066"/>
    <w:rsid w:val="0045617A"/>
    <w:rsid w:val="00460205"/>
    <w:rsid w:val="0046126A"/>
    <w:rsid w:val="00463B38"/>
    <w:rsid w:val="004663B4"/>
    <w:rsid w:val="00471170"/>
    <w:rsid w:val="004743AD"/>
    <w:rsid w:val="004750C8"/>
    <w:rsid w:val="0047798D"/>
    <w:rsid w:val="00480C36"/>
    <w:rsid w:val="00482BB7"/>
    <w:rsid w:val="00483B88"/>
    <w:rsid w:val="0048710D"/>
    <w:rsid w:val="0049097F"/>
    <w:rsid w:val="0049414B"/>
    <w:rsid w:val="004A1C4B"/>
    <w:rsid w:val="004A32CD"/>
    <w:rsid w:val="004A4902"/>
    <w:rsid w:val="004A7FA0"/>
    <w:rsid w:val="004B2772"/>
    <w:rsid w:val="004B391C"/>
    <w:rsid w:val="004B4F44"/>
    <w:rsid w:val="004C35EA"/>
    <w:rsid w:val="004C5864"/>
    <w:rsid w:val="004D5224"/>
    <w:rsid w:val="004E2A5F"/>
    <w:rsid w:val="004E6FD3"/>
    <w:rsid w:val="004F32DF"/>
    <w:rsid w:val="004F3C76"/>
    <w:rsid w:val="004F4479"/>
    <w:rsid w:val="004F5921"/>
    <w:rsid w:val="004F692B"/>
    <w:rsid w:val="004F7BBA"/>
    <w:rsid w:val="00507B77"/>
    <w:rsid w:val="00512144"/>
    <w:rsid w:val="005175CA"/>
    <w:rsid w:val="005177B9"/>
    <w:rsid w:val="005232D6"/>
    <w:rsid w:val="0053032B"/>
    <w:rsid w:val="00531316"/>
    <w:rsid w:val="005320C3"/>
    <w:rsid w:val="00532116"/>
    <w:rsid w:val="005325D5"/>
    <w:rsid w:val="005339A6"/>
    <w:rsid w:val="005356A8"/>
    <w:rsid w:val="00536CE4"/>
    <w:rsid w:val="00542533"/>
    <w:rsid w:val="005449F1"/>
    <w:rsid w:val="005458D6"/>
    <w:rsid w:val="00551011"/>
    <w:rsid w:val="00555ADF"/>
    <w:rsid w:val="005568D0"/>
    <w:rsid w:val="00556BBE"/>
    <w:rsid w:val="00557251"/>
    <w:rsid w:val="005577C7"/>
    <w:rsid w:val="00557C25"/>
    <w:rsid w:val="00562831"/>
    <w:rsid w:val="0056324F"/>
    <w:rsid w:val="00566748"/>
    <w:rsid w:val="005671D3"/>
    <w:rsid w:val="00567B5C"/>
    <w:rsid w:val="00570202"/>
    <w:rsid w:val="00572B90"/>
    <w:rsid w:val="00572E7A"/>
    <w:rsid w:val="005731E7"/>
    <w:rsid w:val="00577C64"/>
    <w:rsid w:val="005832F4"/>
    <w:rsid w:val="00584197"/>
    <w:rsid w:val="00584381"/>
    <w:rsid w:val="00594FF1"/>
    <w:rsid w:val="005952A8"/>
    <w:rsid w:val="005960BC"/>
    <w:rsid w:val="005A27CC"/>
    <w:rsid w:val="005A31FA"/>
    <w:rsid w:val="005A3FF5"/>
    <w:rsid w:val="005A43DB"/>
    <w:rsid w:val="005A59BE"/>
    <w:rsid w:val="005A789B"/>
    <w:rsid w:val="005B12C1"/>
    <w:rsid w:val="005B398D"/>
    <w:rsid w:val="005B3F13"/>
    <w:rsid w:val="005C547C"/>
    <w:rsid w:val="005C6FD4"/>
    <w:rsid w:val="005C7A87"/>
    <w:rsid w:val="005C7E39"/>
    <w:rsid w:val="005D1C72"/>
    <w:rsid w:val="005D3BAA"/>
    <w:rsid w:val="005D40E5"/>
    <w:rsid w:val="005D53A9"/>
    <w:rsid w:val="005D5E8F"/>
    <w:rsid w:val="005D6BE9"/>
    <w:rsid w:val="005E0E70"/>
    <w:rsid w:val="005E1731"/>
    <w:rsid w:val="005E6E88"/>
    <w:rsid w:val="005E7533"/>
    <w:rsid w:val="005F0B06"/>
    <w:rsid w:val="005F33BB"/>
    <w:rsid w:val="005F7D04"/>
    <w:rsid w:val="00600128"/>
    <w:rsid w:val="00606A2C"/>
    <w:rsid w:val="0061151D"/>
    <w:rsid w:val="006134A8"/>
    <w:rsid w:val="006162B1"/>
    <w:rsid w:val="00621B71"/>
    <w:rsid w:val="00621CE3"/>
    <w:rsid w:val="00624DC0"/>
    <w:rsid w:val="0062642F"/>
    <w:rsid w:val="00634688"/>
    <w:rsid w:val="00635EAD"/>
    <w:rsid w:val="00636282"/>
    <w:rsid w:val="00641755"/>
    <w:rsid w:val="00643FEC"/>
    <w:rsid w:val="006469AB"/>
    <w:rsid w:val="006508EA"/>
    <w:rsid w:val="00655AEA"/>
    <w:rsid w:val="00655D75"/>
    <w:rsid w:val="006614E2"/>
    <w:rsid w:val="00662206"/>
    <w:rsid w:val="006671D2"/>
    <w:rsid w:val="00680FB0"/>
    <w:rsid w:val="006840EA"/>
    <w:rsid w:val="00690108"/>
    <w:rsid w:val="0069217E"/>
    <w:rsid w:val="006A11CC"/>
    <w:rsid w:val="006A3FC6"/>
    <w:rsid w:val="006A4AAD"/>
    <w:rsid w:val="006A729A"/>
    <w:rsid w:val="006B02C7"/>
    <w:rsid w:val="006B079D"/>
    <w:rsid w:val="006B16EC"/>
    <w:rsid w:val="006B375D"/>
    <w:rsid w:val="006C0CA4"/>
    <w:rsid w:val="006C33A1"/>
    <w:rsid w:val="006C36F9"/>
    <w:rsid w:val="006C6DE4"/>
    <w:rsid w:val="006D0337"/>
    <w:rsid w:val="006D1800"/>
    <w:rsid w:val="006D5AD3"/>
    <w:rsid w:val="006E4F0F"/>
    <w:rsid w:val="006F01AE"/>
    <w:rsid w:val="006F0A5A"/>
    <w:rsid w:val="006F6260"/>
    <w:rsid w:val="00701627"/>
    <w:rsid w:val="007040F1"/>
    <w:rsid w:val="00704DAC"/>
    <w:rsid w:val="00714B7D"/>
    <w:rsid w:val="00721205"/>
    <w:rsid w:val="00725035"/>
    <w:rsid w:val="00725B15"/>
    <w:rsid w:val="00726809"/>
    <w:rsid w:val="00726C4B"/>
    <w:rsid w:val="007307C7"/>
    <w:rsid w:val="007333B1"/>
    <w:rsid w:val="007374EC"/>
    <w:rsid w:val="00740CE9"/>
    <w:rsid w:val="00741B8C"/>
    <w:rsid w:val="0074361B"/>
    <w:rsid w:val="00744FF1"/>
    <w:rsid w:val="00745680"/>
    <w:rsid w:val="0075047F"/>
    <w:rsid w:val="00752FC0"/>
    <w:rsid w:val="00757A59"/>
    <w:rsid w:val="007629D7"/>
    <w:rsid w:val="00774F2A"/>
    <w:rsid w:val="007753AA"/>
    <w:rsid w:val="0077607D"/>
    <w:rsid w:val="0078449D"/>
    <w:rsid w:val="00791431"/>
    <w:rsid w:val="00792406"/>
    <w:rsid w:val="00794E39"/>
    <w:rsid w:val="00795CDD"/>
    <w:rsid w:val="00797027"/>
    <w:rsid w:val="007A0874"/>
    <w:rsid w:val="007A0D47"/>
    <w:rsid w:val="007A2213"/>
    <w:rsid w:val="007A2912"/>
    <w:rsid w:val="007A4121"/>
    <w:rsid w:val="007A613D"/>
    <w:rsid w:val="007B09D7"/>
    <w:rsid w:val="007B0CF4"/>
    <w:rsid w:val="007B1C45"/>
    <w:rsid w:val="007B1E27"/>
    <w:rsid w:val="007B26C7"/>
    <w:rsid w:val="007B4B0C"/>
    <w:rsid w:val="007B5F6B"/>
    <w:rsid w:val="007B6476"/>
    <w:rsid w:val="007C1522"/>
    <w:rsid w:val="007C4249"/>
    <w:rsid w:val="007C4C0D"/>
    <w:rsid w:val="007C4D99"/>
    <w:rsid w:val="007C643A"/>
    <w:rsid w:val="007D2013"/>
    <w:rsid w:val="007D365F"/>
    <w:rsid w:val="007D49D2"/>
    <w:rsid w:val="007D5A52"/>
    <w:rsid w:val="007D7F19"/>
    <w:rsid w:val="007E2848"/>
    <w:rsid w:val="007E6FDB"/>
    <w:rsid w:val="007E7D2C"/>
    <w:rsid w:val="007F0227"/>
    <w:rsid w:val="007F4344"/>
    <w:rsid w:val="007F4689"/>
    <w:rsid w:val="00800A0E"/>
    <w:rsid w:val="0080111C"/>
    <w:rsid w:val="008027D1"/>
    <w:rsid w:val="008032C8"/>
    <w:rsid w:val="008068AF"/>
    <w:rsid w:val="008124F0"/>
    <w:rsid w:val="00815205"/>
    <w:rsid w:val="008175E3"/>
    <w:rsid w:val="0082167A"/>
    <w:rsid w:val="00825DD0"/>
    <w:rsid w:val="0083267F"/>
    <w:rsid w:val="00836768"/>
    <w:rsid w:val="0084025C"/>
    <w:rsid w:val="0084148E"/>
    <w:rsid w:val="008436A3"/>
    <w:rsid w:val="00843E23"/>
    <w:rsid w:val="00843FBA"/>
    <w:rsid w:val="0084510F"/>
    <w:rsid w:val="008453BA"/>
    <w:rsid w:val="00852C67"/>
    <w:rsid w:val="00853CBE"/>
    <w:rsid w:val="008604B5"/>
    <w:rsid w:val="008635E8"/>
    <w:rsid w:val="00867F23"/>
    <w:rsid w:val="00872889"/>
    <w:rsid w:val="008733B7"/>
    <w:rsid w:val="00874301"/>
    <w:rsid w:val="00875419"/>
    <w:rsid w:val="008841BD"/>
    <w:rsid w:val="008858C2"/>
    <w:rsid w:val="00886CF7"/>
    <w:rsid w:val="00897DCC"/>
    <w:rsid w:val="008A183C"/>
    <w:rsid w:val="008A1FE1"/>
    <w:rsid w:val="008A46BF"/>
    <w:rsid w:val="008B4DC3"/>
    <w:rsid w:val="008B4EA5"/>
    <w:rsid w:val="008B6361"/>
    <w:rsid w:val="008B74FE"/>
    <w:rsid w:val="008C0574"/>
    <w:rsid w:val="008C167D"/>
    <w:rsid w:val="008C3386"/>
    <w:rsid w:val="008D31FF"/>
    <w:rsid w:val="008D38B5"/>
    <w:rsid w:val="008D4886"/>
    <w:rsid w:val="008D6C26"/>
    <w:rsid w:val="008D74E5"/>
    <w:rsid w:val="008D7CA4"/>
    <w:rsid w:val="008E25AC"/>
    <w:rsid w:val="008E679F"/>
    <w:rsid w:val="008F08C3"/>
    <w:rsid w:val="008F1A7D"/>
    <w:rsid w:val="008F62CA"/>
    <w:rsid w:val="008F6829"/>
    <w:rsid w:val="00901675"/>
    <w:rsid w:val="00903F08"/>
    <w:rsid w:val="00907574"/>
    <w:rsid w:val="0091233D"/>
    <w:rsid w:val="00912751"/>
    <w:rsid w:val="009155EF"/>
    <w:rsid w:val="00915F84"/>
    <w:rsid w:val="00917286"/>
    <w:rsid w:val="00921383"/>
    <w:rsid w:val="00923C2F"/>
    <w:rsid w:val="0093675F"/>
    <w:rsid w:val="00941B23"/>
    <w:rsid w:val="00944947"/>
    <w:rsid w:val="009459A2"/>
    <w:rsid w:val="00945F2E"/>
    <w:rsid w:val="00950BF6"/>
    <w:rsid w:val="0095154F"/>
    <w:rsid w:val="00954C88"/>
    <w:rsid w:val="00963E3C"/>
    <w:rsid w:val="00964D30"/>
    <w:rsid w:val="00971C63"/>
    <w:rsid w:val="009741FA"/>
    <w:rsid w:val="00975CB1"/>
    <w:rsid w:val="00980A85"/>
    <w:rsid w:val="00983066"/>
    <w:rsid w:val="00984994"/>
    <w:rsid w:val="0099067F"/>
    <w:rsid w:val="00990CE5"/>
    <w:rsid w:val="00991BB3"/>
    <w:rsid w:val="00993042"/>
    <w:rsid w:val="009959D8"/>
    <w:rsid w:val="009A0EEF"/>
    <w:rsid w:val="009A10E6"/>
    <w:rsid w:val="009A2BB4"/>
    <w:rsid w:val="009A7D53"/>
    <w:rsid w:val="009B0644"/>
    <w:rsid w:val="009B3ADB"/>
    <w:rsid w:val="009B4377"/>
    <w:rsid w:val="009C0266"/>
    <w:rsid w:val="009C0284"/>
    <w:rsid w:val="009C631E"/>
    <w:rsid w:val="009D2994"/>
    <w:rsid w:val="009D2B54"/>
    <w:rsid w:val="009D6AED"/>
    <w:rsid w:val="009E06F7"/>
    <w:rsid w:val="009E0962"/>
    <w:rsid w:val="009E3126"/>
    <w:rsid w:val="009E3B61"/>
    <w:rsid w:val="009E65E1"/>
    <w:rsid w:val="009F181F"/>
    <w:rsid w:val="009F2090"/>
    <w:rsid w:val="009F2418"/>
    <w:rsid w:val="009F28CC"/>
    <w:rsid w:val="009F2FEE"/>
    <w:rsid w:val="009F30EA"/>
    <w:rsid w:val="009F6442"/>
    <w:rsid w:val="00A135E6"/>
    <w:rsid w:val="00A13D1E"/>
    <w:rsid w:val="00A24E1B"/>
    <w:rsid w:val="00A37AC4"/>
    <w:rsid w:val="00A40F15"/>
    <w:rsid w:val="00A4318F"/>
    <w:rsid w:val="00A51F60"/>
    <w:rsid w:val="00A54A7B"/>
    <w:rsid w:val="00A54B41"/>
    <w:rsid w:val="00A61D03"/>
    <w:rsid w:val="00A62C6B"/>
    <w:rsid w:val="00A722B8"/>
    <w:rsid w:val="00A74B3D"/>
    <w:rsid w:val="00A77B47"/>
    <w:rsid w:val="00A84DB8"/>
    <w:rsid w:val="00A85049"/>
    <w:rsid w:val="00A92A21"/>
    <w:rsid w:val="00A962F2"/>
    <w:rsid w:val="00AA0B18"/>
    <w:rsid w:val="00AA2494"/>
    <w:rsid w:val="00AA425E"/>
    <w:rsid w:val="00AB0A47"/>
    <w:rsid w:val="00AB0DD9"/>
    <w:rsid w:val="00AB3977"/>
    <w:rsid w:val="00AB48A9"/>
    <w:rsid w:val="00AB51E1"/>
    <w:rsid w:val="00AB7BFC"/>
    <w:rsid w:val="00AC3843"/>
    <w:rsid w:val="00AC705D"/>
    <w:rsid w:val="00AD145E"/>
    <w:rsid w:val="00AD2BF1"/>
    <w:rsid w:val="00AD6C5A"/>
    <w:rsid w:val="00AE0941"/>
    <w:rsid w:val="00AE755E"/>
    <w:rsid w:val="00AF347E"/>
    <w:rsid w:val="00AF40F6"/>
    <w:rsid w:val="00AF440C"/>
    <w:rsid w:val="00AF5DB8"/>
    <w:rsid w:val="00B0311F"/>
    <w:rsid w:val="00B03975"/>
    <w:rsid w:val="00B061D6"/>
    <w:rsid w:val="00B07FF7"/>
    <w:rsid w:val="00B10484"/>
    <w:rsid w:val="00B12F2F"/>
    <w:rsid w:val="00B16497"/>
    <w:rsid w:val="00B16B3A"/>
    <w:rsid w:val="00B221A8"/>
    <w:rsid w:val="00B24294"/>
    <w:rsid w:val="00B27976"/>
    <w:rsid w:val="00B279DF"/>
    <w:rsid w:val="00B27A43"/>
    <w:rsid w:val="00B363E3"/>
    <w:rsid w:val="00B3701E"/>
    <w:rsid w:val="00B451F6"/>
    <w:rsid w:val="00B46798"/>
    <w:rsid w:val="00B513E7"/>
    <w:rsid w:val="00B53E3F"/>
    <w:rsid w:val="00B55B5E"/>
    <w:rsid w:val="00B567D8"/>
    <w:rsid w:val="00B63EE7"/>
    <w:rsid w:val="00B74ADD"/>
    <w:rsid w:val="00B74D03"/>
    <w:rsid w:val="00B7514D"/>
    <w:rsid w:val="00B76EE6"/>
    <w:rsid w:val="00B9070C"/>
    <w:rsid w:val="00B91033"/>
    <w:rsid w:val="00BA53B0"/>
    <w:rsid w:val="00BA62DD"/>
    <w:rsid w:val="00BB6BA6"/>
    <w:rsid w:val="00BB7EFC"/>
    <w:rsid w:val="00BC0C00"/>
    <w:rsid w:val="00BC58A9"/>
    <w:rsid w:val="00BC64F7"/>
    <w:rsid w:val="00BC6C25"/>
    <w:rsid w:val="00BC6FA9"/>
    <w:rsid w:val="00BC7936"/>
    <w:rsid w:val="00BD18FD"/>
    <w:rsid w:val="00BD49B3"/>
    <w:rsid w:val="00BD5CEA"/>
    <w:rsid w:val="00BD7CD1"/>
    <w:rsid w:val="00BE65C2"/>
    <w:rsid w:val="00BF1462"/>
    <w:rsid w:val="00BF53B8"/>
    <w:rsid w:val="00BF5B13"/>
    <w:rsid w:val="00BF6EAA"/>
    <w:rsid w:val="00C00EB9"/>
    <w:rsid w:val="00C02670"/>
    <w:rsid w:val="00C11941"/>
    <w:rsid w:val="00C125AC"/>
    <w:rsid w:val="00C15BF7"/>
    <w:rsid w:val="00C23216"/>
    <w:rsid w:val="00C34A33"/>
    <w:rsid w:val="00C376F1"/>
    <w:rsid w:val="00C37C3B"/>
    <w:rsid w:val="00C50016"/>
    <w:rsid w:val="00C50564"/>
    <w:rsid w:val="00C52B66"/>
    <w:rsid w:val="00C54C70"/>
    <w:rsid w:val="00C55908"/>
    <w:rsid w:val="00C56186"/>
    <w:rsid w:val="00C60DED"/>
    <w:rsid w:val="00C75341"/>
    <w:rsid w:val="00C805D6"/>
    <w:rsid w:val="00C91EB0"/>
    <w:rsid w:val="00C953D3"/>
    <w:rsid w:val="00C9550B"/>
    <w:rsid w:val="00C960ED"/>
    <w:rsid w:val="00CA3370"/>
    <w:rsid w:val="00CA7B6C"/>
    <w:rsid w:val="00CB16D5"/>
    <w:rsid w:val="00CB1E50"/>
    <w:rsid w:val="00CB3A72"/>
    <w:rsid w:val="00CC77B3"/>
    <w:rsid w:val="00CD2E05"/>
    <w:rsid w:val="00CE010E"/>
    <w:rsid w:val="00CE332B"/>
    <w:rsid w:val="00CE3950"/>
    <w:rsid w:val="00CE40C9"/>
    <w:rsid w:val="00CE4C5E"/>
    <w:rsid w:val="00CE74C5"/>
    <w:rsid w:val="00CE7E88"/>
    <w:rsid w:val="00D0060E"/>
    <w:rsid w:val="00D11DFB"/>
    <w:rsid w:val="00D14DC2"/>
    <w:rsid w:val="00D15C84"/>
    <w:rsid w:val="00D17604"/>
    <w:rsid w:val="00D21662"/>
    <w:rsid w:val="00D237A6"/>
    <w:rsid w:val="00D27089"/>
    <w:rsid w:val="00D274C8"/>
    <w:rsid w:val="00D275A7"/>
    <w:rsid w:val="00D31E57"/>
    <w:rsid w:val="00D32CFB"/>
    <w:rsid w:val="00D342A6"/>
    <w:rsid w:val="00D36CB5"/>
    <w:rsid w:val="00D36FDF"/>
    <w:rsid w:val="00D421B4"/>
    <w:rsid w:val="00D436CF"/>
    <w:rsid w:val="00D43FA4"/>
    <w:rsid w:val="00D45373"/>
    <w:rsid w:val="00D476DF"/>
    <w:rsid w:val="00D5180E"/>
    <w:rsid w:val="00D524C6"/>
    <w:rsid w:val="00D64357"/>
    <w:rsid w:val="00D650B1"/>
    <w:rsid w:val="00D72D90"/>
    <w:rsid w:val="00D7751A"/>
    <w:rsid w:val="00D85964"/>
    <w:rsid w:val="00D90F5C"/>
    <w:rsid w:val="00D93CC9"/>
    <w:rsid w:val="00D950A9"/>
    <w:rsid w:val="00DA178A"/>
    <w:rsid w:val="00DA1CC1"/>
    <w:rsid w:val="00DA2CB8"/>
    <w:rsid w:val="00DA5542"/>
    <w:rsid w:val="00DA6052"/>
    <w:rsid w:val="00DB31D4"/>
    <w:rsid w:val="00DB6119"/>
    <w:rsid w:val="00DC1F13"/>
    <w:rsid w:val="00DC2EE5"/>
    <w:rsid w:val="00DC47AD"/>
    <w:rsid w:val="00DC78B6"/>
    <w:rsid w:val="00DE073E"/>
    <w:rsid w:val="00DE07D6"/>
    <w:rsid w:val="00DE411A"/>
    <w:rsid w:val="00DF0ABE"/>
    <w:rsid w:val="00DF2048"/>
    <w:rsid w:val="00DF26CA"/>
    <w:rsid w:val="00DF4195"/>
    <w:rsid w:val="00DF7B9E"/>
    <w:rsid w:val="00E023BF"/>
    <w:rsid w:val="00E05355"/>
    <w:rsid w:val="00E07823"/>
    <w:rsid w:val="00E102F8"/>
    <w:rsid w:val="00E1168C"/>
    <w:rsid w:val="00E139B9"/>
    <w:rsid w:val="00E146F9"/>
    <w:rsid w:val="00E14BC8"/>
    <w:rsid w:val="00E14CA2"/>
    <w:rsid w:val="00E15CBF"/>
    <w:rsid w:val="00E203FB"/>
    <w:rsid w:val="00E2049D"/>
    <w:rsid w:val="00E21D46"/>
    <w:rsid w:val="00E21F3E"/>
    <w:rsid w:val="00E34DAD"/>
    <w:rsid w:val="00E35CFF"/>
    <w:rsid w:val="00E37CCD"/>
    <w:rsid w:val="00E449E2"/>
    <w:rsid w:val="00E64613"/>
    <w:rsid w:val="00E65D72"/>
    <w:rsid w:val="00E663E2"/>
    <w:rsid w:val="00E73666"/>
    <w:rsid w:val="00E75416"/>
    <w:rsid w:val="00E84EF2"/>
    <w:rsid w:val="00E93590"/>
    <w:rsid w:val="00E95AED"/>
    <w:rsid w:val="00E970EF"/>
    <w:rsid w:val="00E973AA"/>
    <w:rsid w:val="00E974BF"/>
    <w:rsid w:val="00EA4388"/>
    <w:rsid w:val="00EA4B78"/>
    <w:rsid w:val="00EB1778"/>
    <w:rsid w:val="00EB1884"/>
    <w:rsid w:val="00EB18F4"/>
    <w:rsid w:val="00EB3E98"/>
    <w:rsid w:val="00EB4C24"/>
    <w:rsid w:val="00EC070D"/>
    <w:rsid w:val="00EC29EB"/>
    <w:rsid w:val="00EC7835"/>
    <w:rsid w:val="00ED000D"/>
    <w:rsid w:val="00ED3243"/>
    <w:rsid w:val="00ED43D9"/>
    <w:rsid w:val="00ED58D4"/>
    <w:rsid w:val="00ED597C"/>
    <w:rsid w:val="00ED61E9"/>
    <w:rsid w:val="00EE0F1C"/>
    <w:rsid w:val="00EE2353"/>
    <w:rsid w:val="00EE3056"/>
    <w:rsid w:val="00EE64F4"/>
    <w:rsid w:val="00EF07AE"/>
    <w:rsid w:val="00EF0EB8"/>
    <w:rsid w:val="00EF30FF"/>
    <w:rsid w:val="00EF3BFA"/>
    <w:rsid w:val="00EF43FA"/>
    <w:rsid w:val="00F008B8"/>
    <w:rsid w:val="00F02B81"/>
    <w:rsid w:val="00F02C06"/>
    <w:rsid w:val="00F03646"/>
    <w:rsid w:val="00F051B6"/>
    <w:rsid w:val="00F0711D"/>
    <w:rsid w:val="00F17EB1"/>
    <w:rsid w:val="00F2052C"/>
    <w:rsid w:val="00F20798"/>
    <w:rsid w:val="00F22F9F"/>
    <w:rsid w:val="00F25B7F"/>
    <w:rsid w:val="00F25F51"/>
    <w:rsid w:val="00F35413"/>
    <w:rsid w:val="00F43BAF"/>
    <w:rsid w:val="00F43EE7"/>
    <w:rsid w:val="00F43EF1"/>
    <w:rsid w:val="00F45078"/>
    <w:rsid w:val="00F45B0E"/>
    <w:rsid w:val="00F50F3F"/>
    <w:rsid w:val="00F54393"/>
    <w:rsid w:val="00F54A8F"/>
    <w:rsid w:val="00F55500"/>
    <w:rsid w:val="00F56E0B"/>
    <w:rsid w:val="00F571E6"/>
    <w:rsid w:val="00F61B73"/>
    <w:rsid w:val="00F622E5"/>
    <w:rsid w:val="00F6594A"/>
    <w:rsid w:val="00F719DF"/>
    <w:rsid w:val="00F7349B"/>
    <w:rsid w:val="00F742DC"/>
    <w:rsid w:val="00F74EF7"/>
    <w:rsid w:val="00F75632"/>
    <w:rsid w:val="00F76CBE"/>
    <w:rsid w:val="00F77261"/>
    <w:rsid w:val="00F8058C"/>
    <w:rsid w:val="00F83DC0"/>
    <w:rsid w:val="00F86E2C"/>
    <w:rsid w:val="00F86EC7"/>
    <w:rsid w:val="00F91476"/>
    <w:rsid w:val="00F93B20"/>
    <w:rsid w:val="00F93FA4"/>
    <w:rsid w:val="00FA3E1B"/>
    <w:rsid w:val="00FA67F9"/>
    <w:rsid w:val="00FA6AC1"/>
    <w:rsid w:val="00FA795E"/>
    <w:rsid w:val="00FA7ADF"/>
    <w:rsid w:val="00FB3EEA"/>
    <w:rsid w:val="00FB4C5A"/>
    <w:rsid w:val="00FB5183"/>
    <w:rsid w:val="00FB764B"/>
    <w:rsid w:val="00FC0EDE"/>
    <w:rsid w:val="00FC416B"/>
    <w:rsid w:val="00FC4E81"/>
    <w:rsid w:val="00FC5A65"/>
    <w:rsid w:val="00FC6410"/>
    <w:rsid w:val="00FD08D8"/>
    <w:rsid w:val="00FD0E0E"/>
    <w:rsid w:val="00FD4C2E"/>
    <w:rsid w:val="00FD4C58"/>
    <w:rsid w:val="00FD5771"/>
    <w:rsid w:val="00FE1EB8"/>
    <w:rsid w:val="00FF0790"/>
    <w:rsid w:val="00FF14B6"/>
    <w:rsid w:val="00FF3827"/>
    <w:rsid w:val="00FF62E2"/>
    <w:rsid w:val="00FF7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  <w14:docId w14:val="6A4FA00A"/>
  <w15:chartTrackingRefBased/>
  <w15:docId w15:val="{74C3FCEC-037A-4630-9C63-098BCF0DD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rFonts w:ascii="Courier" w:hAnsi="Courier"/>
      <w:snapToGrid w:val="0"/>
      <w:sz w:val="24"/>
    </w:rPr>
  </w:style>
  <w:style w:type="paragraph" w:styleId="Heading1">
    <w:name w:val="heading 1"/>
    <w:basedOn w:val="Normal"/>
    <w:link w:val="Heading1Char"/>
    <w:uiPriority w:val="1"/>
    <w:qFormat/>
    <w:rsid w:val="00ED597C"/>
    <w:pPr>
      <w:ind w:left="120"/>
      <w:outlineLvl w:val="0"/>
    </w:pPr>
    <w:rPr>
      <w:rFonts w:ascii="Times New Roman" w:hAnsi="Times New Roman"/>
      <w:b/>
      <w:bCs/>
      <w:snapToGrid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  <w:semiHidden/>
  </w:style>
  <w:style w:type="paragraph" w:styleId="BodyText">
    <w:name w:val="Body Text"/>
    <w:basedOn w:val="Normal"/>
    <w:pPr>
      <w:tabs>
        <w:tab w:val="left" w:pos="720"/>
        <w:tab w:val="left" w:pos="7560"/>
      </w:tabs>
      <w:jc w:val="both"/>
    </w:pPr>
    <w:rPr>
      <w:rFonts w:ascii="Times New Roman" w:hAnsi="Times New Roman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1937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3380A"/>
    <w:pPr>
      <w:widowControl/>
      <w:ind w:left="720"/>
    </w:pPr>
    <w:rPr>
      <w:rFonts w:ascii="Arial" w:hAnsi="Arial"/>
      <w:snapToGrid/>
      <w:sz w:val="20"/>
    </w:rPr>
  </w:style>
  <w:style w:type="character" w:customStyle="1" w:styleId="QuickFormat1">
    <w:name w:val="QuickFormat1"/>
    <w:rsid w:val="00F56E0B"/>
    <w:rPr>
      <w:rFonts w:ascii="Arial" w:hAnsi="Arial" w:cs="Arial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6D1800"/>
    <w:pPr>
      <w:widowControl/>
    </w:pPr>
    <w:rPr>
      <w:rFonts w:ascii="Calibri" w:hAnsi="Calibri"/>
      <w:snapToGrid/>
      <w:sz w:val="20"/>
    </w:rPr>
  </w:style>
  <w:style w:type="character" w:customStyle="1" w:styleId="FootnoteTextChar">
    <w:name w:val="Footnote Text Char"/>
    <w:link w:val="FootnoteText"/>
    <w:uiPriority w:val="99"/>
    <w:rsid w:val="006D1800"/>
    <w:rPr>
      <w:rFonts w:ascii="Calibri" w:hAnsi="Calibri"/>
    </w:rPr>
  </w:style>
  <w:style w:type="paragraph" w:styleId="NoSpacing">
    <w:name w:val="No Spacing"/>
    <w:uiPriority w:val="1"/>
    <w:qFormat/>
    <w:rsid w:val="005C6FD4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rsid w:val="005A27CC"/>
    <w:pPr>
      <w:widowControl/>
      <w:spacing w:line="280" w:lineRule="atLeast"/>
    </w:pPr>
    <w:rPr>
      <w:rFonts w:ascii="Times New Roman" w:hAnsi="Times New Roman"/>
      <w:snapToGrid/>
      <w:szCs w:val="24"/>
    </w:rPr>
  </w:style>
  <w:style w:type="character" w:styleId="CommentReference">
    <w:name w:val="annotation reference"/>
    <w:uiPriority w:val="99"/>
    <w:rsid w:val="00CE332B"/>
    <w:rPr>
      <w:sz w:val="16"/>
      <w:szCs w:val="16"/>
    </w:rPr>
  </w:style>
  <w:style w:type="paragraph" w:styleId="CommentText">
    <w:name w:val="annotation text"/>
    <w:basedOn w:val="Normal"/>
    <w:link w:val="CommentTextChar"/>
    <w:rsid w:val="00CE332B"/>
    <w:rPr>
      <w:sz w:val="20"/>
    </w:rPr>
  </w:style>
  <w:style w:type="character" w:customStyle="1" w:styleId="CommentTextChar">
    <w:name w:val="Comment Text Char"/>
    <w:link w:val="CommentText"/>
    <w:rsid w:val="00CE332B"/>
    <w:rPr>
      <w:rFonts w:ascii="Courier" w:hAnsi="Courier"/>
      <w:snapToGrid w:val="0"/>
    </w:rPr>
  </w:style>
  <w:style w:type="paragraph" w:styleId="CommentSubject">
    <w:name w:val="annotation subject"/>
    <w:basedOn w:val="CommentText"/>
    <w:next w:val="CommentText"/>
    <w:link w:val="CommentSubjectChar"/>
    <w:rsid w:val="00CE332B"/>
    <w:rPr>
      <w:b/>
      <w:bCs/>
    </w:rPr>
  </w:style>
  <w:style w:type="character" w:customStyle="1" w:styleId="CommentSubjectChar">
    <w:name w:val="Comment Subject Char"/>
    <w:link w:val="CommentSubject"/>
    <w:rsid w:val="00CE332B"/>
    <w:rPr>
      <w:rFonts w:ascii="Courier" w:hAnsi="Courier"/>
      <w:b/>
      <w:bCs/>
      <w:snapToGrid w:val="0"/>
    </w:rPr>
  </w:style>
  <w:style w:type="character" w:customStyle="1" w:styleId="Heading1Char">
    <w:name w:val="Heading 1 Char"/>
    <w:link w:val="Heading1"/>
    <w:uiPriority w:val="1"/>
    <w:rsid w:val="00ED597C"/>
    <w:rPr>
      <w:b/>
      <w:bCs/>
      <w:sz w:val="24"/>
      <w:szCs w:val="24"/>
    </w:rPr>
  </w:style>
  <w:style w:type="character" w:customStyle="1" w:styleId="normaltextrun">
    <w:name w:val="normaltextrun"/>
    <w:rsid w:val="008858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78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239C9-BC32-4A0B-8EF7-40DE71B28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680</Words>
  <Characters>3651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ZONING MAP CHANGE FORM</vt:lpstr>
    </vt:vector>
  </TitlesOfParts>
  <Company>NYC Council</Company>
  <LinksUpToDate>false</LinksUpToDate>
  <CharactersWithSpaces>4323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ZONING MAP CHANGE FORM</dc:title>
  <dc:subject/>
  <dc:creator>NYC Council</dc:creator>
  <cp:keywords/>
  <cp:lastModifiedBy>DelFranco, Ruthie</cp:lastModifiedBy>
  <cp:revision>2</cp:revision>
  <cp:lastPrinted>2017-10-10T20:35:00Z</cp:lastPrinted>
  <dcterms:created xsi:type="dcterms:W3CDTF">2021-05-13T15:25:00Z</dcterms:created>
  <dcterms:modified xsi:type="dcterms:W3CDTF">2021-05-13T15:25:00Z</dcterms:modified>
</cp:coreProperties>
</file>