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3B468E">
        <w:rPr>
          <w:rFonts w:ascii="Times New Roman" w:hAnsi="Times New Roman"/>
          <w:b/>
          <w:bCs/>
          <w:sz w:val="24"/>
        </w:rPr>
        <w:t>1553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3B468E" w:rsidRPr="003B468E" w:rsidRDefault="003B468E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3B468E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="00B32869">
        <w:rPr>
          <w:rFonts w:ascii="Times New Roman" w:hAnsi="Times New Roman"/>
          <w:b/>
          <w:bCs/>
          <w:sz w:val="24"/>
        </w:rPr>
        <w:t>dis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DE1E7E">
        <w:rPr>
          <w:rFonts w:ascii="Times New Roman" w:hAnsi="Times New Roman"/>
          <w:b/>
          <w:bCs/>
          <w:sz w:val="24"/>
        </w:rPr>
        <w:t>2000</w:t>
      </w:r>
      <w:r w:rsidR="00C94F42">
        <w:rPr>
          <w:rFonts w:ascii="Times New Roman" w:hAnsi="Times New Roman"/>
          <w:b/>
          <w:bCs/>
          <w:sz w:val="24"/>
        </w:rPr>
        <w:t>63</w:t>
      </w:r>
      <w:r w:rsidR="00A73F43">
        <w:rPr>
          <w:rFonts w:ascii="Times New Roman" w:hAnsi="Times New Roman"/>
          <w:b/>
          <w:bCs/>
          <w:sz w:val="24"/>
        </w:rPr>
        <w:t xml:space="preserve"> ZR</w:t>
      </w:r>
      <w:r w:rsidR="00725BB8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505E8D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C94F42">
        <w:rPr>
          <w:rFonts w:ascii="Times New Roman" w:hAnsi="Times New Roman"/>
          <w:b/>
          <w:sz w:val="24"/>
        </w:rPr>
        <w:t>723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3B468E" w:rsidRDefault="003B468E" w:rsidP="00BE142D">
      <w:pPr>
        <w:jc w:val="both"/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3B468E">
        <w:rPr>
          <w:rFonts w:ascii="Times New Roman" w:hAnsi="Times New Roman"/>
          <w:vanish/>
          <w:sz w:val="24"/>
        </w:rPr>
        <w:t>..Body</w:t>
      </w:r>
    </w:p>
    <w:p w:rsidR="003B468E" w:rsidRPr="00BE142D" w:rsidRDefault="003B468E" w:rsidP="00BE142D">
      <w:pPr>
        <w:jc w:val="both"/>
        <w:rPr>
          <w:rFonts w:ascii="Times New Roman" w:hAnsi="Times New Roman"/>
          <w:sz w:val="24"/>
        </w:rPr>
      </w:pPr>
    </w:p>
    <w:p w:rsidR="006A423B" w:rsidRPr="00BE142D" w:rsidRDefault="006A423B" w:rsidP="00BE142D">
      <w:pPr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BE142D">
        <w:rPr>
          <w:rFonts w:ascii="Times New Roman" w:hAnsi="Times New Roman"/>
          <w:b/>
          <w:bCs/>
          <w:sz w:val="24"/>
        </w:rPr>
        <w:t>Salamanca and Moya</w:t>
      </w:r>
    </w:p>
    <w:p w:rsidR="00336AF5" w:rsidRPr="00C94F42" w:rsidRDefault="00336AF5" w:rsidP="00C94F42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505E8D" w:rsidRPr="003863E0" w:rsidRDefault="00725BB8" w:rsidP="00BE142D">
      <w:pPr>
        <w:jc w:val="both"/>
        <w:rPr>
          <w:rFonts w:ascii="Times New Roman" w:eastAsia="Calibri" w:hAnsi="Times New Roman"/>
          <w:sz w:val="24"/>
          <w:szCs w:val="20"/>
        </w:rPr>
      </w:pPr>
      <w:r w:rsidRPr="00C94F42">
        <w:rPr>
          <w:rFonts w:ascii="Times New Roman" w:hAnsi="Times New Roman"/>
          <w:sz w:val="24"/>
        </w:rPr>
        <w:tab/>
      </w:r>
      <w:r w:rsidR="0089419F" w:rsidRPr="00C94F42">
        <w:rPr>
          <w:rFonts w:ascii="Times New Roman" w:hAnsi="Times New Roman"/>
          <w:sz w:val="24"/>
        </w:rPr>
        <w:t xml:space="preserve">WHEREAS, </w:t>
      </w:r>
      <w:r w:rsidR="00C94F42" w:rsidRPr="00C94F42">
        <w:rPr>
          <w:rFonts w:ascii="Times New Roman" w:hAnsi="Times New Roman"/>
          <w:sz w:val="24"/>
        </w:rPr>
        <w:t xml:space="preserve">Borough Park Realty, LLC, </w:t>
      </w:r>
      <w:r w:rsidR="00C1306A" w:rsidRPr="00C94F42">
        <w:rPr>
          <w:rFonts w:ascii="Times New Roman" w:hAnsi="Times New Roman"/>
          <w:sz w:val="24"/>
        </w:rPr>
        <w:t>filed an application pursuant to Section 201 of the New York City Charter, for a</w:t>
      </w:r>
      <w:r w:rsidRPr="00C94F42">
        <w:rPr>
          <w:rFonts w:ascii="Times New Roman" w:hAnsi="Times New Roman"/>
          <w:sz w:val="24"/>
        </w:rPr>
        <w:t>n amendment of the text of the Z</w:t>
      </w:r>
      <w:r w:rsidR="00C1306A" w:rsidRPr="00C94F42">
        <w:rPr>
          <w:rFonts w:ascii="Times New Roman" w:hAnsi="Times New Roman"/>
          <w:sz w:val="24"/>
        </w:rPr>
        <w:t xml:space="preserve">oning </w:t>
      </w:r>
      <w:r w:rsidRPr="00C94F42">
        <w:rPr>
          <w:rFonts w:ascii="Times New Roman" w:hAnsi="Times New Roman"/>
          <w:sz w:val="24"/>
        </w:rPr>
        <w:t>R</w:t>
      </w:r>
      <w:r w:rsidR="00C1306A" w:rsidRPr="00C94F42">
        <w:rPr>
          <w:rFonts w:ascii="Times New Roman" w:hAnsi="Times New Roman"/>
          <w:sz w:val="24"/>
        </w:rPr>
        <w:t>esolution of the City of New York,</w:t>
      </w:r>
      <w:r w:rsidR="00C94F42" w:rsidRPr="00C94F42">
        <w:rPr>
          <w:rFonts w:ascii="Times New Roman" w:hAnsi="Times New Roman"/>
          <w:sz w:val="24"/>
        </w:rPr>
        <w:t xml:space="preserve"> modifying Appendix F for the purpose of establishing a Mandatory Inclusionary Housing area,</w:t>
      </w:r>
      <w:r w:rsidR="00C94F42">
        <w:rPr>
          <w:rFonts w:ascii="Times New Roman" w:hAnsi="Times New Roman"/>
          <w:sz w:val="24"/>
        </w:rPr>
        <w:t xml:space="preserve"> which in conjunction with the related action would </w:t>
      </w:r>
      <w:r w:rsidR="00C94F42" w:rsidRPr="00B70573">
        <w:rPr>
          <w:rFonts w:ascii="Times New Roman" w:hAnsi="Times New Roman"/>
          <w:sz w:val="24"/>
        </w:rPr>
        <w:t xml:space="preserve">facilitate the construction of a </w:t>
      </w:r>
      <w:r w:rsidR="00C94F42">
        <w:rPr>
          <w:rFonts w:ascii="Times New Roman" w:hAnsi="Times New Roman"/>
          <w:sz w:val="24"/>
        </w:rPr>
        <w:t>five-story, approximately 16,000-square-foot commercial office building at 5802</w:t>
      </w:r>
      <w:r w:rsidR="00C94F42" w:rsidRPr="00A22B13">
        <w:rPr>
          <w:rFonts w:ascii="Times New Roman" w:hAnsi="Times New Roman"/>
          <w:bCs/>
          <w:sz w:val="24"/>
        </w:rPr>
        <w:t>, 5804, and 5806 16</w:t>
      </w:r>
      <w:r w:rsidR="00C94F42" w:rsidRPr="00A22B13">
        <w:rPr>
          <w:rFonts w:ascii="Times New Roman" w:hAnsi="Times New Roman"/>
          <w:bCs/>
          <w:sz w:val="24"/>
          <w:vertAlign w:val="superscript"/>
        </w:rPr>
        <w:t>th</w:t>
      </w:r>
      <w:r w:rsidR="00C94F42" w:rsidRPr="00A22B13">
        <w:rPr>
          <w:rFonts w:ascii="Times New Roman" w:hAnsi="Times New Roman"/>
          <w:bCs/>
          <w:sz w:val="24"/>
        </w:rPr>
        <w:t xml:space="preserve"> Avenue </w:t>
      </w:r>
      <w:r w:rsidR="00C94F42">
        <w:rPr>
          <w:rFonts w:ascii="Times New Roman" w:hAnsi="Times New Roman"/>
          <w:bCs/>
          <w:sz w:val="24"/>
        </w:rPr>
        <w:t>(</w:t>
      </w:r>
      <w:r w:rsidR="00C94F42" w:rsidRPr="0023556C">
        <w:rPr>
          <w:rFonts w:ascii="Times New Roman" w:hAnsi="Times New Roman"/>
          <w:bCs/>
          <w:sz w:val="24"/>
        </w:rPr>
        <w:t>Block 5502, Lots 38, 39, and 40</w:t>
      </w:r>
      <w:r w:rsidR="00C94F42">
        <w:rPr>
          <w:rFonts w:ascii="Times New Roman" w:hAnsi="Times New Roman"/>
          <w:bCs/>
          <w:sz w:val="24"/>
        </w:rPr>
        <w:t xml:space="preserve">) </w:t>
      </w:r>
      <w:r w:rsidR="00C94F42" w:rsidRPr="00A22B13">
        <w:rPr>
          <w:rFonts w:ascii="Times New Roman" w:hAnsi="Times New Roman"/>
          <w:bCs/>
          <w:sz w:val="24"/>
        </w:rPr>
        <w:t xml:space="preserve">in </w:t>
      </w:r>
      <w:r w:rsidR="00C94F42">
        <w:rPr>
          <w:rFonts w:ascii="Times New Roman" w:hAnsi="Times New Roman"/>
          <w:bCs/>
          <w:sz w:val="24"/>
        </w:rPr>
        <w:t xml:space="preserve">the </w:t>
      </w:r>
      <w:r w:rsidR="00C94F42" w:rsidRPr="00A22B13">
        <w:rPr>
          <w:rFonts w:ascii="Times New Roman" w:hAnsi="Times New Roman"/>
          <w:bCs/>
          <w:sz w:val="24"/>
        </w:rPr>
        <w:t>Borough Park</w:t>
      </w:r>
      <w:r w:rsidR="00C94F42">
        <w:rPr>
          <w:rFonts w:ascii="Times New Roman" w:hAnsi="Times New Roman"/>
          <w:bCs/>
          <w:sz w:val="24"/>
        </w:rPr>
        <w:t xml:space="preserve"> neighborhood of Brooklyn,</w:t>
      </w:r>
      <w:r w:rsidR="00C94F42" w:rsidRPr="00A22B13">
        <w:rPr>
          <w:rFonts w:ascii="Times New Roman" w:hAnsi="Times New Roman"/>
          <w:bCs/>
          <w:sz w:val="24"/>
        </w:rPr>
        <w:t xml:space="preserve"> Community District 1</w:t>
      </w:r>
      <w:r w:rsidR="00C94F42">
        <w:rPr>
          <w:rFonts w:ascii="Times New Roman" w:hAnsi="Times New Roman"/>
          <w:bCs/>
          <w:sz w:val="24"/>
        </w:rPr>
        <w:t xml:space="preserve">2 </w:t>
      </w:r>
      <w:r w:rsidR="00505E8D" w:rsidRPr="00831CB4">
        <w:rPr>
          <w:rFonts w:ascii="Times New Roman" w:hAnsi="Times New Roman"/>
          <w:sz w:val="24"/>
        </w:rPr>
        <w:t xml:space="preserve">(Application No. N </w:t>
      </w:r>
      <w:r w:rsidR="00505E8D">
        <w:rPr>
          <w:rFonts w:ascii="Times New Roman" w:hAnsi="Times New Roman"/>
          <w:sz w:val="24"/>
        </w:rPr>
        <w:t>2000</w:t>
      </w:r>
      <w:r w:rsidR="00C94F42">
        <w:rPr>
          <w:rFonts w:ascii="Times New Roman" w:hAnsi="Times New Roman"/>
          <w:sz w:val="24"/>
        </w:rPr>
        <w:t>63</w:t>
      </w:r>
      <w:r w:rsidR="00505E8D">
        <w:rPr>
          <w:rFonts w:ascii="Times New Roman" w:hAnsi="Times New Roman"/>
          <w:sz w:val="24"/>
        </w:rPr>
        <w:t xml:space="preserve"> Z</w:t>
      </w:r>
      <w:r w:rsidR="00505E8D" w:rsidRPr="00831CB4">
        <w:rPr>
          <w:rFonts w:ascii="Times New Roman" w:hAnsi="Times New Roman"/>
          <w:sz w:val="24"/>
        </w:rPr>
        <w:t>R</w:t>
      </w:r>
      <w:r w:rsidR="00505E8D">
        <w:rPr>
          <w:rFonts w:ascii="Times New Roman" w:hAnsi="Times New Roman"/>
          <w:sz w:val="24"/>
        </w:rPr>
        <w:t>K</w:t>
      </w:r>
      <w:r w:rsidR="00505E8D" w:rsidRPr="00831CB4">
        <w:rPr>
          <w:rFonts w:ascii="Times New Roman" w:hAnsi="Times New Roman"/>
          <w:sz w:val="24"/>
        </w:rPr>
        <w:t xml:space="preserve">) (the </w:t>
      </w:r>
      <w:r w:rsidR="00505E8D" w:rsidRPr="009C43F4">
        <w:rPr>
          <w:rFonts w:ascii="Times New Roman" w:hAnsi="Times New Roman"/>
          <w:snapToGrid w:val="0"/>
          <w:sz w:val="24"/>
          <w:szCs w:val="20"/>
        </w:rPr>
        <w:t>“</w:t>
      </w:r>
      <w:r w:rsidR="00505E8D" w:rsidRPr="00831CB4">
        <w:rPr>
          <w:rFonts w:ascii="Times New Roman" w:hAnsi="Times New Roman"/>
          <w:sz w:val="24"/>
        </w:rPr>
        <w:t>Application</w:t>
      </w:r>
      <w:r w:rsidR="00505E8D" w:rsidRPr="009C43F4">
        <w:rPr>
          <w:rFonts w:ascii="Times New Roman" w:hAnsi="Times New Roman"/>
          <w:snapToGrid w:val="0"/>
          <w:sz w:val="24"/>
          <w:szCs w:val="20"/>
        </w:rPr>
        <w:t>”</w:t>
      </w:r>
      <w:r w:rsidR="00505E8D" w:rsidRPr="00831CB4">
        <w:rPr>
          <w:rFonts w:ascii="Times New Roman" w:hAnsi="Times New Roman"/>
          <w:sz w:val="24"/>
        </w:rPr>
        <w:t>);</w:t>
      </w:r>
    </w:p>
    <w:p w:rsidR="00505E8D" w:rsidRPr="00505E8D" w:rsidRDefault="00505E8D" w:rsidP="00F0168B">
      <w:pPr>
        <w:jc w:val="both"/>
        <w:rPr>
          <w:rFonts w:ascii="Times New Roman" w:hAnsi="Times New Roman"/>
          <w:color w:val="000000"/>
          <w:sz w:val="24"/>
        </w:rPr>
      </w:pPr>
    </w:p>
    <w:p w:rsidR="00A60BD1" w:rsidRPr="00BE142D" w:rsidRDefault="00A60BD1" w:rsidP="00BE142D">
      <w:pPr>
        <w:ind w:firstLine="720"/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sz w:val="24"/>
        </w:rPr>
        <w:t xml:space="preserve">WHEREAS, the City Planning Commission filed with the Council on </w:t>
      </w:r>
      <w:r w:rsidR="00C94F42">
        <w:rPr>
          <w:rFonts w:ascii="Times New Roman" w:hAnsi="Times New Roman"/>
          <w:sz w:val="24"/>
        </w:rPr>
        <w:t>January 15</w:t>
      </w:r>
      <w:r w:rsidRPr="00BE142D">
        <w:rPr>
          <w:rFonts w:ascii="Times New Roman" w:hAnsi="Times New Roman"/>
          <w:sz w:val="24"/>
        </w:rPr>
        <w:t>, 20</w:t>
      </w:r>
      <w:r w:rsidR="00DE1E7E" w:rsidRPr="00BE142D">
        <w:rPr>
          <w:rFonts w:ascii="Times New Roman" w:hAnsi="Times New Roman"/>
          <w:sz w:val="24"/>
        </w:rPr>
        <w:t>2</w:t>
      </w:r>
      <w:r w:rsidR="00C94F42">
        <w:rPr>
          <w:rFonts w:ascii="Times New Roman" w:hAnsi="Times New Roman"/>
          <w:sz w:val="24"/>
        </w:rPr>
        <w:t>1</w:t>
      </w:r>
      <w:r w:rsidRPr="00BE142D">
        <w:rPr>
          <w:rFonts w:ascii="Times New Roman" w:hAnsi="Times New Roman"/>
          <w:sz w:val="24"/>
        </w:rPr>
        <w:t xml:space="preserve">, its decision dated </w:t>
      </w:r>
      <w:r w:rsidR="00C94F42">
        <w:rPr>
          <w:rFonts w:ascii="Times New Roman" w:hAnsi="Times New Roman"/>
          <w:sz w:val="24"/>
        </w:rPr>
        <w:t>January 6,</w:t>
      </w:r>
      <w:r w:rsidRPr="00BE142D">
        <w:rPr>
          <w:rFonts w:ascii="Times New Roman" w:hAnsi="Times New Roman"/>
          <w:sz w:val="24"/>
        </w:rPr>
        <w:t xml:space="preserve"> 20</w:t>
      </w:r>
      <w:r w:rsidR="00C94F42">
        <w:rPr>
          <w:rFonts w:ascii="Times New Roman" w:hAnsi="Times New Roman"/>
          <w:sz w:val="24"/>
        </w:rPr>
        <w:t>21</w:t>
      </w:r>
      <w:r w:rsidRPr="00BE142D">
        <w:rPr>
          <w:rFonts w:ascii="Times New Roman" w:hAnsi="Times New Roman"/>
          <w:sz w:val="24"/>
        </w:rPr>
        <w:t xml:space="preserve"> (the 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“</w:t>
      </w:r>
      <w:r w:rsidRPr="00BE142D">
        <w:rPr>
          <w:rFonts w:ascii="Times New Roman" w:hAnsi="Times New Roman"/>
          <w:sz w:val="24"/>
        </w:rPr>
        <w:t>Decision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”</w:t>
      </w:r>
      <w:r w:rsidRPr="00BE142D">
        <w:rPr>
          <w:rFonts w:ascii="Times New Roman" w:hAnsi="Times New Roman"/>
          <w:sz w:val="24"/>
        </w:rPr>
        <w:t xml:space="preserve">), on the </w:t>
      </w:r>
      <w:r w:rsidR="004533C4" w:rsidRPr="00BE142D">
        <w:rPr>
          <w:rFonts w:ascii="Times New Roman" w:hAnsi="Times New Roman"/>
          <w:sz w:val="24"/>
        </w:rPr>
        <w:t>A</w:t>
      </w:r>
      <w:r w:rsidRPr="00BE142D">
        <w:rPr>
          <w:rFonts w:ascii="Times New Roman" w:hAnsi="Times New Roman"/>
          <w:sz w:val="24"/>
        </w:rPr>
        <w:t>pplication</w:t>
      </w:r>
      <w:r w:rsidR="004533C4" w:rsidRPr="00BE142D">
        <w:rPr>
          <w:rFonts w:ascii="Times New Roman" w:hAnsi="Times New Roman"/>
          <w:sz w:val="24"/>
        </w:rPr>
        <w:t>;</w:t>
      </w:r>
    </w:p>
    <w:p w:rsidR="00C1306A" w:rsidRPr="00BE142D" w:rsidRDefault="00C1306A" w:rsidP="00BE142D">
      <w:pPr>
        <w:jc w:val="both"/>
        <w:rPr>
          <w:rFonts w:ascii="Times New Roman" w:hAnsi="Times New Roman"/>
          <w:sz w:val="24"/>
        </w:rPr>
      </w:pPr>
    </w:p>
    <w:p w:rsidR="00C94F42" w:rsidRDefault="005B7D7B" w:rsidP="00BE142D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b/>
          <w:sz w:val="24"/>
        </w:rPr>
        <w:tab/>
      </w:r>
      <w:r w:rsidR="00A60BD1" w:rsidRPr="00BE142D">
        <w:rPr>
          <w:rFonts w:ascii="Times New Roman" w:hAnsi="Times New Roman"/>
          <w:sz w:val="24"/>
        </w:rPr>
        <w:t xml:space="preserve">WHEREAS, the Application is related to application </w:t>
      </w:r>
      <w:r w:rsidR="00C94F42">
        <w:rPr>
          <w:rFonts w:ascii="Times New Roman" w:hAnsi="Times New Roman"/>
          <w:sz w:val="24"/>
        </w:rPr>
        <w:t xml:space="preserve">C 200062 ZMK (Pre. L.U. No. 722), </w:t>
      </w:r>
    </w:p>
    <w:p w:rsidR="00232218" w:rsidRDefault="00232218" w:rsidP="00F0168B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BE142D">
        <w:rPr>
          <w:rFonts w:ascii="Times New Roman" w:eastAsia="Calibri" w:hAnsi="Times New Roman"/>
          <w:bCs/>
          <w:color w:val="000000"/>
          <w:sz w:val="24"/>
        </w:rPr>
        <w:t xml:space="preserve">a </w:t>
      </w:r>
      <w:r w:rsidR="00C94F42">
        <w:rPr>
          <w:rFonts w:ascii="Times New Roman" w:hAnsi="Times New Roman"/>
          <w:bCs/>
          <w:sz w:val="24"/>
        </w:rPr>
        <w:t>z</w:t>
      </w:r>
      <w:r w:rsidR="00960A0F" w:rsidRPr="00BE142D">
        <w:rPr>
          <w:rFonts w:ascii="Times New Roman" w:hAnsi="Times New Roman"/>
          <w:bCs/>
          <w:sz w:val="24"/>
        </w:rPr>
        <w:t xml:space="preserve">oning map amendment to </w:t>
      </w:r>
      <w:r w:rsidR="00C94F42">
        <w:rPr>
          <w:rFonts w:ascii="Times New Roman" w:hAnsi="Times New Roman"/>
          <w:bCs/>
          <w:sz w:val="24"/>
        </w:rPr>
        <w:t>eliminate a C2-2 commercial overlay and change the underlying R5 zoning district to a C4-4A zoning district;</w:t>
      </w:r>
    </w:p>
    <w:p w:rsidR="00C94F42" w:rsidRDefault="00C94F42" w:rsidP="00F0168B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C94F42">
        <w:rPr>
          <w:rFonts w:ascii="Times New Roman" w:hAnsi="Times New Roman"/>
          <w:sz w:val="24"/>
        </w:rPr>
        <w:t>January 26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C94F42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A55BCB" w:rsidRPr="00A55BCB" w:rsidRDefault="00E55235" w:rsidP="00A55BCB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  <w:r w:rsidRPr="00E55235">
        <w:rPr>
          <w:rFonts w:ascii="Times New Roman" w:hAnsi="Times New Roman"/>
          <w:snapToGrid w:val="0"/>
          <w:sz w:val="24"/>
        </w:rPr>
        <w:tab/>
      </w:r>
      <w:r w:rsidR="00A55BCB" w:rsidRPr="00A55BCB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February 18</w:t>
      </w:r>
      <w:r w:rsidR="00A55BCB" w:rsidRPr="00A55BCB">
        <w:rPr>
          <w:rFonts w:ascii="Times New Roman" w:hAnsi="Times New Roman"/>
          <w:snapToGrid w:val="0"/>
          <w:sz w:val="24"/>
          <w:vertAlign w:val="superscript"/>
        </w:rPr>
        <w:t>th</w:t>
      </w:r>
      <w:r w:rsidR="00A55BCB" w:rsidRPr="00A55BCB">
        <w:rPr>
          <w:rFonts w:ascii="Times New Roman" w:hAnsi="Times New Roman"/>
          <w:snapToGrid w:val="0"/>
          <w:sz w:val="24"/>
        </w:rPr>
        <w:t>, 2020 (CEQR No. 20DCP022K) which includes an (E) designation to avoid the potential for significant adverse impacts related to hazardous materials, air quality, and noise (E-565) (the “Negative Declaration”).</w:t>
      </w:r>
    </w:p>
    <w:p w:rsidR="00A55BCB" w:rsidRPr="00A55BCB" w:rsidRDefault="00A55BCB" w:rsidP="00A55BCB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A55BCB" w:rsidRPr="00A55BCB" w:rsidRDefault="00A55BCB" w:rsidP="00A55BCB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A55BCB">
        <w:rPr>
          <w:rFonts w:ascii="Times New Roman" w:hAnsi="Times New Roman"/>
          <w:snapToGrid w:val="0"/>
          <w:sz w:val="24"/>
        </w:rPr>
        <w:t xml:space="preserve">RESOLVED:  </w:t>
      </w:r>
    </w:p>
    <w:p w:rsidR="00A55BCB" w:rsidRPr="00A55BCB" w:rsidRDefault="00A55BCB" w:rsidP="00A55BCB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A55BCB" w:rsidRPr="00A55BCB" w:rsidRDefault="00A55BCB" w:rsidP="00A55BCB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A55BCB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(E-565) and Negative Declaration.</w:t>
      </w:r>
    </w:p>
    <w:p w:rsidR="00960A0F" w:rsidRDefault="00960A0F" w:rsidP="00A55BCB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26572">
        <w:rPr>
          <w:rFonts w:ascii="Times New Roman" w:hAnsi="Times New Roman"/>
          <w:sz w:val="24"/>
        </w:rPr>
        <w:t>ursuant to Section</w:t>
      </w:r>
      <w:r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</w:t>
      </w:r>
      <w:r w:rsidR="003863E0">
        <w:rPr>
          <w:rFonts w:ascii="Times New Roman" w:hAnsi="Times New Roman"/>
          <w:sz w:val="24"/>
        </w:rPr>
        <w:t>0</w:t>
      </w:r>
      <w:r w:rsidRPr="00226572">
        <w:rPr>
          <w:rFonts w:ascii="Times New Roman" w:hAnsi="Times New Roman"/>
          <w:sz w:val="24"/>
        </w:rPr>
        <w:t xml:space="preserve"> of the City Charter and on the basis of the Decision and Application, and based on the environmental determination and consideration described in the </w:t>
      </w:r>
      <w:r w:rsidRPr="00226572">
        <w:rPr>
          <w:rFonts w:ascii="Times New Roman" w:hAnsi="Times New Roman"/>
          <w:sz w:val="24"/>
        </w:rPr>
        <w:lastRenderedPageBreak/>
        <w:t xml:space="preserve">report, N </w:t>
      </w:r>
      <w:r w:rsidR="005B1C73">
        <w:rPr>
          <w:rFonts w:ascii="Times New Roman" w:hAnsi="Times New Roman"/>
          <w:sz w:val="24"/>
        </w:rPr>
        <w:t>2000</w:t>
      </w:r>
      <w:r w:rsidR="00A55BCB">
        <w:rPr>
          <w:rFonts w:ascii="Times New Roman" w:hAnsi="Times New Roman"/>
          <w:sz w:val="24"/>
        </w:rPr>
        <w:t>63</w:t>
      </w:r>
      <w:r>
        <w:rPr>
          <w:rFonts w:ascii="Times New Roman" w:hAnsi="Times New Roman"/>
          <w:sz w:val="24"/>
        </w:rPr>
        <w:t xml:space="preserve"> ZR</w:t>
      </w:r>
      <w:r w:rsidR="00E55235">
        <w:rPr>
          <w:rFonts w:ascii="Times New Roman" w:hAnsi="Times New Roman"/>
          <w:sz w:val="24"/>
        </w:rPr>
        <w:t>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 xml:space="preserve">the Council </w:t>
      </w:r>
      <w:r w:rsidR="00B32869">
        <w:rPr>
          <w:rFonts w:ascii="Times New Roman" w:hAnsi="Times New Roman"/>
          <w:sz w:val="24"/>
        </w:rPr>
        <w:t>dis</w:t>
      </w:r>
      <w:r w:rsidRPr="00226572">
        <w:rPr>
          <w:rFonts w:ascii="Times New Roman" w:hAnsi="Times New Roman"/>
          <w:sz w:val="24"/>
        </w:rPr>
        <w:t>approves the Decision of the City Planning Commission</w:t>
      </w:r>
      <w:r>
        <w:rPr>
          <w:rFonts w:ascii="Times New Roman" w:hAnsi="Times New Roman"/>
          <w:sz w:val="24"/>
        </w:rPr>
        <w:t>.</w:t>
      </w:r>
    </w:p>
    <w:p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28152B">
        <w:t>February 25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A55BCB">
        <w:t>1</w:t>
      </w:r>
      <w:r w:rsidR="00EB2D9B" w:rsidRPr="00226572">
        <w:t>, on file in this office.</w:t>
      </w:r>
    </w:p>
    <w:p w:rsidR="00A77838" w:rsidRPr="00226572" w:rsidRDefault="00A77838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A55BCB" w:rsidRDefault="00A55BCB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A345B4" w:rsidRPr="00226572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6C" w:rsidRDefault="0074236C">
      <w:r>
        <w:separator/>
      </w:r>
    </w:p>
  </w:endnote>
  <w:endnote w:type="continuationSeparator" w:id="0">
    <w:p w:rsidR="0074236C" w:rsidRDefault="007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6C" w:rsidRDefault="0074236C">
      <w:r>
        <w:separator/>
      </w:r>
    </w:p>
  </w:footnote>
  <w:footnote w:type="continuationSeparator" w:id="0">
    <w:p w:rsidR="0074236C" w:rsidRDefault="007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3B468E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DD6C13">
      <w:rPr>
        <w:rFonts w:ascii="Times New Roman" w:hAnsi="Times New Roman"/>
        <w:b/>
      </w:rPr>
      <w:t>2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5B1C73">
      <w:rPr>
        <w:rFonts w:ascii="Times New Roman" w:hAnsi="Times New Roman"/>
        <w:b/>
      </w:rPr>
      <w:t>2000</w:t>
    </w:r>
    <w:r w:rsidR="00A55BCB">
      <w:rPr>
        <w:rFonts w:ascii="Times New Roman" w:hAnsi="Times New Roman"/>
        <w:b/>
      </w:rPr>
      <w:t>63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E55235">
      <w:rPr>
        <w:rFonts w:ascii="Times New Roman" w:hAnsi="Times New Roman"/>
        <w:b/>
      </w:rPr>
      <w:t>K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A55BCB">
      <w:rPr>
        <w:rFonts w:ascii="Times New Roman" w:hAnsi="Times New Roman"/>
        <w:b/>
      </w:rPr>
      <w:t>____</w:t>
    </w:r>
    <w:r>
      <w:rPr>
        <w:rFonts w:ascii="Times New Roman" w:hAnsi="Times New Roman"/>
        <w:b/>
      </w:rPr>
      <w:t xml:space="preserve"> (</w:t>
    </w:r>
    <w:r w:rsidR="00A34EA4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960A0F">
      <w:rPr>
        <w:rFonts w:ascii="Times New Roman" w:hAnsi="Times New Roman"/>
        <w:b/>
      </w:rPr>
      <w:t>7</w:t>
    </w:r>
    <w:r w:rsidR="00A55BCB">
      <w:rPr>
        <w:rFonts w:ascii="Times New Roman" w:hAnsi="Times New Roman"/>
        <w:b/>
      </w:rPr>
      <w:t>23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06025"/>
    <w:rsid w:val="00113922"/>
    <w:rsid w:val="00114B46"/>
    <w:rsid w:val="001174B9"/>
    <w:rsid w:val="00117FCF"/>
    <w:rsid w:val="0012689E"/>
    <w:rsid w:val="0013015D"/>
    <w:rsid w:val="001337D0"/>
    <w:rsid w:val="0013667B"/>
    <w:rsid w:val="001379E5"/>
    <w:rsid w:val="001453E1"/>
    <w:rsid w:val="00146289"/>
    <w:rsid w:val="00147DE1"/>
    <w:rsid w:val="0015065E"/>
    <w:rsid w:val="001516AF"/>
    <w:rsid w:val="00152E51"/>
    <w:rsid w:val="00156188"/>
    <w:rsid w:val="0016533F"/>
    <w:rsid w:val="00165484"/>
    <w:rsid w:val="00165BFA"/>
    <w:rsid w:val="00166927"/>
    <w:rsid w:val="00172B54"/>
    <w:rsid w:val="00175460"/>
    <w:rsid w:val="001770DC"/>
    <w:rsid w:val="001773F7"/>
    <w:rsid w:val="00177B7F"/>
    <w:rsid w:val="00184B32"/>
    <w:rsid w:val="00187CBA"/>
    <w:rsid w:val="00187D57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836"/>
    <w:rsid w:val="001C1BCE"/>
    <w:rsid w:val="001C2004"/>
    <w:rsid w:val="001C3249"/>
    <w:rsid w:val="001C54AE"/>
    <w:rsid w:val="001C6F15"/>
    <w:rsid w:val="001C7356"/>
    <w:rsid w:val="001D1E96"/>
    <w:rsid w:val="001D2DC3"/>
    <w:rsid w:val="001D4970"/>
    <w:rsid w:val="001D56CE"/>
    <w:rsid w:val="001D59F8"/>
    <w:rsid w:val="001D689A"/>
    <w:rsid w:val="001E12B7"/>
    <w:rsid w:val="001E21C2"/>
    <w:rsid w:val="001E21C7"/>
    <w:rsid w:val="001E231D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52B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301A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4C2"/>
    <w:rsid w:val="00315DA0"/>
    <w:rsid w:val="00320999"/>
    <w:rsid w:val="00322477"/>
    <w:rsid w:val="00322A76"/>
    <w:rsid w:val="0032401D"/>
    <w:rsid w:val="00324759"/>
    <w:rsid w:val="00325808"/>
    <w:rsid w:val="00330530"/>
    <w:rsid w:val="003337A4"/>
    <w:rsid w:val="0033426B"/>
    <w:rsid w:val="00334793"/>
    <w:rsid w:val="00336AF5"/>
    <w:rsid w:val="00341F2A"/>
    <w:rsid w:val="00342F16"/>
    <w:rsid w:val="00343651"/>
    <w:rsid w:val="0034588C"/>
    <w:rsid w:val="003476FB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1E67"/>
    <w:rsid w:val="003B3074"/>
    <w:rsid w:val="003B3751"/>
    <w:rsid w:val="003B468E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5119"/>
    <w:rsid w:val="00436138"/>
    <w:rsid w:val="00441EE2"/>
    <w:rsid w:val="0044733E"/>
    <w:rsid w:val="00450A19"/>
    <w:rsid w:val="00450EB1"/>
    <w:rsid w:val="00451E97"/>
    <w:rsid w:val="00452394"/>
    <w:rsid w:val="004533C4"/>
    <w:rsid w:val="00453443"/>
    <w:rsid w:val="00454C08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5F1D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50A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480A"/>
    <w:rsid w:val="005156A5"/>
    <w:rsid w:val="00520C57"/>
    <w:rsid w:val="0052169F"/>
    <w:rsid w:val="00521742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2B23"/>
    <w:rsid w:val="005363EF"/>
    <w:rsid w:val="00537005"/>
    <w:rsid w:val="0054016D"/>
    <w:rsid w:val="0054077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243"/>
    <w:rsid w:val="005B34AB"/>
    <w:rsid w:val="005B5D93"/>
    <w:rsid w:val="005B7D7B"/>
    <w:rsid w:val="005C00BD"/>
    <w:rsid w:val="005C05B7"/>
    <w:rsid w:val="005C1C40"/>
    <w:rsid w:val="005C3BB0"/>
    <w:rsid w:val="005C6E10"/>
    <w:rsid w:val="005D15F9"/>
    <w:rsid w:val="005D2573"/>
    <w:rsid w:val="005D2987"/>
    <w:rsid w:val="005D35B0"/>
    <w:rsid w:val="005D5A37"/>
    <w:rsid w:val="005D797B"/>
    <w:rsid w:val="005E0485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6CA"/>
    <w:rsid w:val="00717EAE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236C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5F3F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0A0F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A4A"/>
    <w:rsid w:val="00A25B5A"/>
    <w:rsid w:val="00A3394E"/>
    <w:rsid w:val="00A33A11"/>
    <w:rsid w:val="00A345B4"/>
    <w:rsid w:val="00A34EA4"/>
    <w:rsid w:val="00A4150D"/>
    <w:rsid w:val="00A43BB2"/>
    <w:rsid w:val="00A43D9C"/>
    <w:rsid w:val="00A45E37"/>
    <w:rsid w:val="00A50B9D"/>
    <w:rsid w:val="00A512CD"/>
    <w:rsid w:val="00A53D47"/>
    <w:rsid w:val="00A53DBE"/>
    <w:rsid w:val="00A556CC"/>
    <w:rsid w:val="00A55BCB"/>
    <w:rsid w:val="00A575F5"/>
    <w:rsid w:val="00A60BD1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6E16"/>
    <w:rsid w:val="00AF750B"/>
    <w:rsid w:val="00AF7F19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869"/>
    <w:rsid w:val="00B32EA6"/>
    <w:rsid w:val="00B32EC4"/>
    <w:rsid w:val="00B33150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4D7"/>
    <w:rsid w:val="00B81A89"/>
    <w:rsid w:val="00B81E9B"/>
    <w:rsid w:val="00B81FFB"/>
    <w:rsid w:val="00B82B48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42D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2BDC"/>
    <w:rsid w:val="00C94F4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38E1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7E5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6C13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13AF4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5460"/>
    <w:rsid w:val="00EC5D0E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A3A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502"/>
    <w:rsid w:val="00F518E7"/>
    <w:rsid w:val="00F52123"/>
    <w:rsid w:val="00F53B8C"/>
    <w:rsid w:val="00F54384"/>
    <w:rsid w:val="00F566D1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451"/>
    <w:rsid w:val="00FA1D47"/>
    <w:rsid w:val="00FA3BF3"/>
    <w:rsid w:val="00FA49C7"/>
    <w:rsid w:val="00FA4E66"/>
    <w:rsid w:val="00FB1230"/>
    <w:rsid w:val="00FB1859"/>
    <w:rsid w:val="00FB3E3E"/>
    <w:rsid w:val="00FB41A2"/>
    <w:rsid w:val="00FB67F1"/>
    <w:rsid w:val="00FC1915"/>
    <w:rsid w:val="00FC3250"/>
    <w:rsid w:val="00FC43AF"/>
    <w:rsid w:val="00FD3DBC"/>
    <w:rsid w:val="00FD6948"/>
    <w:rsid w:val="00FD7504"/>
    <w:rsid w:val="00FE08AF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456A59B"/>
  <w15:chartTrackingRefBased/>
  <w15:docId w15:val="{760AF579-01DA-4A39-890C-AD2D1A94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60A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573D-A8EC-4AF3-8E41-9FCC859A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2021-02-25T18:46:00Z</dcterms:created>
  <dcterms:modified xsi:type="dcterms:W3CDTF">2021-02-25T18:46:00Z</dcterms:modified>
</cp:coreProperties>
</file>