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9" w:type="dxa"/>
        <w:jc w:val="center"/>
        <w:tblLook w:val="0600" w:firstRow="0" w:lastRow="0" w:firstColumn="0" w:lastColumn="0" w:noHBand="1" w:noVBand="1"/>
      </w:tblPr>
      <w:tblGrid>
        <w:gridCol w:w="6170"/>
        <w:gridCol w:w="5089"/>
      </w:tblGrid>
      <w:tr w:rsidR="00F44B67" w:rsidRPr="00012730" w14:paraId="3B8A36E3" w14:textId="77777777" w:rsidTr="00271FB5">
        <w:trPr>
          <w:trHeight w:val="1657"/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14:paraId="45A3AEBD" w14:textId="77777777" w:rsidR="00F44B67" w:rsidRPr="00012730" w:rsidRDefault="00F44B67" w:rsidP="00271FB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33E6B917" wp14:editId="355785C4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33736C64" w14:textId="77777777" w:rsidR="00F44B67" w:rsidRDefault="00F44B67" w:rsidP="00271FB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6E120919" w14:textId="77777777" w:rsidR="00F44B67" w:rsidRDefault="00F44B67" w:rsidP="00271FB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44F3FCF1" w14:textId="77777777" w:rsidR="00F44B67" w:rsidRDefault="00F44B67" w:rsidP="00271FB5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5F3B82F0" w14:textId="77777777" w:rsidR="00F44B67" w:rsidRDefault="00F44B67" w:rsidP="00271FB5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091B25C8" w14:textId="77777777" w:rsidR="00F44B67" w:rsidRPr="00ED74D9" w:rsidRDefault="00F44B67" w:rsidP="00271FB5">
            <w:pPr>
              <w:rPr>
                <w:b/>
                <w:bCs/>
                <w:sz w:val="16"/>
                <w:szCs w:val="16"/>
              </w:rPr>
            </w:pPr>
          </w:p>
          <w:p w14:paraId="71850F0B" w14:textId="77777777" w:rsidR="00F44B67" w:rsidRDefault="00CB02F0" w:rsidP="00271FB5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</w:t>
            </w:r>
            <w:r w:rsidR="00E63F58">
              <w:rPr>
                <w:b/>
                <w:bCs/>
                <w:smallCaps/>
              </w:rPr>
              <w:t xml:space="preserve"> </w:t>
            </w:r>
            <w:r w:rsidR="00A617C7">
              <w:rPr>
                <w:b/>
                <w:bCs/>
                <w:smallCaps/>
              </w:rPr>
              <w:t>Intro. No. 2171</w:t>
            </w:r>
            <w:r>
              <w:rPr>
                <w:b/>
                <w:bCs/>
                <w:smallCaps/>
              </w:rPr>
              <w:t>-A</w:t>
            </w:r>
          </w:p>
          <w:p w14:paraId="189F0B57" w14:textId="77777777" w:rsidR="00F44B67" w:rsidRPr="00A267C7" w:rsidRDefault="00F44B67" w:rsidP="00271FB5">
            <w:pPr>
              <w:rPr>
                <w:color w:val="FF0000"/>
                <w:sz w:val="16"/>
                <w:szCs w:val="16"/>
              </w:rPr>
            </w:pPr>
          </w:p>
          <w:p w14:paraId="2882C347" w14:textId="77777777" w:rsidR="00F44B67" w:rsidRPr="00A267C7" w:rsidRDefault="00F44B67" w:rsidP="00271FB5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F44B67" w:rsidRPr="00012730" w14:paraId="74199096" w14:textId="77777777" w:rsidTr="00271FB5">
        <w:trPr>
          <w:trHeight w:val="1038"/>
          <w:jc w:val="center"/>
        </w:trPr>
        <w:tc>
          <w:tcPr>
            <w:tcW w:w="6170" w:type="dxa"/>
            <w:tcBorders>
              <w:top w:val="single" w:sz="4" w:space="0" w:color="auto"/>
            </w:tcBorders>
          </w:tcPr>
          <w:p w14:paraId="40686FDE" w14:textId="77777777" w:rsidR="00493CC8" w:rsidRDefault="00F44B67" w:rsidP="00493CC8">
            <w:pPr>
              <w:shd w:val="clear" w:color="auto" w:fill="FFFFFF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493CC8">
              <w:rPr>
                <w:color w:val="000000"/>
              </w:rPr>
              <w:t xml:space="preserve">A Local Law to </w:t>
            </w:r>
            <w:r w:rsidR="00493CC8" w:rsidRPr="00AC08C1">
              <w:rPr>
                <w:color w:val="000000"/>
              </w:rPr>
              <w:t>amend the</w:t>
            </w:r>
            <w:r w:rsidR="00493CC8">
              <w:rPr>
                <w:color w:val="000000"/>
              </w:rPr>
              <w:t xml:space="preserve"> administrative code of the city of New York and the New York city</w:t>
            </w:r>
            <w:r w:rsidR="00493CC8" w:rsidRPr="00AC08C1">
              <w:rPr>
                <w:color w:val="000000"/>
              </w:rPr>
              <w:t xml:space="preserve"> </w:t>
            </w:r>
            <w:r w:rsidR="00493CC8">
              <w:rPr>
                <w:color w:val="000000"/>
              </w:rPr>
              <w:t>b</w:t>
            </w:r>
            <w:r w:rsidR="00493CC8" w:rsidRPr="00AC08C1">
              <w:rPr>
                <w:color w:val="000000"/>
              </w:rPr>
              <w:t xml:space="preserve">uilding </w:t>
            </w:r>
            <w:r w:rsidR="00493CC8">
              <w:rPr>
                <w:color w:val="000000"/>
              </w:rPr>
              <w:t>c</w:t>
            </w:r>
            <w:r w:rsidR="00493CC8" w:rsidRPr="00AC08C1">
              <w:rPr>
                <w:color w:val="000000"/>
              </w:rPr>
              <w:t xml:space="preserve">ode, in relation to </w:t>
            </w:r>
            <w:r w:rsidR="00493CC8">
              <w:rPr>
                <w:color w:val="000000"/>
              </w:rPr>
              <w:t>the date by which carbon monoxide detectors are required to be installed in commercial spaces</w:t>
            </w:r>
          </w:p>
          <w:p w14:paraId="0198637B" w14:textId="77777777" w:rsidR="00F44B67" w:rsidRPr="0063076D" w:rsidRDefault="00F44B67" w:rsidP="00493C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14:paraId="4E2D1244" w14:textId="77777777" w:rsidR="00F44B67" w:rsidRDefault="00F44B67" w:rsidP="00271FB5">
            <w:pPr>
              <w:rPr>
                <w:bCs/>
              </w:rPr>
            </w:pPr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="00493CC8">
              <w:t>Council Member Cornegy</w:t>
            </w:r>
          </w:p>
          <w:p w14:paraId="32229777" w14:textId="77777777" w:rsidR="00F44B67" w:rsidRPr="00012730" w:rsidRDefault="00F44B67" w:rsidP="00271FB5">
            <w:pPr>
              <w:jc w:val="left"/>
              <w:rPr>
                <w:b/>
              </w:rPr>
            </w:pPr>
          </w:p>
        </w:tc>
      </w:tr>
    </w:tbl>
    <w:p w14:paraId="13CCBAF6" w14:textId="77592C56" w:rsidR="00F44B67" w:rsidRPr="00F44B67" w:rsidRDefault="00F44B67" w:rsidP="00F44B67">
      <w:pPr>
        <w:pBdr>
          <w:top w:val="single" w:sz="4" w:space="1" w:color="auto"/>
        </w:pBd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664622">
        <w:t>This legislation would extend the d</w:t>
      </w:r>
      <w:r w:rsidR="00DD0595">
        <w:t>eadline to install</w:t>
      </w:r>
      <w:r w:rsidR="00F84FBE">
        <w:t xml:space="preserve"> </w:t>
      </w:r>
      <w:r w:rsidR="00664622">
        <w:t>carbo</w:t>
      </w:r>
      <w:r w:rsidR="00DD0595">
        <w:t xml:space="preserve">n monoxide detectors </w:t>
      </w:r>
      <w:r w:rsidR="00664622">
        <w:t xml:space="preserve">in </w:t>
      </w:r>
      <w:r w:rsidR="00DD0595">
        <w:t xml:space="preserve">commercial </w:t>
      </w:r>
      <w:r w:rsidR="00F84FBE">
        <w:t>buildings that are equipp</w:t>
      </w:r>
      <w:r w:rsidR="00DD0595">
        <w:t xml:space="preserve">ed with </w:t>
      </w:r>
      <w:r w:rsidR="00F84FBE">
        <w:t>fire alarm system</w:t>
      </w:r>
      <w:r w:rsidR="00DD0595">
        <w:t>s</w:t>
      </w:r>
      <w:r w:rsidR="00F84FBE">
        <w:t xml:space="preserve"> and fall within occupancy groups A-1, A-2, A-3, B or M </w:t>
      </w:r>
      <w:r w:rsidR="00664622">
        <w:t>from January 1, 2021 to July</w:t>
      </w:r>
      <w:r w:rsidR="002B7098">
        <w:t>,</w:t>
      </w:r>
      <w:r w:rsidR="00664622">
        <w:t xml:space="preserve"> 1 2021</w:t>
      </w:r>
      <w:r w:rsidR="00F84FBE">
        <w:t>.</w:t>
      </w:r>
      <w:r w:rsidR="00664622">
        <w:t xml:space="preserve"> </w:t>
      </w:r>
    </w:p>
    <w:p w14:paraId="302D3B92" w14:textId="77777777" w:rsidR="00F44B67" w:rsidRPr="00012730" w:rsidRDefault="00F44B67" w:rsidP="00F44B67">
      <w:pPr>
        <w:pBdr>
          <w:top w:val="single" w:sz="4" w:space="1" w:color="auto"/>
        </w:pBdr>
      </w:pPr>
    </w:p>
    <w:p w14:paraId="52531F76" w14:textId="29627595" w:rsidR="00F44B67" w:rsidRDefault="00F44B67" w:rsidP="00F44B67">
      <w:pPr>
        <w:pStyle w:val="FlushLeft"/>
        <w:rPr>
          <w:szCs w:val="24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F84FBE">
        <w:rPr>
          <w:bCs/>
          <w:szCs w:val="24"/>
        </w:rPr>
        <w:t xml:space="preserve">This local law </w:t>
      </w:r>
      <w:r w:rsidR="002B7098">
        <w:rPr>
          <w:bCs/>
          <w:szCs w:val="24"/>
        </w:rPr>
        <w:t xml:space="preserve">would </w:t>
      </w:r>
      <w:r w:rsidR="00F84FBE">
        <w:rPr>
          <w:bCs/>
          <w:szCs w:val="24"/>
        </w:rPr>
        <w:t xml:space="preserve">take effect immediately, and be deemed to have been in force and effect on and after January 1, 2021. </w:t>
      </w:r>
    </w:p>
    <w:p w14:paraId="59EAE063" w14:textId="77777777" w:rsidR="00F44B67" w:rsidRPr="00012730" w:rsidRDefault="00F44B67" w:rsidP="00F44B67">
      <w:pPr>
        <w:pStyle w:val="FlushLeft"/>
      </w:pPr>
      <w:r w:rsidRPr="00012730">
        <w:rPr>
          <w:b/>
          <w:smallCaps/>
        </w:rPr>
        <w:t>Fiscal Year In Which Full Fiscal Impact Anticipated:</w:t>
      </w:r>
      <w:r w:rsidR="00F84FBE">
        <w:t xml:space="preserve"> Fiscal 2022</w:t>
      </w:r>
    </w:p>
    <w:p w14:paraId="22AF0CBC" w14:textId="77777777" w:rsidR="00F44B67" w:rsidRDefault="00F44B67" w:rsidP="00F44B67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308848D0" w14:textId="77777777" w:rsidR="00F44B67" w:rsidRPr="00012730" w:rsidRDefault="00F44B67" w:rsidP="00F44B67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F44B67" w:rsidRPr="00012730" w14:paraId="08DE8AED" w14:textId="77777777" w:rsidTr="00271FB5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5E1619" w14:textId="77777777" w:rsidR="00F44B67" w:rsidRPr="001A6C74" w:rsidRDefault="00F44B67" w:rsidP="00271FB5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6F82A24F" w14:textId="77777777" w:rsidR="00F44B67" w:rsidRPr="001A6C74" w:rsidRDefault="00F44B67" w:rsidP="0027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9999D4" w14:textId="77777777" w:rsidR="00F44B67" w:rsidRPr="001A6C74" w:rsidRDefault="00F84FBE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FY21</w:t>
            </w:r>
          </w:p>
          <w:p w14:paraId="7CAF077E" w14:textId="77777777" w:rsidR="00F44B67" w:rsidRPr="001A6C74" w:rsidRDefault="00F44B67" w:rsidP="0027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BF76CA" w14:textId="77777777" w:rsidR="00F44B67" w:rsidRPr="001A6C74" w:rsidRDefault="00F44B67" w:rsidP="00F0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FY Succeeding </w:t>
            </w:r>
            <w:r w:rsidR="00DD0595">
              <w:rPr>
                <w:b/>
                <w:bCs/>
                <w:sz w:val="22"/>
                <w:szCs w:val="22"/>
              </w:rPr>
              <w:t>Effective FY2</w:t>
            </w:r>
            <w:r w:rsidR="00F06A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93D1F18" w14:textId="77777777" w:rsidR="00F44B67" w:rsidRPr="001A6C74" w:rsidRDefault="00F44B67" w:rsidP="00F4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 w:rsidR="00A511B5">
              <w:rPr>
                <w:b/>
                <w:bCs/>
                <w:sz w:val="22"/>
                <w:szCs w:val="22"/>
              </w:rPr>
              <w:t>Impact FY22</w:t>
            </w:r>
          </w:p>
        </w:tc>
      </w:tr>
      <w:tr w:rsidR="00F44B67" w:rsidRPr="00012730" w14:paraId="6BC658A0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846A35" w14:textId="77777777" w:rsidR="00F44B67" w:rsidRPr="001A6C74" w:rsidRDefault="00F44B67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EB515D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9D3C06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14607D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F44B67" w:rsidRPr="00012730" w14:paraId="4B19AAFE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42DB53" w14:textId="77777777" w:rsidR="00F44B67" w:rsidRPr="001A6C74" w:rsidRDefault="00F44B67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E4D9E4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87D865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A8568FD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F44B67" w:rsidRPr="00012730" w14:paraId="51B651BD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2C1C07E" w14:textId="77777777" w:rsidR="00F44B67" w:rsidRPr="001A6C74" w:rsidRDefault="00F44B67" w:rsidP="00271FB5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E028308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1699AE7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687751" w14:textId="77777777" w:rsidR="00F44B67" w:rsidRPr="001A6C74" w:rsidRDefault="00F44B67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14:paraId="5A6AAE67" w14:textId="77777777" w:rsidR="00F44B67" w:rsidRPr="00012730" w:rsidRDefault="00F44B67" w:rsidP="00F44B67">
      <w:pPr>
        <w:spacing w:before="120"/>
      </w:pPr>
    </w:p>
    <w:p w14:paraId="49B19117" w14:textId="3024BA18" w:rsidR="00F44B67" w:rsidRPr="00EF1225" w:rsidRDefault="00F44B67" w:rsidP="00F44B67">
      <w:pPr>
        <w:jc w:val="left"/>
      </w:pPr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BD56AF">
        <w:t>It is estimated that there would be no impact on revenues resulting from th</w:t>
      </w:r>
      <w:r w:rsidR="00612EDB">
        <w:t xml:space="preserve">e enactment of this legislation because full compliance with the </w:t>
      </w:r>
      <w:r w:rsidR="002B7098">
        <w:t xml:space="preserve">requirements of the </w:t>
      </w:r>
      <w:r w:rsidR="00612EDB">
        <w:t xml:space="preserve">legislation is anticipated.  </w:t>
      </w:r>
    </w:p>
    <w:p w14:paraId="3C17F9DF" w14:textId="3D33BA97" w:rsidR="00F44B67" w:rsidRDefault="00F44B67" w:rsidP="00F44B67">
      <w:pPr>
        <w:spacing w:before="240"/>
        <w:jc w:val="left"/>
      </w:pPr>
      <w:r w:rsidRPr="00012730">
        <w:rPr>
          <w:b/>
          <w:smallCaps/>
        </w:rPr>
        <w:t>Impact on Expenditures:</w:t>
      </w:r>
      <w:r>
        <w:t xml:space="preserve"> </w:t>
      </w:r>
      <w:r w:rsidR="00612EDB" w:rsidRPr="00612EDB">
        <w:t>It is anticipated</w:t>
      </w:r>
      <w:r w:rsidR="003626A9">
        <w:t xml:space="preserve"> that there would be </w:t>
      </w:r>
      <w:r w:rsidR="00612EDB" w:rsidRPr="00612EDB">
        <w:t>no impact on expenditures resulting from the enactment o</w:t>
      </w:r>
      <w:r w:rsidR="00DD0595">
        <w:t>f this legislation</w:t>
      </w:r>
      <w:r w:rsidR="002B7098">
        <w:t xml:space="preserve"> </w:t>
      </w:r>
      <w:r w:rsidR="002A6B13">
        <w:t>because</w:t>
      </w:r>
      <w:r w:rsidR="002B7098">
        <w:t xml:space="preserve"> </w:t>
      </w:r>
      <w:r w:rsidR="002A6B13">
        <w:t>any</w:t>
      </w:r>
      <w:r w:rsidR="002B7098">
        <w:t xml:space="preserve"> </w:t>
      </w:r>
      <w:r w:rsidR="002A6B13">
        <w:t xml:space="preserve">required </w:t>
      </w:r>
      <w:r w:rsidR="002B7098">
        <w:t>expen</w:t>
      </w:r>
      <w:r w:rsidR="002A6B13">
        <w:t xml:space="preserve">diture </w:t>
      </w:r>
      <w:r w:rsidR="002B7098">
        <w:t>would be borne by private parties</w:t>
      </w:r>
      <w:r w:rsidR="00DD0595">
        <w:t>.</w:t>
      </w:r>
    </w:p>
    <w:p w14:paraId="7ED9A3AB" w14:textId="4145920C" w:rsidR="00F44B67" w:rsidRDefault="00F44B67" w:rsidP="00F44B67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2A6B13">
        <w:t>N/A</w:t>
      </w:r>
      <w:r>
        <w:t xml:space="preserve"> </w:t>
      </w:r>
    </w:p>
    <w:p w14:paraId="7E68D825" w14:textId="77777777" w:rsidR="00F44B67" w:rsidRDefault="00F44B67" w:rsidP="00F44B67">
      <w:pPr>
        <w:pStyle w:val="NoSpacing"/>
        <w:rPr>
          <w:b/>
          <w:smallCaps/>
        </w:rPr>
      </w:pPr>
    </w:p>
    <w:p w14:paraId="722CFA60" w14:textId="77777777" w:rsidR="0059252F" w:rsidRDefault="00F44B67" w:rsidP="00F44B67">
      <w:pPr>
        <w:pStyle w:val="NoSpacing"/>
      </w:pPr>
      <w:r w:rsidRPr="00012730">
        <w:rPr>
          <w:b/>
          <w:smallCaps/>
        </w:rPr>
        <w:t>Source of Information</w:t>
      </w:r>
      <w:r w:rsidR="002A6B13" w:rsidRPr="00010BF6">
        <w:rPr>
          <w:b/>
          <w:smallCaps/>
        </w:rPr>
        <w:t>:</w:t>
      </w:r>
      <w:r w:rsidR="002A6B13">
        <w:tab/>
      </w:r>
      <w:r w:rsidRPr="00BD56AF">
        <w:t>New York City Council Finance Division</w:t>
      </w:r>
    </w:p>
    <w:p w14:paraId="1738FB8E" w14:textId="2C363AFB" w:rsidR="00F44B67" w:rsidRDefault="0059252F" w:rsidP="00F44B67">
      <w:pPr>
        <w:pStyle w:val="NoSpacing"/>
      </w:pPr>
      <w:r>
        <w:tab/>
      </w:r>
      <w:r>
        <w:tab/>
      </w:r>
      <w:r>
        <w:tab/>
      </w:r>
      <w:r>
        <w:tab/>
        <w:t xml:space="preserve">Department of Buildings </w:t>
      </w:r>
      <w:r w:rsidR="00F44B67" w:rsidRPr="00BD56AF">
        <w:tab/>
      </w:r>
    </w:p>
    <w:p w14:paraId="001730A9" w14:textId="77777777" w:rsidR="00F44B67" w:rsidRDefault="00F44B67" w:rsidP="00F44B67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14:paraId="14B26E1B" w14:textId="77777777" w:rsidR="00F44B67" w:rsidRPr="00012730" w:rsidRDefault="00F44B67" w:rsidP="00F44B67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493CC8">
        <w:t>Luke Zangerle, Financial Analyst</w:t>
      </w:r>
      <w:r>
        <w:t xml:space="preserve"> </w:t>
      </w:r>
    </w:p>
    <w:p w14:paraId="1C36C9D2" w14:textId="77777777" w:rsidR="00F44B67" w:rsidRPr="00012730" w:rsidRDefault="00F44B67" w:rsidP="00F44B67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7CE92D69" w14:textId="77777777" w:rsidR="00F44B67" w:rsidRDefault="00F44B67" w:rsidP="00F44B67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14:paraId="0158D032" w14:textId="66A4906E" w:rsidR="00F06AA2" w:rsidRPr="00F06AA2" w:rsidRDefault="00F44B67" w:rsidP="002A6B13">
      <w:r>
        <w:tab/>
      </w:r>
      <w:r>
        <w:tab/>
      </w:r>
      <w:r>
        <w:tab/>
      </w:r>
      <w:r>
        <w:tab/>
      </w:r>
      <w:r w:rsidR="002A6B13">
        <w:t>Noah Brick, Assistant Counsel</w:t>
      </w:r>
      <w:r w:rsidR="00F06AA2" w:rsidRPr="00F06AA2">
        <w:t xml:space="preserve"> </w:t>
      </w:r>
    </w:p>
    <w:p w14:paraId="4737AFE2" w14:textId="77777777" w:rsidR="00E04F49" w:rsidRDefault="00E04F49" w:rsidP="00F44B67">
      <w:pPr>
        <w:rPr>
          <w:b/>
          <w:smallCaps/>
        </w:rPr>
      </w:pPr>
    </w:p>
    <w:p w14:paraId="3E6340E7" w14:textId="5137B51F" w:rsidR="00F44B67" w:rsidRPr="00CC7A88" w:rsidRDefault="00F44B67" w:rsidP="00F44B67">
      <w:r w:rsidRPr="00012730">
        <w:rPr>
          <w:b/>
          <w:smallCaps/>
        </w:rPr>
        <w:t>Legislative History:</w:t>
      </w:r>
      <w:r>
        <w:t xml:space="preserve"> </w:t>
      </w:r>
      <w:r w:rsidR="003626A9">
        <w:t>This legislation was</w:t>
      </w:r>
      <w:r w:rsidR="007F1251">
        <w:t xml:space="preserve"> </w:t>
      </w:r>
      <w:r w:rsidR="002A6B13">
        <w:t xml:space="preserve">considered as a </w:t>
      </w:r>
      <w:proofErr w:type="spellStart"/>
      <w:r w:rsidR="002A6B13">
        <w:t>preconsidered</w:t>
      </w:r>
      <w:proofErr w:type="spellEnd"/>
      <w:r w:rsidR="002A6B13">
        <w:t xml:space="preserve"> item </w:t>
      </w:r>
      <w:r w:rsidR="00F06AA2">
        <w:t xml:space="preserve">by </w:t>
      </w:r>
      <w:r w:rsidR="003626A9">
        <w:t>the Committee on Housing and Buildings and the Committee on Fire and Emergency Management on December 2, 2020</w:t>
      </w:r>
      <w:r w:rsidR="00F06AA2">
        <w:t xml:space="preserve"> and </w:t>
      </w:r>
      <w:r w:rsidR="007F1251" w:rsidRPr="00CC7A88">
        <w:t>was laid over</w:t>
      </w:r>
      <w:r w:rsidR="007F1251">
        <w:t xml:space="preserve">. </w:t>
      </w:r>
      <w:r w:rsidR="002A6B13">
        <w:t xml:space="preserve">The legislation was subsequently introduced to the full Council on December 10, 2020 as Intro. No. 2171 and </w:t>
      </w:r>
      <w:r w:rsidR="002A6B13">
        <w:lastRenderedPageBreak/>
        <w:t xml:space="preserve">was referred to the Committee on Housing and Buildings. </w:t>
      </w:r>
      <w:r w:rsidR="003626A9">
        <w:t xml:space="preserve">The legislation was </w:t>
      </w:r>
      <w:r w:rsidR="00E53D94">
        <w:t xml:space="preserve">subsequently </w:t>
      </w:r>
      <w:r w:rsidR="003626A9">
        <w:t>amended</w:t>
      </w:r>
      <w:r w:rsidR="00447656">
        <w:t>,</w:t>
      </w:r>
      <w:r w:rsidR="003626A9">
        <w:t xml:space="preserve"> a</w:t>
      </w:r>
      <w:r w:rsidR="00447656">
        <w:t>nd the amended version</w:t>
      </w:r>
      <w:r w:rsidR="002A6B13">
        <w:t>, Proposed Intro No. 2171-A,</w:t>
      </w:r>
      <w:r w:rsidR="00447656">
        <w:t xml:space="preserve"> </w:t>
      </w:r>
      <w:r w:rsidR="008801F5">
        <w:t xml:space="preserve">will </w:t>
      </w:r>
      <w:r w:rsidR="002A6B13">
        <w:t xml:space="preserve">be </w:t>
      </w:r>
      <w:r w:rsidR="00E53D94">
        <w:t>consider</w:t>
      </w:r>
      <w:r w:rsidR="002A6B13">
        <w:t xml:space="preserve">ed by </w:t>
      </w:r>
      <w:proofErr w:type="gramStart"/>
      <w:r w:rsidR="002A6B13">
        <w:t xml:space="preserve">the </w:t>
      </w:r>
      <w:r w:rsidR="00E53D94">
        <w:t xml:space="preserve"> </w:t>
      </w:r>
      <w:r w:rsidR="002A6B13">
        <w:t>Committee</w:t>
      </w:r>
      <w:proofErr w:type="gramEnd"/>
      <w:r w:rsidR="002A6B13">
        <w:t xml:space="preserve"> on Housing and Buildings </w:t>
      </w:r>
      <w:r w:rsidR="008801F5">
        <w:t>on December 15, 2020.</w:t>
      </w:r>
      <w:r w:rsidR="00CB02F0">
        <w:t xml:space="preserve"> </w:t>
      </w:r>
      <w:r w:rsidRPr="00CC7A88">
        <w:t xml:space="preserve">Following a successful Committee vote, the bill </w:t>
      </w:r>
      <w:r>
        <w:t>will</w:t>
      </w:r>
      <w:r w:rsidRPr="00CC7A88">
        <w:t xml:space="preserve"> be submitted to the full Council for a vote on </w:t>
      </w:r>
      <w:r w:rsidR="00CB02F0">
        <w:t>December 17, 2020</w:t>
      </w:r>
      <w:r w:rsidRPr="00CC7A88">
        <w:t>.</w:t>
      </w:r>
    </w:p>
    <w:p w14:paraId="00BDAE05" w14:textId="77777777" w:rsidR="00F44B67" w:rsidRDefault="00F44B67" w:rsidP="00F44B67"/>
    <w:p w14:paraId="07C9AFF7" w14:textId="77777777" w:rsidR="00F44B67" w:rsidRDefault="00F44B67" w:rsidP="00F44B67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 w:rsidR="007F1251">
        <w:t>December 14, 2020</w:t>
      </w:r>
    </w:p>
    <w:p w14:paraId="5F704868" w14:textId="77777777" w:rsidR="00F44B67" w:rsidRDefault="00F44B67" w:rsidP="00F44B67"/>
    <w:p w14:paraId="7196B387" w14:textId="77777777" w:rsidR="00F44B67" w:rsidRDefault="00F44B67" w:rsidP="00F44B67"/>
    <w:p w14:paraId="3D724039" w14:textId="77777777" w:rsidR="00F44B67" w:rsidRDefault="00F44B67" w:rsidP="00F44B67"/>
    <w:p w14:paraId="6316A00C" w14:textId="77777777" w:rsidR="00F44B67" w:rsidRDefault="00F44B67" w:rsidP="00F44B67"/>
    <w:p w14:paraId="7606E84A" w14:textId="77777777" w:rsidR="00F44B67" w:rsidRDefault="00F44B67" w:rsidP="00F44B67"/>
    <w:p w14:paraId="020A495C" w14:textId="77777777" w:rsidR="00F44B67" w:rsidRDefault="00F44B67" w:rsidP="00F44B67"/>
    <w:p w14:paraId="5FAD063E" w14:textId="77777777" w:rsidR="00F44B67" w:rsidRDefault="00F44B67" w:rsidP="00F44B67"/>
    <w:p w14:paraId="0BD55EBB" w14:textId="77777777" w:rsidR="00F44B67" w:rsidRDefault="00F44B67" w:rsidP="00F44B67"/>
    <w:p w14:paraId="139FED20" w14:textId="77777777" w:rsidR="00F44B67" w:rsidRDefault="00F44B67" w:rsidP="00F44B67"/>
    <w:p w14:paraId="79589926" w14:textId="77777777" w:rsidR="00F44B67" w:rsidRDefault="00F44B67" w:rsidP="00F44B67"/>
    <w:p w14:paraId="56F82D4E" w14:textId="77777777" w:rsidR="00F44B67" w:rsidRDefault="00F44B67" w:rsidP="00F44B67"/>
    <w:p w14:paraId="09EEF5C3" w14:textId="77777777" w:rsidR="00F44B67" w:rsidRDefault="00F44B67" w:rsidP="00F44B67"/>
    <w:p w14:paraId="2F56E6F3" w14:textId="77777777" w:rsidR="00304393" w:rsidRDefault="00304393"/>
    <w:sectPr w:rsidR="00304393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E5AA" w14:textId="77777777" w:rsidR="003F3962" w:rsidRDefault="003F3962" w:rsidP="00F44B67">
      <w:r>
        <w:separator/>
      </w:r>
    </w:p>
  </w:endnote>
  <w:endnote w:type="continuationSeparator" w:id="0">
    <w:p w14:paraId="7439F5C4" w14:textId="77777777" w:rsidR="003F3962" w:rsidRDefault="003F3962" w:rsidP="00F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964F" w14:textId="735BB7BC" w:rsidR="000B7EB0" w:rsidRDefault="0044765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t>Proposed</w:t>
    </w:r>
    <w:r w:rsidR="00AE4C77">
      <w:t xml:space="preserve"> </w:t>
    </w:r>
    <w:r w:rsidR="00612EDB" w:rsidRPr="00B83DCD">
      <w:t xml:space="preserve">Intro. </w:t>
    </w:r>
    <w:r w:rsidR="00AE4C77">
      <w:t>2171</w:t>
    </w:r>
    <w:r w:rsidR="00F44B67" w:rsidRPr="00F44B67">
      <w:t>-A</w:t>
    </w:r>
    <w:r w:rsidR="00F44B67" w:rsidRPr="00F44B67">
      <w:rPr>
        <w:rFonts w:eastAsiaTheme="majorEastAsia"/>
      </w:rPr>
      <w:t xml:space="preserve"> </w:t>
    </w:r>
    <w:r w:rsidR="00612EDB">
      <w:rPr>
        <w:rFonts w:asciiTheme="majorHAnsi" w:eastAsiaTheme="majorEastAsia" w:hAnsiTheme="majorHAnsi" w:cstheme="majorBidi"/>
      </w:rPr>
      <w:ptab w:relativeTo="margin" w:alignment="right" w:leader="none"/>
    </w:r>
    <w:r w:rsidR="00612EDB">
      <w:rPr>
        <w:rFonts w:asciiTheme="majorHAnsi" w:eastAsiaTheme="majorEastAsia" w:hAnsiTheme="majorHAnsi" w:cstheme="majorBidi"/>
      </w:rPr>
      <w:t xml:space="preserve">Page </w:t>
    </w:r>
    <w:r w:rsidR="00612EDB">
      <w:rPr>
        <w:rFonts w:asciiTheme="minorHAnsi" w:eastAsiaTheme="minorEastAsia" w:hAnsiTheme="minorHAnsi" w:cstheme="minorBidi"/>
      </w:rPr>
      <w:fldChar w:fldCharType="begin"/>
    </w:r>
    <w:r w:rsidR="00612EDB">
      <w:instrText xml:space="preserve"> PAGE   \* MERGEFORMAT </w:instrText>
    </w:r>
    <w:r w:rsidR="00612EDB">
      <w:rPr>
        <w:rFonts w:asciiTheme="minorHAnsi" w:eastAsiaTheme="minorEastAsia" w:hAnsiTheme="minorHAnsi" w:cstheme="minorBidi"/>
      </w:rPr>
      <w:fldChar w:fldCharType="separate"/>
    </w:r>
    <w:r w:rsidR="002B5122" w:rsidRPr="002B5122">
      <w:rPr>
        <w:rFonts w:asciiTheme="majorHAnsi" w:eastAsiaTheme="majorEastAsia" w:hAnsiTheme="majorHAnsi" w:cstheme="majorBidi"/>
        <w:noProof/>
      </w:rPr>
      <w:t>1</w:t>
    </w:r>
    <w:r w:rsidR="00612EDB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D499" w14:textId="77777777" w:rsidR="003F3962" w:rsidRDefault="003F3962" w:rsidP="00F44B67">
      <w:r>
        <w:separator/>
      </w:r>
    </w:p>
  </w:footnote>
  <w:footnote w:type="continuationSeparator" w:id="0">
    <w:p w14:paraId="3880DDE9" w14:textId="77777777" w:rsidR="003F3962" w:rsidRDefault="003F3962" w:rsidP="00F4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7"/>
    <w:rsid w:val="000F0148"/>
    <w:rsid w:val="00204EAA"/>
    <w:rsid w:val="002638FF"/>
    <w:rsid w:val="002A510D"/>
    <w:rsid w:val="002A6B13"/>
    <w:rsid w:val="002B5122"/>
    <w:rsid w:val="002B7098"/>
    <w:rsid w:val="002D58D0"/>
    <w:rsid w:val="00304393"/>
    <w:rsid w:val="003626A9"/>
    <w:rsid w:val="003F3962"/>
    <w:rsid w:val="00447656"/>
    <w:rsid w:val="00493CC8"/>
    <w:rsid w:val="0059252F"/>
    <w:rsid w:val="005C2B23"/>
    <w:rsid w:val="00612EDB"/>
    <w:rsid w:val="00664622"/>
    <w:rsid w:val="006843C0"/>
    <w:rsid w:val="007F1251"/>
    <w:rsid w:val="007F4E25"/>
    <w:rsid w:val="008801F5"/>
    <w:rsid w:val="00A511B5"/>
    <w:rsid w:val="00A617C7"/>
    <w:rsid w:val="00AE4C77"/>
    <w:rsid w:val="00B7405E"/>
    <w:rsid w:val="00C80890"/>
    <w:rsid w:val="00CB02F0"/>
    <w:rsid w:val="00D2030D"/>
    <w:rsid w:val="00DD0595"/>
    <w:rsid w:val="00E04F49"/>
    <w:rsid w:val="00E07E53"/>
    <w:rsid w:val="00E53D94"/>
    <w:rsid w:val="00E63F58"/>
    <w:rsid w:val="00F06AA2"/>
    <w:rsid w:val="00F44B67"/>
    <w:rsid w:val="00F84FA8"/>
    <w:rsid w:val="00F84FBE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8BB7C"/>
  <w15:chartTrackingRefBased/>
  <w15:docId w15:val="{9CEFE25F-3DA3-4938-AD45-40E9879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4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F44B67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44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DelFranco, Ruthie</cp:lastModifiedBy>
  <cp:revision>2</cp:revision>
  <dcterms:created xsi:type="dcterms:W3CDTF">2020-12-15T18:26:00Z</dcterms:created>
  <dcterms:modified xsi:type="dcterms:W3CDTF">2020-12-15T18:26:00Z</dcterms:modified>
</cp:coreProperties>
</file>