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53" w:rsidRPr="00000FB4" w:rsidRDefault="00D23753" w:rsidP="00573274">
      <w:pPr>
        <w:spacing w:after="0" w:line="240" w:lineRule="auto"/>
        <w:jc w:val="right"/>
        <w:rPr>
          <w:rFonts w:ascii="Times New Roman" w:eastAsia="Times New Roman" w:hAnsi="Times New Roman"/>
          <w:color w:val="000000"/>
          <w:sz w:val="24"/>
          <w:szCs w:val="24"/>
          <w:u w:val="single"/>
        </w:rPr>
      </w:pPr>
      <w:bookmarkStart w:id="0" w:name="_GoBack"/>
      <w:bookmarkEnd w:id="0"/>
      <w:r w:rsidRPr="00000FB4">
        <w:rPr>
          <w:rFonts w:ascii="Times New Roman" w:eastAsia="Times New Roman" w:hAnsi="Times New Roman"/>
          <w:color w:val="000000"/>
          <w:sz w:val="24"/>
          <w:szCs w:val="24"/>
          <w:u w:val="single"/>
        </w:rPr>
        <w:t xml:space="preserve">Committee on General Welfare </w:t>
      </w:r>
    </w:p>
    <w:p w:rsidR="00D23753" w:rsidRPr="00000FB4" w:rsidRDefault="00D23753" w:rsidP="00573274">
      <w:pPr>
        <w:spacing w:after="0" w:line="240" w:lineRule="auto"/>
        <w:ind w:hanging="720"/>
        <w:jc w:val="right"/>
        <w:rPr>
          <w:rFonts w:ascii="Times New Roman" w:eastAsia="Times New Roman" w:hAnsi="Times New Roman"/>
          <w:i/>
          <w:color w:val="000000"/>
          <w:sz w:val="24"/>
          <w:szCs w:val="24"/>
        </w:rPr>
      </w:pPr>
      <w:r w:rsidRPr="00000FB4">
        <w:rPr>
          <w:rFonts w:ascii="Times New Roman" w:eastAsia="Times New Roman" w:hAnsi="Times New Roman"/>
          <w:color w:val="000000"/>
          <w:sz w:val="24"/>
          <w:szCs w:val="24"/>
        </w:rPr>
        <w:t xml:space="preserve">Aminta Kilawan, </w:t>
      </w:r>
      <w:r w:rsidRPr="00000FB4">
        <w:rPr>
          <w:rFonts w:ascii="Times New Roman" w:eastAsia="Times New Roman" w:hAnsi="Times New Roman"/>
          <w:i/>
          <w:color w:val="000000"/>
          <w:sz w:val="24"/>
          <w:szCs w:val="24"/>
        </w:rPr>
        <w:t>Senior Legislative Counsel</w:t>
      </w:r>
    </w:p>
    <w:p w:rsidR="00D23753" w:rsidRPr="00000FB4" w:rsidRDefault="00D23753" w:rsidP="00573274">
      <w:pPr>
        <w:spacing w:after="0" w:line="240" w:lineRule="auto"/>
        <w:ind w:hanging="720"/>
        <w:jc w:val="right"/>
        <w:rPr>
          <w:rFonts w:ascii="Times New Roman" w:eastAsia="Times New Roman" w:hAnsi="Times New Roman"/>
          <w:i/>
          <w:color w:val="000000"/>
          <w:sz w:val="24"/>
          <w:szCs w:val="24"/>
        </w:rPr>
      </w:pPr>
      <w:r w:rsidRPr="00000FB4">
        <w:rPr>
          <w:rFonts w:ascii="Times New Roman" w:eastAsia="Times New Roman" w:hAnsi="Times New Roman"/>
          <w:color w:val="000000"/>
          <w:sz w:val="24"/>
          <w:szCs w:val="24"/>
        </w:rPr>
        <w:t xml:space="preserve">Crystal Pond, </w:t>
      </w:r>
      <w:r w:rsidRPr="00000FB4">
        <w:rPr>
          <w:rFonts w:ascii="Times New Roman" w:eastAsia="Times New Roman" w:hAnsi="Times New Roman"/>
          <w:i/>
          <w:color w:val="000000"/>
          <w:sz w:val="24"/>
          <w:szCs w:val="24"/>
        </w:rPr>
        <w:t>Senior Policy Analyst</w:t>
      </w:r>
    </w:p>
    <w:p w:rsidR="00D23753" w:rsidRPr="00000FB4" w:rsidRDefault="00D23753" w:rsidP="00573274">
      <w:pPr>
        <w:spacing w:after="0" w:line="240" w:lineRule="auto"/>
        <w:ind w:hanging="720"/>
        <w:jc w:val="right"/>
        <w:rPr>
          <w:rFonts w:ascii="Times New Roman" w:eastAsia="Times New Roman" w:hAnsi="Times New Roman"/>
          <w:i/>
          <w:color w:val="000000"/>
          <w:sz w:val="24"/>
          <w:szCs w:val="24"/>
        </w:rPr>
      </w:pPr>
      <w:r w:rsidRPr="00000FB4">
        <w:rPr>
          <w:rFonts w:ascii="Times New Roman" w:eastAsia="Times New Roman" w:hAnsi="Times New Roman"/>
          <w:color w:val="000000"/>
          <w:sz w:val="24"/>
          <w:szCs w:val="24"/>
        </w:rPr>
        <w:t xml:space="preserve">Natalie Omary, </w:t>
      </w:r>
      <w:r w:rsidRPr="00000FB4">
        <w:rPr>
          <w:rFonts w:ascii="Times New Roman" w:eastAsia="Times New Roman" w:hAnsi="Times New Roman"/>
          <w:i/>
          <w:color w:val="000000"/>
          <w:sz w:val="24"/>
          <w:szCs w:val="24"/>
        </w:rPr>
        <w:t>Policy Analyst</w:t>
      </w:r>
    </w:p>
    <w:p w:rsidR="00D23753" w:rsidRPr="00000FB4" w:rsidRDefault="00D23753" w:rsidP="00573274">
      <w:pPr>
        <w:spacing w:after="0" w:line="240" w:lineRule="auto"/>
        <w:ind w:hanging="720"/>
        <w:jc w:val="right"/>
        <w:rPr>
          <w:rFonts w:ascii="Times New Roman" w:eastAsia="Times New Roman" w:hAnsi="Times New Roman"/>
          <w:color w:val="000000"/>
          <w:sz w:val="24"/>
          <w:szCs w:val="24"/>
        </w:rPr>
      </w:pPr>
      <w:r w:rsidRPr="00000FB4">
        <w:rPr>
          <w:rFonts w:ascii="Times New Roman" w:eastAsia="Times New Roman" w:hAnsi="Times New Roman"/>
          <w:color w:val="000000"/>
          <w:sz w:val="24"/>
          <w:szCs w:val="24"/>
        </w:rPr>
        <w:t xml:space="preserve">Frank Sarno, </w:t>
      </w:r>
      <w:r w:rsidRPr="00000FB4">
        <w:rPr>
          <w:rFonts w:ascii="Times New Roman" w:eastAsia="Times New Roman" w:hAnsi="Times New Roman"/>
          <w:i/>
          <w:color w:val="000000"/>
          <w:sz w:val="24"/>
          <w:szCs w:val="24"/>
        </w:rPr>
        <w:t>Finance Analyst</w:t>
      </w:r>
      <w:r w:rsidRPr="00000FB4">
        <w:rPr>
          <w:rFonts w:ascii="Times New Roman" w:eastAsia="Times New Roman" w:hAnsi="Times New Roman"/>
          <w:color w:val="000000"/>
          <w:sz w:val="24"/>
          <w:szCs w:val="24"/>
        </w:rPr>
        <w:t xml:space="preserve"> </w:t>
      </w:r>
    </w:p>
    <w:p w:rsidR="00D23753" w:rsidRPr="00000FB4" w:rsidRDefault="00D23753" w:rsidP="00573274">
      <w:pPr>
        <w:spacing w:after="0" w:line="240" w:lineRule="auto"/>
        <w:ind w:hanging="720"/>
        <w:jc w:val="right"/>
        <w:rPr>
          <w:rFonts w:ascii="Times New Roman" w:eastAsia="Times New Roman" w:hAnsi="Times New Roman"/>
          <w:color w:val="000000"/>
          <w:sz w:val="24"/>
          <w:szCs w:val="24"/>
        </w:rPr>
      </w:pPr>
    </w:p>
    <w:p w:rsidR="00D23753" w:rsidRPr="00000FB4" w:rsidRDefault="00D23753" w:rsidP="00E10D05">
      <w:pPr>
        <w:spacing w:after="0" w:line="240" w:lineRule="auto"/>
        <w:ind w:hanging="720"/>
        <w:rPr>
          <w:rFonts w:ascii="Times New Roman" w:eastAsia="Times New Roman" w:hAnsi="Times New Roman"/>
          <w:color w:val="000000"/>
          <w:sz w:val="24"/>
          <w:szCs w:val="24"/>
        </w:rPr>
      </w:pPr>
    </w:p>
    <w:p w:rsidR="00D23753" w:rsidRPr="00000FB4" w:rsidRDefault="00D23753" w:rsidP="008E6FF7">
      <w:pPr>
        <w:spacing w:after="0" w:line="240" w:lineRule="auto"/>
        <w:ind w:hanging="720"/>
        <w:jc w:val="right"/>
        <w:rPr>
          <w:rFonts w:ascii="Times New Roman" w:eastAsia="Times New Roman" w:hAnsi="Times New Roman"/>
          <w:color w:val="000000"/>
          <w:sz w:val="24"/>
          <w:szCs w:val="24"/>
        </w:rPr>
      </w:pPr>
    </w:p>
    <w:p w:rsidR="00D23753" w:rsidRPr="00000FB4" w:rsidRDefault="00D23753" w:rsidP="008E6FF7">
      <w:pPr>
        <w:spacing w:after="0" w:line="240" w:lineRule="auto"/>
        <w:ind w:hanging="720"/>
        <w:jc w:val="right"/>
        <w:rPr>
          <w:rFonts w:ascii="Times New Roman" w:eastAsia="Times New Roman" w:hAnsi="Times New Roman"/>
          <w:color w:val="000000"/>
          <w:sz w:val="24"/>
          <w:szCs w:val="24"/>
        </w:rPr>
      </w:pPr>
    </w:p>
    <w:p w:rsidR="00D23753" w:rsidRPr="00000FB4" w:rsidRDefault="000F283D" w:rsidP="008E6FF7">
      <w:pPr>
        <w:spacing w:after="0" w:line="480" w:lineRule="auto"/>
        <w:rPr>
          <w:rFonts w:ascii="Times New Roman" w:eastAsia="Times New Roman" w:hAnsi="Times New Roman"/>
          <w:b/>
          <w:bCs/>
          <w:color w:val="000000"/>
          <w:sz w:val="24"/>
          <w:szCs w:val="24"/>
        </w:rPr>
      </w:pPr>
      <w:r w:rsidRPr="000F283D">
        <w:rPr>
          <w:rFonts w:ascii="Times New Roman" w:hAnsi="Times New Roman"/>
          <w:noProof/>
          <w:sz w:val="24"/>
          <w:szCs w:val="24"/>
        </w:rPr>
        <w:drawing>
          <wp:anchor distT="0" distB="0" distL="114300" distR="114300" simplePos="0" relativeHeight="251657728" behindDoc="0" locked="0" layoutInCell="0" allowOverlap="1">
            <wp:simplePos x="0" y="0"/>
            <wp:positionH relativeFrom="column">
              <wp:posOffset>2124075</wp:posOffset>
            </wp:positionH>
            <wp:positionV relativeFrom="paragraph">
              <wp:posOffset>184785</wp:posOffset>
            </wp:positionV>
            <wp:extent cx="1092200" cy="1019175"/>
            <wp:effectExtent l="0" t="0" r="0"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753" w:rsidRPr="00000FB4" w:rsidRDefault="00D23753" w:rsidP="008E6FF7">
      <w:pPr>
        <w:spacing w:after="0" w:line="480" w:lineRule="auto"/>
        <w:ind w:hanging="720"/>
        <w:jc w:val="center"/>
        <w:rPr>
          <w:rFonts w:ascii="Times New Roman" w:eastAsia="Times New Roman" w:hAnsi="Times New Roman"/>
          <w:b/>
          <w:bCs/>
          <w:color w:val="000000"/>
          <w:sz w:val="24"/>
          <w:szCs w:val="24"/>
        </w:rPr>
      </w:pPr>
    </w:p>
    <w:p w:rsidR="00D23753" w:rsidRPr="00000FB4" w:rsidRDefault="00D23753" w:rsidP="008E6FF7">
      <w:pPr>
        <w:spacing w:after="0" w:line="480" w:lineRule="auto"/>
        <w:ind w:hanging="720"/>
        <w:jc w:val="both"/>
        <w:rPr>
          <w:rFonts w:ascii="Times New Roman" w:eastAsia="Times New Roman" w:hAnsi="Times New Roman"/>
          <w:b/>
          <w:bCs/>
          <w:color w:val="000000"/>
          <w:sz w:val="24"/>
          <w:szCs w:val="24"/>
        </w:rPr>
      </w:pPr>
      <w:r w:rsidRPr="00000FB4">
        <w:rPr>
          <w:rFonts w:ascii="Times New Roman" w:eastAsia="Times New Roman" w:hAnsi="Times New Roman"/>
          <w:b/>
          <w:bCs/>
          <w:color w:val="000000"/>
          <w:sz w:val="24"/>
          <w:szCs w:val="24"/>
        </w:rPr>
        <w:t xml:space="preserve"> </w:t>
      </w:r>
    </w:p>
    <w:p w:rsidR="00D23753" w:rsidRPr="00000FB4" w:rsidRDefault="00D23753" w:rsidP="008E6FF7">
      <w:pPr>
        <w:spacing w:after="0" w:line="480" w:lineRule="auto"/>
        <w:ind w:hanging="720"/>
        <w:rPr>
          <w:rFonts w:ascii="Times New Roman" w:eastAsia="Times New Roman" w:hAnsi="Times New Roman"/>
          <w:b/>
          <w:bCs/>
          <w:color w:val="000000"/>
          <w:sz w:val="24"/>
          <w:szCs w:val="24"/>
        </w:rPr>
      </w:pPr>
      <w:r w:rsidRPr="00000FB4">
        <w:rPr>
          <w:rFonts w:ascii="Times New Roman" w:eastAsia="Times New Roman" w:hAnsi="Times New Roman"/>
          <w:b/>
          <w:bCs/>
          <w:color w:val="000000"/>
          <w:sz w:val="24"/>
          <w:szCs w:val="24"/>
        </w:rPr>
        <w:t xml:space="preserve">   </w:t>
      </w:r>
    </w:p>
    <w:p w:rsidR="00D23753" w:rsidRPr="00000FB4" w:rsidRDefault="00D23753" w:rsidP="008E6FF7">
      <w:pPr>
        <w:spacing w:after="0" w:line="480" w:lineRule="auto"/>
        <w:ind w:hanging="720"/>
        <w:jc w:val="center"/>
        <w:rPr>
          <w:rFonts w:ascii="Times New Roman" w:eastAsia="Times New Roman" w:hAnsi="Times New Roman"/>
          <w:color w:val="000000"/>
          <w:sz w:val="24"/>
          <w:szCs w:val="24"/>
        </w:rPr>
      </w:pPr>
      <w:r w:rsidRPr="00000FB4">
        <w:rPr>
          <w:rFonts w:ascii="Times New Roman" w:eastAsia="Times New Roman" w:hAnsi="Times New Roman"/>
          <w:b/>
          <w:bCs/>
          <w:color w:val="000000"/>
          <w:sz w:val="24"/>
          <w:szCs w:val="24"/>
        </w:rPr>
        <w:t>THE COUNCIL OF THE CITY OF NEW YORK</w:t>
      </w:r>
    </w:p>
    <w:p w:rsidR="00D23753" w:rsidRPr="00000FB4" w:rsidRDefault="00D23753" w:rsidP="008E6FF7">
      <w:pPr>
        <w:spacing w:after="0" w:line="240" w:lineRule="auto"/>
        <w:ind w:hanging="720"/>
        <w:jc w:val="center"/>
        <w:rPr>
          <w:rFonts w:ascii="Times New Roman" w:eastAsia="Times New Roman" w:hAnsi="Times New Roman"/>
          <w:b/>
          <w:bCs/>
          <w:color w:val="000000"/>
          <w:sz w:val="24"/>
          <w:szCs w:val="24"/>
          <w:u w:val="single"/>
        </w:rPr>
      </w:pPr>
      <w:r w:rsidRPr="00000FB4">
        <w:rPr>
          <w:rFonts w:ascii="Times New Roman" w:eastAsia="Times New Roman" w:hAnsi="Times New Roman"/>
          <w:b/>
          <w:bCs/>
          <w:color w:val="000000"/>
          <w:sz w:val="24"/>
          <w:szCs w:val="24"/>
          <w:u w:val="single"/>
        </w:rPr>
        <w:t xml:space="preserve">BRIEFING PAPER OF THE HUMAN SERVICES DIVISION </w:t>
      </w:r>
    </w:p>
    <w:p w:rsidR="00D23753" w:rsidRPr="00000FB4" w:rsidRDefault="00D23753" w:rsidP="008E6FF7">
      <w:pPr>
        <w:spacing w:after="0" w:line="240" w:lineRule="auto"/>
        <w:ind w:hanging="720"/>
        <w:jc w:val="center"/>
        <w:rPr>
          <w:rFonts w:ascii="Times New Roman" w:eastAsia="Times New Roman" w:hAnsi="Times New Roman"/>
          <w:color w:val="000000"/>
          <w:sz w:val="24"/>
          <w:szCs w:val="24"/>
        </w:rPr>
      </w:pPr>
      <w:r w:rsidRPr="00000FB4">
        <w:rPr>
          <w:rFonts w:ascii="Times New Roman" w:eastAsia="Times New Roman" w:hAnsi="Times New Roman"/>
          <w:b/>
          <w:bCs/>
          <w:color w:val="000000"/>
          <w:sz w:val="24"/>
          <w:szCs w:val="24"/>
        </w:rPr>
        <w:t>Jeffrey Baker, Legislative Director</w:t>
      </w:r>
    </w:p>
    <w:p w:rsidR="00ED41F4" w:rsidRPr="00000FB4" w:rsidRDefault="00D23753" w:rsidP="00E10D05">
      <w:pPr>
        <w:spacing w:after="0" w:line="240" w:lineRule="auto"/>
        <w:ind w:hanging="720"/>
        <w:jc w:val="center"/>
        <w:rPr>
          <w:rFonts w:ascii="Times New Roman" w:eastAsia="Times New Roman" w:hAnsi="Times New Roman"/>
          <w:b/>
          <w:bCs/>
          <w:color w:val="000000"/>
          <w:sz w:val="24"/>
          <w:szCs w:val="24"/>
        </w:rPr>
      </w:pPr>
      <w:r w:rsidRPr="00000FB4">
        <w:rPr>
          <w:rFonts w:ascii="Times New Roman" w:eastAsia="Times New Roman" w:hAnsi="Times New Roman"/>
          <w:b/>
          <w:bCs/>
          <w:color w:val="000000"/>
          <w:sz w:val="24"/>
          <w:szCs w:val="24"/>
        </w:rPr>
        <w:t>Andrea Vazquez, Deputy Director, Human Services</w:t>
      </w:r>
    </w:p>
    <w:p w:rsidR="00D23753" w:rsidRPr="00000FB4" w:rsidRDefault="00D23753" w:rsidP="008E6FF7">
      <w:pPr>
        <w:spacing w:after="0" w:line="240" w:lineRule="auto"/>
        <w:rPr>
          <w:rFonts w:ascii="Times New Roman" w:eastAsia="Times New Roman" w:hAnsi="Times New Roman"/>
          <w:color w:val="000000"/>
          <w:sz w:val="24"/>
          <w:szCs w:val="24"/>
        </w:rPr>
      </w:pPr>
    </w:p>
    <w:p w:rsidR="00ED41F4" w:rsidRPr="00000FB4" w:rsidRDefault="00ED41F4" w:rsidP="008E6FF7">
      <w:pPr>
        <w:spacing w:after="0" w:line="240" w:lineRule="auto"/>
        <w:ind w:hanging="720"/>
        <w:jc w:val="center"/>
        <w:rPr>
          <w:rFonts w:ascii="Times New Roman" w:eastAsia="Times New Roman" w:hAnsi="Times New Roman"/>
          <w:b/>
          <w:color w:val="000000"/>
          <w:sz w:val="24"/>
          <w:szCs w:val="24"/>
          <w:u w:val="single"/>
        </w:rPr>
      </w:pPr>
      <w:r w:rsidRPr="00000FB4">
        <w:rPr>
          <w:rFonts w:ascii="Times New Roman" w:eastAsia="Times New Roman" w:hAnsi="Times New Roman"/>
          <w:b/>
          <w:color w:val="000000"/>
          <w:sz w:val="24"/>
          <w:szCs w:val="24"/>
          <w:u w:val="single"/>
        </w:rPr>
        <w:t xml:space="preserve">COMMITTEE ON GENERAL WELFARE </w:t>
      </w:r>
    </w:p>
    <w:p w:rsidR="00ED41F4" w:rsidRPr="00000FB4" w:rsidRDefault="00ED41F4" w:rsidP="008E6FF7">
      <w:pPr>
        <w:spacing w:after="0" w:line="240" w:lineRule="auto"/>
        <w:ind w:hanging="720"/>
        <w:jc w:val="center"/>
        <w:rPr>
          <w:rFonts w:ascii="Times New Roman" w:eastAsia="Times New Roman" w:hAnsi="Times New Roman"/>
          <w:b/>
          <w:color w:val="000000"/>
          <w:sz w:val="24"/>
          <w:szCs w:val="24"/>
        </w:rPr>
      </w:pPr>
      <w:r w:rsidRPr="00000FB4">
        <w:rPr>
          <w:rFonts w:ascii="Times New Roman" w:eastAsia="Times New Roman" w:hAnsi="Times New Roman"/>
          <w:b/>
          <w:color w:val="000000"/>
          <w:sz w:val="24"/>
          <w:szCs w:val="24"/>
        </w:rPr>
        <w:t>Hon. Stephen Levin, Chair</w:t>
      </w:r>
    </w:p>
    <w:p w:rsidR="00D23753" w:rsidRPr="00000FB4" w:rsidRDefault="00D23753" w:rsidP="008E6FF7">
      <w:pPr>
        <w:spacing w:after="0" w:line="240" w:lineRule="auto"/>
        <w:rPr>
          <w:rFonts w:ascii="Times New Roman" w:eastAsia="Times New Roman" w:hAnsi="Times New Roman"/>
          <w:color w:val="000000"/>
          <w:sz w:val="24"/>
          <w:szCs w:val="24"/>
        </w:rPr>
      </w:pPr>
    </w:p>
    <w:p w:rsidR="00D23753" w:rsidRPr="00000FB4" w:rsidRDefault="00E10D05" w:rsidP="008E6FF7">
      <w:pPr>
        <w:spacing w:after="0" w:line="240" w:lineRule="auto"/>
        <w:ind w:hanging="720"/>
        <w:jc w:val="center"/>
        <w:rPr>
          <w:rFonts w:ascii="Times New Roman" w:eastAsia="Times New Roman" w:hAnsi="Times New Roman"/>
          <w:b/>
          <w:bCs/>
          <w:color w:val="000000"/>
          <w:sz w:val="24"/>
          <w:szCs w:val="24"/>
        </w:rPr>
      </w:pPr>
      <w:r w:rsidRPr="00000FB4">
        <w:rPr>
          <w:rFonts w:ascii="Times New Roman" w:eastAsia="Times New Roman" w:hAnsi="Times New Roman"/>
          <w:b/>
          <w:bCs/>
          <w:color w:val="000000"/>
          <w:sz w:val="24"/>
          <w:szCs w:val="24"/>
        </w:rPr>
        <w:t>October</w:t>
      </w:r>
      <w:r w:rsidR="00D23753" w:rsidRPr="00000FB4">
        <w:rPr>
          <w:rFonts w:ascii="Times New Roman" w:eastAsia="Times New Roman" w:hAnsi="Times New Roman"/>
          <w:b/>
          <w:bCs/>
          <w:color w:val="000000"/>
          <w:sz w:val="24"/>
          <w:szCs w:val="24"/>
        </w:rPr>
        <w:t xml:space="preserve"> </w:t>
      </w:r>
      <w:r w:rsidRPr="00000FB4">
        <w:rPr>
          <w:rFonts w:ascii="Times New Roman" w:eastAsia="Times New Roman" w:hAnsi="Times New Roman"/>
          <w:b/>
          <w:bCs/>
          <w:color w:val="000000"/>
          <w:sz w:val="24"/>
          <w:szCs w:val="24"/>
        </w:rPr>
        <w:t>29</w:t>
      </w:r>
      <w:r w:rsidR="00D23753" w:rsidRPr="00000FB4">
        <w:rPr>
          <w:rFonts w:ascii="Times New Roman" w:eastAsia="Times New Roman" w:hAnsi="Times New Roman"/>
          <w:b/>
          <w:bCs/>
          <w:color w:val="000000"/>
          <w:sz w:val="24"/>
          <w:szCs w:val="24"/>
        </w:rPr>
        <w:t xml:space="preserve">, 2020 </w:t>
      </w:r>
    </w:p>
    <w:p w:rsidR="00D23753" w:rsidRPr="00000FB4" w:rsidRDefault="00D23753" w:rsidP="008E6FF7">
      <w:pPr>
        <w:spacing w:after="0" w:line="240" w:lineRule="auto"/>
        <w:ind w:hanging="720"/>
        <w:jc w:val="center"/>
        <w:rPr>
          <w:rFonts w:ascii="Times New Roman" w:eastAsia="Times New Roman" w:hAnsi="Times New Roman"/>
          <w:b/>
          <w:bCs/>
          <w:color w:val="000000"/>
          <w:sz w:val="24"/>
          <w:szCs w:val="24"/>
        </w:rPr>
      </w:pPr>
    </w:p>
    <w:p w:rsidR="004304C9" w:rsidRPr="00000FB4" w:rsidRDefault="004304C9" w:rsidP="008E6FF7">
      <w:pPr>
        <w:spacing w:after="0" w:line="240" w:lineRule="auto"/>
        <w:ind w:hanging="720"/>
        <w:jc w:val="center"/>
        <w:rPr>
          <w:rFonts w:ascii="Times New Roman" w:eastAsia="Times New Roman" w:hAnsi="Times New Roman"/>
          <w:b/>
          <w:bCs/>
          <w:color w:val="000000"/>
          <w:sz w:val="24"/>
          <w:szCs w:val="24"/>
        </w:rPr>
      </w:pPr>
    </w:p>
    <w:p w:rsidR="00941901" w:rsidRPr="00000FB4" w:rsidRDefault="00941901" w:rsidP="00E10D05">
      <w:pPr>
        <w:widowControl w:val="0"/>
        <w:spacing w:after="0" w:line="240" w:lineRule="auto"/>
        <w:ind w:right="-180"/>
        <w:jc w:val="both"/>
        <w:outlineLvl w:val="1"/>
        <w:rPr>
          <w:rFonts w:ascii="Times New Roman" w:eastAsia="Times New Roman" w:hAnsi="Times New Roman"/>
          <w:bCs/>
          <w:color w:val="000000"/>
          <w:sz w:val="24"/>
          <w:szCs w:val="24"/>
        </w:rPr>
      </w:pPr>
    </w:p>
    <w:p w:rsidR="00941901" w:rsidRPr="00000FB4" w:rsidRDefault="00E10D05"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shd w:val="clear" w:color="auto" w:fill="FFFFFF"/>
        </w:rPr>
      </w:pPr>
      <w:r w:rsidRPr="00000FB4">
        <w:rPr>
          <w:rFonts w:ascii="Times New Roman" w:eastAsia="Times New Roman" w:hAnsi="Times New Roman"/>
          <w:b/>
          <w:bCs/>
          <w:color w:val="000000"/>
          <w:sz w:val="24"/>
          <w:szCs w:val="24"/>
          <w:u w:val="single"/>
        </w:rPr>
        <w:t xml:space="preserve">PROPOSED </w:t>
      </w:r>
      <w:r w:rsidR="00941901" w:rsidRPr="00000FB4">
        <w:rPr>
          <w:rFonts w:ascii="Times New Roman" w:eastAsia="Times New Roman" w:hAnsi="Times New Roman"/>
          <w:b/>
          <w:bCs/>
          <w:color w:val="000000"/>
          <w:sz w:val="24"/>
          <w:szCs w:val="24"/>
          <w:u w:val="single"/>
        </w:rPr>
        <w:t xml:space="preserve">INTRODUCTION NO. </w:t>
      </w:r>
      <w:r w:rsidR="006E4ADC" w:rsidRPr="00000FB4">
        <w:rPr>
          <w:rFonts w:ascii="Times New Roman" w:eastAsia="Times New Roman" w:hAnsi="Times New Roman"/>
          <w:b/>
          <w:bCs/>
          <w:color w:val="000000"/>
          <w:sz w:val="24"/>
          <w:szCs w:val="24"/>
          <w:u w:val="single"/>
        </w:rPr>
        <w:t>1339</w:t>
      </w:r>
      <w:r w:rsidRPr="00000FB4">
        <w:rPr>
          <w:rFonts w:ascii="Times New Roman" w:eastAsia="Times New Roman" w:hAnsi="Times New Roman"/>
          <w:b/>
          <w:bCs/>
          <w:color w:val="000000"/>
          <w:sz w:val="24"/>
          <w:szCs w:val="24"/>
          <w:u w:val="single"/>
        </w:rPr>
        <w:t>-A</w:t>
      </w:r>
      <w:r w:rsidR="00941901" w:rsidRPr="00000FB4">
        <w:rPr>
          <w:rFonts w:ascii="Times New Roman" w:eastAsia="Times New Roman" w:hAnsi="Times New Roman"/>
          <w:b/>
          <w:bCs/>
          <w:color w:val="000000"/>
          <w:sz w:val="24"/>
          <w:szCs w:val="24"/>
          <w:u w:val="single"/>
        </w:rPr>
        <w:t>:</w:t>
      </w:r>
      <w:r w:rsidR="00941901" w:rsidRPr="00000FB4">
        <w:rPr>
          <w:rFonts w:ascii="Times New Roman" w:eastAsia="Times New Roman" w:hAnsi="Times New Roman"/>
          <w:bCs/>
          <w:color w:val="000000"/>
          <w:sz w:val="24"/>
          <w:szCs w:val="24"/>
        </w:rPr>
        <w:t xml:space="preserve"> </w:t>
      </w:r>
      <w:r w:rsidR="00941901" w:rsidRPr="00000FB4">
        <w:rPr>
          <w:rFonts w:ascii="Times New Roman" w:eastAsia="Times New Roman" w:hAnsi="Times New Roman"/>
          <w:bCs/>
          <w:color w:val="000000"/>
          <w:sz w:val="24"/>
          <w:szCs w:val="24"/>
        </w:rPr>
        <w:tab/>
      </w:r>
      <w:r w:rsidR="00941901" w:rsidRPr="00000FB4">
        <w:rPr>
          <w:rFonts w:ascii="Times New Roman" w:eastAsia="Times New Roman" w:hAnsi="Times New Roman"/>
          <w:snapToGrid w:val="0"/>
          <w:color w:val="000000"/>
          <w:spacing w:val="-3"/>
          <w:sz w:val="24"/>
          <w:szCs w:val="24"/>
        </w:rPr>
        <w:t xml:space="preserve">By </w:t>
      </w:r>
      <w:r w:rsidR="005E2485" w:rsidRPr="00000FB4">
        <w:rPr>
          <w:rFonts w:ascii="Times New Roman" w:eastAsia="Times New Roman" w:hAnsi="Times New Roman"/>
          <w:color w:val="000000"/>
          <w:sz w:val="24"/>
          <w:szCs w:val="24"/>
        </w:rPr>
        <w:t xml:space="preserve">Council Members </w:t>
      </w:r>
      <w:r w:rsidR="00A40614" w:rsidRPr="00000FB4">
        <w:rPr>
          <w:rFonts w:ascii="Times New Roman" w:eastAsia="Times New Roman" w:hAnsi="Times New Roman"/>
          <w:color w:val="000000"/>
          <w:sz w:val="24"/>
          <w:szCs w:val="24"/>
        </w:rPr>
        <w:t>Ayala, Gibson, Lander, Richards, the Public Advocate (Mr. Williams), Chin, Powers, Reynoso, Cornegy, Rivera, Rosenthal, Kallos, Adams</w:t>
      </w:r>
      <w:r w:rsidR="009609C2" w:rsidRPr="00000FB4">
        <w:rPr>
          <w:rFonts w:ascii="Times New Roman" w:eastAsia="Times New Roman" w:hAnsi="Times New Roman"/>
          <w:color w:val="000000"/>
          <w:sz w:val="24"/>
          <w:szCs w:val="24"/>
        </w:rPr>
        <w:t xml:space="preserve">, </w:t>
      </w:r>
      <w:r w:rsidR="00A40614" w:rsidRPr="00000FB4">
        <w:rPr>
          <w:rFonts w:ascii="Times New Roman" w:eastAsia="Times New Roman" w:hAnsi="Times New Roman"/>
          <w:color w:val="000000"/>
          <w:sz w:val="24"/>
          <w:szCs w:val="24"/>
        </w:rPr>
        <w:t>Rose</w:t>
      </w:r>
      <w:r w:rsidR="009609C2" w:rsidRPr="00000FB4">
        <w:rPr>
          <w:rFonts w:ascii="Times New Roman" w:eastAsia="Times New Roman" w:hAnsi="Times New Roman"/>
          <w:color w:val="000000"/>
          <w:sz w:val="24"/>
          <w:szCs w:val="24"/>
        </w:rPr>
        <w:t xml:space="preserve"> and Menchaca</w:t>
      </w:r>
    </w:p>
    <w:p w:rsidR="00941901" w:rsidRPr="00000FB4"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rsidR="00941901" w:rsidRPr="00000FB4" w:rsidRDefault="00941901" w:rsidP="008E6FF7">
      <w:pPr>
        <w:widowControl w:val="0"/>
        <w:spacing w:after="0" w:line="240" w:lineRule="auto"/>
        <w:ind w:left="5040" w:right="-180" w:hanging="5040"/>
        <w:jc w:val="both"/>
        <w:outlineLvl w:val="1"/>
        <w:rPr>
          <w:rFonts w:ascii="Times New Roman" w:eastAsia="Times New Roman" w:hAnsi="Times New Roman"/>
          <w:snapToGrid w:val="0"/>
          <w:color w:val="000000"/>
          <w:spacing w:val="-3"/>
          <w:sz w:val="24"/>
          <w:szCs w:val="24"/>
        </w:rPr>
      </w:pPr>
      <w:r w:rsidRPr="00000FB4">
        <w:rPr>
          <w:rFonts w:ascii="Times New Roman" w:eastAsia="Times New Roman" w:hAnsi="Times New Roman"/>
          <w:b/>
          <w:bCs/>
          <w:color w:val="000000"/>
          <w:sz w:val="24"/>
          <w:szCs w:val="24"/>
          <w:u w:val="single"/>
        </w:rPr>
        <w:t>TITLE:</w:t>
      </w:r>
      <w:r w:rsidRPr="00000FB4">
        <w:rPr>
          <w:rFonts w:ascii="Times New Roman" w:eastAsia="Times New Roman" w:hAnsi="Times New Roman"/>
          <w:bCs/>
          <w:color w:val="000000"/>
          <w:sz w:val="24"/>
          <w:szCs w:val="24"/>
        </w:rPr>
        <w:tab/>
      </w:r>
      <w:r w:rsidR="005E2485" w:rsidRPr="00000FB4">
        <w:rPr>
          <w:rFonts w:ascii="Times New Roman" w:eastAsia="Times New Roman" w:hAnsi="Times New Roman"/>
          <w:snapToGrid w:val="0"/>
          <w:color w:val="000000"/>
          <w:spacing w:val="-3"/>
          <w:sz w:val="24"/>
          <w:szCs w:val="24"/>
        </w:rPr>
        <w:t xml:space="preserve">A Local Law to </w:t>
      </w:r>
      <w:r w:rsidR="00A40614" w:rsidRPr="00000FB4">
        <w:rPr>
          <w:rFonts w:ascii="Times New Roman" w:eastAsia="Times New Roman" w:hAnsi="Times New Roman"/>
          <w:snapToGrid w:val="0"/>
          <w:color w:val="000000"/>
          <w:spacing w:val="-3"/>
          <w:sz w:val="24"/>
          <w:szCs w:val="24"/>
        </w:rPr>
        <w:t>amend the administrative code of the city of New York, in relation to providing information about lawful source of income discrimination to applicants for the city fighting homelessness and eviction prevention supplement program</w:t>
      </w:r>
    </w:p>
    <w:p w:rsidR="00941901" w:rsidRPr="00000FB4"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rsidR="00941901" w:rsidRPr="00000FB4" w:rsidRDefault="00941901" w:rsidP="00F4776A">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000FB4">
        <w:rPr>
          <w:rFonts w:ascii="Times New Roman" w:eastAsia="Times New Roman" w:hAnsi="Times New Roman"/>
          <w:b/>
          <w:bCs/>
          <w:color w:val="000000"/>
          <w:sz w:val="24"/>
          <w:szCs w:val="24"/>
          <w:u w:val="single"/>
        </w:rPr>
        <w:t>ADMINISTRATIVE CODE:</w:t>
      </w:r>
      <w:r w:rsidRPr="00000FB4">
        <w:rPr>
          <w:rFonts w:ascii="Times New Roman" w:eastAsia="Times New Roman" w:hAnsi="Times New Roman"/>
          <w:bCs/>
          <w:color w:val="000000"/>
          <w:sz w:val="24"/>
          <w:szCs w:val="24"/>
        </w:rPr>
        <w:tab/>
        <w:t>Adds new section</w:t>
      </w:r>
      <w:r w:rsidR="00573274" w:rsidRPr="00000FB4">
        <w:rPr>
          <w:rFonts w:ascii="Times New Roman" w:eastAsia="Times New Roman" w:hAnsi="Times New Roman"/>
          <w:bCs/>
          <w:color w:val="000000"/>
          <w:sz w:val="24"/>
          <w:szCs w:val="24"/>
        </w:rPr>
        <w:t xml:space="preserve"> </w:t>
      </w:r>
      <w:r w:rsidRPr="00000FB4">
        <w:rPr>
          <w:rFonts w:ascii="Times New Roman" w:eastAsia="Times New Roman" w:hAnsi="Times New Roman"/>
          <w:bCs/>
          <w:color w:val="000000"/>
          <w:sz w:val="24"/>
          <w:szCs w:val="24"/>
        </w:rPr>
        <w:t>to the Administrative Code</w:t>
      </w:r>
    </w:p>
    <w:p w:rsidR="00941901" w:rsidRPr="00000FB4"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rsidR="00941901" w:rsidRPr="00000FB4"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rsidR="00941901" w:rsidRPr="00000FB4" w:rsidRDefault="00E10D05" w:rsidP="008E6FF7">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sidRPr="00000FB4">
        <w:rPr>
          <w:rFonts w:ascii="Times New Roman" w:eastAsia="Times New Roman" w:hAnsi="Times New Roman"/>
          <w:b/>
          <w:bCs/>
          <w:color w:val="000000"/>
          <w:sz w:val="24"/>
          <w:szCs w:val="24"/>
          <w:u w:val="single"/>
        </w:rPr>
        <w:lastRenderedPageBreak/>
        <w:t>PROPOSED INTRODUCTION</w:t>
      </w:r>
      <w:r w:rsidR="00941901" w:rsidRPr="00000FB4">
        <w:rPr>
          <w:rFonts w:ascii="Times New Roman" w:eastAsia="Times New Roman" w:hAnsi="Times New Roman"/>
          <w:b/>
          <w:bCs/>
          <w:color w:val="000000"/>
          <w:sz w:val="24"/>
          <w:szCs w:val="24"/>
          <w:u w:val="single"/>
        </w:rPr>
        <w:t xml:space="preserve"> NO. </w:t>
      </w:r>
      <w:r w:rsidRPr="00000FB4">
        <w:rPr>
          <w:rFonts w:ascii="Times New Roman" w:eastAsia="Times New Roman" w:hAnsi="Times New Roman"/>
          <w:b/>
          <w:bCs/>
          <w:color w:val="000000"/>
          <w:sz w:val="24"/>
          <w:szCs w:val="24"/>
          <w:u w:val="single"/>
        </w:rPr>
        <w:t>2080</w:t>
      </w:r>
      <w:r w:rsidR="009609C2" w:rsidRPr="00000FB4">
        <w:rPr>
          <w:rFonts w:ascii="Times New Roman" w:eastAsia="Times New Roman" w:hAnsi="Times New Roman"/>
          <w:b/>
          <w:bCs/>
          <w:color w:val="000000"/>
          <w:sz w:val="24"/>
          <w:szCs w:val="24"/>
          <w:u w:val="single"/>
        </w:rPr>
        <w:t>-A</w:t>
      </w:r>
      <w:r w:rsidR="00941901" w:rsidRPr="00000FB4">
        <w:rPr>
          <w:rFonts w:ascii="Times New Roman" w:eastAsia="Times New Roman" w:hAnsi="Times New Roman"/>
          <w:b/>
          <w:bCs/>
          <w:color w:val="000000"/>
          <w:sz w:val="24"/>
          <w:szCs w:val="24"/>
          <w:u w:val="single"/>
        </w:rPr>
        <w:t>:</w:t>
      </w:r>
      <w:r w:rsidR="00941901" w:rsidRPr="00000FB4">
        <w:rPr>
          <w:rFonts w:ascii="Times New Roman" w:eastAsia="Times New Roman" w:hAnsi="Times New Roman"/>
          <w:bCs/>
          <w:color w:val="000000"/>
          <w:sz w:val="24"/>
          <w:szCs w:val="24"/>
        </w:rPr>
        <w:t xml:space="preserve"> </w:t>
      </w:r>
      <w:r w:rsidR="00941901" w:rsidRPr="00000FB4">
        <w:rPr>
          <w:rFonts w:ascii="Times New Roman" w:eastAsia="Times New Roman" w:hAnsi="Times New Roman"/>
          <w:bCs/>
          <w:color w:val="000000"/>
          <w:sz w:val="24"/>
          <w:szCs w:val="24"/>
        </w:rPr>
        <w:tab/>
      </w:r>
      <w:r w:rsidR="00941901" w:rsidRPr="00000FB4">
        <w:rPr>
          <w:rFonts w:ascii="Times New Roman" w:eastAsia="Times New Roman" w:hAnsi="Times New Roman"/>
          <w:snapToGrid w:val="0"/>
          <w:color w:val="000000"/>
          <w:spacing w:val="-3"/>
          <w:sz w:val="24"/>
          <w:szCs w:val="24"/>
        </w:rPr>
        <w:t xml:space="preserve">By Council </w:t>
      </w:r>
      <w:r w:rsidR="009609C2" w:rsidRPr="00000FB4">
        <w:rPr>
          <w:rFonts w:ascii="Times New Roman" w:eastAsia="Times New Roman" w:hAnsi="Times New Roman"/>
          <w:snapToGrid w:val="0"/>
          <w:color w:val="000000"/>
          <w:spacing w:val="-3"/>
          <w:sz w:val="24"/>
          <w:szCs w:val="24"/>
        </w:rPr>
        <w:t>Members Levin, Kallos, Adams, Yeger, Rosenthal, Chin, Menchaca and Ayala</w:t>
      </w:r>
    </w:p>
    <w:p w:rsidR="00941901" w:rsidRPr="00000FB4"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rsidR="00941901" w:rsidRPr="00000FB4" w:rsidRDefault="00941901" w:rsidP="008E6FF7">
      <w:pPr>
        <w:widowControl w:val="0"/>
        <w:spacing w:after="0" w:line="240" w:lineRule="auto"/>
        <w:ind w:left="5040" w:right="-180" w:hanging="5040"/>
        <w:outlineLvl w:val="1"/>
        <w:rPr>
          <w:rFonts w:ascii="Times New Roman" w:eastAsia="Times New Roman" w:hAnsi="Times New Roman"/>
          <w:snapToGrid w:val="0"/>
          <w:color w:val="000000"/>
          <w:spacing w:val="-3"/>
          <w:sz w:val="24"/>
          <w:szCs w:val="24"/>
        </w:rPr>
      </w:pPr>
      <w:r w:rsidRPr="00000FB4">
        <w:rPr>
          <w:rFonts w:ascii="Times New Roman" w:eastAsia="Times New Roman" w:hAnsi="Times New Roman"/>
          <w:b/>
          <w:bCs/>
          <w:color w:val="000000"/>
          <w:sz w:val="24"/>
          <w:szCs w:val="24"/>
          <w:u w:val="single"/>
        </w:rPr>
        <w:t>TITLE:</w:t>
      </w:r>
      <w:r w:rsidRPr="00000FB4">
        <w:rPr>
          <w:rFonts w:ascii="Times New Roman" w:eastAsia="Times New Roman" w:hAnsi="Times New Roman"/>
          <w:bCs/>
          <w:color w:val="000000"/>
          <w:sz w:val="24"/>
          <w:szCs w:val="24"/>
        </w:rPr>
        <w:tab/>
      </w:r>
      <w:r w:rsidRPr="00000FB4">
        <w:rPr>
          <w:rFonts w:ascii="Times New Roman" w:eastAsia="Times New Roman" w:hAnsi="Times New Roman"/>
          <w:snapToGrid w:val="0"/>
          <w:color w:val="000000"/>
          <w:spacing w:val="-3"/>
          <w:sz w:val="24"/>
          <w:szCs w:val="24"/>
        </w:rPr>
        <w:t xml:space="preserve">A </w:t>
      </w:r>
      <w:r w:rsidR="00836FA1" w:rsidRPr="00000FB4">
        <w:rPr>
          <w:rFonts w:ascii="Times New Roman" w:eastAsia="Times New Roman" w:hAnsi="Times New Roman"/>
          <w:snapToGrid w:val="0"/>
          <w:color w:val="000000"/>
          <w:spacing w:val="-3"/>
          <w:sz w:val="24"/>
          <w:szCs w:val="24"/>
        </w:rPr>
        <w:t xml:space="preserve">Local Law </w:t>
      </w:r>
      <w:r w:rsidR="004C1575" w:rsidRPr="00000FB4">
        <w:rPr>
          <w:rFonts w:ascii="Times New Roman" w:eastAsia="Times New Roman" w:hAnsi="Times New Roman"/>
          <w:snapToGrid w:val="0"/>
          <w:color w:val="000000"/>
          <w:spacing w:val="-3"/>
          <w:sz w:val="24"/>
          <w:szCs w:val="24"/>
        </w:rPr>
        <w:t>to amend the administrative code of the city of New York, in relation to online access to rental assistance program application status</w:t>
      </w:r>
    </w:p>
    <w:p w:rsidR="00941901" w:rsidRPr="00000FB4"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rsidR="00941901" w:rsidRPr="00000FB4" w:rsidRDefault="00941901" w:rsidP="00F4776A">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000FB4">
        <w:rPr>
          <w:rFonts w:ascii="Times New Roman" w:eastAsia="Times New Roman" w:hAnsi="Times New Roman"/>
          <w:b/>
          <w:bCs/>
          <w:color w:val="000000"/>
          <w:sz w:val="24"/>
          <w:szCs w:val="24"/>
          <w:u w:val="single"/>
        </w:rPr>
        <w:t>ADMINISTRATIVE CODE:</w:t>
      </w:r>
      <w:r w:rsidRPr="00000FB4">
        <w:rPr>
          <w:rFonts w:ascii="Times New Roman" w:eastAsia="Times New Roman" w:hAnsi="Times New Roman"/>
          <w:bCs/>
          <w:color w:val="000000"/>
          <w:sz w:val="24"/>
          <w:szCs w:val="24"/>
        </w:rPr>
        <w:tab/>
        <w:t>Adds new section to the Administrative Code</w:t>
      </w:r>
    </w:p>
    <w:p w:rsidR="00941901" w:rsidRPr="00000FB4" w:rsidRDefault="00941901"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rsidR="00A313CE" w:rsidRPr="00000FB4"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rsidR="00FA2194" w:rsidRPr="00000FB4" w:rsidRDefault="00F258CD" w:rsidP="008E6FF7">
      <w:pPr>
        <w:numPr>
          <w:ilvl w:val="0"/>
          <w:numId w:val="9"/>
        </w:numPr>
        <w:spacing w:after="0" w:line="480" w:lineRule="auto"/>
        <w:contextualSpacing/>
        <w:jc w:val="both"/>
        <w:rPr>
          <w:rFonts w:ascii="Times New Roman" w:eastAsia="Times New Roman" w:hAnsi="Times New Roman"/>
          <w:b/>
          <w:sz w:val="24"/>
          <w:szCs w:val="24"/>
          <w:u w:val="single"/>
        </w:rPr>
      </w:pPr>
      <w:r w:rsidRPr="00000FB4">
        <w:rPr>
          <w:rFonts w:ascii="Times New Roman" w:eastAsia="Times New Roman" w:hAnsi="Times New Roman"/>
          <w:b/>
          <w:sz w:val="24"/>
          <w:szCs w:val="24"/>
          <w:u w:val="single"/>
        </w:rPr>
        <w:t>Introduction</w:t>
      </w:r>
    </w:p>
    <w:p w:rsidR="00FA2194" w:rsidRPr="00000FB4" w:rsidRDefault="00FA2194" w:rsidP="00E10D05">
      <w:pPr>
        <w:spacing w:after="0" w:line="480" w:lineRule="auto"/>
        <w:jc w:val="both"/>
        <w:rPr>
          <w:rFonts w:ascii="Times New Roman" w:hAnsi="Times New Roman"/>
          <w:color w:val="000000"/>
          <w:sz w:val="24"/>
          <w:szCs w:val="24"/>
          <w:shd w:val="clear" w:color="auto" w:fill="FFFFFF"/>
        </w:rPr>
      </w:pPr>
      <w:r w:rsidRPr="00000FB4">
        <w:rPr>
          <w:rFonts w:ascii="Times New Roman" w:eastAsia="Times New Roman" w:hAnsi="Times New Roman"/>
          <w:sz w:val="24"/>
          <w:szCs w:val="24"/>
        </w:rPr>
        <w:tab/>
      </w:r>
      <w:r w:rsidR="00A40614" w:rsidRPr="00000FB4">
        <w:rPr>
          <w:rFonts w:ascii="Times New Roman" w:eastAsia="Times New Roman" w:hAnsi="Times New Roman"/>
          <w:sz w:val="24"/>
          <w:szCs w:val="24"/>
        </w:rPr>
        <w:t>On October 29, 2020, the Committee on General Welfare, chaired by Council Member Stephen Levin, will hold a hearing on Proposed Int. No. 1339-A, sponsored by Council Members Ayala and Gibson and Proposed Int. No. 2080-A, sponsored by Council Member Levin. The Committee previously held a hearing o</w:t>
      </w:r>
      <w:r w:rsidRPr="00000FB4">
        <w:rPr>
          <w:rFonts w:ascii="Times New Roman" w:eastAsia="Times New Roman" w:hAnsi="Times New Roman"/>
          <w:sz w:val="24"/>
          <w:szCs w:val="24"/>
        </w:rPr>
        <w:t xml:space="preserve">n September 15, 2020, </w:t>
      </w:r>
      <w:r w:rsidR="00A40614" w:rsidRPr="00000FB4">
        <w:rPr>
          <w:rFonts w:ascii="Times New Roman" w:eastAsia="Times New Roman" w:hAnsi="Times New Roman"/>
          <w:sz w:val="24"/>
          <w:szCs w:val="24"/>
        </w:rPr>
        <w:t xml:space="preserve">jointly with </w:t>
      </w:r>
      <w:r w:rsidRPr="00000FB4">
        <w:rPr>
          <w:rFonts w:ascii="Times New Roman" w:eastAsia="Times New Roman" w:hAnsi="Times New Roman"/>
          <w:sz w:val="24"/>
          <w:szCs w:val="24"/>
        </w:rPr>
        <w:t>the Committee on Civil and Human Rights, chaired by Council Member Mathieu Eugene, on</w:t>
      </w:r>
      <w:r w:rsidRPr="00000FB4">
        <w:rPr>
          <w:rFonts w:ascii="Times New Roman" w:hAnsi="Times New Roman"/>
          <w:sz w:val="24"/>
          <w:szCs w:val="24"/>
        </w:rPr>
        <w:t xml:space="preserve"> the City’s rental assistance program and </w:t>
      </w:r>
      <w:r w:rsidR="00CD5B6C" w:rsidRPr="00000FB4">
        <w:rPr>
          <w:rFonts w:ascii="Times New Roman" w:hAnsi="Times New Roman"/>
          <w:sz w:val="24"/>
          <w:szCs w:val="24"/>
        </w:rPr>
        <w:t>source of income discrimination</w:t>
      </w:r>
      <w:r w:rsidR="00A40614" w:rsidRPr="00000FB4">
        <w:rPr>
          <w:rFonts w:ascii="Times New Roman" w:hAnsi="Times New Roman"/>
          <w:sz w:val="24"/>
          <w:szCs w:val="24"/>
        </w:rPr>
        <w:t xml:space="preserve"> as well as legislation including</w:t>
      </w:r>
      <w:r w:rsidR="00A40614" w:rsidRPr="00000FB4">
        <w:rPr>
          <w:rFonts w:ascii="Times New Roman" w:eastAsia="Times New Roman" w:hAnsi="Times New Roman"/>
          <w:sz w:val="24"/>
          <w:szCs w:val="24"/>
        </w:rPr>
        <w:t xml:space="preserve"> </w:t>
      </w:r>
      <w:r w:rsidR="00735CD5" w:rsidRPr="00000FB4">
        <w:rPr>
          <w:rFonts w:ascii="Times New Roman" w:eastAsia="Times New Roman" w:hAnsi="Times New Roman"/>
          <w:bCs/>
          <w:sz w:val="24"/>
          <w:szCs w:val="24"/>
        </w:rPr>
        <w:t>Int. 1339,</w:t>
      </w:r>
      <w:r w:rsidR="00A40614" w:rsidRPr="00000FB4">
        <w:rPr>
          <w:rFonts w:ascii="Times New Roman" w:eastAsia="Times New Roman" w:hAnsi="Times New Roman"/>
          <w:bCs/>
          <w:sz w:val="24"/>
          <w:szCs w:val="24"/>
        </w:rPr>
        <w:t xml:space="preserve"> </w:t>
      </w:r>
      <w:r w:rsidR="00E10D05" w:rsidRPr="00000FB4">
        <w:rPr>
          <w:rFonts w:ascii="Times New Roman" w:eastAsia="Times New Roman" w:hAnsi="Times New Roman"/>
          <w:bCs/>
          <w:sz w:val="24"/>
          <w:szCs w:val="24"/>
        </w:rPr>
        <w:t>and Int. 2080.</w:t>
      </w:r>
      <w:r w:rsidR="00E10D05" w:rsidRPr="00000FB4">
        <w:rPr>
          <w:rFonts w:ascii="Times New Roman" w:hAnsi="Times New Roman"/>
          <w:color w:val="000000"/>
          <w:sz w:val="24"/>
          <w:szCs w:val="24"/>
          <w:shd w:val="clear" w:color="auto" w:fill="FFFFFF"/>
        </w:rPr>
        <w:t xml:space="preserve"> </w:t>
      </w:r>
      <w:r w:rsidR="00E10D05" w:rsidRPr="00000FB4">
        <w:rPr>
          <w:rFonts w:ascii="Times New Roman" w:hAnsi="Times New Roman"/>
          <w:sz w:val="24"/>
          <w:szCs w:val="24"/>
        </w:rPr>
        <w:t>At the hearing, those who testified included</w:t>
      </w:r>
      <w:r w:rsidRPr="00000FB4">
        <w:rPr>
          <w:rFonts w:ascii="Times New Roman" w:hAnsi="Times New Roman"/>
          <w:sz w:val="24"/>
          <w:szCs w:val="24"/>
        </w:rPr>
        <w:t xml:space="preserve"> representatives from the New York City Department of Social Services (DSS), the </w:t>
      </w:r>
      <w:r w:rsidR="0084261D" w:rsidRPr="00000FB4">
        <w:rPr>
          <w:rFonts w:ascii="Times New Roman" w:hAnsi="Times New Roman"/>
          <w:sz w:val="24"/>
          <w:szCs w:val="24"/>
        </w:rPr>
        <w:t>New York City Commission on Human Rights</w:t>
      </w:r>
      <w:r w:rsidRPr="00000FB4">
        <w:rPr>
          <w:rFonts w:ascii="Times New Roman" w:hAnsi="Times New Roman"/>
          <w:sz w:val="24"/>
          <w:szCs w:val="24"/>
        </w:rPr>
        <w:t xml:space="preserve"> (</w:t>
      </w:r>
      <w:r w:rsidR="0084261D" w:rsidRPr="00000FB4">
        <w:rPr>
          <w:rFonts w:ascii="Times New Roman" w:hAnsi="Times New Roman"/>
          <w:sz w:val="24"/>
          <w:szCs w:val="24"/>
        </w:rPr>
        <w:t>CCHR</w:t>
      </w:r>
      <w:r w:rsidRPr="00000FB4">
        <w:rPr>
          <w:rFonts w:ascii="Times New Roman" w:hAnsi="Times New Roman"/>
          <w:sz w:val="24"/>
          <w:szCs w:val="24"/>
        </w:rPr>
        <w:t xml:space="preserve">), </w:t>
      </w:r>
      <w:r w:rsidR="0084261D" w:rsidRPr="00000FB4">
        <w:rPr>
          <w:rFonts w:ascii="Times New Roman" w:hAnsi="Times New Roman"/>
          <w:sz w:val="24"/>
          <w:szCs w:val="24"/>
        </w:rPr>
        <w:t xml:space="preserve">shelter providers, </w:t>
      </w:r>
      <w:r w:rsidR="000850AE" w:rsidRPr="00000FB4">
        <w:rPr>
          <w:rFonts w:ascii="Times New Roman" w:hAnsi="Times New Roman"/>
          <w:sz w:val="24"/>
          <w:szCs w:val="24"/>
        </w:rPr>
        <w:t xml:space="preserve">advocacy organizations, </w:t>
      </w:r>
      <w:r w:rsidRPr="00000FB4">
        <w:rPr>
          <w:rFonts w:ascii="Times New Roman" w:hAnsi="Times New Roman"/>
          <w:sz w:val="24"/>
          <w:szCs w:val="24"/>
        </w:rPr>
        <w:t xml:space="preserve">community organizations, and members of the public.  </w:t>
      </w:r>
    </w:p>
    <w:p w:rsidR="00735CD5" w:rsidRPr="00000FB4" w:rsidRDefault="00735CD5" w:rsidP="00F4776A">
      <w:pPr>
        <w:numPr>
          <w:ilvl w:val="0"/>
          <w:numId w:val="9"/>
        </w:numPr>
        <w:spacing w:after="0" w:line="480" w:lineRule="auto"/>
        <w:contextualSpacing/>
        <w:jc w:val="both"/>
        <w:rPr>
          <w:rFonts w:ascii="Times New Roman" w:hAnsi="Times New Roman"/>
          <w:b/>
          <w:bCs/>
          <w:color w:val="000000"/>
          <w:sz w:val="24"/>
          <w:szCs w:val="24"/>
          <w:u w:val="single"/>
        </w:rPr>
      </w:pPr>
      <w:r w:rsidRPr="00000FB4">
        <w:rPr>
          <w:rFonts w:ascii="Times New Roman" w:hAnsi="Times New Roman"/>
          <w:b/>
          <w:bCs/>
          <w:color w:val="000000"/>
          <w:sz w:val="24"/>
          <w:szCs w:val="24"/>
          <w:u w:val="single"/>
        </w:rPr>
        <w:t>BACKGROUND</w:t>
      </w:r>
      <w:r w:rsidR="006F35B7" w:rsidRPr="00000FB4">
        <w:rPr>
          <w:rStyle w:val="FootnoteReference"/>
          <w:rFonts w:ascii="Times New Roman" w:hAnsi="Times New Roman"/>
          <w:b/>
          <w:bCs/>
          <w:color w:val="000000"/>
          <w:sz w:val="24"/>
          <w:szCs w:val="24"/>
          <w:u w:val="single"/>
        </w:rPr>
        <w:footnoteReference w:id="1"/>
      </w:r>
    </w:p>
    <w:p w:rsidR="00280989" w:rsidRPr="00000FB4" w:rsidRDefault="00280989" w:rsidP="00F4776A">
      <w:pPr>
        <w:spacing w:after="0" w:line="480" w:lineRule="auto"/>
        <w:contextualSpacing/>
        <w:jc w:val="both"/>
        <w:rPr>
          <w:rFonts w:ascii="Times New Roman" w:hAnsi="Times New Roman"/>
          <w:b/>
          <w:bCs/>
          <w:i/>
          <w:iCs/>
          <w:color w:val="000000"/>
          <w:sz w:val="24"/>
          <w:szCs w:val="24"/>
        </w:rPr>
      </w:pPr>
      <w:r w:rsidRPr="00000FB4">
        <w:rPr>
          <w:rFonts w:ascii="Times New Roman" w:hAnsi="Times New Roman"/>
          <w:b/>
          <w:bCs/>
          <w:i/>
          <w:iCs/>
          <w:color w:val="000000"/>
          <w:sz w:val="24"/>
          <w:szCs w:val="24"/>
        </w:rPr>
        <w:t xml:space="preserve">CityFHEPS </w:t>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 xml:space="preserve">In 2004, the Bloomberg Administration introduced a City-funded, time-limited rental subsidy program for individuals and families in </w:t>
      </w:r>
      <w:r w:rsidR="00573274" w:rsidRPr="00000FB4">
        <w:rPr>
          <w:rFonts w:ascii="Times New Roman" w:hAnsi="Times New Roman"/>
          <w:color w:val="000000"/>
          <w:sz w:val="24"/>
          <w:szCs w:val="24"/>
        </w:rPr>
        <w:t>the Department of Homeless Services (</w:t>
      </w:r>
      <w:r w:rsidRPr="00000FB4">
        <w:rPr>
          <w:rFonts w:ascii="Times New Roman" w:hAnsi="Times New Roman"/>
          <w:color w:val="000000"/>
          <w:sz w:val="24"/>
          <w:szCs w:val="24"/>
        </w:rPr>
        <w:t>DHS</w:t>
      </w:r>
      <w:r w:rsidR="00573274" w:rsidRPr="00000FB4">
        <w:rPr>
          <w:rFonts w:ascii="Times New Roman" w:hAnsi="Times New Roman"/>
          <w:color w:val="000000"/>
          <w:sz w:val="24"/>
          <w:szCs w:val="24"/>
        </w:rPr>
        <w:t>)</w:t>
      </w:r>
      <w:r w:rsidRPr="00000FB4">
        <w:rPr>
          <w:rFonts w:ascii="Times New Roman" w:hAnsi="Times New Roman"/>
          <w:color w:val="000000"/>
          <w:sz w:val="24"/>
          <w:szCs w:val="24"/>
        </w:rPr>
        <w:t xml:space="preserve">, </w:t>
      </w:r>
      <w:r w:rsidRPr="00000FB4">
        <w:rPr>
          <w:rFonts w:ascii="Times New Roman" w:hAnsi="Times New Roman"/>
          <w:color w:val="000000"/>
          <w:sz w:val="24"/>
          <w:szCs w:val="24"/>
        </w:rPr>
        <w:lastRenderedPageBreak/>
        <w:t>called Housing Stability Plus.</w:t>
      </w:r>
      <w:r w:rsidRPr="00000FB4">
        <w:rPr>
          <w:rStyle w:val="FootnoteReference"/>
          <w:rFonts w:ascii="Times New Roman" w:hAnsi="Times New Roman"/>
          <w:color w:val="000000"/>
          <w:sz w:val="24"/>
          <w:szCs w:val="24"/>
        </w:rPr>
        <w:footnoteReference w:id="2"/>
      </w:r>
      <w:r w:rsidRPr="00000FB4">
        <w:rPr>
          <w:rFonts w:ascii="Times New Roman" w:hAnsi="Times New Roman"/>
          <w:color w:val="000000"/>
          <w:sz w:val="24"/>
          <w:szCs w:val="24"/>
        </w:rPr>
        <w:t xml:space="preserve"> Housing Stability Plus was a five-year rental subsidy that gradually declined in assistance and included work requirements.</w:t>
      </w:r>
      <w:r w:rsidRPr="00000FB4">
        <w:rPr>
          <w:rStyle w:val="FootnoteReference"/>
          <w:rFonts w:ascii="Times New Roman" w:hAnsi="Times New Roman"/>
          <w:color w:val="000000"/>
          <w:sz w:val="24"/>
          <w:szCs w:val="24"/>
        </w:rPr>
        <w:footnoteReference w:id="3"/>
      </w:r>
      <w:r w:rsidRPr="00000FB4">
        <w:rPr>
          <w:rFonts w:ascii="Times New Roman" w:hAnsi="Times New Roman"/>
          <w:color w:val="000000"/>
          <w:sz w:val="24"/>
          <w:szCs w:val="24"/>
        </w:rPr>
        <w:t xml:space="preserve"> Citing that Housing Stability Plus was ineffective due to opaque rules, low subsidies, and lack of access to stable housing, the Bloomberg Administration replaced the program in 2007 with Advantage, a two-year subsidy.</w:t>
      </w:r>
      <w:r w:rsidRPr="00000FB4">
        <w:rPr>
          <w:rStyle w:val="FootnoteReference"/>
          <w:rFonts w:ascii="Times New Roman" w:hAnsi="Times New Roman"/>
          <w:color w:val="000000"/>
          <w:sz w:val="24"/>
          <w:szCs w:val="24"/>
        </w:rPr>
        <w:footnoteReference w:id="4"/>
      </w:r>
      <w:r w:rsidRPr="00000FB4">
        <w:rPr>
          <w:rFonts w:ascii="Times New Roman" w:hAnsi="Times New Roman"/>
          <w:color w:val="000000"/>
          <w:sz w:val="24"/>
          <w:szCs w:val="24"/>
        </w:rPr>
        <w:t xml:space="preserve"> The Advantage program initially offered subsidies for people in shelters if they worked 20 hours a week or more and then was expanded to incorporate additional populations.</w:t>
      </w:r>
      <w:r w:rsidRPr="00000FB4">
        <w:rPr>
          <w:rStyle w:val="FootnoteReference"/>
          <w:rFonts w:ascii="Times New Roman" w:hAnsi="Times New Roman"/>
          <w:color w:val="000000"/>
          <w:sz w:val="24"/>
          <w:szCs w:val="24"/>
        </w:rPr>
        <w:footnoteReference w:id="5"/>
      </w:r>
      <w:r w:rsidRPr="00000FB4">
        <w:rPr>
          <w:rFonts w:ascii="Times New Roman" w:hAnsi="Times New Roman"/>
          <w:color w:val="000000"/>
          <w:sz w:val="24"/>
          <w:szCs w:val="24"/>
        </w:rPr>
        <w:t xml:space="preserve"> In 2011, the State pulled funding for Advantage, which covered two-thirds of the total cost, and the City subsequently cut the remaining third of the funding.</w:t>
      </w:r>
      <w:r w:rsidRPr="00000FB4">
        <w:rPr>
          <w:rStyle w:val="FootnoteReference"/>
          <w:rFonts w:ascii="Times New Roman" w:hAnsi="Times New Roman"/>
          <w:color w:val="000000"/>
          <w:sz w:val="24"/>
          <w:szCs w:val="24"/>
        </w:rPr>
        <w:footnoteReference w:id="6"/>
      </w:r>
      <w:r w:rsidRPr="00000FB4">
        <w:rPr>
          <w:rFonts w:ascii="Times New Roman" w:hAnsi="Times New Roman"/>
          <w:color w:val="000000"/>
          <w:sz w:val="24"/>
          <w:szCs w:val="24"/>
        </w:rPr>
        <w:t xml:space="preserve"> About 8,500 families ended up returning to DHS shelters in the years after </w:t>
      </w:r>
      <w:r w:rsidR="00182F40" w:rsidRPr="00000FB4">
        <w:rPr>
          <w:rFonts w:ascii="Times New Roman" w:hAnsi="Times New Roman"/>
          <w:color w:val="000000"/>
          <w:sz w:val="24"/>
          <w:szCs w:val="24"/>
        </w:rPr>
        <w:t xml:space="preserve">the program’s </w:t>
      </w:r>
      <w:r w:rsidRPr="00000FB4">
        <w:rPr>
          <w:rFonts w:ascii="Times New Roman" w:hAnsi="Times New Roman"/>
          <w:color w:val="000000"/>
          <w:sz w:val="24"/>
          <w:szCs w:val="24"/>
        </w:rPr>
        <w:t>end.</w:t>
      </w:r>
      <w:r w:rsidRPr="00000FB4">
        <w:rPr>
          <w:rStyle w:val="FootnoteReference"/>
          <w:rFonts w:ascii="Times New Roman" w:hAnsi="Times New Roman"/>
          <w:color w:val="000000"/>
          <w:sz w:val="24"/>
          <w:szCs w:val="24"/>
        </w:rPr>
        <w:footnoteReference w:id="7"/>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In 2014 and 2015, the de Blasio Administration re-instituted City rental assistance vouchers for homeless households and those at risk of homelessness, including Living in Communities (LINC);</w:t>
      </w:r>
      <w:r w:rsidRPr="00000FB4">
        <w:rPr>
          <w:rStyle w:val="FootnoteReference"/>
          <w:rFonts w:ascii="Times New Roman" w:hAnsi="Times New Roman"/>
          <w:color w:val="000000"/>
          <w:sz w:val="24"/>
          <w:szCs w:val="24"/>
        </w:rPr>
        <w:footnoteReference w:id="8"/>
      </w:r>
      <w:r w:rsidRPr="00000FB4">
        <w:rPr>
          <w:rFonts w:ascii="Times New Roman" w:hAnsi="Times New Roman"/>
          <w:color w:val="000000"/>
          <w:sz w:val="24"/>
          <w:szCs w:val="24"/>
        </w:rPr>
        <w:t xml:space="preserve"> City Family Eviction Prevention Supplement and City Family Exit Plan Supplement (CityFEPS) programs;</w:t>
      </w:r>
      <w:r w:rsidRPr="00000FB4">
        <w:rPr>
          <w:rStyle w:val="FootnoteReference"/>
          <w:rFonts w:ascii="Times New Roman" w:hAnsi="Times New Roman"/>
          <w:color w:val="000000"/>
          <w:sz w:val="24"/>
          <w:szCs w:val="24"/>
        </w:rPr>
        <w:footnoteReference w:id="9"/>
      </w:r>
      <w:r w:rsidRPr="00000FB4">
        <w:rPr>
          <w:rFonts w:ascii="Times New Roman" w:hAnsi="Times New Roman"/>
          <w:color w:val="000000"/>
          <w:sz w:val="24"/>
          <w:szCs w:val="24"/>
        </w:rPr>
        <w:t xml:space="preserve"> and Special Exit and Prevention Supplement (SEPS)</w:t>
      </w:r>
      <w:r w:rsidRPr="00000FB4">
        <w:rPr>
          <w:rStyle w:val="FootnoteReference"/>
          <w:rFonts w:ascii="Times New Roman" w:hAnsi="Times New Roman"/>
          <w:color w:val="000000"/>
          <w:sz w:val="24"/>
          <w:szCs w:val="24"/>
        </w:rPr>
        <w:footnoteReference w:id="10"/>
      </w:r>
      <w:r w:rsidRPr="00000FB4">
        <w:rPr>
          <w:rFonts w:ascii="Times New Roman" w:hAnsi="Times New Roman"/>
          <w:color w:val="000000"/>
          <w:sz w:val="24"/>
          <w:szCs w:val="24"/>
        </w:rPr>
        <w:t xml:space="preserve"> for single adults and adult families. </w:t>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 xml:space="preserve">Having numerous programs with unique criteria confused both landlords and tenants, further exacerbating landlords’ hesitancy to accept City rental subsidies, </w:t>
      </w:r>
      <w:r w:rsidR="00182F40" w:rsidRPr="00000FB4">
        <w:rPr>
          <w:rFonts w:ascii="Times New Roman" w:hAnsi="Times New Roman"/>
          <w:color w:val="000000"/>
          <w:sz w:val="24"/>
          <w:szCs w:val="24"/>
        </w:rPr>
        <w:t xml:space="preserve">which had </w:t>
      </w:r>
      <w:r w:rsidRPr="00000FB4">
        <w:rPr>
          <w:rFonts w:ascii="Times New Roman" w:hAnsi="Times New Roman"/>
          <w:color w:val="000000"/>
          <w:sz w:val="24"/>
          <w:szCs w:val="24"/>
        </w:rPr>
        <w:t xml:space="preserve">already </w:t>
      </w:r>
      <w:r w:rsidR="00182F40" w:rsidRPr="00000FB4">
        <w:rPr>
          <w:rFonts w:ascii="Times New Roman" w:hAnsi="Times New Roman"/>
          <w:color w:val="000000"/>
          <w:sz w:val="24"/>
          <w:szCs w:val="24"/>
        </w:rPr>
        <w:t xml:space="preserve">been </w:t>
      </w:r>
      <w:r w:rsidRPr="00000FB4">
        <w:rPr>
          <w:rFonts w:ascii="Times New Roman" w:hAnsi="Times New Roman"/>
          <w:color w:val="000000"/>
          <w:sz w:val="24"/>
          <w:szCs w:val="24"/>
        </w:rPr>
        <w:lastRenderedPageBreak/>
        <w:t>compromised with the abrupt end of Advantage.</w:t>
      </w:r>
      <w:r w:rsidRPr="00000FB4">
        <w:rPr>
          <w:rStyle w:val="FootnoteReference"/>
          <w:rFonts w:ascii="Times New Roman" w:hAnsi="Times New Roman"/>
          <w:color w:val="000000"/>
          <w:sz w:val="24"/>
          <w:szCs w:val="24"/>
        </w:rPr>
        <w:footnoteReference w:id="11"/>
      </w:r>
      <w:r w:rsidRPr="00000FB4">
        <w:rPr>
          <w:rFonts w:ascii="Times New Roman" w:hAnsi="Times New Roman"/>
          <w:color w:val="000000"/>
          <w:sz w:val="24"/>
          <w:szCs w:val="24"/>
        </w:rPr>
        <w:t xml:space="preserve"> On October 29, 2018, the de Blasio Administration consolidated the LINC, SEPS, and CityFEPS rental assistance programs into the City Fighting Homelessness and Eviction Prevention Supplement (CityFHEPS) program.</w:t>
      </w:r>
      <w:r w:rsidRPr="00000FB4">
        <w:rPr>
          <w:rStyle w:val="FootnoteReference"/>
          <w:rFonts w:ascii="Times New Roman" w:hAnsi="Times New Roman"/>
          <w:color w:val="000000"/>
          <w:sz w:val="24"/>
          <w:szCs w:val="24"/>
        </w:rPr>
        <w:footnoteReference w:id="12"/>
      </w:r>
      <w:r w:rsidRPr="00000FB4">
        <w:rPr>
          <w:rFonts w:ascii="Times New Roman" w:hAnsi="Times New Roman"/>
          <w:color w:val="000000"/>
          <w:sz w:val="24"/>
          <w:szCs w:val="24"/>
        </w:rPr>
        <w:t xml:space="preserve"> The consolidation aimed to streamline services for tenants and landlords.</w:t>
      </w:r>
      <w:r w:rsidRPr="00000FB4">
        <w:rPr>
          <w:rStyle w:val="FootnoteReference"/>
          <w:rFonts w:ascii="Times New Roman" w:hAnsi="Times New Roman"/>
          <w:color w:val="000000"/>
          <w:sz w:val="24"/>
          <w:szCs w:val="24"/>
        </w:rPr>
        <w:footnoteReference w:id="13"/>
      </w:r>
      <w:r w:rsidRPr="00000FB4">
        <w:rPr>
          <w:rFonts w:ascii="Times New Roman" w:hAnsi="Times New Roman"/>
          <w:color w:val="000000"/>
          <w:sz w:val="24"/>
          <w:szCs w:val="24"/>
        </w:rPr>
        <w:t xml:space="preserve"> CityFHEPS assists households in the community who are at risk of homelessness or are referred by the Administration for Children’s Services (ACS), the Three Quarter Housing (TQH) Task Force, the Department of Youth and Community Development (DYCD), or the Department of Correction (DOC) to avert </w:t>
      </w:r>
      <w:r w:rsidR="00182F40" w:rsidRPr="00000FB4">
        <w:rPr>
          <w:rFonts w:ascii="Times New Roman" w:hAnsi="Times New Roman"/>
          <w:color w:val="000000"/>
          <w:sz w:val="24"/>
          <w:szCs w:val="24"/>
        </w:rPr>
        <w:t>Human Resources Administration (</w:t>
      </w:r>
      <w:r w:rsidRPr="00000FB4">
        <w:rPr>
          <w:rFonts w:ascii="Times New Roman" w:hAnsi="Times New Roman"/>
          <w:color w:val="000000"/>
          <w:sz w:val="24"/>
          <w:szCs w:val="24"/>
        </w:rPr>
        <w:t>HRA</w:t>
      </w:r>
      <w:r w:rsidR="00182F40" w:rsidRPr="00000FB4">
        <w:rPr>
          <w:rFonts w:ascii="Times New Roman" w:hAnsi="Times New Roman"/>
          <w:color w:val="000000"/>
          <w:sz w:val="24"/>
          <w:szCs w:val="24"/>
        </w:rPr>
        <w:t>)</w:t>
      </w:r>
      <w:r w:rsidRPr="00000FB4">
        <w:rPr>
          <w:rFonts w:ascii="Times New Roman" w:hAnsi="Times New Roman"/>
          <w:color w:val="000000"/>
          <w:sz w:val="24"/>
          <w:szCs w:val="24"/>
        </w:rPr>
        <w:t xml:space="preserve"> or DHS shelter entry.</w:t>
      </w:r>
      <w:r w:rsidRPr="00000FB4">
        <w:rPr>
          <w:rStyle w:val="FootnoteReference"/>
          <w:rFonts w:ascii="Times New Roman" w:hAnsi="Times New Roman"/>
          <w:color w:val="000000"/>
          <w:sz w:val="24"/>
          <w:szCs w:val="24"/>
        </w:rPr>
        <w:footnoteReference w:id="14"/>
      </w:r>
      <w:r w:rsidRPr="00000FB4">
        <w:rPr>
          <w:rFonts w:ascii="Times New Roman" w:hAnsi="Times New Roman"/>
          <w:color w:val="000000"/>
          <w:sz w:val="24"/>
          <w:szCs w:val="24"/>
        </w:rPr>
        <w:t xml:space="preserve">  It also helps households who are </w:t>
      </w:r>
      <w:r w:rsidR="00182F40" w:rsidRPr="00000FB4">
        <w:rPr>
          <w:rFonts w:ascii="Times New Roman" w:hAnsi="Times New Roman"/>
          <w:color w:val="000000"/>
          <w:sz w:val="24"/>
          <w:szCs w:val="24"/>
        </w:rPr>
        <w:t xml:space="preserve">experiencing </w:t>
      </w:r>
      <w:r w:rsidRPr="00000FB4">
        <w:rPr>
          <w:rFonts w:ascii="Times New Roman" w:hAnsi="Times New Roman"/>
          <w:color w:val="000000"/>
          <w:sz w:val="24"/>
          <w:szCs w:val="24"/>
        </w:rPr>
        <w:t>street homeless</w:t>
      </w:r>
      <w:r w:rsidR="00182F40" w:rsidRPr="00000FB4">
        <w:rPr>
          <w:rFonts w:ascii="Times New Roman" w:hAnsi="Times New Roman"/>
          <w:color w:val="000000"/>
          <w:sz w:val="24"/>
          <w:szCs w:val="24"/>
        </w:rPr>
        <w:t>ness</w:t>
      </w:r>
      <w:r w:rsidRPr="00000FB4">
        <w:rPr>
          <w:rFonts w:ascii="Times New Roman" w:hAnsi="Times New Roman"/>
          <w:color w:val="000000"/>
          <w:sz w:val="24"/>
          <w:szCs w:val="24"/>
        </w:rPr>
        <w:t xml:space="preserve"> or </w:t>
      </w:r>
      <w:r w:rsidR="00182F40" w:rsidRPr="00000FB4">
        <w:rPr>
          <w:rFonts w:ascii="Times New Roman" w:hAnsi="Times New Roman"/>
          <w:color w:val="000000"/>
          <w:sz w:val="24"/>
          <w:szCs w:val="24"/>
        </w:rPr>
        <w:t xml:space="preserve">residing </w:t>
      </w:r>
      <w:r w:rsidRPr="00000FB4">
        <w:rPr>
          <w:rFonts w:ascii="Times New Roman" w:hAnsi="Times New Roman"/>
          <w:color w:val="000000"/>
          <w:sz w:val="24"/>
          <w:szCs w:val="24"/>
        </w:rPr>
        <w:t xml:space="preserve">in a DHS or HRA shelter </w:t>
      </w:r>
      <w:r w:rsidR="00182F40" w:rsidRPr="00000FB4">
        <w:rPr>
          <w:rFonts w:ascii="Times New Roman" w:hAnsi="Times New Roman"/>
          <w:color w:val="000000"/>
          <w:sz w:val="24"/>
          <w:szCs w:val="24"/>
        </w:rPr>
        <w:t xml:space="preserve">to </w:t>
      </w:r>
      <w:r w:rsidRPr="00000FB4">
        <w:rPr>
          <w:rFonts w:ascii="Times New Roman" w:hAnsi="Times New Roman"/>
          <w:color w:val="000000"/>
          <w:sz w:val="24"/>
          <w:szCs w:val="24"/>
        </w:rPr>
        <w:t>obtain permanent housing.</w:t>
      </w:r>
      <w:r w:rsidRPr="00000FB4">
        <w:rPr>
          <w:rStyle w:val="FootnoteReference"/>
          <w:rFonts w:ascii="Times New Roman" w:hAnsi="Times New Roman"/>
          <w:color w:val="000000"/>
          <w:sz w:val="24"/>
          <w:szCs w:val="24"/>
        </w:rPr>
        <w:footnoteReference w:id="15"/>
      </w:r>
      <w:r w:rsidRPr="00000FB4">
        <w:rPr>
          <w:rFonts w:ascii="Times New Roman" w:hAnsi="Times New Roman"/>
          <w:color w:val="000000"/>
          <w:sz w:val="24"/>
          <w:szCs w:val="24"/>
        </w:rPr>
        <w:t xml:space="preserve"> All households must meet an income limit—income no greater than 200</w:t>
      </w:r>
      <w:r w:rsidR="004B2AD4" w:rsidRPr="00000FB4">
        <w:rPr>
          <w:rFonts w:ascii="Times New Roman" w:hAnsi="Times New Roman"/>
          <w:color w:val="000000"/>
          <w:sz w:val="24"/>
          <w:szCs w:val="24"/>
        </w:rPr>
        <w:t xml:space="preserve">% </w:t>
      </w:r>
      <w:r w:rsidRPr="00000FB4">
        <w:rPr>
          <w:rFonts w:ascii="Times New Roman" w:hAnsi="Times New Roman"/>
          <w:color w:val="000000"/>
          <w:sz w:val="24"/>
          <w:szCs w:val="24"/>
        </w:rPr>
        <w:t>of the federal poverty level—and satisfy public assistance requirements.</w:t>
      </w:r>
      <w:r w:rsidRPr="00000FB4">
        <w:rPr>
          <w:rStyle w:val="FootnoteReference"/>
          <w:rFonts w:ascii="Times New Roman" w:hAnsi="Times New Roman"/>
          <w:color w:val="000000"/>
          <w:sz w:val="24"/>
          <w:szCs w:val="24"/>
        </w:rPr>
        <w:footnoteReference w:id="16"/>
      </w:r>
      <w:r w:rsidRPr="00000FB4">
        <w:rPr>
          <w:rFonts w:ascii="Times New Roman" w:hAnsi="Times New Roman"/>
          <w:color w:val="000000"/>
          <w:sz w:val="24"/>
          <w:szCs w:val="24"/>
        </w:rPr>
        <w:t xml:space="preserve"> In addition, there are separate eligibility criteria for households at risk of entry to, and currently in, HRA and DHS shelters or experiencing street homelessness.</w:t>
      </w:r>
      <w:r w:rsidRPr="00000FB4">
        <w:rPr>
          <w:rStyle w:val="FootnoteReference"/>
          <w:rFonts w:ascii="Times New Roman" w:hAnsi="Times New Roman"/>
          <w:color w:val="000000"/>
          <w:sz w:val="24"/>
          <w:szCs w:val="24"/>
        </w:rPr>
        <w:footnoteReference w:id="17"/>
      </w:r>
      <w:r w:rsidRPr="00000FB4">
        <w:rPr>
          <w:rFonts w:ascii="Times New Roman" w:hAnsi="Times New Roman"/>
          <w:color w:val="000000"/>
          <w:sz w:val="24"/>
          <w:szCs w:val="24"/>
        </w:rPr>
        <w:t xml:space="preserve"> A household </w:t>
      </w:r>
      <w:r w:rsidR="00182F40" w:rsidRPr="00000FB4">
        <w:rPr>
          <w:rFonts w:ascii="Times New Roman" w:hAnsi="Times New Roman"/>
          <w:color w:val="000000"/>
          <w:sz w:val="24"/>
          <w:szCs w:val="24"/>
        </w:rPr>
        <w:t xml:space="preserve">that </w:t>
      </w:r>
      <w:r w:rsidRPr="00000FB4">
        <w:rPr>
          <w:rFonts w:ascii="Times New Roman" w:hAnsi="Times New Roman"/>
          <w:color w:val="000000"/>
          <w:sz w:val="24"/>
          <w:szCs w:val="24"/>
        </w:rPr>
        <w:t xml:space="preserve">is at risk of entry to an HRA or DHS shelter must be in one of the following groups to qualify for a CityFHEPS voucher to avert shelter entry: </w:t>
      </w:r>
    </w:p>
    <w:p w:rsidR="00280989" w:rsidRPr="00000FB4" w:rsidRDefault="00280989" w:rsidP="00F4776A">
      <w:pPr>
        <w:pStyle w:val="ListParagraph"/>
        <w:numPr>
          <w:ilvl w:val="0"/>
          <w:numId w:val="7"/>
        </w:numPr>
        <w:contextualSpacing w:val="0"/>
        <w:jc w:val="both"/>
        <w:rPr>
          <w:color w:val="000000"/>
        </w:rPr>
      </w:pPr>
      <w:r w:rsidRPr="00000FB4">
        <w:rPr>
          <w:color w:val="000000"/>
        </w:rPr>
        <w:t xml:space="preserve">Determined by DSS to be at risk of homelessness and include a veteran; </w:t>
      </w:r>
    </w:p>
    <w:p w:rsidR="00280989" w:rsidRPr="00000FB4" w:rsidRDefault="00280989" w:rsidP="00F4776A">
      <w:pPr>
        <w:pStyle w:val="ListParagraph"/>
        <w:numPr>
          <w:ilvl w:val="0"/>
          <w:numId w:val="7"/>
        </w:numPr>
        <w:contextualSpacing w:val="0"/>
        <w:jc w:val="both"/>
        <w:rPr>
          <w:color w:val="000000"/>
        </w:rPr>
      </w:pPr>
      <w:r w:rsidRPr="00000FB4">
        <w:rPr>
          <w:color w:val="000000"/>
        </w:rPr>
        <w:t xml:space="preserve">Be referred by a CityFHEPS qualifying program—ACS, TQH Task Force, DYCD, or DOC—and DSS determined CityFHEPS was needed to avoid shelter entry; or </w:t>
      </w:r>
    </w:p>
    <w:p w:rsidR="00280989" w:rsidRPr="00000FB4" w:rsidRDefault="00280989" w:rsidP="00F4776A">
      <w:pPr>
        <w:pStyle w:val="ListParagraph"/>
        <w:numPr>
          <w:ilvl w:val="0"/>
          <w:numId w:val="7"/>
        </w:numPr>
        <w:contextualSpacing w:val="0"/>
        <w:jc w:val="both"/>
        <w:rPr>
          <w:color w:val="000000"/>
        </w:rPr>
      </w:pPr>
      <w:r w:rsidRPr="00000FB4">
        <w:rPr>
          <w:color w:val="000000"/>
        </w:rPr>
        <w:lastRenderedPageBreak/>
        <w:t xml:space="preserve">Be displaced by eviction, foreclosure, or hazardous conditions within the last 12 months and: </w:t>
      </w:r>
    </w:p>
    <w:p w:rsidR="00280989" w:rsidRPr="00000FB4" w:rsidRDefault="00280989" w:rsidP="00F4776A">
      <w:pPr>
        <w:pStyle w:val="ListParagraph"/>
        <w:numPr>
          <w:ilvl w:val="1"/>
          <w:numId w:val="7"/>
        </w:numPr>
        <w:contextualSpacing w:val="0"/>
        <w:jc w:val="both"/>
        <w:rPr>
          <w:color w:val="000000"/>
        </w:rPr>
      </w:pPr>
      <w:r w:rsidRPr="00000FB4">
        <w:rPr>
          <w:color w:val="000000"/>
        </w:rPr>
        <w:t xml:space="preserve">Previously was in a DHS shelter; </w:t>
      </w:r>
    </w:p>
    <w:p w:rsidR="00280989" w:rsidRPr="00000FB4" w:rsidRDefault="00280989" w:rsidP="00F4776A">
      <w:pPr>
        <w:pStyle w:val="ListParagraph"/>
        <w:numPr>
          <w:ilvl w:val="1"/>
          <w:numId w:val="7"/>
        </w:numPr>
        <w:contextualSpacing w:val="0"/>
        <w:jc w:val="both"/>
        <w:rPr>
          <w:color w:val="000000"/>
        </w:rPr>
      </w:pPr>
      <w:r w:rsidRPr="00000FB4">
        <w:rPr>
          <w:color w:val="000000"/>
        </w:rPr>
        <w:t>Has an active Adult Protective Services case or is in a designated community guardianship program;</w:t>
      </w:r>
      <w:r w:rsidRPr="00000FB4">
        <w:rPr>
          <w:rStyle w:val="FootnoteReference"/>
          <w:color w:val="000000"/>
        </w:rPr>
        <w:footnoteReference w:id="18"/>
      </w:r>
      <w:r w:rsidRPr="00000FB4">
        <w:rPr>
          <w:color w:val="000000"/>
        </w:rPr>
        <w:t xml:space="preserve"> or </w:t>
      </w:r>
    </w:p>
    <w:p w:rsidR="00280989" w:rsidRPr="00000FB4" w:rsidRDefault="00280989" w:rsidP="00F4776A">
      <w:pPr>
        <w:pStyle w:val="ListParagraph"/>
        <w:numPr>
          <w:ilvl w:val="1"/>
          <w:numId w:val="7"/>
        </w:numPr>
        <w:contextualSpacing w:val="0"/>
        <w:jc w:val="both"/>
        <w:rPr>
          <w:color w:val="000000"/>
        </w:rPr>
      </w:pPr>
      <w:r w:rsidRPr="00000FB4">
        <w:rPr>
          <w:color w:val="000000"/>
        </w:rPr>
        <w:t>Will use CityFHEPS to stay in a rent-controlled apartment.</w:t>
      </w:r>
      <w:bookmarkStart w:id="1" w:name="_Ref50550571"/>
      <w:r w:rsidRPr="00000FB4">
        <w:rPr>
          <w:rStyle w:val="FootnoteReference"/>
          <w:color w:val="000000"/>
        </w:rPr>
        <w:footnoteReference w:id="19"/>
      </w:r>
      <w:bookmarkEnd w:id="1"/>
    </w:p>
    <w:p w:rsidR="005D222E" w:rsidRPr="00000FB4" w:rsidRDefault="005D222E" w:rsidP="00F4776A">
      <w:pPr>
        <w:spacing w:after="0" w:line="480" w:lineRule="auto"/>
        <w:ind w:firstLine="720"/>
        <w:contextualSpacing/>
        <w:jc w:val="both"/>
        <w:rPr>
          <w:rFonts w:ascii="Times New Roman" w:hAnsi="Times New Roman"/>
          <w:color w:val="000000"/>
          <w:sz w:val="24"/>
          <w:szCs w:val="24"/>
        </w:rPr>
      </w:pP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 xml:space="preserve">A household may qualify for a CityFHEPS voucher if the head of household is </w:t>
      </w:r>
      <w:r w:rsidR="00182F40" w:rsidRPr="00000FB4">
        <w:rPr>
          <w:rFonts w:ascii="Times New Roman" w:hAnsi="Times New Roman"/>
          <w:color w:val="000000"/>
          <w:sz w:val="24"/>
          <w:szCs w:val="24"/>
        </w:rPr>
        <w:t xml:space="preserve">experiencing </w:t>
      </w:r>
      <w:r w:rsidRPr="00000FB4">
        <w:rPr>
          <w:rFonts w:ascii="Times New Roman" w:hAnsi="Times New Roman"/>
          <w:color w:val="000000"/>
          <w:sz w:val="24"/>
          <w:szCs w:val="24"/>
        </w:rPr>
        <w:t>street homeless</w:t>
      </w:r>
      <w:r w:rsidR="00182F40" w:rsidRPr="00000FB4">
        <w:rPr>
          <w:rFonts w:ascii="Times New Roman" w:hAnsi="Times New Roman"/>
          <w:color w:val="000000"/>
          <w:sz w:val="24"/>
          <w:szCs w:val="24"/>
        </w:rPr>
        <w:t>ness</w:t>
      </w:r>
      <w:r w:rsidRPr="00000FB4">
        <w:rPr>
          <w:rFonts w:ascii="Times New Roman" w:hAnsi="Times New Roman"/>
          <w:color w:val="000000"/>
          <w:sz w:val="24"/>
          <w:szCs w:val="24"/>
        </w:rPr>
        <w:t xml:space="preserve"> or resides in a DHS shelter identified for imminent closure.</w:t>
      </w:r>
      <w:r w:rsidRPr="00000FB4">
        <w:rPr>
          <w:rStyle w:val="FootnoteReference"/>
          <w:rFonts w:ascii="Times New Roman" w:hAnsi="Times New Roman"/>
          <w:color w:val="000000"/>
          <w:sz w:val="24"/>
          <w:szCs w:val="24"/>
        </w:rPr>
        <w:footnoteReference w:id="20"/>
      </w:r>
      <w:r w:rsidRPr="00000FB4">
        <w:rPr>
          <w:rFonts w:ascii="Times New Roman" w:hAnsi="Times New Roman"/>
          <w:color w:val="000000"/>
          <w:sz w:val="24"/>
          <w:szCs w:val="24"/>
        </w:rPr>
        <w:t xml:space="preserve"> An individual who is experiencing street homelessness must be living on the street or in a place not meant for human habitation.</w:t>
      </w:r>
      <w:r w:rsidRPr="00000FB4">
        <w:rPr>
          <w:rStyle w:val="FootnoteReference"/>
          <w:rFonts w:ascii="Times New Roman" w:hAnsi="Times New Roman"/>
          <w:color w:val="000000"/>
          <w:sz w:val="24"/>
          <w:szCs w:val="24"/>
        </w:rPr>
        <w:footnoteReference w:id="21"/>
      </w:r>
      <w:r w:rsidRPr="00000FB4">
        <w:rPr>
          <w:rFonts w:ascii="Times New Roman" w:hAnsi="Times New Roman"/>
          <w:color w:val="000000"/>
          <w:sz w:val="24"/>
          <w:szCs w:val="24"/>
        </w:rPr>
        <w:t xml:space="preserve"> The individual also must have received case management services for at least 90 days from a DHS-contracted outreach provider, a DHS-contracted drop-in center, or transitional housing provider.</w:t>
      </w:r>
      <w:r w:rsidRPr="00000FB4">
        <w:rPr>
          <w:rStyle w:val="FootnoteReference"/>
          <w:rFonts w:ascii="Times New Roman" w:hAnsi="Times New Roman"/>
          <w:color w:val="000000"/>
          <w:sz w:val="24"/>
          <w:szCs w:val="24"/>
        </w:rPr>
        <w:t xml:space="preserve"> </w:t>
      </w:r>
      <w:r w:rsidRPr="00000FB4">
        <w:rPr>
          <w:rStyle w:val="FootnoteReference"/>
          <w:rFonts w:ascii="Times New Roman" w:hAnsi="Times New Roman"/>
          <w:color w:val="000000"/>
          <w:sz w:val="24"/>
          <w:szCs w:val="24"/>
        </w:rPr>
        <w:footnoteReference w:id="22"/>
      </w:r>
      <w:r w:rsidRPr="00000FB4">
        <w:rPr>
          <w:rFonts w:ascii="Times New Roman" w:hAnsi="Times New Roman"/>
          <w:color w:val="000000"/>
          <w:sz w:val="24"/>
          <w:szCs w:val="24"/>
        </w:rPr>
        <w:t xml:space="preserve"> </w:t>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 xml:space="preserve">A household in a DHS or HRA shelter may also qualify for CityFHEPS if it belongs to either of the following two groups: </w:t>
      </w:r>
    </w:p>
    <w:p w:rsidR="00280989" w:rsidRPr="00000FB4" w:rsidRDefault="00280989" w:rsidP="005D222E">
      <w:pPr>
        <w:pStyle w:val="ListParagraph"/>
        <w:numPr>
          <w:ilvl w:val="0"/>
          <w:numId w:val="8"/>
        </w:numPr>
        <w:contextualSpacing w:val="0"/>
        <w:jc w:val="both"/>
        <w:rPr>
          <w:color w:val="000000"/>
        </w:rPr>
      </w:pPr>
      <w:r w:rsidRPr="00000FB4">
        <w:rPr>
          <w:color w:val="000000"/>
        </w:rPr>
        <w:t>First, the household must have a qualifying shelter stay, consisting of being: (i) in a DHS shelter for the last 90 days prior to certification with a gap of no more than 10 days; (ii) in a DHS single adult shelter for 90 of the last 365 days; (iii) in an HRA shelter; or (iv) in a DHS shelter and eligible for HRA shelter. Second, the household must: (i) include an individual under age 18 and the combined household has been working 30 hours per week for the last 30 days; (ii) be an adult only household working any number of hours per week for the last 30 days; (iii) include someone who is age 60 or older; or (iv) include someone who is age 18 or older who is either disabled or is exempt from public assistance work requirements due to caring for a family member with a disability.</w:t>
      </w:r>
      <w:bookmarkStart w:id="2" w:name="_Ref50482983"/>
      <w:r w:rsidRPr="00000FB4">
        <w:rPr>
          <w:rStyle w:val="FootnoteReference"/>
          <w:color w:val="000000"/>
        </w:rPr>
        <w:footnoteReference w:id="23"/>
      </w:r>
      <w:bookmarkEnd w:id="2"/>
      <w:r w:rsidRPr="00000FB4">
        <w:rPr>
          <w:color w:val="000000"/>
        </w:rPr>
        <w:t xml:space="preserve"> </w:t>
      </w:r>
    </w:p>
    <w:p w:rsidR="00280989" w:rsidRPr="00000FB4" w:rsidRDefault="00280989" w:rsidP="005D222E">
      <w:pPr>
        <w:pStyle w:val="ListParagraph"/>
        <w:numPr>
          <w:ilvl w:val="0"/>
          <w:numId w:val="8"/>
        </w:numPr>
        <w:contextualSpacing w:val="0"/>
        <w:jc w:val="both"/>
        <w:rPr>
          <w:color w:val="000000"/>
        </w:rPr>
      </w:pPr>
      <w:r w:rsidRPr="00000FB4">
        <w:rPr>
          <w:color w:val="000000"/>
        </w:rPr>
        <w:t xml:space="preserve">The household is in a DHS or HRA shelter and either: (i) includes a veteran; (ii) has an unexpired LINC certification letter or a SEPS or CITYFEPS shopping letter and would still be eligible for assistance; or (iii) has been referred by ACS, DYCD, the TQH Task </w:t>
      </w:r>
      <w:r w:rsidRPr="00000FB4">
        <w:rPr>
          <w:color w:val="000000"/>
        </w:rPr>
        <w:lastRenderedPageBreak/>
        <w:t>Force, or DOC, and DSS determined that CityFHEPS was needed to shorten a shelter stay.</w:t>
      </w:r>
      <w:r w:rsidRPr="00000FB4">
        <w:rPr>
          <w:rStyle w:val="FootnoteReference"/>
          <w:color w:val="000000"/>
        </w:rPr>
        <w:footnoteReference w:id="24"/>
      </w:r>
    </w:p>
    <w:p w:rsidR="005D222E" w:rsidRPr="00000FB4" w:rsidRDefault="005D222E" w:rsidP="005D222E">
      <w:pPr>
        <w:pStyle w:val="ListParagraph"/>
        <w:contextualSpacing w:val="0"/>
        <w:jc w:val="both"/>
        <w:rPr>
          <w:color w:val="000000"/>
        </w:rPr>
      </w:pP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Furthermore, a household may be eligible for a CityFHEPS rental assistance voucher to prevent entry into a City shelter.</w:t>
      </w:r>
      <w:r w:rsidRPr="00000FB4">
        <w:rPr>
          <w:rStyle w:val="FootnoteReference"/>
          <w:rFonts w:ascii="Times New Roman" w:hAnsi="Times New Roman"/>
          <w:color w:val="000000"/>
          <w:sz w:val="24"/>
          <w:szCs w:val="24"/>
        </w:rPr>
        <w:footnoteReference w:id="25"/>
      </w:r>
      <w:r w:rsidRPr="00000FB4">
        <w:rPr>
          <w:rFonts w:ascii="Times New Roman" w:hAnsi="Times New Roman"/>
          <w:color w:val="000000"/>
          <w:sz w:val="24"/>
          <w:szCs w:val="24"/>
        </w:rPr>
        <w:t xml:space="preserve"> HRA accepts referrals for CityFHEPS from ACS, DOC, and the TQH Task Force to help those exiting foster care and City jails and those living in three-quarter houses avert shelter entry.</w:t>
      </w:r>
      <w:r w:rsidRPr="00000FB4">
        <w:rPr>
          <w:rStyle w:val="FootnoteReference"/>
          <w:rFonts w:ascii="Times New Roman" w:hAnsi="Times New Roman"/>
          <w:color w:val="000000"/>
          <w:sz w:val="24"/>
          <w:szCs w:val="24"/>
        </w:rPr>
        <w:footnoteReference w:id="26"/>
      </w:r>
      <w:r w:rsidRPr="00000FB4">
        <w:rPr>
          <w:rFonts w:ascii="Times New Roman" w:hAnsi="Times New Roman"/>
          <w:color w:val="000000"/>
          <w:sz w:val="24"/>
          <w:szCs w:val="24"/>
        </w:rPr>
        <w:t xml:space="preserve"> </w:t>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 xml:space="preserve">The CityFHEPS rental assistance voucher is a critical tool in helping individuals and families avoid and exit shelter. However, many advocates and homeless </w:t>
      </w:r>
      <w:r w:rsidR="00296FF6" w:rsidRPr="00000FB4">
        <w:rPr>
          <w:rFonts w:ascii="Times New Roman" w:hAnsi="Times New Roman"/>
          <w:color w:val="000000"/>
          <w:sz w:val="24"/>
          <w:szCs w:val="24"/>
        </w:rPr>
        <w:t xml:space="preserve">shelter </w:t>
      </w:r>
      <w:r w:rsidRPr="00000FB4">
        <w:rPr>
          <w:rFonts w:ascii="Times New Roman" w:hAnsi="Times New Roman"/>
          <w:color w:val="000000"/>
          <w:sz w:val="24"/>
          <w:szCs w:val="24"/>
        </w:rPr>
        <w:t>providers argue its maximum rent limits are too low and are not tied to the Fair Market Rent (FMR), in contrast to the country’s most successful rental assistance voucher, Section 8.</w:t>
      </w:r>
      <w:r w:rsidRPr="00000FB4">
        <w:rPr>
          <w:rStyle w:val="FootnoteReference"/>
          <w:rFonts w:ascii="Times New Roman" w:hAnsi="Times New Roman"/>
          <w:color w:val="000000"/>
          <w:sz w:val="24"/>
          <w:szCs w:val="24"/>
        </w:rPr>
        <w:footnoteReference w:id="27"/>
      </w:r>
      <w:r w:rsidRPr="00000FB4">
        <w:rPr>
          <w:rFonts w:ascii="Times New Roman" w:hAnsi="Times New Roman"/>
          <w:color w:val="000000"/>
          <w:sz w:val="24"/>
          <w:szCs w:val="24"/>
        </w:rPr>
        <w:t xml:space="preserve"> The maximum rent allowed under CityFHEPS for a three- or four-person household, for example, is $1,580 per month,</w:t>
      </w:r>
      <w:r w:rsidRPr="00000FB4">
        <w:rPr>
          <w:rStyle w:val="FootnoteReference"/>
          <w:rFonts w:ascii="Times New Roman" w:hAnsi="Times New Roman"/>
          <w:color w:val="000000"/>
          <w:sz w:val="24"/>
          <w:szCs w:val="24"/>
        </w:rPr>
        <w:footnoteReference w:id="28"/>
      </w:r>
      <w:r w:rsidRPr="00000FB4">
        <w:rPr>
          <w:rFonts w:ascii="Times New Roman" w:hAnsi="Times New Roman"/>
          <w:color w:val="000000"/>
          <w:sz w:val="24"/>
          <w:szCs w:val="24"/>
        </w:rPr>
        <w:t xml:space="preserve"> much below the fiscal year 2020 FMR for a two-bedroom apartment in New York City ($1,951 per month).</w:t>
      </w:r>
      <w:r w:rsidRPr="00000FB4">
        <w:rPr>
          <w:rStyle w:val="FootnoteReference"/>
          <w:rFonts w:ascii="Times New Roman" w:hAnsi="Times New Roman"/>
          <w:color w:val="000000"/>
          <w:sz w:val="24"/>
          <w:szCs w:val="24"/>
        </w:rPr>
        <w:footnoteReference w:id="29"/>
      </w:r>
      <w:r w:rsidRPr="00000FB4">
        <w:rPr>
          <w:rFonts w:ascii="Times New Roman" w:hAnsi="Times New Roman"/>
          <w:color w:val="000000"/>
          <w:sz w:val="24"/>
          <w:szCs w:val="24"/>
        </w:rPr>
        <w:t xml:space="preserve"> This lower rent limits the supply of affordable apartments available to a voucher holder. </w:t>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According to an analysis by homeless services provider Women in Need</w:t>
      </w:r>
      <w:r w:rsidR="00296FF6" w:rsidRPr="00000FB4">
        <w:rPr>
          <w:rFonts w:ascii="Times New Roman" w:hAnsi="Times New Roman"/>
          <w:color w:val="000000"/>
          <w:sz w:val="24"/>
          <w:szCs w:val="24"/>
        </w:rPr>
        <w:t xml:space="preserve"> (WIN)</w:t>
      </w:r>
      <w:r w:rsidRPr="00000FB4">
        <w:rPr>
          <w:rFonts w:ascii="Times New Roman" w:hAnsi="Times New Roman"/>
          <w:color w:val="000000"/>
          <w:sz w:val="24"/>
          <w:szCs w:val="24"/>
        </w:rPr>
        <w:t>, raising the monthly voucher limit from $1,580 to $1,951, for example, would open up about 68,000 two-bedroom recently-available apartments.</w:t>
      </w:r>
      <w:r w:rsidRPr="00000FB4">
        <w:rPr>
          <w:rStyle w:val="FootnoteReference"/>
          <w:rFonts w:ascii="Times New Roman" w:hAnsi="Times New Roman"/>
          <w:color w:val="000000"/>
          <w:sz w:val="24"/>
          <w:szCs w:val="24"/>
        </w:rPr>
        <w:footnoteReference w:id="30"/>
      </w:r>
      <w:r w:rsidRPr="00000FB4">
        <w:rPr>
          <w:rFonts w:ascii="Times New Roman" w:hAnsi="Times New Roman"/>
          <w:color w:val="000000"/>
          <w:sz w:val="24"/>
          <w:szCs w:val="24"/>
        </w:rPr>
        <w:t xml:space="preserve"> Opening up the universe of apartments that are potentially voucher-eligible means more opportunities to permanently house individuals and families, which could also reduce the length of homelessness or being at risk of homelessness.</w:t>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lastRenderedPageBreak/>
        <w:t>On the State level, Senator Liz Krueger and Assembly Member Andrew Hevesi have introduced the Home Stability Support (HSS) program (S.2375/A.1620), a statewide rent supplement for families and individuals who are eligible for public assistance benefits and facing eviction, homelessness, or loss of housing due to domestic violence or hazardous living conditions.</w:t>
      </w:r>
      <w:r w:rsidRPr="00000FB4">
        <w:rPr>
          <w:rStyle w:val="FootnoteReference"/>
          <w:rFonts w:ascii="Times New Roman" w:hAnsi="Times New Roman"/>
          <w:color w:val="000000"/>
          <w:sz w:val="24"/>
          <w:szCs w:val="24"/>
        </w:rPr>
        <w:footnoteReference w:id="31"/>
      </w:r>
      <w:r w:rsidRPr="00000FB4">
        <w:rPr>
          <w:rFonts w:ascii="Times New Roman" w:hAnsi="Times New Roman"/>
          <w:color w:val="000000"/>
          <w:sz w:val="24"/>
          <w:szCs w:val="24"/>
        </w:rPr>
        <w:t xml:space="preserve"> HSS would establish a rent supplement that would replace existing supports such as CityFHEPS and would represent 85</w:t>
      </w:r>
      <w:r w:rsidR="004B2AD4" w:rsidRPr="00000FB4">
        <w:rPr>
          <w:rFonts w:ascii="Times New Roman" w:hAnsi="Times New Roman"/>
          <w:color w:val="000000"/>
          <w:sz w:val="24"/>
          <w:szCs w:val="24"/>
        </w:rPr>
        <w:t xml:space="preserve">% </w:t>
      </w:r>
      <w:r w:rsidRPr="00000FB4">
        <w:rPr>
          <w:rFonts w:ascii="Times New Roman" w:hAnsi="Times New Roman"/>
          <w:color w:val="000000"/>
          <w:sz w:val="24"/>
          <w:szCs w:val="24"/>
        </w:rPr>
        <w:t>of FMR, with the City having the option to make up the difference so the supplement would reflect 100% of the FMR.</w:t>
      </w:r>
      <w:r w:rsidRPr="00000FB4">
        <w:rPr>
          <w:rStyle w:val="FootnoteReference"/>
          <w:rFonts w:ascii="Times New Roman" w:hAnsi="Times New Roman"/>
          <w:color w:val="000000"/>
          <w:sz w:val="24"/>
          <w:szCs w:val="24"/>
        </w:rPr>
        <w:footnoteReference w:id="32"/>
      </w:r>
      <w:r w:rsidRPr="00000FB4">
        <w:rPr>
          <w:rFonts w:ascii="Times New Roman" w:hAnsi="Times New Roman"/>
          <w:color w:val="000000"/>
          <w:sz w:val="24"/>
          <w:szCs w:val="24"/>
        </w:rPr>
        <w:t xml:space="preserve"> The City Comptroller has estimated that over a 10-year period, HSS could reduce the City shelter population by 80% for families with children, 60% for adult families, and 40% for single adults.</w:t>
      </w:r>
      <w:r w:rsidRPr="00000FB4">
        <w:rPr>
          <w:rStyle w:val="FootnoteReference"/>
          <w:rFonts w:ascii="Times New Roman" w:hAnsi="Times New Roman"/>
          <w:color w:val="000000"/>
          <w:sz w:val="24"/>
          <w:szCs w:val="24"/>
        </w:rPr>
        <w:footnoteReference w:id="33"/>
      </w:r>
      <w:r w:rsidRPr="00000FB4">
        <w:rPr>
          <w:rFonts w:ascii="Times New Roman" w:hAnsi="Times New Roman"/>
          <w:color w:val="000000"/>
          <w:sz w:val="24"/>
          <w:szCs w:val="24"/>
        </w:rPr>
        <w:t xml:space="preserve"> Despite the significant support in the (125 Assembly Members and 35 Senators have signed on as co-sponsors) HSS has not advanced in either house of the state legislature.</w:t>
      </w:r>
      <w:r w:rsidRPr="00000FB4">
        <w:rPr>
          <w:rStyle w:val="FootnoteReference"/>
          <w:rFonts w:ascii="Times New Roman" w:hAnsi="Times New Roman"/>
          <w:color w:val="000000"/>
          <w:sz w:val="24"/>
          <w:szCs w:val="24"/>
        </w:rPr>
        <w:footnoteReference w:id="34"/>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According to the Center on Budget and Policy Priorities, one rigorous study following voucher recipients found that housing vouchers can lead to future savings.</w:t>
      </w:r>
      <w:r w:rsidRPr="00000FB4">
        <w:rPr>
          <w:rStyle w:val="FootnoteReference"/>
          <w:rFonts w:ascii="Times New Roman" w:hAnsi="Times New Roman"/>
          <w:color w:val="000000"/>
          <w:sz w:val="24"/>
          <w:szCs w:val="24"/>
        </w:rPr>
        <w:footnoteReference w:id="35"/>
      </w:r>
      <w:r w:rsidRPr="00000FB4">
        <w:rPr>
          <w:rFonts w:ascii="Times New Roman" w:hAnsi="Times New Roman"/>
          <w:color w:val="000000"/>
          <w:sz w:val="24"/>
          <w:szCs w:val="24"/>
        </w:rPr>
        <w:t xml:space="preserve"> Vouchers provided to homeless families with children reduce other shelter costs enough to offset nearly the entire cost of the voucher.</w:t>
      </w:r>
      <w:r w:rsidRPr="00000FB4">
        <w:rPr>
          <w:rStyle w:val="FootnoteReference"/>
          <w:rFonts w:ascii="Times New Roman" w:hAnsi="Times New Roman"/>
          <w:color w:val="000000"/>
          <w:sz w:val="24"/>
          <w:szCs w:val="24"/>
        </w:rPr>
        <w:footnoteReference w:id="36"/>
      </w:r>
      <w:r w:rsidRPr="00000FB4">
        <w:rPr>
          <w:rFonts w:ascii="Times New Roman" w:hAnsi="Times New Roman"/>
          <w:color w:val="000000"/>
          <w:sz w:val="24"/>
          <w:szCs w:val="24"/>
        </w:rPr>
        <w:t xml:space="preserve"> Rental assistance combined with supportive services for homeless individuals with serious health problems can achieve savings in the health care, corrections, and emergency shelter systems, which may be close to or above the cost of the rental assistance and </w:t>
      </w:r>
      <w:r w:rsidRPr="00000FB4">
        <w:rPr>
          <w:rFonts w:ascii="Times New Roman" w:hAnsi="Times New Roman"/>
          <w:color w:val="000000"/>
          <w:sz w:val="24"/>
          <w:szCs w:val="24"/>
        </w:rPr>
        <w:lastRenderedPageBreak/>
        <w:t>services.</w:t>
      </w:r>
      <w:r w:rsidRPr="00000FB4">
        <w:rPr>
          <w:rStyle w:val="FootnoteReference"/>
          <w:rFonts w:ascii="Times New Roman" w:hAnsi="Times New Roman"/>
          <w:color w:val="000000"/>
          <w:sz w:val="24"/>
          <w:szCs w:val="24"/>
        </w:rPr>
        <w:footnoteReference w:id="37"/>
      </w:r>
      <w:r w:rsidR="00735CD5" w:rsidRPr="00000FB4">
        <w:rPr>
          <w:rFonts w:ascii="Times New Roman" w:hAnsi="Times New Roman"/>
          <w:color w:val="000000"/>
          <w:sz w:val="24"/>
          <w:szCs w:val="24"/>
        </w:rPr>
        <w:br/>
      </w:r>
      <w:r w:rsidRPr="00000FB4">
        <w:rPr>
          <w:rFonts w:ascii="Times New Roman" w:hAnsi="Times New Roman"/>
          <w:b/>
          <w:bCs/>
          <w:i/>
          <w:iCs/>
          <w:color w:val="000000"/>
          <w:sz w:val="24"/>
          <w:szCs w:val="24"/>
        </w:rPr>
        <w:t>Source of Income Discrimination</w:t>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In response to reports about discrimination against Section 8 voucher holders, in 2008, the Council enacted a local law adding “lawful source of income” to the New York City Human Rights Law (NYCHRL) as a protected class for prospective tenants, making it illegal to refuse to rent an apartment because someone has a housing assistance voucher.</w:t>
      </w:r>
      <w:r w:rsidRPr="00000FB4">
        <w:rPr>
          <w:rStyle w:val="FootnoteReference"/>
          <w:rFonts w:ascii="Times New Roman" w:hAnsi="Times New Roman"/>
          <w:color w:val="000000"/>
          <w:sz w:val="24"/>
          <w:szCs w:val="24"/>
        </w:rPr>
        <w:footnoteReference w:id="38"/>
      </w:r>
      <w:r w:rsidRPr="00000FB4">
        <w:rPr>
          <w:rFonts w:ascii="Times New Roman" w:hAnsi="Times New Roman"/>
          <w:color w:val="000000"/>
          <w:sz w:val="24"/>
          <w:szCs w:val="24"/>
        </w:rPr>
        <w:t xml:space="preserve"> The law prohibits landlords or real estate brokers with a building of six or more units to refuse to rent to current or prospective tenants who use any form of government assistance to pay their rent.</w:t>
      </w:r>
      <w:r w:rsidRPr="00000FB4">
        <w:rPr>
          <w:rStyle w:val="FootnoteReference"/>
          <w:rFonts w:ascii="Times New Roman" w:hAnsi="Times New Roman"/>
          <w:color w:val="000000"/>
          <w:sz w:val="24"/>
          <w:szCs w:val="24"/>
        </w:rPr>
        <w:footnoteReference w:id="39"/>
      </w:r>
      <w:r w:rsidRPr="00000FB4">
        <w:rPr>
          <w:rFonts w:ascii="Times New Roman" w:hAnsi="Times New Roman"/>
          <w:color w:val="000000"/>
          <w:sz w:val="24"/>
          <w:szCs w:val="24"/>
        </w:rPr>
        <w:t xml:space="preserve"> It also makes it unlawful for landlords and housing agents to publish any type of advertisements, including online or print, that indicate a refusal to accept these programs.</w:t>
      </w:r>
      <w:r w:rsidRPr="00000FB4">
        <w:rPr>
          <w:rStyle w:val="FootnoteReference"/>
          <w:rFonts w:ascii="Times New Roman" w:hAnsi="Times New Roman"/>
          <w:color w:val="000000"/>
          <w:sz w:val="24"/>
          <w:szCs w:val="24"/>
        </w:rPr>
        <w:footnoteReference w:id="40"/>
      </w:r>
      <w:r w:rsidRPr="00000FB4">
        <w:rPr>
          <w:rFonts w:ascii="Times New Roman" w:hAnsi="Times New Roman"/>
          <w:color w:val="000000"/>
          <w:sz w:val="24"/>
          <w:szCs w:val="24"/>
        </w:rPr>
        <w:t xml:space="preserve"> Two City agencies enforce the source of income (SOI) discrimination law: the HRA SOI Unit and the City Commission on Human Rights (CCHR). Both entities conduct education and outreach, and bring enforcement actions on behalf of renters.</w:t>
      </w:r>
      <w:bookmarkStart w:id="3" w:name="_Ref50483710"/>
      <w:r w:rsidRPr="00000FB4">
        <w:rPr>
          <w:rStyle w:val="FootnoteReference"/>
          <w:rFonts w:ascii="Times New Roman" w:hAnsi="Times New Roman"/>
          <w:color w:val="000000"/>
          <w:sz w:val="24"/>
          <w:szCs w:val="24"/>
        </w:rPr>
        <w:footnoteReference w:id="41"/>
      </w:r>
      <w:bookmarkEnd w:id="3"/>
      <w:r w:rsidRPr="00000FB4">
        <w:rPr>
          <w:rFonts w:ascii="Times New Roman" w:hAnsi="Times New Roman"/>
          <w:color w:val="000000"/>
          <w:sz w:val="24"/>
          <w:szCs w:val="24"/>
        </w:rPr>
        <w:t xml:space="preserve"> </w:t>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 xml:space="preserve">The HRA Source of Income Discrimination Unit was created in 2017 and works to prevent and prosecute instances of housing discrimination based on lawful source of income via a multi-pronged approach that includes education and outreach, pre-complaint intervention, investigations, and filing and prosecuting complaints on behalf of the City alleging a pattern or </w:t>
      </w:r>
      <w:r w:rsidRPr="00000FB4">
        <w:rPr>
          <w:rFonts w:ascii="Times New Roman" w:hAnsi="Times New Roman"/>
          <w:color w:val="000000"/>
          <w:sz w:val="24"/>
          <w:szCs w:val="24"/>
        </w:rPr>
        <w:lastRenderedPageBreak/>
        <w:t>practice of source of income discrimination.</w:t>
      </w:r>
      <w:r w:rsidRPr="00000FB4">
        <w:rPr>
          <w:rStyle w:val="FootnoteReference"/>
          <w:rFonts w:ascii="Times New Roman" w:hAnsi="Times New Roman"/>
          <w:color w:val="000000"/>
          <w:sz w:val="24"/>
          <w:szCs w:val="24"/>
        </w:rPr>
        <w:footnoteReference w:id="42"/>
      </w:r>
      <w:r w:rsidRPr="00000FB4">
        <w:rPr>
          <w:rFonts w:ascii="Times New Roman" w:hAnsi="Times New Roman"/>
          <w:color w:val="000000"/>
          <w:sz w:val="24"/>
          <w:szCs w:val="24"/>
        </w:rPr>
        <w:t xml:space="preserve"> In its first full calendar year of operation, the HRA SOI unit received 511 queries through HRA’s InfoLine, including calls from 311.</w:t>
      </w:r>
      <w:r w:rsidRPr="00000FB4">
        <w:rPr>
          <w:rStyle w:val="FootnoteReference"/>
          <w:rFonts w:ascii="Times New Roman" w:hAnsi="Times New Roman"/>
          <w:color w:val="000000"/>
          <w:sz w:val="24"/>
          <w:szCs w:val="24"/>
        </w:rPr>
        <w:footnoteReference w:id="43"/>
      </w:r>
      <w:r w:rsidRPr="00000FB4">
        <w:rPr>
          <w:rFonts w:ascii="Times New Roman" w:hAnsi="Times New Roman"/>
          <w:color w:val="000000"/>
          <w:sz w:val="24"/>
          <w:szCs w:val="24"/>
        </w:rPr>
        <w:t xml:space="preserve"> Of those 511 queries, 267 reported discriminatory conduct, but 89 of those reports involved brokers and landlords who were not subject to SOI because the building had less than six units.</w:t>
      </w:r>
      <w:r w:rsidRPr="00000FB4">
        <w:rPr>
          <w:rStyle w:val="FootnoteReference"/>
          <w:rFonts w:ascii="Times New Roman" w:hAnsi="Times New Roman"/>
          <w:color w:val="000000"/>
          <w:sz w:val="24"/>
          <w:szCs w:val="24"/>
        </w:rPr>
        <w:footnoteReference w:id="44"/>
      </w:r>
      <w:r w:rsidRPr="00000FB4">
        <w:rPr>
          <w:rFonts w:ascii="Times New Roman" w:hAnsi="Times New Roman"/>
          <w:color w:val="000000"/>
          <w:sz w:val="24"/>
          <w:szCs w:val="24"/>
        </w:rPr>
        <w:t xml:space="preserve"> HRA intervened in many cases to reverse landlord, management companies and co-op board refusals to accept vouchers.</w:t>
      </w:r>
      <w:r w:rsidRPr="00000FB4">
        <w:rPr>
          <w:rStyle w:val="FootnoteReference"/>
          <w:rFonts w:ascii="Times New Roman" w:hAnsi="Times New Roman"/>
          <w:color w:val="000000"/>
          <w:sz w:val="24"/>
          <w:szCs w:val="24"/>
        </w:rPr>
        <w:footnoteReference w:id="45"/>
      </w:r>
      <w:r w:rsidRPr="00000FB4">
        <w:rPr>
          <w:rFonts w:ascii="Times New Roman" w:hAnsi="Times New Roman"/>
          <w:color w:val="000000"/>
          <w:sz w:val="24"/>
          <w:szCs w:val="24"/>
        </w:rPr>
        <w:t xml:space="preserve"> HRA has also produced a renter’s guide that discusses SOI rights and trained 3,000 city workers about source of income discrimination.</w:t>
      </w:r>
      <w:r w:rsidRPr="00000FB4">
        <w:rPr>
          <w:rStyle w:val="FootnoteReference"/>
          <w:rFonts w:ascii="Times New Roman" w:hAnsi="Times New Roman"/>
          <w:color w:val="000000"/>
          <w:sz w:val="24"/>
          <w:szCs w:val="24"/>
        </w:rPr>
        <w:footnoteReference w:id="46"/>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While the HRA SOI unit makes all efforts to resolve reports of discrimination without the need for litigation, lawsuits have been filed against those not abiding by the NYCHRL. Unlike the CCHR, which is able to pursue actions on behalf of individuals, the HRA SOI Unit only files pattern and practice cases on behalf of the City.</w:t>
      </w:r>
      <w:r w:rsidRPr="00000FB4">
        <w:rPr>
          <w:rStyle w:val="FootnoteReference"/>
          <w:rFonts w:ascii="Times New Roman" w:hAnsi="Times New Roman"/>
          <w:color w:val="000000"/>
          <w:sz w:val="24"/>
          <w:szCs w:val="24"/>
        </w:rPr>
        <w:footnoteReference w:id="47"/>
      </w:r>
      <w:r w:rsidRPr="00000FB4">
        <w:rPr>
          <w:rFonts w:ascii="Times New Roman" w:hAnsi="Times New Roman"/>
          <w:color w:val="000000"/>
          <w:sz w:val="24"/>
          <w:szCs w:val="24"/>
        </w:rPr>
        <w:t xml:space="preserve"> In 2018, the Unit filed its first two cases in New York State Supreme Court against landlords who did not accept vouchers.</w:t>
      </w:r>
      <w:r w:rsidRPr="00000FB4">
        <w:rPr>
          <w:rStyle w:val="FootnoteReference"/>
          <w:rFonts w:ascii="Times New Roman" w:hAnsi="Times New Roman"/>
          <w:color w:val="000000"/>
          <w:sz w:val="24"/>
          <w:szCs w:val="24"/>
        </w:rPr>
        <w:footnoteReference w:id="48"/>
      </w:r>
      <w:r w:rsidRPr="00000FB4">
        <w:rPr>
          <w:rFonts w:ascii="Times New Roman" w:hAnsi="Times New Roman"/>
          <w:color w:val="000000"/>
          <w:sz w:val="24"/>
          <w:szCs w:val="24"/>
        </w:rPr>
        <w:t xml:space="preserve"> In the first case, </w:t>
      </w:r>
      <w:r w:rsidRPr="00000FB4">
        <w:rPr>
          <w:rFonts w:ascii="Times New Roman" w:hAnsi="Times New Roman"/>
          <w:i/>
          <w:color w:val="000000"/>
          <w:sz w:val="24"/>
          <w:szCs w:val="24"/>
        </w:rPr>
        <w:t>City of New York v. St. Marks Hamilton LLC and Oxford Realty Group LLC</w:t>
      </w:r>
      <w:r w:rsidRPr="00000FB4">
        <w:rPr>
          <w:rFonts w:ascii="Times New Roman" w:hAnsi="Times New Roman"/>
          <w:color w:val="000000"/>
          <w:sz w:val="24"/>
          <w:szCs w:val="24"/>
        </w:rPr>
        <w:t>,</w:t>
      </w:r>
      <w:r w:rsidRPr="00000FB4">
        <w:rPr>
          <w:rStyle w:val="FootnoteReference"/>
          <w:rFonts w:ascii="Times New Roman" w:hAnsi="Times New Roman"/>
          <w:color w:val="000000"/>
          <w:sz w:val="24"/>
          <w:szCs w:val="24"/>
        </w:rPr>
        <w:footnoteReference w:id="49"/>
      </w:r>
      <w:r w:rsidRPr="00000FB4">
        <w:rPr>
          <w:rFonts w:ascii="Times New Roman" w:hAnsi="Times New Roman"/>
          <w:color w:val="000000"/>
          <w:sz w:val="24"/>
          <w:szCs w:val="24"/>
        </w:rPr>
        <w:t xml:space="preserve"> property management company Oxford Realty told multiple callers seeking housing that vouchers were not accepted at the Seaview Estates rental apartment complex in Staten Island.</w:t>
      </w:r>
      <w:r w:rsidRPr="00000FB4">
        <w:rPr>
          <w:rStyle w:val="FootnoteReference"/>
          <w:rFonts w:ascii="Times New Roman" w:hAnsi="Times New Roman"/>
          <w:color w:val="000000"/>
          <w:sz w:val="24"/>
          <w:szCs w:val="24"/>
        </w:rPr>
        <w:footnoteReference w:id="50"/>
      </w:r>
      <w:r w:rsidRPr="00000FB4">
        <w:rPr>
          <w:rFonts w:ascii="Times New Roman" w:hAnsi="Times New Roman"/>
          <w:color w:val="000000"/>
          <w:sz w:val="24"/>
          <w:szCs w:val="24"/>
        </w:rPr>
        <w:t xml:space="preserve"> In the second case, </w:t>
      </w:r>
      <w:r w:rsidRPr="00000FB4">
        <w:rPr>
          <w:rFonts w:ascii="Times New Roman" w:hAnsi="Times New Roman"/>
          <w:i/>
          <w:color w:val="000000"/>
          <w:sz w:val="24"/>
          <w:szCs w:val="24"/>
        </w:rPr>
        <w:t>City of New York v. Everton Campbell, Atlas Realty Associates, Inc.</w:t>
      </w:r>
      <w:r w:rsidRPr="00000FB4">
        <w:rPr>
          <w:rFonts w:ascii="Times New Roman" w:hAnsi="Times New Roman"/>
          <w:color w:val="000000"/>
          <w:sz w:val="24"/>
          <w:szCs w:val="24"/>
        </w:rPr>
        <w:t xml:space="preserve">, DSS initiated an </w:t>
      </w:r>
      <w:r w:rsidRPr="00000FB4">
        <w:rPr>
          <w:rFonts w:ascii="Times New Roman" w:hAnsi="Times New Roman"/>
          <w:color w:val="000000"/>
          <w:sz w:val="24"/>
          <w:szCs w:val="24"/>
        </w:rPr>
        <w:lastRenderedPageBreak/>
        <w:t>investigation that found advertisements containing discriminatory language for units located in the Bronx being published on multiple real estate websites.</w:t>
      </w:r>
      <w:r w:rsidRPr="00000FB4">
        <w:rPr>
          <w:rStyle w:val="FootnoteReference"/>
          <w:rFonts w:ascii="Times New Roman" w:hAnsi="Times New Roman"/>
          <w:color w:val="000000"/>
          <w:sz w:val="24"/>
          <w:szCs w:val="24"/>
        </w:rPr>
        <w:footnoteReference w:id="51"/>
      </w:r>
      <w:r w:rsidRPr="00000FB4">
        <w:rPr>
          <w:rFonts w:ascii="Times New Roman" w:hAnsi="Times New Roman"/>
          <w:color w:val="000000"/>
          <w:sz w:val="24"/>
          <w:szCs w:val="24"/>
        </w:rPr>
        <w:t xml:space="preserve"> In the press release announcing the lawsuits, DSS Commissioner Steve Banks stated, “To any landlord that refuses to rent to New Yorkers receiving public assistance to pay their rent: consider yourselves officially on notice.”</w:t>
      </w:r>
      <w:r w:rsidRPr="00000FB4">
        <w:rPr>
          <w:rStyle w:val="FootnoteReference"/>
          <w:rFonts w:ascii="Times New Roman" w:hAnsi="Times New Roman"/>
          <w:color w:val="000000"/>
          <w:sz w:val="24"/>
          <w:szCs w:val="24"/>
        </w:rPr>
        <w:footnoteReference w:id="52"/>
      </w:r>
      <w:r w:rsidRPr="00000FB4">
        <w:rPr>
          <w:rFonts w:ascii="Times New Roman" w:hAnsi="Times New Roman"/>
          <w:color w:val="000000"/>
          <w:sz w:val="24"/>
          <w:szCs w:val="24"/>
        </w:rPr>
        <w:t xml:space="preserve"> </w:t>
      </w:r>
    </w:p>
    <w:p w:rsidR="00280989" w:rsidRPr="00000FB4" w:rsidRDefault="00280989" w:rsidP="00F4776A">
      <w:pPr>
        <w:spacing w:after="0" w:line="480" w:lineRule="auto"/>
        <w:jc w:val="both"/>
        <w:rPr>
          <w:rFonts w:ascii="Times New Roman" w:hAnsi="Times New Roman"/>
          <w:sz w:val="24"/>
          <w:szCs w:val="24"/>
        </w:rPr>
      </w:pPr>
      <w:r w:rsidRPr="00000FB4">
        <w:rPr>
          <w:rFonts w:ascii="Times New Roman" w:hAnsi="Times New Roman"/>
          <w:b/>
          <w:i/>
          <w:sz w:val="24"/>
          <w:szCs w:val="24"/>
        </w:rPr>
        <w:tab/>
      </w:r>
      <w:r w:rsidRPr="00000FB4">
        <w:rPr>
          <w:rFonts w:ascii="Times New Roman" w:hAnsi="Times New Roman"/>
          <w:sz w:val="24"/>
          <w:szCs w:val="24"/>
        </w:rPr>
        <w:t>CCHR has handled SOI discrimination complaints since SOI discrimination was outlawed in New York City in 2008. Since then, they have formed a unit specifically tasked with the handling of such complaints.</w:t>
      </w:r>
      <w:r w:rsidRPr="00000FB4">
        <w:rPr>
          <w:rStyle w:val="FootnoteReference"/>
          <w:rFonts w:ascii="Times New Roman" w:hAnsi="Times New Roman"/>
          <w:sz w:val="24"/>
          <w:szCs w:val="24"/>
        </w:rPr>
        <w:footnoteReference w:id="53"/>
      </w:r>
      <w:r w:rsidRPr="00000FB4">
        <w:rPr>
          <w:rFonts w:ascii="Times New Roman" w:hAnsi="Times New Roman"/>
          <w:sz w:val="24"/>
          <w:szCs w:val="24"/>
        </w:rPr>
        <w:t xml:space="preserve"> CCHR’s SOI discrimination unit investigates and, if applicable, prosecutes real estate brokers and landlords in New York City who refuse to rent to tenants based on their lawful source of income. According to CCHR, the unit investigated and resolved over 350 cases of SOI discrimination in 2018 and 2019.</w:t>
      </w:r>
      <w:r w:rsidRPr="00000FB4">
        <w:rPr>
          <w:rStyle w:val="FootnoteReference"/>
          <w:rFonts w:ascii="Times New Roman" w:hAnsi="Times New Roman"/>
          <w:sz w:val="24"/>
          <w:szCs w:val="24"/>
        </w:rPr>
        <w:footnoteReference w:id="54"/>
      </w:r>
      <w:r w:rsidRPr="00000FB4">
        <w:rPr>
          <w:rFonts w:ascii="Times New Roman" w:hAnsi="Times New Roman"/>
          <w:sz w:val="24"/>
          <w:szCs w:val="24"/>
        </w:rPr>
        <w:t xml:space="preserve"> CCHR’s SOI discrimination unit filed 176 cases of source of income-based discrimination against landlords and brokers in New York City.</w:t>
      </w:r>
      <w:r w:rsidR="00D269D5" w:rsidRPr="00000FB4">
        <w:rPr>
          <w:rStyle w:val="FootnoteReference"/>
          <w:rFonts w:ascii="Times New Roman" w:hAnsi="Times New Roman"/>
          <w:sz w:val="24"/>
          <w:szCs w:val="24"/>
        </w:rPr>
        <w:footnoteReference w:id="55"/>
      </w:r>
      <w:r w:rsidRPr="00000FB4">
        <w:rPr>
          <w:rFonts w:ascii="Times New Roman" w:hAnsi="Times New Roman"/>
          <w:sz w:val="24"/>
          <w:szCs w:val="24"/>
        </w:rPr>
        <w:t xml:space="preserve"> In addition to receiving complaints, the Commission also uses a method called matched pair testing, where two identical potential tenants apply for the same housing, the only difference between them being that one applicant is using some form of lawful rental assistance in order to pay rent. This is meant to identify discriminatory landlords and brokers. The unit also conducts outreach and education to combat SOI discrimination. Despite increased multilingual educational outreach efforts and campaigns from both CCHR and </w:t>
      </w:r>
      <w:r w:rsidR="007263E1" w:rsidRPr="00000FB4">
        <w:rPr>
          <w:rFonts w:ascii="Times New Roman" w:hAnsi="Times New Roman"/>
          <w:sz w:val="24"/>
          <w:szCs w:val="24"/>
        </w:rPr>
        <w:t>DSS</w:t>
      </w:r>
      <w:r w:rsidRPr="00000FB4">
        <w:rPr>
          <w:rFonts w:ascii="Times New Roman" w:hAnsi="Times New Roman"/>
          <w:sz w:val="24"/>
          <w:szCs w:val="24"/>
        </w:rPr>
        <w:t xml:space="preserve">, there remains a lack of </w:t>
      </w:r>
      <w:r w:rsidRPr="00000FB4">
        <w:rPr>
          <w:rFonts w:ascii="Times New Roman" w:hAnsi="Times New Roman"/>
          <w:sz w:val="24"/>
          <w:szCs w:val="24"/>
        </w:rPr>
        <w:lastRenderedPageBreak/>
        <w:t>knowledge among those facing SOI discrimination regarding their rights and the available resources to combat such discrimination.</w:t>
      </w:r>
      <w:r w:rsidRPr="00000FB4">
        <w:rPr>
          <w:rStyle w:val="FootnoteReference"/>
          <w:rFonts w:ascii="Times New Roman" w:hAnsi="Times New Roman"/>
          <w:sz w:val="24"/>
          <w:szCs w:val="24"/>
        </w:rPr>
        <w:footnoteReference w:id="56"/>
      </w:r>
      <w:r w:rsidRPr="00000FB4">
        <w:rPr>
          <w:rFonts w:ascii="Times New Roman" w:hAnsi="Times New Roman"/>
          <w:sz w:val="24"/>
          <w:szCs w:val="24"/>
        </w:rPr>
        <w:t xml:space="preserve"> </w:t>
      </w:r>
    </w:p>
    <w:p w:rsidR="00280989" w:rsidRPr="00000FB4" w:rsidRDefault="00280989" w:rsidP="00F4776A">
      <w:pPr>
        <w:spacing w:after="0" w:line="480" w:lineRule="auto"/>
        <w:ind w:firstLine="720"/>
        <w:jc w:val="both"/>
        <w:rPr>
          <w:rFonts w:ascii="Times New Roman" w:hAnsi="Times New Roman"/>
          <w:sz w:val="24"/>
          <w:szCs w:val="24"/>
        </w:rPr>
      </w:pPr>
      <w:r w:rsidRPr="00000FB4">
        <w:rPr>
          <w:rFonts w:ascii="Times New Roman" w:hAnsi="Times New Roman"/>
          <w:color w:val="000000"/>
          <w:sz w:val="24"/>
          <w:szCs w:val="24"/>
        </w:rPr>
        <w:t xml:space="preserve">Despite a prohibition against </w:t>
      </w:r>
      <w:r w:rsidR="007263E1" w:rsidRPr="00000FB4">
        <w:rPr>
          <w:rFonts w:ascii="Times New Roman" w:hAnsi="Times New Roman"/>
          <w:color w:val="000000"/>
          <w:sz w:val="24"/>
          <w:szCs w:val="24"/>
        </w:rPr>
        <w:t>SOI</w:t>
      </w:r>
      <w:r w:rsidRPr="00000FB4">
        <w:rPr>
          <w:rFonts w:ascii="Times New Roman" w:hAnsi="Times New Roman"/>
          <w:color w:val="000000"/>
          <w:sz w:val="24"/>
          <w:szCs w:val="24"/>
        </w:rPr>
        <w:t xml:space="preserve"> discrimination, it continues to exist as a barrier to permanent housing.</w:t>
      </w:r>
      <w:r w:rsidRPr="00000FB4">
        <w:rPr>
          <w:rStyle w:val="FootnoteReference"/>
          <w:rFonts w:ascii="Times New Roman" w:hAnsi="Times New Roman"/>
          <w:color w:val="000000"/>
          <w:sz w:val="24"/>
          <w:szCs w:val="24"/>
        </w:rPr>
        <w:footnoteReference w:id="57"/>
      </w:r>
      <w:r w:rsidRPr="00000FB4">
        <w:rPr>
          <w:rFonts w:ascii="Times New Roman" w:hAnsi="Times New Roman"/>
          <w:color w:val="000000"/>
          <w:sz w:val="24"/>
          <w:szCs w:val="24"/>
        </w:rPr>
        <w:t xml:space="preserve"> In 2019, after consistent organizing efforts from stakeholders and advocates, the State took action to ban SOI discrimination statewide by amending the State Human Rights Law. As opposed to the City SOI law, the State SOI law covers all buildings and units, except for: rental units in two-family homes occupied by the owner; rentals in rooming houses occupied by the owner; rental of all rooms to persons of the same sex; and certain senior housing.</w:t>
      </w:r>
      <w:r w:rsidRPr="00000FB4">
        <w:rPr>
          <w:rStyle w:val="FootnoteReference"/>
          <w:rFonts w:ascii="Times New Roman" w:hAnsi="Times New Roman"/>
          <w:color w:val="000000"/>
          <w:sz w:val="24"/>
          <w:szCs w:val="24"/>
        </w:rPr>
        <w:footnoteReference w:id="58"/>
      </w:r>
      <w:r w:rsidRPr="00000FB4">
        <w:rPr>
          <w:rFonts w:ascii="Times New Roman" w:hAnsi="Times New Roman"/>
          <w:color w:val="000000"/>
          <w:sz w:val="24"/>
          <w:szCs w:val="24"/>
        </w:rPr>
        <w:t xml:space="preserve"> The NYCHRL is thus more limited in scope, because it does not cover properties with fewer than six units. </w:t>
      </w:r>
    </w:p>
    <w:p w:rsidR="00735CD5"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The de Blasio Administration has attempted to encourage the real estate community to accept rental assistance vouchers through administrative changes and financial incentives. Brokers can earn a commission equivalent to 15</w:t>
      </w:r>
      <w:r w:rsidR="004B2AD4" w:rsidRPr="00000FB4">
        <w:rPr>
          <w:rFonts w:ascii="Times New Roman" w:hAnsi="Times New Roman"/>
          <w:color w:val="000000"/>
          <w:sz w:val="24"/>
          <w:szCs w:val="24"/>
        </w:rPr>
        <w:t xml:space="preserve">% </w:t>
      </w:r>
      <w:r w:rsidRPr="00000FB4">
        <w:rPr>
          <w:rFonts w:ascii="Times New Roman" w:hAnsi="Times New Roman"/>
          <w:color w:val="000000"/>
          <w:sz w:val="24"/>
          <w:szCs w:val="24"/>
        </w:rPr>
        <w:t>of the annual rent and landlords can receive a $3,500 bonus for renting an apartment to a voucher recipient and one month’s rent from the City to hold an apartment while the City conducts inspections to ensure the housing complies with regulations.</w:t>
      </w:r>
      <w:r w:rsidRPr="00000FB4">
        <w:rPr>
          <w:rStyle w:val="FootnoteReference"/>
          <w:rFonts w:ascii="Times New Roman" w:hAnsi="Times New Roman"/>
          <w:color w:val="000000"/>
          <w:sz w:val="24"/>
          <w:szCs w:val="24"/>
        </w:rPr>
        <w:footnoteReference w:id="59"/>
      </w:r>
      <w:r w:rsidRPr="00000FB4">
        <w:rPr>
          <w:rFonts w:ascii="Times New Roman" w:hAnsi="Times New Roman"/>
          <w:color w:val="000000"/>
          <w:sz w:val="24"/>
          <w:szCs w:val="24"/>
        </w:rPr>
        <w:t xml:space="preserve"> However, given the prevalence </w:t>
      </w:r>
      <w:r w:rsidR="005E52B4" w:rsidRPr="00000FB4">
        <w:rPr>
          <w:rFonts w:ascii="Times New Roman" w:hAnsi="Times New Roman"/>
          <w:color w:val="000000"/>
          <w:sz w:val="24"/>
          <w:szCs w:val="24"/>
        </w:rPr>
        <w:t xml:space="preserve">of </w:t>
      </w:r>
      <w:r w:rsidRPr="00000FB4">
        <w:rPr>
          <w:rFonts w:ascii="Times New Roman" w:hAnsi="Times New Roman"/>
          <w:color w:val="000000"/>
          <w:sz w:val="24"/>
          <w:szCs w:val="24"/>
        </w:rPr>
        <w:t xml:space="preserve">SOI discrimination reports, there is concern that dialogue around this issue needs to be more frequent and expansive. </w:t>
      </w:r>
    </w:p>
    <w:p w:rsidR="00B153F7" w:rsidRPr="00000FB4" w:rsidRDefault="00B153F7" w:rsidP="00573274">
      <w:pPr>
        <w:pStyle w:val="paragraph"/>
        <w:spacing w:before="0" w:beforeAutospacing="0" w:after="0" w:afterAutospacing="0" w:line="480" w:lineRule="auto"/>
        <w:jc w:val="both"/>
        <w:textAlignment w:val="baseline"/>
        <w:rPr>
          <w:color w:val="000000"/>
        </w:rPr>
      </w:pPr>
      <w:r w:rsidRPr="00000FB4">
        <w:rPr>
          <w:rStyle w:val="normaltextrun"/>
          <w:b/>
          <w:bCs/>
          <w:i/>
          <w:iCs/>
          <w:color w:val="000000"/>
        </w:rPr>
        <w:t>Effects of COVID on Ho</w:t>
      </w:r>
      <w:r w:rsidR="00687FB5" w:rsidRPr="00000FB4">
        <w:rPr>
          <w:rStyle w:val="normaltextrun"/>
          <w:b/>
          <w:bCs/>
          <w:i/>
          <w:iCs/>
          <w:color w:val="000000"/>
        </w:rPr>
        <w:t>u</w:t>
      </w:r>
      <w:r w:rsidRPr="00000FB4">
        <w:rPr>
          <w:rStyle w:val="normaltextrun"/>
          <w:b/>
          <w:bCs/>
          <w:i/>
          <w:iCs/>
          <w:color w:val="000000"/>
        </w:rPr>
        <w:t>sing Insecurity </w:t>
      </w:r>
      <w:r w:rsidRPr="00000FB4">
        <w:rPr>
          <w:rStyle w:val="eop"/>
          <w:color w:val="000000"/>
        </w:rPr>
        <w:t> </w:t>
      </w:r>
    </w:p>
    <w:p w:rsidR="00B153F7" w:rsidRPr="00000FB4" w:rsidRDefault="00B153F7" w:rsidP="00182F40">
      <w:pPr>
        <w:pStyle w:val="paragraph"/>
        <w:spacing w:before="0" w:beforeAutospacing="0" w:after="0" w:afterAutospacing="0" w:line="480" w:lineRule="auto"/>
        <w:ind w:firstLine="720"/>
        <w:jc w:val="both"/>
        <w:textAlignment w:val="baseline"/>
      </w:pPr>
      <w:r w:rsidRPr="00000FB4">
        <w:rPr>
          <w:rStyle w:val="normaltextrun"/>
          <w:color w:val="000000"/>
        </w:rPr>
        <w:t xml:space="preserve">The economic fallout from the Coronavirus pandemic has further strained an already precarious situation for middle- and low-income renters across the United States. Approximately </w:t>
      </w:r>
      <w:r w:rsidRPr="00000FB4">
        <w:rPr>
          <w:rStyle w:val="normaltextrun"/>
          <w:color w:val="000000"/>
        </w:rPr>
        <w:lastRenderedPageBreak/>
        <w:t>23</w:t>
      </w:r>
      <w:r w:rsidR="00733F68" w:rsidRPr="00000FB4">
        <w:rPr>
          <w:rStyle w:val="normaltextrun"/>
          <w:color w:val="000000"/>
        </w:rPr>
        <w:t>%</w:t>
      </w:r>
      <w:r w:rsidRPr="00000FB4">
        <w:rPr>
          <w:rStyle w:val="normaltextrun"/>
          <w:color w:val="000000"/>
        </w:rPr>
        <w:t xml:space="preserve"> of households in New York </w:t>
      </w:r>
      <w:r w:rsidR="005E52B4" w:rsidRPr="00000FB4">
        <w:rPr>
          <w:rStyle w:val="normaltextrun"/>
          <w:color w:val="000000"/>
        </w:rPr>
        <w:t>S</w:t>
      </w:r>
      <w:r w:rsidRPr="00000FB4">
        <w:rPr>
          <w:rStyle w:val="normaltextrun"/>
          <w:color w:val="000000"/>
        </w:rPr>
        <w:t>tate reported that eviction or foreclosure in the next two months was very likely or somewhat likely.</w:t>
      </w:r>
      <w:r w:rsidRPr="00000FB4">
        <w:rPr>
          <w:rStyle w:val="FootnoteReference"/>
          <w:color w:val="000000"/>
        </w:rPr>
        <w:footnoteReference w:id="60"/>
      </w:r>
      <w:r w:rsidRPr="00000FB4">
        <w:rPr>
          <w:rStyle w:val="normaltextrun"/>
          <w:color w:val="000000"/>
        </w:rPr>
        <w:t> In addition, over 700,00</w:t>
      </w:r>
      <w:r w:rsidR="0032102F" w:rsidRPr="00000FB4">
        <w:rPr>
          <w:rStyle w:val="normaltextrun"/>
          <w:color w:val="000000"/>
        </w:rPr>
        <w:t>0</w:t>
      </w:r>
      <w:r w:rsidRPr="00000FB4">
        <w:rPr>
          <w:rStyle w:val="normaltextrun"/>
          <w:color w:val="000000"/>
        </w:rPr>
        <w:t xml:space="preserve"> people in the state reported being behind on payments or had little to no confidence that they would be able to make the next one.</w:t>
      </w:r>
      <w:r w:rsidRPr="00000FB4">
        <w:rPr>
          <w:rStyle w:val="FootnoteReference"/>
          <w:color w:val="000000"/>
        </w:rPr>
        <w:footnoteReference w:id="61"/>
      </w:r>
      <w:r w:rsidRPr="00000FB4">
        <w:rPr>
          <w:rStyle w:val="normaltextrun"/>
          <w:color w:val="000000"/>
        </w:rPr>
        <w:t> Between 19 and 23 million Americans are estimated to be at risk of eviction by September 30, 2020, with undocumented people, low-income</w:t>
      </w:r>
      <w:r w:rsidR="005E52B4" w:rsidRPr="00000FB4">
        <w:rPr>
          <w:rStyle w:val="normaltextrun"/>
          <w:color w:val="000000"/>
        </w:rPr>
        <w:t xml:space="preserve"> people,</w:t>
      </w:r>
      <w:r w:rsidRPr="00000FB4">
        <w:rPr>
          <w:rStyle w:val="normaltextrun"/>
          <w:color w:val="000000"/>
        </w:rPr>
        <w:t xml:space="preserve"> and people of color being the most vulnerable.</w:t>
      </w:r>
      <w:r w:rsidRPr="00000FB4">
        <w:rPr>
          <w:rStyle w:val="FootnoteReference"/>
          <w:color w:val="000000"/>
        </w:rPr>
        <w:footnoteReference w:id="62"/>
      </w:r>
      <w:r w:rsidRPr="00000FB4">
        <w:rPr>
          <w:rStyle w:val="normaltextrun"/>
          <w:color w:val="000000"/>
        </w:rPr>
        <w:t xml:space="preserve"> The Aspen Institute estimated as many as 1.5 million New Yorkers could be at risk of eviction by </w:t>
      </w:r>
      <w:r w:rsidR="00D15F32" w:rsidRPr="00000FB4">
        <w:rPr>
          <w:rStyle w:val="normaltextrun"/>
          <w:color w:val="000000"/>
        </w:rPr>
        <w:t xml:space="preserve">fall </w:t>
      </w:r>
      <w:r w:rsidRPr="00000FB4">
        <w:rPr>
          <w:rStyle w:val="normaltextrun"/>
          <w:color w:val="000000"/>
        </w:rPr>
        <w:t>2020.</w:t>
      </w:r>
      <w:r w:rsidRPr="00000FB4">
        <w:rPr>
          <w:rStyle w:val="FootnoteReference"/>
          <w:color w:val="000000"/>
        </w:rPr>
        <w:footnoteReference w:id="63"/>
      </w:r>
      <w:r w:rsidRPr="00000FB4">
        <w:rPr>
          <w:rStyle w:val="normaltextrun"/>
          <w:color w:val="000000"/>
        </w:rPr>
        <w:t> On March 20, 2020</w:t>
      </w:r>
      <w:r w:rsidR="00D15F32" w:rsidRPr="00000FB4">
        <w:rPr>
          <w:rStyle w:val="normaltextrun"/>
          <w:color w:val="000000"/>
        </w:rPr>
        <w:t>,</w:t>
      </w:r>
      <w:r w:rsidRPr="00000FB4">
        <w:rPr>
          <w:rStyle w:val="normaltextrun"/>
          <w:color w:val="000000"/>
        </w:rPr>
        <w:t xml:space="preserve"> </w:t>
      </w:r>
      <w:r w:rsidR="00D15F32" w:rsidRPr="00000FB4">
        <w:rPr>
          <w:rStyle w:val="normaltextrun"/>
          <w:color w:val="000000"/>
        </w:rPr>
        <w:t>New York State</w:t>
      </w:r>
      <w:r w:rsidRPr="00000FB4">
        <w:rPr>
          <w:rStyle w:val="normaltextrun"/>
          <w:color w:val="000000"/>
        </w:rPr>
        <w:t xml:space="preserve"> put a 90-day eviction moratorium in place, protecting housing for hundreds of thousands of New Yorkers.</w:t>
      </w:r>
      <w:r w:rsidR="00190914" w:rsidRPr="00000FB4">
        <w:rPr>
          <w:rStyle w:val="FootnoteReference"/>
          <w:color w:val="000000"/>
        </w:rPr>
        <w:footnoteReference w:id="64"/>
      </w:r>
      <w:r w:rsidRPr="00000FB4">
        <w:rPr>
          <w:rStyle w:val="normaltextrun"/>
          <w:color w:val="000000"/>
        </w:rPr>
        <w:t xml:space="preserve"> On May 7, 2020, Governor Andrew Cuomo extended the moratorium on evictions to August 20, 2020</w:t>
      </w:r>
      <w:r w:rsidR="00D15F32" w:rsidRPr="00000FB4">
        <w:rPr>
          <w:rStyle w:val="normaltextrun"/>
          <w:color w:val="000000"/>
        </w:rPr>
        <w:t>,</w:t>
      </w:r>
      <w:r w:rsidRPr="00000FB4">
        <w:rPr>
          <w:rStyle w:val="normaltextrun"/>
          <w:color w:val="000000"/>
        </w:rPr>
        <w:t xml:space="preserve"> and subsequently the New York State Housing Court System announced that residential eviction cases </w:t>
      </w:r>
      <w:r w:rsidR="00D15F32" w:rsidRPr="00000FB4">
        <w:rPr>
          <w:rStyle w:val="normaltextrun"/>
          <w:color w:val="000000"/>
        </w:rPr>
        <w:t xml:space="preserve">will not be </w:t>
      </w:r>
      <w:r w:rsidRPr="00000FB4">
        <w:rPr>
          <w:rStyle w:val="normaltextrun"/>
          <w:color w:val="000000"/>
        </w:rPr>
        <w:t>carried out until October 1</w:t>
      </w:r>
      <w:r w:rsidR="00D15F32" w:rsidRPr="00000FB4">
        <w:rPr>
          <w:rStyle w:val="normaltextrun"/>
          <w:color w:val="000000"/>
        </w:rPr>
        <w:t>st</w:t>
      </w:r>
      <w:r w:rsidRPr="00000FB4">
        <w:rPr>
          <w:rStyle w:val="normaltextrun"/>
          <w:color w:val="000000"/>
        </w:rPr>
        <w:t>.</w:t>
      </w:r>
      <w:r w:rsidRPr="00000FB4">
        <w:rPr>
          <w:rStyle w:val="FootnoteReference"/>
          <w:color w:val="000000"/>
        </w:rPr>
        <w:footnoteReference w:id="65"/>
      </w:r>
      <w:r w:rsidRPr="00000FB4">
        <w:rPr>
          <w:rStyle w:val="normaltextrun"/>
          <w:color w:val="000000"/>
        </w:rPr>
        <w:t> The federal government has issued a rule suspending evictions through December 31</w:t>
      </w:r>
      <w:r w:rsidR="00D15F32" w:rsidRPr="00000FB4">
        <w:rPr>
          <w:rStyle w:val="normaltextrun"/>
          <w:color w:val="000000"/>
        </w:rPr>
        <w:t>, 2020,</w:t>
      </w:r>
      <w:r w:rsidRPr="00000FB4">
        <w:rPr>
          <w:rStyle w:val="normaltextrun"/>
          <w:color w:val="000000"/>
        </w:rPr>
        <w:t xml:space="preserve"> with a five-pronged test for eligibility including an income cap and substantial loss of income.</w:t>
      </w:r>
      <w:r w:rsidRPr="00000FB4">
        <w:rPr>
          <w:rStyle w:val="FootnoteReference"/>
          <w:color w:val="000000"/>
        </w:rPr>
        <w:footnoteReference w:id="66"/>
      </w:r>
      <w:r w:rsidRPr="00000FB4">
        <w:rPr>
          <w:rStyle w:val="normaltextrun"/>
          <w:color w:val="000000"/>
        </w:rPr>
        <w:t xml:space="preserve"> </w:t>
      </w:r>
      <w:r w:rsidRPr="00000FB4">
        <w:rPr>
          <w:rStyle w:val="normaltextrun"/>
        </w:rPr>
        <w:t xml:space="preserve">The agency order from the </w:t>
      </w:r>
      <w:r w:rsidR="00D15F32" w:rsidRPr="00000FB4">
        <w:rPr>
          <w:rStyle w:val="normaltextrun"/>
        </w:rPr>
        <w:t xml:space="preserve">Centers for Disease Control (CDC) </w:t>
      </w:r>
      <w:r w:rsidRPr="00000FB4">
        <w:rPr>
          <w:rStyle w:val="normaltextrun"/>
        </w:rPr>
        <w:t>expresses the importance of housing stability in ensuring public health especially during a crisis such as this one due to the higher risk that those experiencing homelessness face in congregate settings and shelters.</w:t>
      </w:r>
      <w:r w:rsidRPr="00000FB4">
        <w:rPr>
          <w:rStyle w:val="FootnoteReference"/>
        </w:rPr>
        <w:footnoteReference w:id="67"/>
      </w:r>
      <w:r w:rsidRPr="00000FB4">
        <w:rPr>
          <w:rStyle w:val="normaltextrun"/>
        </w:rPr>
        <w:t> Nationwide data from the U.S. Census Household Pulse Survey for July 2020 shows that more than 40</w:t>
      </w:r>
      <w:r w:rsidR="00733F68" w:rsidRPr="00000FB4">
        <w:rPr>
          <w:rStyle w:val="normaltextrun"/>
        </w:rPr>
        <w:t xml:space="preserve">% </w:t>
      </w:r>
      <w:r w:rsidRPr="00000FB4">
        <w:rPr>
          <w:rStyle w:val="normaltextrun"/>
        </w:rPr>
        <w:t xml:space="preserve">of Black and Latinx </w:t>
      </w:r>
      <w:r w:rsidRPr="00000FB4">
        <w:rPr>
          <w:rStyle w:val="normaltextrun"/>
        </w:rPr>
        <w:lastRenderedPageBreak/>
        <w:t>households had no or only slight confidence they could pay their rent next month compared to 21</w:t>
      </w:r>
      <w:r w:rsidR="00733F68" w:rsidRPr="00000FB4">
        <w:rPr>
          <w:rStyle w:val="normaltextrun"/>
        </w:rPr>
        <w:t xml:space="preserve">% </w:t>
      </w:r>
      <w:r w:rsidRPr="00000FB4">
        <w:rPr>
          <w:rStyle w:val="normaltextrun"/>
        </w:rPr>
        <w:t>of White renters, demonstrating how the pandemic is widening the existing disparities in housing security.</w:t>
      </w:r>
      <w:r w:rsidRPr="00000FB4">
        <w:rPr>
          <w:rStyle w:val="FootnoteReference"/>
        </w:rPr>
        <w:footnoteReference w:id="68"/>
      </w:r>
    </w:p>
    <w:p w:rsidR="00736F0F" w:rsidRPr="00000FB4" w:rsidRDefault="0094060F" w:rsidP="008E6FF7">
      <w:pPr>
        <w:numPr>
          <w:ilvl w:val="0"/>
          <w:numId w:val="9"/>
        </w:numPr>
        <w:spacing w:after="0" w:line="480" w:lineRule="auto"/>
        <w:jc w:val="both"/>
        <w:rPr>
          <w:rFonts w:ascii="Times New Roman" w:hAnsi="Times New Roman"/>
          <w:sz w:val="24"/>
          <w:szCs w:val="24"/>
        </w:rPr>
      </w:pPr>
      <w:r w:rsidRPr="00000FB4">
        <w:rPr>
          <w:rFonts w:ascii="Times New Roman" w:hAnsi="Times New Roman"/>
          <w:b/>
          <w:color w:val="000000"/>
          <w:sz w:val="24"/>
          <w:szCs w:val="24"/>
          <w:u w:val="single"/>
        </w:rPr>
        <w:t>Bill Analysis</w:t>
      </w:r>
    </w:p>
    <w:p w:rsidR="00EA17E3" w:rsidRPr="00000FB4" w:rsidRDefault="00A40614" w:rsidP="007263E1">
      <w:pPr>
        <w:widowControl w:val="0"/>
        <w:shd w:val="clear" w:color="auto" w:fill="FFFFFF"/>
        <w:spacing w:after="0" w:line="240" w:lineRule="auto"/>
        <w:contextualSpacing/>
        <w:jc w:val="both"/>
        <w:rPr>
          <w:rFonts w:ascii="Times New Roman" w:eastAsia="Times New Roman" w:hAnsi="Times New Roman"/>
          <w:bCs/>
          <w:color w:val="000000"/>
          <w:sz w:val="24"/>
          <w:szCs w:val="24"/>
        </w:rPr>
      </w:pPr>
      <w:r w:rsidRPr="00000FB4">
        <w:rPr>
          <w:rFonts w:ascii="Times New Roman" w:eastAsia="Times New Roman" w:hAnsi="Times New Roman"/>
          <w:b/>
          <w:bCs/>
          <w:color w:val="000000"/>
          <w:sz w:val="24"/>
          <w:szCs w:val="24"/>
        </w:rPr>
        <w:t xml:space="preserve">Proposed </w:t>
      </w:r>
      <w:r w:rsidR="0094060F" w:rsidRPr="00000FB4">
        <w:rPr>
          <w:rFonts w:ascii="Times New Roman" w:eastAsia="Times New Roman" w:hAnsi="Times New Roman"/>
          <w:b/>
          <w:bCs/>
          <w:color w:val="000000"/>
          <w:sz w:val="24"/>
          <w:szCs w:val="24"/>
        </w:rPr>
        <w:t>Int. 133</w:t>
      </w:r>
      <w:r w:rsidR="00EA17E3" w:rsidRPr="00000FB4">
        <w:rPr>
          <w:rFonts w:ascii="Times New Roman" w:eastAsia="Times New Roman" w:hAnsi="Times New Roman"/>
          <w:b/>
          <w:bCs/>
          <w:color w:val="000000"/>
          <w:sz w:val="24"/>
          <w:szCs w:val="24"/>
        </w:rPr>
        <w:t>9</w:t>
      </w:r>
      <w:r w:rsidRPr="00000FB4">
        <w:rPr>
          <w:rFonts w:ascii="Times New Roman" w:eastAsia="Times New Roman" w:hAnsi="Times New Roman"/>
          <w:b/>
          <w:bCs/>
          <w:color w:val="000000"/>
          <w:sz w:val="24"/>
          <w:szCs w:val="24"/>
        </w:rPr>
        <w:t>-A</w:t>
      </w:r>
      <w:r w:rsidR="006B6BAC" w:rsidRPr="00000FB4">
        <w:rPr>
          <w:rFonts w:ascii="Times New Roman" w:eastAsia="Times New Roman" w:hAnsi="Times New Roman"/>
          <w:b/>
          <w:bCs/>
          <w:color w:val="000000"/>
          <w:sz w:val="24"/>
          <w:szCs w:val="24"/>
        </w:rPr>
        <w:t xml:space="preserve"> </w:t>
      </w:r>
      <w:r w:rsidR="0094060F" w:rsidRPr="00000FB4">
        <w:rPr>
          <w:rFonts w:ascii="Times New Roman" w:eastAsia="Times New Roman" w:hAnsi="Times New Roman"/>
          <w:bCs/>
          <w:color w:val="000000"/>
          <w:sz w:val="24"/>
          <w:szCs w:val="24"/>
        </w:rPr>
        <w:t xml:space="preserve">– </w:t>
      </w:r>
      <w:r w:rsidRPr="00000FB4">
        <w:rPr>
          <w:rFonts w:ascii="Times New Roman" w:eastAsia="Times New Roman" w:hAnsi="Times New Roman"/>
          <w:bCs/>
          <w:color w:val="000000"/>
          <w:sz w:val="24"/>
          <w:szCs w:val="24"/>
        </w:rPr>
        <w:t>A Local Law to amend the administrative code of the city of New York, in relation to providing information about lawful source of income discrimination to applicants for the city fighting homelessness and eviction prevention supplement program</w:t>
      </w:r>
    </w:p>
    <w:p w:rsidR="00B153F7" w:rsidRPr="00000FB4" w:rsidRDefault="00B153F7" w:rsidP="005E52B4">
      <w:pPr>
        <w:widowControl w:val="0"/>
        <w:shd w:val="clear" w:color="auto" w:fill="FFFFFF"/>
        <w:spacing w:after="0" w:line="240" w:lineRule="auto"/>
        <w:contextualSpacing/>
        <w:jc w:val="both"/>
        <w:rPr>
          <w:rFonts w:ascii="Times New Roman" w:eastAsia="Times New Roman" w:hAnsi="Times New Roman"/>
          <w:bCs/>
          <w:color w:val="000000"/>
          <w:sz w:val="24"/>
          <w:szCs w:val="24"/>
        </w:rPr>
      </w:pPr>
    </w:p>
    <w:p w:rsidR="00B153F7" w:rsidRPr="00000FB4" w:rsidRDefault="00A40614" w:rsidP="005E52B4">
      <w:pPr>
        <w:widowControl w:val="0"/>
        <w:shd w:val="clear" w:color="auto" w:fill="FFFFFF"/>
        <w:spacing w:after="0" w:line="480" w:lineRule="auto"/>
        <w:ind w:firstLine="720"/>
        <w:jc w:val="both"/>
        <w:rPr>
          <w:rFonts w:ascii="Times New Roman" w:eastAsia="Times New Roman" w:hAnsi="Times New Roman"/>
          <w:bCs/>
          <w:color w:val="000000"/>
          <w:sz w:val="24"/>
          <w:szCs w:val="24"/>
        </w:rPr>
      </w:pPr>
      <w:r w:rsidRPr="00000FB4">
        <w:rPr>
          <w:rFonts w:ascii="Times New Roman" w:eastAsia="Times New Roman" w:hAnsi="Times New Roman"/>
          <w:bCs/>
          <w:color w:val="000000"/>
          <w:sz w:val="24"/>
          <w:szCs w:val="24"/>
        </w:rPr>
        <w:t xml:space="preserve">This bill would require the New York City Department of Social Services (DSS) to arrange for the provision of a written notice to CityFHEPS rental assistance program applicants with administration about source of income discrimination at the time an applicant receives a shopping letter from DSS. The notice would provide information about protections under the New York City Human Rights Law related to discrimination on the basis of a person’s lawful source of income. </w:t>
      </w:r>
      <w:r w:rsidR="00524F31" w:rsidRPr="00000FB4">
        <w:rPr>
          <w:rFonts w:ascii="Times New Roman" w:eastAsia="Times New Roman" w:hAnsi="Times New Roman"/>
          <w:bCs/>
          <w:color w:val="000000"/>
          <w:sz w:val="24"/>
          <w:szCs w:val="24"/>
        </w:rPr>
        <w:t>Since introduction, the bill has been amended to require that it would</w:t>
      </w:r>
      <w:r w:rsidR="00EA17E3" w:rsidRPr="00000FB4">
        <w:rPr>
          <w:rFonts w:ascii="Times New Roman" w:eastAsia="Times New Roman" w:hAnsi="Times New Roman"/>
          <w:bCs/>
          <w:color w:val="000000"/>
          <w:sz w:val="24"/>
          <w:szCs w:val="24"/>
        </w:rPr>
        <w:t xml:space="preserve"> take effec</w:t>
      </w:r>
      <w:r w:rsidR="00630DE9" w:rsidRPr="00000FB4">
        <w:rPr>
          <w:rFonts w:ascii="Times New Roman" w:eastAsia="Times New Roman" w:hAnsi="Times New Roman"/>
          <w:bCs/>
          <w:color w:val="000000"/>
          <w:sz w:val="24"/>
          <w:szCs w:val="24"/>
        </w:rPr>
        <w:t xml:space="preserve">t </w:t>
      </w:r>
      <w:r w:rsidRPr="00000FB4">
        <w:rPr>
          <w:rFonts w:ascii="Times New Roman" w:eastAsia="Times New Roman" w:hAnsi="Times New Roman"/>
          <w:bCs/>
          <w:color w:val="000000"/>
          <w:sz w:val="24"/>
          <w:szCs w:val="24"/>
        </w:rPr>
        <w:t>180</w:t>
      </w:r>
      <w:r w:rsidR="00630DE9" w:rsidRPr="00000FB4">
        <w:rPr>
          <w:rFonts w:ascii="Times New Roman" w:eastAsia="Times New Roman" w:hAnsi="Times New Roman"/>
          <w:bCs/>
          <w:color w:val="000000"/>
          <w:sz w:val="24"/>
          <w:szCs w:val="24"/>
        </w:rPr>
        <w:t xml:space="preserve"> days after it becomes law.</w:t>
      </w:r>
    </w:p>
    <w:p w:rsidR="00B153F7" w:rsidRPr="00000FB4" w:rsidRDefault="00A40614" w:rsidP="00D15F32">
      <w:pPr>
        <w:widowControl w:val="0"/>
        <w:spacing w:after="0" w:line="240" w:lineRule="auto"/>
        <w:contextualSpacing/>
        <w:jc w:val="both"/>
        <w:rPr>
          <w:rFonts w:ascii="Times New Roman" w:eastAsia="Times New Roman" w:hAnsi="Times New Roman"/>
          <w:bCs/>
          <w:color w:val="000000"/>
          <w:sz w:val="24"/>
          <w:szCs w:val="24"/>
        </w:rPr>
      </w:pPr>
      <w:r w:rsidRPr="00000FB4">
        <w:rPr>
          <w:rFonts w:ascii="Times New Roman" w:eastAsia="Times New Roman" w:hAnsi="Times New Roman"/>
          <w:b/>
          <w:bCs/>
          <w:color w:val="000000"/>
          <w:sz w:val="24"/>
          <w:szCs w:val="24"/>
        </w:rPr>
        <w:t>Proposed</w:t>
      </w:r>
      <w:r w:rsidR="008F747A" w:rsidRPr="00000FB4">
        <w:rPr>
          <w:rFonts w:ascii="Times New Roman" w:eastAsia="Times New Roman" w:hAnsi="Times New Roman"/>
          <w:b/>
          <w:bCs/>
          <w:color w:val="000000"/>
          <w:sz w:val="24"/>
          <w:szCs w:val="24"/>
        </w:rPr>
        <w:t xml:space="preserve"> </w:t>
      </w:r>
      <w:r w:rsidR="0094060F" w:rsidRPr="00000FB4">
        <w:rPr>
          <w:rFonts w:ascii="Times New Roman" w:eastAsia="Times New Roman" w:hAnsi="Times New Roman"/>
          <w:b/>
          <w:bCs/>
          <w:color w:val="000000"/>
          <w:sz w:val="24"/>
          <w:szCs w:val="24"/>
        </w:rPr>
        <w:t>Int.</w:t>
      </w:r>
      <w:r w:rsidR="008F747A" w:rsidRPr="00000FB4">
        <w:rPr>
          <w:rFonts w:ascii="Times New Roman" w:eastAsia="Times New Roman" w:hAnsi="Times New Roman"/>
          <w:b/>
          <w:bCs/>
          <w:color w:val="000000"/>
          <w:sz w:val="24"/>
          <w:szCs w:val="24"/>
        </w:rPr>
        <w:t xml:space="preserve"> </w:t>
      </w:r>
      <w:r w:rsidRPr="00000FB4">
        <w:rPr>
          <w:rFonts w:ascii="Times New Roman" w:eastAsia="Times New Roman" w:hAnsi="Times New Roman"/>
          <w:b/>
          <w:bCs/>
          <w:color w:val="000000"/>
          <w:sz w:val="24"/>
          <w:szCs w:val="24"/>
        </w:rPr>
        <w:t xml:space="preserve">2080-A </w:t>
      </w:r>
      <w:r w:rsidR="0094060F" w:rsidRPr="00000FB4">
        <w:rPr>
          <w:rFonts w:ascii="Times New Roman" w:eastAsia="Times New Roman" w:hAnsi="Times New Roman"/>
          <w:bCs/>
          <w:color w:val="000000"/>
          <w:sz w:val="24"/>
          <w:szCs w:val="24"/>
        </w:rPr>
        <w:t xml:space="preserve">– </w:t>
      </w:r>
      <w:r w:rsidRPr="00000FB4">
        <w:rPr>
          <w:rFonts w:ascii="Times New Roman" w:eastAsia="Times New Roman" w:hAnsi="Times New Roman"/>
          <w:bCs/>
          <w:color w:val="000000"/>
          <w:sz w:val="24"/>
          <w:szCs w:val="24"/>
        </w:rPr>
        <w:t>A Local Law to amend the administrative code of the city of New York, in relation to online access to rental assistance program application status</w:t>
      </w:r>
    </w:p>
    <w:p w:rsidR="00B153F7" w:rsidRPr="00000FB4" w:rsidRDefault="00B153F7" w:rsidP="00D15F32">
      <w:pPr>
        <w:widowControl w:val="0"/>
        <w:spacing w:after="0" w:line="240" w:lineRule="auto"/>
        <w:contextualSpacing/>
        <w:jc w:val="both"/>
        <w:rPr>
          <w:rFonts w:ascii="Times New Roman" w:eastAsia="Times New Roman" w:hAnsi="Times New Roman"/>
          <w:bCs/>
          <w:color w:val="000000"/>
          <w:sz w:val="24"/>
          <w:szCs w:val="24"/>
        </w:rPr>
      </w:pPr>
    </w:p>
    <w:p w:rsidR="00524F31" w:rsidRPr="00000FB4" w:rsidRDefault="00A40614" w:rsidP="00F4776A">
      <w:pPr>
        <w:widowControl w:val="0"/>
        <w:shd w:val="clear" w:color="auto" w:fill="FFFFFF"/>
        <w:spacing w:after="0" w:line="480" w:lineRule="auto"/>
        <w:ind w:firstLine="720"/>
        <w:jc w:val="both"/>
        <w:rPr>
          <w:rFonts w:ascii="Times New Roman" w:eastAsia="Times New Roman" w:hAnsi="Times New Roman"/>
          <w:bCs/>
          <w:color w:val="000000"/>
          <w:sz w:val="24"/>
          <w:szCs w:val="24"/>
        </w:rPr>
      </w:pPr>
      <w:r w:rsidRPr="00000FB4">
        <w:rPr>
          <w:rFonts w:ascii="Times New Roman" w:eastAsia="Times New Roman" w:hAnsi="Times New Roman"/>
          <w:bCs/>
          <w:color w:val="000000"/>
          <w:sz w:val="24"/>
          <w:szCs w:val="24"/>
        </w:rPr>
        <w:t xml:space="preserve">This bill would require the Department of Social Services (DSS) to provide more information about its rental assistance program, CityFHEPS, online. Specifically, DSS would be required make the status of an application or renewal request available to applicants and to non-profit providers online. </w:t>
      </w:r>
    </w:p>
    <w:p w:rsidR="00000FB4" w:rsidRDefault="00524F31" w:rsidP="005C2FD9">
      <w:pPr>
        <w:widowControl w:val="0"/>
        <w:shd w:val="clear" w:color="auto" w:fill="FFFFFF"/>
        <w:spacing w:after="0" w:line="480" w:lineRule="auto"/>
        <w:ind w:firstLine="720"/>
        <w:jc w:val="both"/>
        <w:rPr>
          <w:rFonts w:ascii="Times New Roman" w:eastAsia="Times New Roman" w:hAnsi="Times New Roman"/>
          <w:b/>
          <w:color w:val="000000"/>
          <w:sz w:val="24"/>
          <w:szCs w:val="24"/>
          <w:u w:val="single"/>
        </w:rPr>
      </w:pPr>
      <w:r w:rsidRPr="00000FB4">
        <w:rPr>
          <w:rFonts w:ascii="Times New Roman" w:eastAsia="Times New Roman" w:hAnsi="Times New Roman"/>
          <w:bCs/>
          <w:color w:val="000000"/>
          <w:sz w:val="24"/>
          <w:szCs w:val="24"/>
        </w:rPr>
        <w:t xml:space="preserve">Since introduction, the bill has been amended to require that </w:t>
      </w:r>
      <w:r w:rsidR="00A40614" w:rsidRPr="00000FB4">
        <w:rPr>
          <w:rFonts w:ascii="Times New Roman" w:eastAsia="Times New Roman" w:hAnsi="Times New Roman"/>
          <w:bCs/>
          <w:color w:val="000000"/>
          <w:sz w:val="24"/>
          <w:szCs w:val="24"/>
        </w:rPr>
        <w:t xml:space="preserve">DSS execute a contract to make online access available by June 30, 2021. </w:t>
      </w:r>
      <w:r w:rsidR="00237C4C" w:rsidRPr="00000FB4">
        <w:rPr>
          <w:rFonts w:ascii="Times New Roman" w:eastAsia="Times New Roman" w:hAnsi="Times New Roman"/>
          <w:bCs/>
          <w:color w:val="000000"/>
          <w:sz w:val="24"/>
          <w:szCs w:val="24"/>
        </w:rPr>
        <w:t>If passed, this</w:t>
      </w:r>
      <w:r w:rsidR="0094060F" w:rsidRPr="00000FB4">
        <w:rPr>
          <w:rFonts w:ascii="Times New Roman" w:eastAsia="Times New Roman" w:hAnsi="Times New Roman"/>
          <w:bCs/>
          <w:color w:val="000000"/>
          <w:sz w:val="24"/>
          <w:szCs w:val="24"/>
        </w:rPr>
        <w:t xml:space="preserve"> bill would take effect </w:t>
      </w:r>
      <w:r w:rsidR="00630DE9" w:rsidRPr="00000FB4">
        <w:rPr>
          <w:rFonts w:ascii="Times New Roman" w:eastAsia="Times New Roman" w:hAnsi="Times New Roman"/>
          <w:bCs/>
          <w:color w:val="000000"/>
          <w:sz w:val="24"/>
          <w:szCs w:val="24"/>
        </w:rPr>
        <w:t>immediately.</w:t>
      </w:r>
    </w:p>
    <w:p w:rsidR="005C2FD9" w:rsidRPr="00000FB4" w:rsidRDefault="005C2FD9" w:rsidP="005C2FD9">
      <w:pPr>
        <w:widowControl w:val="0"/>
        <w:shd w:val="clear" w:color="auto" w:fill="FFFFFF"/>
        <w:spacing w:after="0" w:line="480" w:lineRule="auto"/>
        <w:ind w:firstLine="720"/>
        <w:jc w:val="both"/>
        <w:rPr>
          <w:rFonts w:ascii="Times New Roman" w:eastAsia="Times New Roman" w:hAnsi="Times New Roman"/>
          <w:b/>
          <w:color w:val="000000"/>
          <w:sz w:val="24"/>
          <w:szCs w:val="24"/>
          <w:u w:val="single"/>
        </w:rPr>
      </w:pPr>
    </w:p>
    <w:p w:rsidR="00000FB4" w:rsidRPr="00000FB4" w:rsidRDefault="00000FB4" w:rsidP="00000FB4">
      <w:pPr>
        <w:jc w:val="center"/>
        <w:rPr>
          <w:rFonts w:ascii="Times New Roman" w:hAnsi="Times New Roman"/>
          <w:sz w:val="24"/>
          <w:szCs w:val="24"/>
        </w:rPr>
      </w:pPr>
      <w:r w:rsidRPr="00000FB4">
        <w:rPr>
          <w:rFonts w:ascii="Times New Roman" w:hAnsi="Times New Roman"/>
          <w:sz w:val="24"/>
          <w:szCs w:val="24"/>
        </w:rPr>
        <w:lastRenderedPageBreak/>
        <w:t>Proposed Int. No. 1339-A</w:t>
      </w:r>
    </w:p>
    <w:p w:rsidR="00000FB4" w:rsidRPr="00000FB4" w:rsidRDefault="00000FB4" w:rsidP="00000FB4">
      <w:pPr>
        <w:jc w:val="both"/>
        <w:rPr>
          <w:rFonts w:ascii="Times New Roman" w:hAnsi="Times New Roman"/>
          <w:sz w:val="24"/>
          <w:szCs w:val="24"/>
        </w:rPr>
      </w:pPr>
      <w:r w:rsidRPr="00000FB4">
        <w:rPr>
          <w:rFonts w:ascii="Times New Roman" w:hAnsi="Times New Roman"/>
          <w:sz w:val="24"/>
          <w:szCs w:val="24"/>
        </w:rPr>
        <w:t>By Council Members Ayala, Gibson, Lander, Richards, the Public Advocate (Mr. Williams), Chin, Powers, Reynoso, Cornegy, Rivera, Rosenthal, Kallos, Adams and Rose</w:t>
      </w:r>
    </w:p>
    <w:p w:rsidR="00000FB4" w:rsidRPr="00000FB4" w:rsidRDefault="00000FB4" w:rsidP="00000FB4">
      <w:pPr>
        <w:suppressLineNumbers/>
        <w:jc w:val="center"/>
        <w:rPr>
          <w:rFonts w:ascii="Times New Roman" w:hAnsi="Times New Roman"/>
          <w:sz w:val="24"/>
          <w:szCs w:val="24"/>
        </w:rPr>
      </w:pPr>
      <w:r w:rsidRPr="00000FB4">
        <w:rPr>
          <w:rFonts w:ascii="Times New Roman" w:hAnsi="Times New Roman"/>
          <w:sz w:val="24"/>
          <w:szCs w:val="24"/>
        </w:rPr>
        <w:t>A LOCAL LAW</w:t>
      </w:r>
      <w:r w:rsidRPr="00000FB4">
        <w:rPr>
          <w:rFonts w:ascii="Times New Roman" w:hAnsi="Times New Roman"/>
          <w:vanish/>
          <w:sz w:val="24"/>
          <w:szCs w:val="24"/>
        </w:rPr>
        <w:t>..Title</w:t>
      </w:r>
    </w:p>
    <w:p w:rsidR="00000FB4" w:rsidRPr="00000FB4" w:rsidRDefault="00000FB4" w:rsidP="00000FB4">
      <w:pPr>
        <w:suppressLineNumbers/>
        <w:jc w:val="both"/>
        <w:rPr>
          <w:rFonts w:ascii="Times New Roman" w:hAnsi="Times New Roman"/>
          <w:vanish/>
          <w:sz w:val="24"/>
          <w:szCs w:val="24"/>
        </w:rPr>
      </w:pPr>
    </w:p>
    <w:p w:rsidR="00000FB4" w:rsidRPr="00000FB4" w:rsidRDefault="00000FB4" w:rsidP="00000FB4">
      <w:pPr>
        <w:suppressLineNumbers/>
        <w:jc w:val="both"/>
        <w:rPr>
          <w:rFonts w:ascii="Times New Roman" w:hAnsi="Times New Roman"/>
          <w:sz w:val="24"/>
          <w:szCs w:val="24"/>
        </w:rPr>
      </w:pPr>
      <w:r w:rsidRPr="00000FB4">
        <w:rPr>
          <w:rFonts w:ascii="Times New Roman" w:hAnsi="Times New Roman"/>
          <w:sz w:val="24"/>
          <w:szCs w:val="24"/>
        </w:rPr>
        <w:t xml:space="preserve">To amend the administrative code of the city of New York, in relation to providing information about lawful source of income discrimination to applicants for the </w:t>
      </w:r>
      <w:r w:rsidRPr="00000FB4">
        <w:rPr>
          <w:rFonts w:ascii="Times New Roman" w:hAnsi="Times New Roman"/>
          <w:color w:val="000000"/>
          <w:sz w:val="24"/>
          <w:szCs w:val="24"/>
          <w:shd w:val="clear" w:color="auto" w:fill="FFFFFF"/>
        </w:rPr>
        <w:t>city fighting homelessness and eviction prevention supplement program</w:t>
      </w:r>
    </w:p>
    <w:p w:rsidR="00000FB4" w:rsidRPr="00000FB4" w:rsidRDefault="00000FB4" w:rsidP="00000FB4">
      <w:pPr>
        <w:suppressLineNumbers/>
        <w:jc w:val="both"/>
        <w:rPr>
          <w:rFonts w:ascii="Times New Roman" w:hAnsi="Times New Roman"/>
          <w:vanish/>
          <w:sz w:val="24"/>
          <w:szCs w:val="24"/>
        </w:rPr>
      </w:pPr>
      <w:r w:rsidRPr="00000FB4">
        <w:rPr>
          <w:rFonts w:ascii="Times New Roman" w:hAnsi="Times New Roman"/>
          <w:vanish/>
          <w:sz w:val="24"/>
          <w:szCs w:val="24"/>
        </w:rPr>
        <w:t>..Body</w:t>
      </w:r>
    </w:p>
    <w:p w:rsidR="00000FB4" w:rsidRPr="00000FB4" w:rsidRDefault="00000FB4" w:rsidP="00000FB4">
      <w:pPr>
        <w:pStyle w:val="BodyText"/>
        <w:spacing w:line="240" w:lineRule="auto"/>
        <w:ind w:firstLine="0"/>
        <w:rPr>
          <w:u w:val="single"/>
        </w:rPr>
      </w:pPr>
    </w:p>
    <w:p w:rsidR="00000FB4" w:rsidRPr="00000FB4" w:rsidRDefault="00000FB4" w:rsidP="00000FB4">
      <w:pPr>
        <w:jc w:val="both"/>
        <w:rPr>
          <w:rFonts w:ascii="Times New Roman" w:hAnsi="Times New Roman"/>
          <w:sz w:val="24"/>
          <w:szCs w:val="24"/>
        </w:rPr>
      </w:pPr>
      <w:r w:rsidRPr="00000FB4">
        <w:rPr>
          <w:rFonts w:ascii="Times New Roman" w:hAnsi="Times New Roman"/>
          <w:sz w:val="24"/>
          <w:szCs w:val="24"/>
          <w:u w:val="single"/>
        </w:rPr>
        <w:t>Be it enacted by the Council as follows:</w:t>
      </w:r>
    </w:p>
    <w:p w:rsidR="00000FB4" w:rsidRPr="00000FB4" w:rsidRDefault="00000FB4" w:rsidP="00925596">
      <w:pPr>
        <w:spacing w:line="480" w:lineRule="auto"/>
        <w:ind w:firstLine="720"/>
        <w:jc w:val="both"/>
        <w:rPr>
          <w:rFonts w:ascii="Times New Roman" w:hAnsi="Times New Roman"/>
          <w:sz w:val="24"/>
          <w:szCs w:val="24"/>
          <w:u w:val="single"/>
        </w:rPr>
      </w:pPr>
      <w:r w:rsidRPr="00000FB4">
        <w:rPr>
          <w:rFonts w:ascii="Times New Roman" w:hAnsi="Times New Roman"/>
          <w:sz w:val="24"/>
          <w:szCs w:val="24"/>
        </w:rPr>
        <w:t>Section 1. Chapter 1 of title 21 of the administrative code of the city of New York is amended by adding a new section 21-141.1 to read as follows:</w:t>
      </w:r>
    </w:p>
    <w:p w:rsidR="00000FB4" w:rsidRPr="00000FB4" w:rsidRDefault="00000FB4" w:rsidP="00925596">
      <w:pPr>
        <w:spacing w:line="480" w:lineRule="auto"/>
        <w:ind w:firstLine="720"/>
        <w:jc w:val="both"/>
        <w:rPr>
          <w:rFonts w:ascii="Times New Roman" w:hAnsi="Times New Roman"/>
          <w:sz w:val="24"/>
          <w:szCs w:val="24"/>
          <w:u w:val="single"/>
        </w:rPr>
      </w:pPr>
      <w:r w:rsidRPr="00000FB4">
        <w:rPr>
          <w:rFonts w:ascii="Times New Roman" w:hAnsi="Times New Roman"/>
          <w:sz w:val="24"/>
          <w:szCs w:val="24"/>
          <w:u w:val="single"/>
        </w:rPr>
        <w:t>§ 21-141.1 Information regarding lawful source of income discrimination. a. Definitions. For purposes of this section, the following terms have the following meanings:</w:t>
      </w:r>
    </w:p>
    <w:p w:rsidR="00000FB4" w:rsidRPr="00000FB4" w:rsidRDefault="00000FB4" w:rsidP="00000FB4">
      <w:pPr>
        <w:spacing w:line="480" w:lineRule="auto"/>
        <w:ind w:firstLine="720"/>
        <w:jc w:val="both"/>
        <w:rPr>
          <w:rFonts w:ascii="Times New Roman" w:hAnsi="Times New Roman"/>
          <w:sz w:val="24"/>
          <w:szCs w:val="24"/>
          <w:u w:val="single"/>
        </w:rPr>
      </w:pPr>
      <w:r w:rsidRPr="00000FB4">
        <w:rPr>
          <w:rFonts w:ascii="Times New Roman" w:hAnsi="Times New Roman"/>
          <w:sz w:val="24"/>
          <w:szCs w:val="24"/>
          <w:u w:val="single"/>
        </w:rPr>
        <w:t>CityFHEPS. The term “CityFHEPS” means the</w:t>
      </w:r>
      <w:r w:rsidRPr="00000FB4">
        <w:rPr>
          <w:rFonts w:ascii="Times New Roman" w:hAnsi="Times New Roman"/>
          <w:color w:val="000000"/>
          <w:sz w:val="24"/>
          <w:szCs w:val="24"/>
          <w:u w:val="single"/>
          <w:shd w:val="clear" w:color="auto" w:fill="FFFFFF"/>
        </w:rPr>
        <w:t xml:space="preserve"> city fighting homelessness and eviction prevention supplement program established pursuant to chapter 10 of title 68 of the rules of the city of New York or any successor program.</w:t>
      </w:r>
    </w:p>
    <w:p w:rsidR="00000FB4" w:rsidRPr="00E861E4" w:rsidRDefault="00000FB4" w:rsidP="00000FB4">
      <w:pPr>
        <w:spacing w:line="480" w:lineRule="auto"/>
        <w:ind w:firstLine="720"/>
        <w:jc w:val="both"/>
        <w:rPr>
          <w:rFonts w:ascii="Times New Roman" w:hAnsi="Times New Roman"/>
          <w:color w:val="000000"/>
          <w:sz w:val="24"/>
          <w:szCs w:val="24"/>
          <w:u w:val="single"/>
        </w:rPr>
      </w:pPr>
      <w:r w:rsidRPr="00E861E4">
        <w:rPr>
          <w:rFonts w:ascii="Times New Roman" w:hAnsi="Times New Roman"/>
          <w:color w:val="000000"/>
          <w:sz w:val="24"/>
          <w:szCs w:val="24"/>
          <w:u w:val="single"/>
        </w:rPr>
        <w:t>Covered entity. The term “covered entity” means the owner, lessor, lessee, sublessee, assignee, or managing agent of, or other person having the right to sell, rent or lease or approve the sale, rental or lease of a housing accommodation, constructed or to be constructed, or an interest therein, or any agent or employee thereof, who is subject to the prohibition on discrimination based on lawful source of discrimination pursuant to subdivision 5 of  section 8-107.</w:t>
      </w:r>
    </w:p>
    <w:p w:rsidR="00000FB4" w:rsidRPr="00000FB4" w:rsidRDefault="00000FB4" w:rsidP="00000FB4">
      <w:pPr>
        <w:spacing w:line="480" w:lineRule="auto"/>
        <w:ind w:firstLine="720"/>
        <w:jc w:val="both"/>
        <w:rPr>
          <w:rFonts w:ascii="Times New Roman" w:hAnsi="Times New Roman"/>
          <w:sz w:val="24"/>
          <w:szCs w:val="24"/>
          <w:u w:val="single"/>
        </w:rPr>
      </w:pPr>
      <w:bookmarkStart w:id="4" w:name="_Hlk54015987"/>
      <w:r w:rsidRPr="00000FB4">
        <w:rPr>
          <w:rFonts w:ascii="Times New Roman" w:hAnsi="Times New Roman"/>
          <w:sz w:val="24"/>
          <w:szCs w:val="24"/>
          <w:u w:val="single"/>
          <w:shd w:val="clear" w:color="auto" w:fill="FFFFFF"/>
        </w:rPr>
        <w:t xml:space="preserve">Lawful source of income. The term “lawful source of income” </w:t>
      </w:r>
      <w:r w:rsidRPr="00000FB4">
        <w:rPr>
          <w:rFonts w:ascii="Times New Roman" w:hAnsi="Times New Roman"/>
          <w:sz w:val="24"/>
          <w:szCs w:val="24"/>
          <w:u w:val="single"/>
        </w:rPr>
        <w:t>has the meaning as set forth in section 8-102.</w:t>
      </w:r>
    </w:p>
    <w:p w:rsidR="00000FB4" w:rsidRPr="00000FB4" w:rsidRDefault="00000FB4" w:rsidP="00000FB4">
      <w:pPr>
        <w:tabs>
          <w:tab w:val="left" w:pos="360"/>
        </w:tabs>
        <w:spacing w:line="480" w:lineRule="auto"/>
        <w:jc w:val="both"/>
        <w:rPr>
          <w:rFonts w:ascii="Times New Roman" w:hAnsi="Times New Roman"/>
          <w:color w:val="000000"/>
          <w:sz w:val="24"/>
          <w:szCs w:val="24"/>
          <w:u w:val="single"/>
        </w:rPr>
      </w:pPr>
      <w:r w:rsidRPr="005C2FD9">
        <w:rPr>
          <w:rFonts w:ascii="Times New Roman" w:hAnsi="Times New Roman"/>
          <w:sz w:val="24"/>
          <w:szCs w:val="24"/>
          <w:shd w:val="clear" w:color="auto" w:fill="FFFFFF"/>
        </w:rPr>
        <w:lastRenderedPageBreak/>
        <w:tab/>
      </w:r>
      <w:r w:rsidRPr="00000FB4">
        <w:rPr>
          <w:rFonts w:ascii="Times New Roman" w:hAnsi="Times New Roman"/>
          <w:sz w:val="24"/>
          <w:szCs w:val="24"/>
          <w:u w:val="single"/>
          <w:shd w:val="clear" w:color="auto" w:fill="FFFFFF"/>
        </w:rPr>
        <w:t>Shopping letter. The term “shopping letter” means a letter issued by the department to assist a household in its housing search that identifies the household as potentially eligible for CityFHEPS and lists the maximum rent.</w:t>
      </w:r>
      <w:bookmarkEnd w:id="4"/>
    </w:p>
    <w:p w:rsidR="00000FB4" w:rsidRPr="00000FB4" w:rsidRDefault="00000FB4" w:rsidP="00000FB4">
      <w:pPr>
        <w:spacing w:line="480" w:lineRule="auto"/>
        <w:ind w:firstLine="720"/>
        <w:jc w:val="both"/>
        <w:rPr>
          <w:rFonts w:ascii="Times New Roman" w:hAnsi="Times New Roman"/>
          <w:color w:val="000000"/>
          <w:sz w:val="24"/>
          <w:szCs w:val="24"/>
          <w:u w:val="single"/>
          <w:shd w:val="clear" w:color="auto" w:fill="FFFFFF"/>
        </w:rPr>
      </w:pPr>
      <w:r w:rsidRPr="00000FB4">
        <w:rPr>
          <w:rFonts w:ascii="Times New Roman" w:hAnsi="Times New Roman"/>
          <w:sz w:val="24"/>
          <w:szCs w:val="24"/>
          <w:u w:val="single"/>
        </w:rPr>
        <w:t>b. The department shall provide written notice regarding the protections of section 8-107 related to lawful source of income at the time that a CityFHEPS applicant receives a shopping letter. Such notice shall be developed by the New York city commission on human rights pursuant to paragraph p of subdivision 5 of section 8-107 in consultation with the department.</w:t>
      </w:r>
    </w:p>
    <w:p w:rsidR="00000FB4" w:rsidRPr="00000FB4" w:rsidRDefault="00000FB4" w:rsidP="00000FB4">
      <w:pPr>
        <w:spacing w:line="480" w:lineRule="auto"/>
        <w:ind w:firstLine="720"/>
        <w:jc w:val="both"/>
        <w:rPr>
          <w:rFonts w:ascii="Times New Roman" w:hAnsi="Times New Roman"/>
          <w:sz w:val="24"/>
          <w:szCs w:val="24"/>
        </w:rPr>
      </w:pPr>
      <w:r w:rsidRPr="00000FB4">
        <w:rPr>
          <w:rFonts w:ascii="Times New Roman" w:hAnsi="Times New Roman"/>
          <w:sz w:val="24"/>
          <w:szCs w:val="24"/>
        </w:rPr>
        <w:t xml:space="preserve">§ 2.  Subdivision 5 of section 8-107 of the administrative code of the city of New York is amended by adding a new paragraph (p) to read as follows: </w:t>
      </w:r>
    </w:p>
    <w:p w:rsidR="00000FB4" w:rsidRPr="00000FB4" w:rsidRDefault="00000FB4" w:rsidP="00000FB4">
      <w:pPr>
        <w:spacing w:line="480" w:lineRule="auto"/>
        <w:ind w:firstLine="720"/>
        <w:jc w:val="both"/>
        <w:rPr>
          <w:rFonts w:ascii="Times New Roman" w:hAnsi="Times New Roman"/>
          <w:sz w:val="24"/>
          <w:szCs w:val="24"/>
          <w:u w:val="single"/>
        </w:rPr>
      </w:pPr>
      <w:r w:rsidRPr="00000FB4">
        <w:rPr>
          <w:rFonts w:ascii="Times New Roman" w:hAnsi="Times New Roman"/>
          <w:sz w:val="24"/>
          <w:szCs w:val="24"/>
          <w:u w:val="single"/>
        </w:rPr>
        <w:t>(p) For purposes of this paragraph, the term “CityFHEPS” means the</w:t>
      </w:r>
      <w:r w:rsidRPr="00000FB4">
        <w:rPr>
          <w:rFonts w:ascii="Times New Roman" w:hAnsi="Times New Roman"/>
          <w:color w:val="000000"/>
          <w:sz w:val="24"/>
          <w:szCs w:val="24"/>
          <w:u w:val="single"/>
          <w:shd w:val="clear" w:color="auto" w:fill="FFFFFF"/>
        </w:rPr>
        <w:t xml:space="preserve"> city fighting homelessness and eviction prevention supplement program established pursuant to chapter 10 of title 68 of the rules of the city of New York or any successor program.</w:t>
      </w:r>
      <w:r w:rsidRPr="00000FB4">
        <w:rPr>
          <w:rFonts w:ascii="Times New Roman" w:hAnsi="Times New Roman"/>
          <w:sz w:val="24"/>
          <w:szCs w:val="24"/>
          <w:u w:val="single"/>
        </w:rPr>
        <w:t xml:space="preserve"> The commission shall develop</w:t>
      </w:r>
      <w:r w:rsidRPr="00000FB4" w:rsidDel="007430ED">
        <w:rPr>
          <w:rFonts w:ascii="Times New Roman" w:hAnsi="Times New Roman"/>
          <w:sz w:val="24"/>
          <w:szCs w:val="24"/>
          <w:u w:val="single"/>
        </w:rPr>
        <w:t xml:space="preserve"> </w:t>
      </w:r>
      <w:r w:rsidRPr="00000FB4">
        <w:rPr>
          <w:rFonts w:ascii="Times New Roman" w:hAnsi="Times New Roman"/>
          <w:sz w:val="24"/>
          <w:szCs w:val="24"/>
          <w:u w:val="single"/>
        </w:rPr>
        <w:t>and disseminate a written notice of protections of this subdivision related to lawful source of income. The notice shall be made available to the department of social services for use in accordance with section 21-141.1. The notice shall include, at a minimum, the following information:</w:t>
      </w:r>
    </w:p>
    <w:p w:rsidR="00000FB4" w:rsidRPr="00000FB4" w:rsidRDefault="00000FB4" w:rsidP="00000FB4">
      <w:pPr>
        <w:spacing w:line="480" w:lineRule="auto"/>
        <w:jc w:val="both"/>
        <w:rPr>
          <w:rFonts w:ascii="Times New Roman" w:hAnsi="Times New Roman"/>
          <w:sz w:val="24"/>
          <w:szCs w:val="24"/>
          <w:u w:val="single"/>
        </w:rPr>
      </w:pPr>
      <w:r w:rsidRPr="00000FB4">
        <w:rPr>
          <w:rFonts w:ascii="Times New Roman" w:hAnsi="Times New Roman"/>
          <w:sz w:val="24"/>
          <w:szCs w:val="24"/>
        </w:rPr>
        <w:tab/>
      </w:r>
      <w:r w:rsidRPr="00000FB4">
        <w:rPr>
          <w:rFonts w:ascii="Times New Roman" w:hAnsi="Times New Roman"/>
          <w:sz w:val="24"/>
          <w:szCs w:val="24"/>
          <w:u w:val="single"/>
        </w:rPr>
        <w:t xml:space="preserve">1. Examples of different forms of lawful source of income;  </w:t>
      </w:r>
    </w:p>
    <w:p w:rsidR="00000FB4" w:rsidRPr="00000FB4" w:rsidRDefault="00000FB4" w:rsidP="00000FB4">
      <w:pPr>
        <w:spacing w:line="480" w:lineRule="auto"/>
        <w:jc w:val="both"/>
        <w:rPr>
          <w:rFonts w:ascii="Times New Roman" w:hAnsi="Times New Roman"/>
          <w:sz w:val="24"/>
          <w:szCs w:val="24"/>
          <w:u w:val="single"/>
        </w:rPr>
      </w:pPr>
      <w:r w:rsidRPr="00000FB4">
        <w:rPr>
          <w:rFonts w:ascii="Times New Roman" w:hAnsi="Times New Roman"/>
          <w:sz w:val="24"/>
          <w:szCs w:val="24"/>
        </w:rPr>
        <w:tab/>
      </w:r>
      <w:r w:rsidRPr="00000FB4">
        <w:rPr>
          <w:rFonts w:ascii="Times New Roman" w:hAnsi="Times New Roman"/>
          <w:sz w:val="24"/>
          <w:szCs w:val="24"/>
          <w:u w:val="single"/>
        </w:rPr>
        <w:t>2. A description of covered entities required not to discriminate on the basis of lawful sources of income;</w:t>
      </w:r>
    </w:p>
    <w:p w:rsidR="00000FB4" w:rsidRPr="00000FB4" w:rsidRDefault="00000FB4" w:rsidP="00000FB4">
      <w:pPr>
        <w:spacing w:line="480" w:lineRule="auto"/>
        <w:jc w:val="both"/>
        <w:rPr>
          <w:rFonts w:ascii="Times New Roman" w:hAnsi="Times New Roman"/>
          <w:sz w:val="24"/>
          <w:szCs w:val="24"/>
          <w:u w:val="single"/>
        </w:rPr>
      </w:pPr>
      <w:r w:rsidRPr="00000FB4">
        <w:rPr>
          <w:rFonts w:ascii="Times New Roman" w:hAnsi="Times New Roman"/>
          <w:sz w:val="24"/>
          <w:szCs w:val="24"/>
        </w:rPr>
        <w:tab/>
      </w:r>
      <w:r w:rsidRPr="00000FB4">
        <w:rPr>
          <w:rFonts w:ascii="Times New Roman" w:hAnsi="Times New Roman"/>
          <w:sz w:val="24"/>
          <w:szCs w:val="24"/>
          <w:u w:val="single"/>
        </w:rPr>
        <w:t xml:space="preserve">3. Examples of actions that may indicate discrimination based on lawful source of income in violation of title 8, such as refusing to accept lawful source of income for rent payment, </w:t>
      </w:r>
      <w:r w:rsidRPr="00000FB4">
        <w:rPr>
          <w:rFonts w:ascii="Times New Roman" w:hAnsi="Times New Roman"/>
          <w:sz w:val="24"/>
          <w:szCs w:val="24"/>
          <w:u w:val="single"/>
        </w:rPr>
        <w:lastRenderedPageBreak/>
        <w:t xml:space="preserve">publishing any type of advertisement that indicates a refusal to accept any lawful source of income, and refusing or delaying repairs because a person uses any lawful source of income for rent payment, publishing any type of advertisement that indicates a refusal to accept any lawful source of income,  and any additional actions landlords or brokers use to unlawfully discriminate against a person on the basis of their using any lawful source of income; </w:t>
      </w:r>
    </w:p>
    <w:p w:rsidR="00000FB4" w:rsidRPr="00000FB4" w:rsidRDefault="00000FB4" w:rsidP="00000FB4">
      <w:pPr>
        <w:spacing w:line="480" w:lineRule="auto"/>
        <w:ind w:firstLine="720"/>
        <w:jc w:val="both"/>
        <w:rPr>
          <w:rFonts w:ascii="Times New Roman" w:hAnsi="Times New Roman"/>
          <w:sz w:val="24"/>
          <w:szCs w:val="24"/>
          <w:u w:val="single"/>
        </w:rPr>
      </w:pPr>
      <w:r w:rsidRPr="00000FB4">
        <w:rPr>
          <w:rFonts w:ascii="Times New Roman" w:hAnsi="Times New Roman"/>
          <w:sz w:val="24"/>
          <w:szCs w:val="24"/>
          <w:u w:val="single"/>
        </w:rPr>
        <w:t>4. A statement that it is illegal for covered entities to refuse to accept a CityFHEPS subsidy for payment of rent or a security deposit voucher in buildings subject to the prohibition on discrimination on the basis of lawful source of income pursuant to section 8-107;</w:t>
      </w:r>
    </w:p>
    <w:p w:rsidR="00000FB4" w:rsidRPr="00000FB4" w:rsidRDefault="00000FB4" w:rsidP="00000FB4">
      <w:pPr>
        <w:spacing w:line="480" w:lineRule="auto"/>
        <w:ind w:firstLine="720"/>
        <w:jc w:val="both"/>
        <w:rPr>
          <w:rFonts w:ascii="Times New Roman" w:hAnsi="Times New Roman"/>
          <w:sz w:val="24"/>
          <w:szCs w:val="24"/>
          <w:u w:val="single"/>
        </w:rPr>
      </w:pPr>
      <w:r w:rsidRPr="00000FB4">
        <w:rPr>
          <w:rFonts w:ascii="Times New Roman" w:hAnsi="Times New Roman"/>
          <w:sz w:val="24"/>
          <w:szCs w:val="24"/>
          <w:u w:val="single"/>
        </w:rPr>
        <w:t>5. A statement that it is illegal for covered entities to request additional payments for rent, a security deposit or broker’s fee because an individual receives rental assistance;</w:t>
      </w:r>
    </w:p>
    <w:p w:rsidR="00000FB4" w:rsidRPr="00000FB4" w:rsidRDefault="00000FB4" w:rsidP="00000FB4">
      <w:pPr>
        <w:spacing w:line="480" w:lineRule="auto"/>
        <w:jc w:val="both"/>
        <w:rPr>
          <w:rFonts w:ascii="Times New Roman" w:hAnsi="Times New Roman"/>
          <w:sz w:val="24"/>
          <w:szCs w:val="24"/>
          <w:u w:val="single"/>
        </w:rPr>
      </w:pPr>
      <w:r w:rsidRPr="00000FB4">
        <w:rPr>
          <w:rFonts w:ascii="Times New Roman" w:hAnsi="Times New Roman"/>
          <w:sz w:val="24"/>
          <w:szCs w:val="24"/>
        </w:rPr>
        <w:tab/>
      </w:r>
      <w:r w:rsidRPr="00000FB4">
        <w:rPr>
          <w:rFonts w:ascii="Times New Roman" w:hAnsi="Times New Roman"/>
          <w:sz w:val="24"/>
          <w:szCs w:val="24"/>
          <w:u w:val="single"/>
        </w:rPr>
        <w:t xml:space="preserve">6. A statement that it is illegal for covered entities to publish any type of advertisement that indicates a refusal to accept rental assistance; </w:t>
      </w:r>
    </w:p>
    <w:p w:rsidR="00000FB4" w:rsidRPr="00000FB4" w:rsidRDefault="00000FB4" w:rsidP="00000FB4">
      <w:pPr>
        <w:spacing w:line="480" w:lineRule="auto"/>
        <w:jc w:val="both"/>
        <w:rPr>
          <w:rFonts w:ascii="Times New Roman" w:hAnsi="Times New Roman"/>
          <w:sz w:val="24"/>
          <w:szCs w:val="24"/>
          <w:u w:val="single"/>
        </w:rPr>
      </w:pPr>
      <w:r w:rsidRPr="00000FB4">
        <w:rPr>
          <w:rFonts w:ascii="Times New Roman" w:hAnsi="Times New Roman"/>
          <w:sz w:val="24"/>
          <w:szCs w:val="24"/>
        </w:rPr>
        <w:tab/>
      </w:r>
      <w:r w:rsidRPr="00000FB4">
        <w:rPr>
          <w:rFonts w:ascii="Times New Roman" w:hAnsi="Times New Roman"/>
          <w:sz w:val="24"/>
          <w:szCs w:val="24"/>
          <w:u w:val="single"/>
        </w:rPr>
        <w:t>7. A statement that it is illegal for landlords to refuse or delay making repairs to an individual’s unit because such individual pays rent with a CityFHEPS subsidy;</w:t>
      </w:r>
    </w:p>
    <w:p w:rsidR="00000FB4" w:rsidRPr="00000FB4" w:rsidRDefault="00000FB4" w:rsidP="00000FB4">
      <w:pPr>
        <w:spacing w:line="480" w:lineRule="auto"/>
        <w:jc w:val="both"/>
        <w:rPr>
          <w:rFonts w:ascii="Times New Roman" w:hAnsi="Times New Roman"/>
          <w:sz w:val="24"/>
          <w:szCs w:val="24"/>
          <w:u w:val="single"/>
        </w:rPr>
      </w:pPr>
      <w:r w:rsidRPr="00000FB4">
        <w:rPr>
          <w:rFonts w:ascii="Times New Roman" w:hAnsi="Times New Roman"/>
          <w:sz w:val="24"/>
          <w:szCs w:val="24"/>
        </w:rPr>
        <w:tab/>
      </w:r>
      <w:r w:rsidRPr="00000FB4">
        <w:rPr>
          <w:rFonts w:ascii="Times New Roman" w:hAnsi="Times New Roman"/>
          <w:sz w:val="24"/>
          <w:szCs w:val="24"/>
          <w:u w:val="single"/>
        </w:rPr>
        <w:t>8. A statement that an individual has the right to be free from discriminatory, harassing or threatening behavior or comments based on such individual’s receipt of or application for CityFHEPS;</w:t>
      </w:r>
    </w:p>
    <w:p w:rsidR="00000FB4" w:rsidRPr="00000FB4" w:rsidRDefault="00000FB4" w:rsidP="00000FB4">
      <w:pPr>
        <w:spacing w:line="480" w:lineRule="auto"/>
        <w:ind w:firstLine="720"/>
        <w:jc w:val="both"/>
        <w:rPr>
          <w:rFonts w:ascii="Times New Roman" w:hAnsi="Times New Roman"/>
          <w:color w:val="000000"/>
          <w:sz w:val="24"/>
          <w:szCs w:val="24"/>
          <w:u w:val="single"/>
          <w:shd w:val="clear" w:color="auto" w:fill="FFFFFF"/>
        </w:rPr>
      </w:pPr>
      <w:r w:rsidRPr="00000FB4">
        <w:rPr>
          <w:rFonts w:ascii="Times New Roman" w:hAnsi="Times New Roman"/>
          <w:sz w:val="24"/>
          <w:szCs w:val="24"/>
          <w:u w:val="single"/>
        </w:rPr>
        <w:t>9. Directions on how to contact the commission, the department of social services’ source of income discrimination unit, the state division of human rights and the office of the state attorney general</w:t>
      </w:r>
      <w:r w:rsidRPr="00000FB4">
        <w:rPr>
          <w:rFonts w:ascii="Times New Roman" w:hAnsi="Times New Roman"/>
          <w:color w:val="000000"/>
          <w:sz w:val="24"/>
          <w:szCs w:val="24"/>
          <w:u w:val="single"/>
          <w:shd w:val="clear" w:color="auto" w:fill="FFFFFF"/>
        </w:rPr>
        <w:t xml:space="preserve">; </w:t>
      </w:r>
    </w:p>
    <w:p w:rsidR="00000FB4" w:rsidRPr="00000FB4" w:rsidRDefault="00000FB4" w:rsidP="00000FB4">
      <w:pPr>
        <w:spacing w:line="480" w:lineRule="auto"/>
        <w:ind w:firstLine="720"/>
        <w:jc w:val="both"/>
        <w:rPr>
          <w:rFonts w:ascii="Times New Roman" w:hAnsi="Times New Roman"/>
          <w:color w:val="000000"/>
          <w:sz w:val="24"/>
          <w:szCs w:val="24"/>
          <w:u w:val="single"/>
          <w:shd w:val="clear" w:color="auto" w:fill="FFFFFF"/>
        </w:rPr>
      </w:pPr>
      <w:r w:rsidRPr="00000FB4">
        <w:rPr>
          <w:rFonts w:ascii="Times New Roman" w:hAnsi="Times New Roman"/>
          <w:color w:val="000000"/>
          <w:sz w:val="24"/>
          <w:szCs w:val="24"/>
          <w:u w:val="single"/>
          <w:shd w:val="clear" w:color="auto" w:fill="FFFFFF"/>
        </w:rPr>
        <w:lastRenderedPageBreak/>
        <w:t>10. A description of potential remedies available at the commission if a covered entity is found to have engaged in discrimination based on lawful source of income; and</w:t>
      </w:r>
    </w:p>
    <w:p w:rsidR="00000FB4" w:rsidRPr="00000FB4" w:rsidRDefault="00000FB4" w:rsidP="00000FB4">
      <w:pPr>
        <w:spacing w:line="480" w:lineRule="auto"/>
        <w:ind w:firstLine="720"/>
        <w:jc w:val="both"/>
        <w:rPr>
          <w:rFonts w:ascii="Times New Roman" w:hAnsi="Times New Roman"/>
          <w:color w:val="000000"/>
          <w:sz w:val="24"/>
          <w:szCs w:val="24"/>
          <w:u w:val="single"/>
          <w:shd w:val="clear" w:color="auto" w:fill="FFFFFF"/>
        </w:rPr>
      </w:pPr>
      <w:r w:rsidRPr="00000FB4">
        <w:rPr>
          <w:rFonts w:ascii="Times New Roman" w:hAnsi="Times New Roman"/>
          <w:color w:val="000000"/>
          <w:sz w:val="24"/>
          <w:szCs w:val="24"/>
          <w:u w:val="single"/>
          <w:shd w:val="clear" w:color="auto" w:fill="FFFFFF"/>
        </w:rPr>
        <w:t xml:space="preserve">11. Any other information deemed appropriate by the commissioner and the commission in consultation with the department of social services. </w:t>
      </w:r>
    </w:p>
    <w:p w:rsidR="00000FB4" w:rsidRPr="00000FB4" w:rsidRDefault="00000FB4" w:rsidP="00000FB4">
      <w:pPr>
        <w:spacing w:line="480" w:lineRule="auto"/>
        <w:ind w:firstLine="720"/>
        <w:jc w:val="both"/>
        <w:rPr>
          <w:rFonts w:ascii="Times New Roman" w:hAnsi="Times New Roman"/>
          <w:sz w:val="24"/>
          <w:szCs w:val="24"/>
        </w:rPr>
      </w:pPr>
      <w:r w:rsidRPr="00000FB4">
        <w:rPr>
          <w:rFonts w:ascii="Times New Roman" w:hAnsi="Times New Roman"/>
          <w:sz w:val="24"/>
          <w:szCs w:val="24"/>
        </w:rPr>
        <w:t>§ 3. This local law takes effect 180 days after it becomes law.</w:t>
      </w:r>
    </w:p>
    <w:p w:rsidR="00000FB4" w:rsidRPr="00000FB4" w:rsidRDefault="00000FB4" w:rsidP="00000FB4">
      <w:pPr>
        <w:suppressLineNumbers/>
        <w:spacing w:line="240" w:lineRule="auto"/>
        <w:contextualSpacing/>
        <w:jc w:val="both"/>
        <w:rPr>
          <w:rFonts w:ascii="Times New Roman" w:hAnsi="Times New Roman"/>
          <w:sz w:val="20"/>
          <w:szCs w:val="20"/>
        </w:rPr>
      </w:pPr>
      <w:r w:rsidRPr="00000FB4">
        <w:rPr>
          <w:rFonts w:ascii="Times New Roman" w:hAnsi="Times New Roman"/>
          <w:sz w:val="20"/>
          <w:szCs w:val="20"/>
        </w:rPr>
        <w:t>MHL/ACK</w:t>
      </w:r>
    </w:p>
    <w:p w:rsidR="00000FB4" w:rsidRPr="00000FB4" w:rsidRDefault="00000FB4" w:rsidP="00000FB4">
      <w:pPr>
        <w:suppressLineNumbers/>
        <w:spacing w:line="240" w:lineRule="auto"/>
        <w:contextualSpacing/>
        <w:jc w:val="both"/>
        <w:rPr>
          <w:rFonts w:ascii="Times New Roman" w:hAnsi="Times New Roman"/>
          <w:sz w:val="20"/>
          <w:szCs w:val="20"/>
        </w:rPr>
      </w:pPr>
      <w:r w:rsidRPr="00000FB4">
        <w:rPr>
          <w:rFonts w:ascii="Times New Roman" w:hAnsi="Times New Roman"/>
          <w:sz w:val="20"/>
          <w:szCs w:val="20"/>
        </w:rPr>
        <w:t>LS #7731</w:t>
      </w:r>
    </w:p>
    <w:p w:rsidR="00000FB4" w:rsidRPr="00873085" w:rsidRDefault="00000FB4" w:rsidP="00000FB4">
      <w:pPr>
        <w:suppressLineNumbers/>
        <w:spacing w:line="240" w:lineRule="auto"/>
        <w:contextualSpacing/>
        <w:rPr>
          <w:rFonts w:ascii="Times New Roman" w:hAnsi="Times New Roman"/>
          <w:sz w:val="24"/>
          <w:szCs w:val="24"/>
        </w:rPr>
      </w:pPr>
      <w:r w:rsidRPr="00000FB4">
        <w:rPr>
          <w:rFonts w:ascii="Times New Roman" w:hAnsi="Times New Roman"/>
          <w:sz w:val="20"/>
          <w:szCs w:val="20"/>
        </w:rPr>
        <w:t>10/21/2020 9:53pm</w:t>
      </w:r>
    </w:p>
    <w:p w:rsidR="00873085" w:rsidRPr="00873085" w:rsidRDefault="00925596" w:rsidP="00925596">
      <w:pPr>
        <w:jc w:val="center"/>
        <w:rPr>
          <w:rFonts w:ascii="Times New Roman" w:hAnsi="Times New Roman"/>
          <w:sz w:val="24"/>
          <w:szCs w:val="24"/>
        </w:rPr>
      </w:pPr>
      <w:r>
        <w:rPr>
          <w:rFonts w:ascii="Times New Roman" w:eastAsia="Times New Roman" w:hAnsi="Times New Roman"/>
          <w:b/>
          <w:color w:val="000000"/>
          <w:sz w:val="24"/>
          <w:szCs w:val="24"/>
          <w:u w:val="single"/>
        </w:rPr>
        <w:br w:type="page"/>
      </w:r>
      <w:r w:rsidR="00873085" w:rsidRPr="00873085">
        <w:rPr>
          <w:rFonts w:ascii="Times New Roman" w:hAnsi="Times New Roman"/>
          <w:sz w:val="24"/>
          <w:szCs w:val="24"/>
        </w:rPr>
        <w:lastRenderedPageBreak/>
        <w:t>Proposed Int. No. 2080-A</w:t>
      </w:r>
    </w:p>
    <w:p w:rsidR="00873085" w:rsidRPr="00873085" w:rsidRDefault="00873085" w:rsidP="00873085">
      <w:pPr>
        <w:jc w:val="both"/>
        <w:rPr>
          <w:rFonts w:ascii="Times New Roman" w:hAnsi="Times New Roman"/>
          <w:sz w:val="24"/>
          <w:szCs w:val="24"/>
        </w:rPr>
      </w:pPr>
      <w:r w:rsidRPr="00873085">
        <w:rPr>
          <w:rFonts w:ascii="Times New Roman" w:hAnsi="Times New Roman"/>
          <w:sz w:val="24"/>
          <w:szCs w:val="24"/>
        </w:rPr>
        <w:t>By Council Members Levin, Kallos, Adams, Yeger, Rosenthal and Chin</w:t>
      </w:r>
    </w:p>
    <w:p w:rsidR="00873085" w:rsidRPr="00873085" w:rsidRDefault="00873085" w:rsidP="00873085">
      <w:pPr>
        <w:jc w:val="center"/>
        <w:rPr>
          <w:rFonts w:ascii="Times New Roman" w:hAnsi="Times New Roman"/>
          <w:sz w:val="24"/>
          <w:szCs w:val="24"/>
        </w:rPr>
      </w:pPr>
      <w:r w:rsidRPr="00873085">
        <w:rPr>
          <w:rFonts w:ascii="Times New Roman" w:hAnsi="Times New Roman"/>
          <w:sz w:val="24"/>
          <w:szCs w:val="24"/>
        </w:rPr>
        <w:t>A LOCAL LAW</w:t>
      </w:r>
    </w:p>
    <w:p w:rsidR="00873085" w:rsidRPr="00873085" w:rsidRDefault="00873085" w:rsidP="00873085">
      <w:pPr>
        <w:pStyle w:val="BodyText"/>
        <w:spacing w:line="240" w:lineRule="auto"/>
        <w:ind w:firstLine="0"/>
        <w:rPr>
          <w:vanish/>
        </w:rPr>
      </w:pPr>
      <w:r w:rsidRPr="00873085">
        <w:rPr>
          <w:vanish/>
        </w:rPr>
        <w:t>..Title</w:t>
      </w:r>
    </w:p>
    <w:p w:rsidR="00873085" w:rsidRPr="00873085" w:rsidRDefault="00873085" w:rsidP="00873085">
      <w:pPr>
        <w:pStyle w:val="BodyText"/>
        <w:spacing w:line="240" w:lineRule="auto"/>
        <w:ind w:firstLine="0"/>
      </w:pPr>
      <w:r w:rsidRPr="00873085">
        <w:t>To amend the administrative code of the city of New York, in relation to online access to rental assistance program application status</w:t>
      </w:r>
    </w:p>
    <w:p w:rsidR="00873085" w:rsidRPr="00873085" w:rsidRDefault="00873085" w:rsidP="00873085">
      <w:pPr>
        <w:pStyle w:val="BodyText"/>
        <w:spacing w:line="240" w:lineRule="auto"/>
        <w:ind w:firstLine="0"/>
        <w:rPr>
          <w:vanish/>
        </w:rPr>
      </w:pPr>
      <w:r w:rsidRPr="00873085">
        <w:rPr>
          <w:vanish/>
        </w:rPr>
        <w:t>..Body</w:t>
      </w:r>
    </w:p>
    <w:p w:rsidR="00873085" w:rsidRPr="00873085" w:rsidRDefault="00873085" w:rsidP="00873085">
      <w:pPr>
        <w:pStyle w:val="BodyText"/>
        <w:spacing w:line="240" w:lineRule="auto"/>
        <w:ind w:firstLine="0"/>
        <w:rPr>
          <w:u w:val="single"/>
        </w:rPr>
      </w:pPr>
    </w:p>
    <w:p w:rsidR="00873085" w:rsidRPr="00873085" w:rsidRDefault="00873085" w:rsidP="00873085">
      <w:pPr>
        <w:rPr>
          <w:rFonts w:ascii="Times New Roman" w:hAnsi="Times New Roman"/>
          <w:sz w:val="24"/>
          <w:szCs w:val="24"/>
        </w:rPr>
      </w:pPr>
      <w:r w:rsidRPr="00873085">
        <w:rPr>
          <w:rFonts w:ascii="Times New Roman" w:hAnsi="Times New Roman"/>
          <w:sz w:val="24"/>
          <w:szCs w:val="24"/>
          <w:u w:val="single"/>
        </w:rPr>
        <w:t>Be it enacted by the Council as follows:</w:t>
      </w:r>
    </w:p>
    <w:p w:rsidR="00873085" w:rsidRPr="00873085" w:rsidRDefault="00873085" w:rsidP="00873085">
      <w:pPr>
        <w:spacing w:line="480" w:lineRule="auto"/>
        <w:ind w:firstLine="720"/>
        <w:jc w:val="both"/>
        <w:rPr>
          <w:rFonts w:ascii="Times New Roman" w:hAnsi="Times New Roman"/>
          <w:sz w:val="24"/>
          <w:szCs w:val="24"/>
        </w:rPr>
      </w:pPr>
      <w:r w:rsidRPr="00873085">
        <w:rPr>
          <w:rFonts w:ascii="Times New Roman" w:hAnsi="Times New Roman"/>
          <w:sz w:val="24"/>
          <w:szCs w:val="24"/>
        </w:rPr>
        <w:t xml:space="preserve">Section 1. Chapter 1 of title 21 of the administrative code of the city of New York is amended by adding a new section 21-144 to read as follows: </w:t>
      </w:r>
    </w:p>
    <w:p w:rsidR="00873085" w:rsidRPr="00873085" w:rsidRDefault="00873085" w:rsidP="00873085">
      <w:pPr>
        <w:spacing w:line="480" w:lineRule="auto"/>
        <w:ind w:firstLine="720"/>
        <w:jc w:val="both"/>
        <w:rPr>
          <w:rFonts w:ascii="Times New Roman" w:hAnsi="Times New Roman"/>
          <w:sz w:val="24"/>
          <w:szCs w:val="24"/>
          <w:u w:val="single"/>
        </w:rPr>
      </w:pPr>
      <w:r w:rsidRPr="00873085">
        <w:rPr>
          <w:rFonts w:ascii="Times New Roman" w:hAnsi="Times New Roman"/>
          <w:sz w:val="24"/>
          <w:szCs w:val="24"/>
          <w:u w:val="single"/>
        </w:rPr>
        <w:t>§ 21-144 Online access to rental assistance application status. a. Definitions. For purposes of this section, the following terms have the following meanings.</w:t>
      </w:r>
    </w:p>
    <w:p w:rsidR="00873085" w:rsidRPr="00873085" w:rsidRDefault="00873085" w:rsidP="00873085">
      <w:pPr>
        <w:spacing w:line="480" w:lineRule="auto"/>
        <w:ind w:firstLine="720"/>
        <w:jc w:val="both"/>
        <w:rPr>
          <w:rFonts w:ascii="Times New Roman" w:hAnsi="Times New Roman"/>
          <w:sz w:val="24"/>
          <w:szCs w:val="24"/>
          <w:u w:val="single"/>
        </w:rPr>
      </w:pPr>
      <w:r w:rsidRPr="00873085">
        <w:rPr>
          <w:rFonts w:ascii="Times New Roman" w:hAnsi="Times New Roman"/>
          <w:sz w:val="24"/>
          <w:szCs w:val="24"/>
          <w:u w:val="single"/>
        </w:rPr>
        <w:t>Provider. The term “provider” means a community-based organization under contract or similar agreement with the department or the department of homeless services for assisting an individual with their rental assistance application or renewal request.</w:t>
      </w:r>
    </w:p>
    <w:p w:rsidR="00873085" w:rsidRPr="00873085" w:rsidRDefault="00873085" w:rsidP="00873085">
      <w:pPr>
        <w:spacing w:line="480" w:lineRule="auto"/>
        <w:ind w:firstLine="720"/>
        <w:jc w:val="both"/>
        <w:rPr>
          <w:rFonts w:ascii="Times New Roman" w:hAnsi="Times New Roman"/>
          <w:color w:val="000000"/>
          <w:sz w:val="24"/>
          <w:szCs w:val="24"/>
          <w:u w:val="single"/>
        </w:rPr>
      </w:pPr>
      <w:r w:rsidRPr="00873085">
        <w:rPr>
          <w:rFonts w:ascii="Times New Roman" w:hAnsi="Times New Roman"/>
          <w:color w:val="000000"/>
          <w:sz w:val="24"/>
          <w:szCs w:val="24"/>
          <w:u w:val="single"/>
        </w:rPr>
        <w:t xml:space="preserve">Rental assistance. The term "rental assistance" means financial assistance provided by the department for the purpose of paying a recipient's rent on an ongoing basis and includes but is not limited to the public assistance shelter allowance provided by the department as established by section 131-a of the social services law, section 159 of the social services law, section 349 of the social services law, or any codes, rules and regulations, as well as subsidies provided through </w:t>
      </w:r>
      <w:r w:rsidRPr="00873085">
        <w:rPr>
          <w:rFonts w:ascii="Times New Roman" w:hAnsi="Times New Roman"/>
          <w:sz w:val="24"/>
          <w:szCs w:val="24"/>
          <w:u w:val="single"/>
        </w:rPr>
        <w:t>the rental assistance program established in chapters 9 and 10 of title 68 of the rules of the city of New York,</w:t>
      </w:r>
      <w:r w:rsidRPr="00873085">
        <w:rPr>
          <w:rFonts w:ascii="Times New Roman" w:hAnsi="Times New Roman"/>
          <w:color w:val="000000"/>
          <w:sz w:val="24"/>
          <w:szCs w:val="24"/>
          <w:u w:val="single"/>
        </w:rPr>
        <w:t xml:space="preserve"> and any successor program to the foregoing programs. </w:t>
      </w:r>
    </w:p>
    <w:p w:rsidR="00873085" w:rsidRPr="00873085" w:rsidRDefault="00873085" w:rsidP="00873085">
      <w:pPr>
        <w:spacing w:line="480" w:lineRule="auto"/>
        <w:ind w:firstLine="720"/>
        <w:jc w:val="both"/>
        <w:rPr>
          <w:rFonts w:ascii="Times New Roman" w:hAnsi="Times New Roman"/>
          <w:sz w:val="24"/>
          <w:szCs w:val="24"/>
          <w:u w:val="single"/>
        </w:rPr>
      </w:pPr>
      <w:r w:rsidRPr="00873085">
        <w:rPr>
          <w:rFonts w:ascii="Times New Roman" w:hAnsi="Times New Roman"/>
          <w:sz w:val="24"/>
          <w:szCs w:val="24"/>
          <w:u w:val="single"/>
        </w:rPr>
        <w:t xml:space="preserve">b. Online access. No later than June 30, 2021, the commissioner or his or her designee shall execute a contract that will provide for the status of a rental assistance application or renewal request to be made available online to the applicant or provider. Such status shall </w:t>
      </w:r>
      <w:r w:rsidRPr="00873085">
        <w:rPr>
          <w:rFonts w:ascii="Times New Roman" w:hAnsi="Times New Roman"/>
          <w:sz w:val="24"/>
          <w:szCs w:val="24"/>
          <w:u w:val="single"/>
        </w:rPr>
        <w:lastRenderedPageBreak/>
        <w:t xml:space="preserve">include specific information on where in the process of the rental assistance request an application is, and whether and when any rental assistance payments have been issued. </w:t>
      </w:r>
    </w:p>
    <w:p w:rsidR="00873085" w:rsidRPr="00873085" w:rsidRDefault="00873085" w:rsidP="00925596">
      <w:pPr>
        <w:spacing w:line="480" w:lineRule="auto"/>
        <w:ind w:firstLine="720"/>
        <w:jc w:val="both"/>
        <w:rPr>
          <w:rFonts w:ascii="Times New Roman" w:hAnsi="Times New Roman"/>
          <w:sz w:val="24"/>
          <w:szCs w:val="24"/>
        </w:rPr>
      </w:pPr>
      <w:r w:rsidRPr="00873085">
        <w:rPr>
          <w:rFonts w:ascii="Times New Roman" w:hAnsi="Times New Roman"/>
          <w:sz w:val="24"/>
          <w:szCs w:val="24"/>
        </w:rPr>
        <w:t>§ 2. This local law takes effect immediately.</w:t>
      </w:r>
    </w:p>
    <w:p w:rsidR="00873085" w:rsidRPr="00873085" w:rsidRDefault="00873085" w:rsidP="00873085">
      <w:pPr>
        <w:spacing w:line="240" w:lineRule="auto"/>
        <w:contextualSpacing/>
        <w:jc w:val="both"/>
        <w:rPr>
          <w:rFonts w:ascii="Times New Roman" w:hAnsi="Times New Roman"/>
          <w:sz w:val="20"/>
          <w:szCs w:val="20"/>
        </w:rPr>
      </w:pPr>
    </w:p>
    <w:p w:rsidR="00873085" w:rsidRPr="00873085" w:rsidRDefault="00873085" w:rsidP="00873085">
      <w:pPr>
        <w:spacing w:line="240" w:lineRule="auto"/>
        <w:contextualSpacing/>
        <w:jc w:val="both"/>
        <w:rPr>
          <w:rFonts w:ascii="Times New Roman" w:hAnsi="Times New Roman"/>
          <w:sz w:val="20"/>
          <w:szCs w:val="20"/>
        </w:rPr>
      </w:pPr>
      <w:r w:rsidRPr="00873085">
        <w:rPr>
          <w:rFonts w:ascii="Times New Roman" w:hAnsi="Times New Roman"/>
          <w:sz w:val="20"/>
          <w:szCs w:val="20"/>
        </w:rPr>
        <w:t>SG/ACK</w:t>
      </w:r>
    </w:p>
    <w:p w:rsidR="00873085" w:rsidRPr="00873085" w:rsidRDefault="00873085" w:rsidP="00873085">
      <w:pPr>
        <w:spacing w:line="240" w:lineRule="auto"/>
        <w:contextualSpacing/>
        <w:jc w:val="both"/>
        <w:rPr>
          <w:rFonts w:ascii="Times New Roman" w:hAnsi="Times New Roman"/>
          <w:sz w:val="20"/>
          <w:szCs w:val="20"/>
        </w:rPr>
      </w:pPr>
      <w:r w:rsidRPr="00873085">
        <w:rPr>
          <w:rFonts w:ascii="Times New Roman" w:hAnsi="Times New Roman"/>
          <w:sz w:val="20"/>
          <w:szCs w:val="20"/>
        </w:rPr>
        <w:t>LS #8043</w:t>
      </w:r>
    </w:p>
    <w:p w:rsidR="00873085" w:rsidRPr="00873085" w:rsidRDefault="00873085" w:rsidP="00873085">
      <w:pPr>
        <w:spacing w:line="240" w:lineRule="auto"/>
        <w:contextualSpacing/>
        <w:rPr>
          <w:rFonts w:ascii="Times New Roman" w:hAnsi="Times New Roman"/>
          <w:sz w:val="20"/>
          <w:szCs w:val="20"/>
        </w:rPr>
      </w:pPr>
      <w:r w:rsidRPr="00873085">
        <w:rPr>
          <w:rFonts w:ascii="Times New Roman" w:hAnsi="Times New Roman"/>
          <w:sz w:val="20"/>
          <w:szCs w:val="20"/>
        </w:rPr>
        <w:t>10/21/2020 10:47pm</w:t>
      </w:r>
    </w:p>
    <w:p w:rsidR="00873085" w:rsidRPr="00873085" w:rsidRDefault="00873085" w:rsidP="00873085">
      <w:pPr>
        <w:rPr>
          <w:rFonts w:ascii="Times New Roman" w:hAnsi="Times New Roman"/>
          <w:sz w:val="24"/>
          <w:szCs w:val="24"/>
        </w:rPr>
      </w:pPr>
    </w:p>
    <w:p w:rsidR="00873085" w:rsidRPr="00873085" w:rsidRDefault="00873085" w:rsidP="00873085">
      <w:pPr>
        <w:rPr>
          <w:rFonts w:ascii="Times New Roman" w:hAnsi="Times New Roman"/>
          <w:sz w:val="24"/>
          <w:szCs w:val="24"/>
        </w:rPr>
      </w:pPr>
    </w:p>
    <w:p w:rsidR="00C24087" w:rsidRPr="00000FB4" w:rsidRDefault="00C24087" w:rsidP="00C24087">
      <w:pPr>
        <w:widowControl w:val="0"/>
        <w:shd w:val="clear" w:color="auto" w:fill="FFFFFF"/>
        <w:spacing w:after="0" w:line="240" w:lineRule="auto"/>
        <w:contextualSpacing/>
        <w:rPr>
          <w:rFonts w:ascii="Times New Roman" w:hAnsi="Times New Roman"/>
          <w:sz w:val="24"/>
          <w:szCs w:val="24"/>
        </w:rPr>
      </w:pPr>
    </w:p>
    <w:sectPr w:rsidR="00C24087" w:rsidRPr="00000FB4">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F53" w:rsidRDefault="00940F53" w:rsidP="00BB2D86">
      <w:pPr>
        <w:spacing w:after="0" w:line="240" w:lineRule="auto"/>
      </w:pPr>
      <w:r>
        <w:separator/>
      </w:r>
    </w:p>
  </w:endnote>
  <w:endnote w:type="continuationSeparator" w:id="0">
    <w:p w:rsidR="00940F53" w:rsidRDefault="00940F53" w:rsidP="00BB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80" w:rsidRDefault="002369BA" w:rsidP="00925596">
    <w:pPr>
      <w:pStyle w:val="Footer"/>
      <w:jc w:val="center"/>
    </w:pPr>
    <w:r>
      <w:fldChar w:fldCharType="begin"/>
    </w:r>
    <w:r>
      <w:instrText xml:space="preserve"> PAGE   \* MERGEFORMAT </w:instrText>
    </w:r>
    <w:r>
      <w:fldChar w:fldCharType="separate"/>
    </w:r>
    <w:r w:rsidR="000F283D">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BA" w:rsidRDefault="002369BA">
    <w:pPr>
      <w:pStyle w:val="Footer"/>
      <w:jc w:val="center"/>
    </w:pPr>
    <w:r>
      <w:fldChar w:fldCharType="begin"/>
    </w:r>
    <w:r>
      <w:instrText xml:space="preserve"> PAGE   \* MERGEFORMAT </w:instrText>
    </w:r>
    <w:r>
      <w:fldChar w:fldCharType="separate"/>
    </w:r>
    <w:r>
      <w:rPr>
        <w:noProof/>
      </w:rPr>
      <w:t>2</w:t>
    </w:r>
    <w:r>
      <w:rPr>
        <w:noProof/>
      </w:rPr>
      <w:fldChar w:fldCharType="end"/>
    </w:r>
  </w:p>
  <w:p w:rsidR="002369BA" w:rsidRDefault="002369BA">
    <w:pPr>
      <w:pStyle w:val="Footer"/>
    </w:pPr>
  </w:p>
  <w:p w:rsidR="00C56B80" w:rsidRDefault="00C56B80"/>
  <w:p w:rsidR="00C56B80" w:rsidRDefault="00C56B80"/>
  <w:p w:rsidR="00C56B80" w:rsidRDefault="00C56B80"/>
  <w:p w:rsidR="00C56B80" w:rsidRDefault="00C56B80"/>
  <w:p w:rsidR="00C56B80" w:rsidRDefault="00C56B80"/>
  <w:p w:rsidR="00C56B80" w:rsidRDefault="00C56B80"/>
  <w:p w:rsidR="00C56B80" w:rsidRDefault="00C56B80"/>
  <w:p w:rsidR="00C56B80" w:rsidRDefault="00C56B80"/>
  <w:p w:rsidR="00C56B80" w:rsidRDefault="00C56B80"/>
  <w:p w:rsidR="00C56B80" w:rsidRDefault="00C56B80"/>
  <w:p w:rsidR="00C56B80" w:rsidRDefault="00C56B80"/>
  <w:p w:rsidR="00C56B80" w:rsidRDefault="00C56B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F53" w:rsidRDefault="00940F53" w:rsidP="00BB2D86">
      <w:pPr>
        <w:spacing w:after="0" w:line="240" w:lineRule="auto"/>
      </w:pPr>
      <w:r>
        <w:separator/>
      </w:r>
    </w:p>
  </w:footnote>
  <w:footnote w:type="continuationSeparator" w:id="0">
    <w:p w:rsidR="00940F53" w:rsidRDefault="00940F53" w:rsidP="00BB2D86">
      <w:pPr>
        <w:spacing w:after="0" w:line="240" w:lineRule="auto"/>
      </w:pPr>
      <w:r>
        <w:continuationSeparator/>
      </w:r>
    </w:p>
  </w:footnote>
  <w:footnote w:id="1">
    <w:p w:rsidR="006F35B7" w:rsidRPr="00B15E1A" w:rsidRDefault="006F35B7" w:rsidP="00B15E1A">
      <w:pPr>
        <w:spacing w:after="0" w:line="240" w:lineRule="auto"/>
        <w:rPr>
          <w:rFonts w:ascii="Times New Roman" w:eastAsia="Times New Roman" w:hAnsi="Times New Roman"/>
          <w:sz w:val="20"/>
          <w:szCs w:val="20"/>
        </w:rPr>
      </w:pPr>
      <w:r w:rsidRPr="00B15E1A">
        <w:rPr>
          <w:rStyle w:val="FootnoteReference"/>
          <w:rFonts w:ascii="Times New Roman" w:hAnsi="Times New Roman"/>
          <w:sz w:val="20"/>
          <w:szCs w:val="20"/>
        </w:rPr>
        <w:footnoteRef/>
      </w:r>
      <w:r w:rsidRPr="00B15E1A">
        <w:rPr>
          <w:rFonts w:ascii="Times New Roman" w:hAnsi="Times New Roman"/>
          <w:sz w:val="20"/>
          <w:szCs w:val="20"/>
        </w:rPr>
        <w:t xml:space="preserve"> </w:t>
      </w:r>
      <w:r w:rsidR="00325228">
        <w:rPr>
          <w:rFonts w:ascii="Times New Roman" w:eastAsia="Times New Roman" w:hAnsi="Times New Roman"/>
          <w:color w:val="000000"/>
          <w:sz w:val="20"/>
          <w:szCs w:val="20"/>
        </w:rPr>
        <w:t>P</w:t>
      </w:r>
      <w:r w:rsidR="0032102F">
        <w:rPr>
          <w:rFonts w:ascii="Times New Roman" w:eastAsia="Times New Roman" w:hAnsi="Times New Roman"/>
          <w:color w:val="000000"/>
          <w:sz w:val="20"/>
          <w:szCs w:val="20"/>
        </w:rPr>
        <w:t xml:space="preserve">ortions of this Committee Report are from the </w:t>
      </w:r>
      <w:r w:rsidRPr="00B15E1A">
        <w:rPr>
          <w:rFonts w:ascii="Times New Roman" w:eastAsia="Times New Roman" w:hAnsi="Times New Roman"/>
          <w:color w:val="000000"/>
          <w:sz w:val="20"/>
          <w:szCs w:val="20"/>
        </w:rPr>
        <w:t>NYC Council’s Report “Our Homelessness Crisis:</w:t>
      </w:r>
      <w:r w:rsidRPr="00B15E1A">
        <w:rPr>
          <w:rFonts w:ascii="Times New Roman" w:eastAsia="Times New Roman" w:hAnsi="Times New Roman"/>
          <w:color w:val="000000"/>
          <w:sz w:val="20"/>
          <w:szCs w:val="20"/>
        </w:rPr>
        <w:br/>
        <w:t>The Case for Change</w:t>
      </w:r>
      <w:r w:rsidR="0032102F">
        <w:rPr>
          <w:rFonts w:ascii="Times New Roman" w:eastAsia="Times New Roman" w:hAnsi="Times New Roman"/>
          <w:color w:val="000000"/>
          <w:sz w:val="20"/>
          <w:szCs w:val="20"/>
        </w:rPr>
        <w:t>.</w:t>
      </w:r>
      <w:r w:rsidRPr="00B15E1A">
        <w:rPr>
          <w:rFonts w:ascii="Times New Roman" w:eastAsia="Times New Roman" w:hAnsi="Times New Roman"/>
          <w:color w:val="000000"/>
          <w:sz w:val="20"/>
          <w:szCs w:val="20"/>
        </w:rPr>
        <w:t xml:space="preserve">” </w:t>
      </w:r>
      <w:r w:rsidR="0032102F">
        <w:rPr>
          <w:rFonts w:ascii="Times New Roman" w:eastAsia="Times New Roman" w:hAnsi="Times New Roman"/>
          <w:color w:val="000000"/>
          <w:sz w:val="20"/>
          <w:szCs w:val="20"/>
        </w:rPr>
        <w:t xml:space="preserve">For full report </w:t>
      </w:r>
      <w:r w:rsidR="0032102F">
        <w:rPr>
          <w:rFonts w:ascii="Times New Roman" w:eastAsia="Times New Roman" w:hAnsi="Times New Roman"/>
          <w:i/>
          <w:iCs/>
          <w:color w:val="000000"/>
          <w:sz w:val="20"/>
          <w:szCs w:val="20"/>
        </w:rPr>
        <w:t xml:space="preserve">see </w:t>
      </w:r>
      <w:r w:rsidRPr="00B15E1A">
        <w:rPr>
          <w:rFonts w:ascii="Times New Roman" w:eastAsia="Times New Roman" w:hAnsi="Times New Roman"/>
          <w:color w:val="000000"/>
          <w:sz w:val="20"/>
          <w:szCs w:val="20"/>
        </w:rPr>
        <w:t xml:space="preserve"> </w:t>
      </w:r>
      <w:hyperlink r:id="rId1" w:history="1">
        <w:r w:rsidRPr="00B15E1A">
          <w:rPr>
            <w:rStyle w:val="Hyperlink"/>
            <w:rFonts w:ascii="Times New Roman" w:eastAsia="Times New Roman" w:hAnsi="Times New Roman"/>
            <w:sz w:val="20"/>
            <w:szCs w:val="20"/>
          </w:rPr>
          <w:t>https://council.nyc.gov/data/homeless/</w:t>
        </w:r>
      </w:hyperlink>
      <w:r w:rsidRPr="00B15E1A">
        <w:rPr>
          <w:rFonts w:ascii="Times New Roman" w:eastAsia="Times New Roman" w:hAnsi="Times New Roman"/>
          <w:color w:val="000000"/>
          <w:sz w:val="20"/>
          <w:szCs w:val="20"/>
        </w:rPr>
        <w:t xml:space="preserve">. </w:t>
      </w:r>
    </w:p>
  </w:footnote>
  <w:footnote w:id="2">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Coalition for the Homeless, The Bloomberg Administration’s Flawed Homeless Rental Assistance Plan: A Misguided Plan with Opportunities for Effective Change, (Nov. 2004), available at</w:t>
      </w:r>
    </w:p>
    <w:p w:rsidR="00280989" w:rsidRPr="00FF515A" w:rsidRDefault="00280989" w:rsidP="00205F17">
      <w:pPr>
        <w:spacing w:after="0" w:line="240" w:lineRule="auto"/>
        <w:contextualSpacing/>
        <w:rPr>
          <w:rFonts w:ascii="Times New Roman" w:hAnsi="Times New Roman"/>
          <w:sz w:val="20"/>
          <w:szCs w:val="20"/>
        </w:rPr>
      </w:pPr>
      <w:hyperlink r:id="rId2" w:history="1">
        <w:r w:rsidRPr="00FF515A">
          <w:rPr>
            <w:rStyle w:val="Hyperlink"/>
            <w:rFonts w:ascii="Times New Roman" w:hAnsi="Times New Roman"/>
            <w:sz w:val="20"/>
            <w:szCs w:val="20"/>
          </w:rPr>
          <w:t>https://www.coalitionforthehomeless.org/wp-content/uploads/2014/06/Briefing-cityrentplan-11-2004.pdf</w:t>
        </w:r>
      </w:hyperlink>
      <w:r w:rsidRPr="00FF515A">
        <w:rPr>
          <w:rFonts w:ascii="Times New Roman" w:hAnsi="Times New Roman"/>
          <w:sz w:val="20"/>
          <w:szCs w:val="20"/>
        </w:rPr>
        <w:t xml:space="preserve">. </w:t>
      </w:r>
    </w:p>
  </w:footnote>
  <w:footnote w:id="3">
    <w:p w:rsidR="00280989" w:rsidRPr="00FF515A" w:rsidRDefault="00280989" w:rsidP="00205F17">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4">
    <w:p w:rsidR="00280989" w:rsidRPr="00FF515A" w:rsidRDefault="00280989" w:rsidP="00205F17">
      <w:pPr>
        <w:spacing w:after="0"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Joe Lamport, A New Program to Fight Homelessness, The Gotham Gazette, (May 30, 2007), available at https:// </w:t>
      </w:r>
      <w:hyperlink r:id="rId3" w:history="1">
        <w:r w:rsidRPr="00FF515A">
          <w:rPr>
            <w:rStyle w:val="Hyperlink"/>
            <w:rFonts w:ascii="Times New Roman" w:hAnsi="Times New Roman"/>
            <w:sz w:val="20"/>
            <w:szCs w:val="20"/>
          </w:rPr>
          <w:t>www.gothamgazette.com/housing/3574-a-new-program-to-fight-homelessness</w:t>
        </w:r>
      </w:hyperlink>
      <w:r w:rsidRPr="00FF515A">
        <w:rPr>
          <w:rFonts w:ascii="Times New Roman" w:hAnsi="Times New Roman"/>
          <w:sz w:val="20"/>
          <w:szCs w:val="20"/>
        </w:rPr>
        <w:t xml:space="preserve">. </w:t>
      </w:r>
    </w:p>
  </w:footnote>
  <w:footnote w:id="5">
    <w:p w:rsidR="00280989" w:rsidRPr="00FF515A" w:rsidRDefault="00280989" w:rsidP="00205F17">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6">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Peter Nasaw and Thomas J. Main, De Blasio and Homelessness: A New Progressive Mayor Wrestles with an Old Social Problem, The Gotham Gazette, (May 1, 2017), available at </w:t>
      </w:r>
      <w:hyperlink r:id="rId4" w:history="1">
        <w:r w:rsidRPr="00FF515A">
          <w:rPr>
            <w:rStyle w:val="Hyperlink"/>
            <w:rFonts w:ascii="Times New Roman" w:hAnsi="Times New Roman"/>
            <w:sz w:val="20"/>
            <w:szCs w:val="20"/>
          </w:rPr>
          <w:t>http://www.gothamgazette.com/opinion/6902-deblasio-and-homelessness-a-new-progressive-mayor-wrestles-with-an-old-social-problem</w:t>
        </w:r>
      </w:hyperlink>
      <w:r w:rsidRPr="00FF515A">
        <w:rPr>
          <w:rFonts w:ascii="Times New Roman" w:hAnsi="Times New Roman"/>
          <w:sz w:val="20"/>
          <w:szCs w:val="20"/>
        </w:rPr>
        <w:t xml:space="preserve">. </w:t>
      </w:r>
    </w:p>
  </w:footnote>
  <w:footnote w:id="7">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Patrick Markee, The Revolving Door Keeps Spinning: New Data Shows that Half of “Advantage” Families Have Returned to the NYC Homeless Shelter System, Coalition for the Homeless, (Dec. 28, 2013), available at </w:t>
      </w:r>
      <w:hyperlink r:id="rId5" w:history="1">
        <w:r w:rsidRPr="00FF515A">
          <w:rPr>
            <w:rStyle w:val="Hyperlink"/>
            <w:rFonts w:ascii="Times New Roman" w:hAnsi="Times New Roman"/>
            <w:sz w:val="20"/>
            <w:szCs w:val="20"/>
          </w:rPr>
          <w:t>https://www.coalitionforthehomeless.org/wp-content/uploads/2014/06/PolicyBrief-RevolvingDoorKeepsSpinning2013.pdf</w:t>
        </w:r>
      </w:hyperlink>
      <w:r w:rsidRPr="00FF515A">
        <w:rPr>
          <w:rFonts w:ascii="Times New Roman" w:hAnsi="Times New Roman"/>
          <w:sz w:val="20"/>
          <w:szCs w:val="20"/>
        </w:rPr>
        <w:t xml:space="preserve">. </w:t>
      </w:r>
    </w:p>
  </w:footnote>
  <w:footnote w:id="8">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R.C.N.Y. Title 68 Chapter 7 LINC Programs</w:t>
      </w:r>
    </w:p>
  </w:footnote>
  <w:footnote w:id="9">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R.C.N.Y. Title 68 Chapter 8 CITYFEPS Programs; SEPS Program</w:t>
      </w:r>
    </w:p>
  </w:footnote>
  <w:footnote w:id="10">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11">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Dept. of Homeless Services, Press Release, City Proposes Single Unified Rental Assistance Program to Streamline and Simplify Rehousing Process, (July 18, 2018), available at</w:t>
      </w:r>
    </w:p>
    <w:p w:rsidR="00280989" w:rsidRPr="00FF515A" w:rsidRDefault="00280989" w:rsidP="008E40F8">
      <w:pPr>
        <w:spacing w:line="240" w:lineRule="auto"/>
        <w:contextualSpacing/>
        <w:rPr>
          <w:rFonts w:ascii="Times New Roman" w:hAnsi="Times New Roman"/>
          <w:sz w:val="20"/>
          <w:szCs w:val="20"/>
        </w:rPr>
      </w:pPr>
      <w:hyperlink r:id="rId6" w:history="1">
        <w:r w:rsidRPr="00FF515A">
          <w:rPr>
            <w:rStyle w:val="Hyperlink"/>
            <w:rFonts w:ascii="Times New Roman" w:hAnsi="Times New Roman"/>
            <w:sz w:val="20"/>
            <w:szCs w:val="20"/>
          </w:rPr>
          <w:t>https://www1.nyc.gov/site/dhs/about/press-releases/unified-rental-assistance-press-release.page</w:t>
        </w:r>
      </w:hyperlink>
      <w:r w:rsidRPr="00FF515A">
        <w:rPr>
          <w:rFonts w:ascii="Times New Roman" w:hAnsi="Times New Roman"/>
          <w:sz w:val="20"/>
          <w:szCs w:val="20"/>
        </w:rPr>
        <w:t xml:space="preserve">. </w:t>
      </w:r>
    </w:p>
  </w:footnote>
  <w:footnote w:id="12">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Joe Anuta, Launch Date Set for Consolidated Rent-Voucher Program, Crain’s, (Oct. 2, 2018), available at </w:t>
      </w:r>
      <w:hyperlink r:id="rId7" w:history="1">
        <w:r w:rsidRPr="00FF515A">
          <w:rPr>
            <w:rStyle w:val="Hyperlink"/>
            <w:rFonts w:ascii="Times New Roman" w:hAnsi="Times New Roman"/>
            <w:sz w:val="20"/>
            <w:szCs w:val="20"/>
          </w:rPr>
          <w:t>https://www.crainsnewyork.com/real-estate/launch-date-set-consolidated-rent-voucher-program</w:t>
        </w:r>
      </w:hyperlink>
      <w:r w:rsidRPr="00FF515A">
        <w:rPr>
          <w:rFonts w:ascii="Times New Roman" w:hAnsi="Times New Roman"/>
          <w:sz w:val="20"/>
          <w:szCs w:val="20"/>
        </w:rPr>
        <w:t xml:space="preserve">. </w:t>
      </w:r>
    </w:p>
  </w:footnote>
  <w:footnote w:id="13">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Human Resources Administration, Rental Assistance, CityFHEPS, available at </w:t>
      </w:r>
      <w:hyperlink r:id="rId8" w:history="1">
        <w:r w:rsidRPr="00FF515A">
          <w:rPr>
            <w:rStyle w:val="Hyperlink"/>
            <w:rFonts w:ascii="Times New Roman" w:hAnsi="Times New Roman"/>
            <w:sz w:val="20"/>
            <w:szCs w:val="20"/>
          </w:rPr>
          <w:t>https://www1.nyc.gov/site/hra/help/cityfheps.page</w:t>
        </w:r>
      </w:hyperlink>
      <w:r w:rsidRPr="00FF515A">
        <w:rPr>
          <w:rFonts w:ascii="Times New Roman" w:hAnsi="Times New Roman"/>
          <w:sz w:val="20"/>
          <w:szCs w:val="20"/>
        </w:rPr>
        <w:t>.</w:t>
      </w:r>
    </w:p>
  </w:footnote>
  <w:footnote w:id="14">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R.C.N.Y. Title 68 Chapter 10-03.</w:t>
      </w:r>
    </w:p>
  </w:footnote>
  <w:footnote w:id="15">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R.C.N.Y. Title 68 § 10-01 (e).</w:t>
      </w:r>
    </w:p>
  </w:footnote>
  <w:footnote w:id="16">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A household must meet the following requirements with respect to public assistance. The household must apply for any assistance, if it is currently not in receipt of such. In addition, all household members who are eligible for public assistance must be in receipt of it and in compliance with public assistance requirements; R.C.N.Y. Title 68 Chapter 10 City FHEPS</w:t>
      </w:r>
    </w:p>
  </w:footnote>
  <w:footnote w:id="17">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R.C.N.Y. Title 68 Chapter 10 City FHEPS</w:t>
      </w:r>
    </w:p>
  </w:footnote>
  <w:footnote w:id="18">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The Adult Protective Services program provides services for physically and/or mentally impaired adults ages 18 and older, and Community Guardian programs consist of court-appointed legal guardians who manage these adults’ domestic and financial affairs. NYC Human Resources Administration, Adult Protective Services, available at </w:t>
      </w:r>
      <w:hyperlink r:id="rId9" w:history="1">
        <w:r w:rsidRPr="00FF515A">
          <w:rPr>
            <w:rStyle w:val="Hyperlink"/>
            <w:rFonts w:ascii="Times New Roman" w:hAnsi="Times New Roman"/>
            <w:sz w:val="20"/>
            <w:szCs w:val="20"/>
          </w:rPr>
          <w:t>https://www1.nyc.gov/site/hra/help/adult-protective-services.page</w:t>
        </w:r>
      </w:hyperlink>
      <w:r w:rsidRPr="00FF515A">
        <w:rPr>
          <w:rFonts w:ascii="Times New Roman" w:hAnsi="Times New Roman"/>
          <w:sz w:val="20"/>
          <w:szCs w:val="20"/>
        </w:rPr>
        <w:t xml:space="preserve">.  </w:t>
      </w:r>
    </w:p>
  </w:footnote>
  <w:footnote w:id="19">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Department of Social Services, CityFHEPS Frequently Asked Questions For Clients in the Community, (Sept. 18, 2019), available at </w:t>
      </w:r>
      <w:hyperlink r:id="rId10" w:history="1">
        <w:r w:rsidRPr="00FF515A">
          <w:rPr>
            <w:rStyle w:val="Hyperlink"/>
            <w:rFonts w:ascii="Times New Roman" w:hAnsi="Times New Roman"/>
            <w:sz w:val="20"/>
            <w:szCs w:val="20"/>
          </w:rPr>
          <w:t>https://www1.nyc.gov/assets/hra/downloads/pdf/cityfheps-documents/dss-7r-e.pdf</w:t>
        </w:r>
      </w:hyperlink>
      <w:r w:rsidRPr="00FF515A">
        <w:rPr>
          <w:rFonts w:ascii="Times New Roman" w:hAnsi="Times New Roman"/>
          <w:sz w:val="20"/>
          <w:szCs w:val="20"/>
        </w:rPr>
        <w:t>.</w:t>
      </w:r>
    </w:p>
  </w:footnote>
  <w:footnote w:id="20">
    <w:p w:rsidR="00280989" w:rsidRPr="00C455A6" w:rsidRDefault="00280989" w:rsidP="008E40F8">
      <w:pPr>
        <w:spacing w:line="240" w:lineRule="auto"/>
        <w:contextualSpacing/>
        <w:rPr>
          <w:rFonts w:ascii="Times New Roman" w:hAnsi="Times New Roman"/>
          <w:sz w:val="20"/>
          <w:szCs w:val="20"/>
        </w:rPr>
      </w:pPr>
      <w:r w:rsidRPr="00C455A6">
        <w:rPr>
          <w:rStyle w:val="FootnoteReference"/>
          <w:rFonts w:ascii="Times New Roman" w:hAnsi="Times New Roman"/>
          <w:sz w:val="20"/>
          <w:szCs w:val="20"/>
        </w:rPr>
        <w:footnoteRef/>
      </w:r>
      <w:r w:rsidRPr="00C455A6">
        <w:rPr>
          <w:rFonts w:ascii="Times New Roman" w:hAnsi="Times New Roman"/>
          <w:sz w:val="20"/>
          <w:szCs w:val="20"/>
        </w:rPr>
        <w:t xml:space="preserve"> R.C.N.Y. Title 68 § 10-04(a)(8).</w:t>
      </w:r>
    </w:p>
  </w:footnote>
  <w:footnote w:id="21">
    <w:p w:rsidR="00280989" w:rsidRPr="00C455A6" w:rsidRDefault="00280989" w:rsidP="008E40F8">
      <w:pPr>
        <w:spacing w:line="240" w:lineRule="auto"/>
        <w:contextualSpacing/>
        <w:rPr>
          <w:rFonts w:ascii="Times New Roman" w:hAnsi="Times New Roman"/>
          <w:sz w:val="20"/>
          <w:szCs w:val="20"/>
        </w:rPr>
      </w:pPr>
      <w:r w:rsidRPr="00C455A6">
        <w:rPr>
          <w:rStyle w:val="FootnoteReference"/>
          <w:rFonts w:ascii="Times New Roman" w:hAnsi="Times New Roman"/>
          <w:sz w:val="20"/>
          <w:szCs w:val="20"/>
        </w:rPr>
        <w:footnoteRef/>
      </w:r>
      <w:r w:rsidRPr="00C455A6">
        <w:rPr>
          <w:rFonts w:ascii="Times New Roman" w:hAnsi="Times New Roman"/>
          <w:sz w:val="20"/>
          <w:szCs w:val="20"/>
        </w:rPr>
        <w:t xml:space="preserve"> R.C.N.Y. Title 68 § 10-01(mm).</w:t>
      </w:r>
    </w:p>
  </w:footnote>
  <w:footnote w:id="22">
    <w:p w:rsidR="00280989" w:rsidRPr="00C455A6" w:rsidRDefault="00280989" w:rsidP="008E40F8">
      <w:pPr>
        <w:spacing w:line="240" w:lineRule="auto"/>
        <w:contextualSpacing/>
        <w:rPr>
          <w:rFonts w:ascii="Times New Roman" w:hAnsi="Times New Roman"/>
          <w:sz w:val="20"/>
          <w:szCs w:val="20"/>
        </w:rPr>
      </w:pPr>
      <w:r w:rsidRPr="00C455A6">
        <w:rPr>
          <w:rStyle w:val="FootnoteReference"/>
          <w:rFonts w:ascii="Times New Roman" w:hAnsi="Times New Roman"/>
          <w:sz w:val="20"/>
          <w:szCs w:val="20"/>
        </w:rPr>
        <w:footnoteRef/>
      </w:r>
      <w:r w:rsidRPr="00C455A6">
        <w:rPr>
          <w:rFonts w:ascii="Times New Roman" w:hAnsi="Times New Roman"/>
          <w:sz w:val="20"/>
          <w:szCs w:val="20"/>
        </w:rPr>
        <w:t xml:space="preserve"> </w:t>
      </w:r>
      <w:r w:rsidRPr="00C455A6">
        <w:rPr>
          <w:rFonts w:ascii="Times New Roman" w:hAnsi="Times New Roman"/>
          <w:i/>
          <w:iCs/>
          <w:sz w:val="20"/>
          <w:szCs w:val="20"/>
        </w:rPr>
        <w:t>Id.</w:t>
      </w:r>
    </w:p>
  </w:footnote>
  <w:footnote w:id="23">
    <w:p w:rsidR="00280989" w:rsidRPr="00C455A6" w:rsidRDefault="00280989" w:rsidP="008E40F8">
      <w:pPr>
        <w:spacing w:line="240" w:lineRule="auto"/>
        <w:contextualSpacing/>
        <w:rPr>
          <w:rFonts w:ascii="Times New Roman" w:hAnsi="Times New Roman"/>
          <w:sz w:val="20"/>
          <w:szCs w:val="20"/>
        </w:rPr>
      </w:pPr>
      <w:r w:rsidRPr="00C455A6">
        <w:rPr>
          <w:rStyle w:val="FootnoteReference"/>
          <w:rFonts w:ascii="Times New Roman" w:hAnsi="Times New Roman"/>
          <w:sz w:val="20"/>
          <w:szCs w:val="20"/>
        </w:rPr>
        <w:footnoteRef/>
      </w:r>
      <w:r w:rsidRPr="00C455A6">
        <w:rPr>
          <w:rFonts w:ascii="Times New Roman" w:hAnsi="Times New Roman"/>
          <w:sz w:val="20"/>
          <w:szCs w:val="20"/>
        </w:rPr>
        <w:t xml:space="preserve"> NYC Department of Social Services, CityFHEPS Frequently Asked Questions For Clients in the Community, (Sept. 18, 2019), available at </w:t>
      </w:r>
      <w:hyperlink r:id="rId11" w:history="1">
        <w:r w:rsidRPr="00C455A6">
          <w:rPr>
            <w:rStyle w:val="Hyperlink"/>
            <w:rFonts w:ascii="Times New Roman" w:hAnsi="Times New Roman"/>
            <w:sz w:val="20"/>
            <w:szCs w:val="20"/>
          </w:rPr>
          <w:t>https://www1.nyc.gov/assets/hra/downloads/pdf/cityfheps-documents/dss-7r-e.pdf</w:t>
        </w:r>
      </w:hyperlink>
      <w:r w:rsidRPr="00C455A6">
        <w:rPr>
          <w:rFonts w:ascii="Times New Roman" w:hAnsi="Times New Roman"/>
          <w:sz w:val="20"/>
          <w:szCs w:val="20"/>
        </w:rPr>
        <w:t>.</w:t>
      </w:r>
    </w:p>
  </w:footnote>
  <w:footnote w:id="24">
    <w:p w:rsidR="00280989" w:rsidRPr="00C455A6" w:rsidRDefault="00280989" w:rsidP="008E40F8">
      <w:pPr>
        <w:spacing w:line="240" w:lineRule="auto"/>
        <w:contextualSpacing/>
        <w:rPr>
          <w:rFonts w:ascii="Times New Roman" w:hAnsi="Times New Roman"/>
          <w:sz w:val="20"/>
          <w:szCs w:val="20"/>
        </w:rPr>
      </w:pPr>
      <w:r w:rsidRPr="00C455A6">
        <w:rPr>
          <w:rStyle w:val="FootnoteReference"/>
          <w:rFonts w:ascii="Times New Roman" w:hAnsi="Times New Roman"/>
          <w:sz w:val="20"/>
          <w:szCs w:val="20"/>
        </w:rPr>
        <w:footnoteRef/>
      </w:r>
      <w:r w:rsidRPr="00C455A6">
        <w:rPr>
          <w:rFonts w:ascii="Times New Roman" w:hAnsi="Times New Roman"/>
          <w:sz w:val="20"/>
          <w:szCs w:val="20"/>
        </w:rPr>
        <w:t xml:space="preserve"> R.C.N.Y. Title 68 § 10-04</w:t>
      </w:r>
    </w:p>
  </w:footnote>
  <w:footnote w:id="25">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Department of Social Services, CityFHEPS Frequently Asked Questions For Clients in the Community, (Sept. 18, 2019), available at </w:t>
      </w:r>
      <w:hyperlink r:id="rId12" w:history="1">
        <w:r w:rsidRPr="00FF515A">
          <w:rPr>
            <w:rStyle w:val="Hyperlink"/>
            <w:rFonts w:ascii="Times New Roman" w:hAnsi="Times New Roman"/>
            <w:sz w:val="20"/>
            <w:szCs w:val="20"/>
          </w:rPr>
          <w:t>https://www1.nyc.gov/assets/hra/downloads/pdf/cityfheps-documents/dss-7r-e.pdf</w:t>
        </w:r>
      </w:hyperlink>
      <w:r w:rsidRPr="00FF515A">
        <w:rPr>
          <w:rFonts w:ascii="Times New Roman" w:hAnsi="Times New Roman"/>
          <w:sz w:val="20"/>
          <w:szCs w:val="20"/>
        </w:rPr>
        <w:t>.</w:t>
      </w:r>
    </w:p>
  </w:footnote>
  <w:footnote w:id="26">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R.C.N.Y. Title 68 § 10-01(e).</w:t>
      </w:r>
    </w:p>
  </w:footnote>
  <w:footnote w:id="27">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Supportive Housing Network of NY, HUD Section 8 Tenant-Based (a.k.a Housing Choice Vouchers), available at </w:t>
      </w:r>
      <w:hyperlink r:id="rId13" w:history="1">
        <w:r w:rsidRPr="00FF515A">
          <w:rPr>
            <w:rStyle w:val="Hyperlink"/>
            <w:rFonts w:ascii="Times New Roman" w:hAnsi="Times New Roman"/>
            <w:sz w:val="20"/>
            <w:szCs w:val="20"/>
          </w:rPr>
          <w:t>https://shnny.org/fundingguide/section-8-tenant-based-a.k.a.-housing-choice-vouchers/</w:t>
        </w:r>
      </w:hyperlink>
      <w:r w:rsidRPr="00FF515A">
        <w:rPr>
          <w:rFonts w:ascii="Times New Roman" w:hAnsi="Times New Roman"/>
          <w:sz w:val="20"/>
          <w:szCs w:val="20"/>
        </w:rPr>
        <w:t xml:space="preserve">  (last visited Jan. 10, 2020).</w:t>
      </w:r>
    </w:p>
  </w:footnote>
  <w:footnote w:id="28">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Meeting with stakeholder on Dec. 26, 2019. </w:t>
      </w:r>
    </w:p>
  </w:footnote>
  <w:footnote w:id="29">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HUD. FY 2020 Fair Market Rent Documentation System. https://www.huduser.gov/portal/datasets/fmr/fmrs/FY2020_ code/2020summary.odn</w:t>
      </w:r>
    </w:p>
  </w:footnote>
  <w:footnote w:id="30">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Women In Need, Making CityFHEPS a More Effective Tool (Jan. 2020) available at </w:t>
      </w:r>
      <w:hyperlink r:id="rId14" w:history="1">
        <w:r w:rsidRPr="00FF515A">
          <w:rPr>
            <w:rStyle w:val="Hyperlink"/>
            <w:rFonts w:ascii="Times New Roman" w:hAnsi="Times New Roman"/>
            <w:sz w:val="20"/>
            <w:szCs w:val="20"/>
          </w:rPr>
          <w:t>https://winnyc.org/wp-content/uploads/2020/03/Making_CityFHEPS-March.pdf</w:t>
        </w:r>
      </w:hyperlink>
      <w:r w:rsidRPr="00FF515A">
        <w:rPr>
          <w:rFonts w:ascii="Times New Roman" w:hAnsi="Times New Roman"/>
          <w:sz w:val="20"/>
          <w:szCs w:val="20"/>
        </w:rPr>
        <w:t>.</w:t>
      </w:r>
    </w:p>
  </w:footnote>
  <w:footnote w:id="31">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New York State Assembly A01620 / New York State Senate S02375, 2019-2020 Regular Sessions, available at </w:t>
      </w:r>
      <w:hyperlink r:id="rId15" w:history="1">
        <w:r w:rsidRPr="00FF515A">
          <w:rPr>
            <w:rStyle w:val="Hyperlink"/>
            <w:rFonts w:ascii="Times New Roman" w:hAnsi="Times New Roman"/>
          </w:rPr>
          <w:t>https://assembly.state.ny.us/leg/?default_fld=&amp;bn=A01620&amp;term=2019&amp;Summary=Y&amp;Actions=Y&amp;Text=Y&amp;Committee%26nbspVotes=Y&amp;Floor%26nbspVotes=Y</w:t>
        </w:r>
      </w:hyperlink>
      <w:r w:rsidRPr="00FF515A">
        <w:rPr>
          <w:rFonts w:ascii="Times New Roman" w:hAnsi="Times New Roman"/>
        </w:rPr>
        <w:t xml:space="preserve">. </w:t>
      </w:r>
    </w:p>
  </w:footnote>
  <w:footnote w:id="32">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33">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Nikita Stewart, Amid de Blasio’s Modest Goals on Homelessness, State Proposal Gains Support, New York Times (Mar. 2, 2017), available at: </w:t>
      </w:r>
      <w:hyperlink r:id="rId16" w:history="1">
        <w:r w:rsidRPr="00FF515A">
          <w:rPr>
            <w:rStyle w:val="Hyperlink"/>
            <w:rFonts w:ascii="Times New Roman" w:hAnsi="Times New Roman"/>
          </w:rPr>
          <w:t>https://www.nytimes.com/2017/03/02/nyregion/homeless-shelters-rent-subsidies.html</w:t>
        </w:r>
      </w:hyperlink>
      <w:r w:rsidRPr="00FF515A">
        <w:rPr>
          <w:rFonts w:ascii="Times New Roman" w:hAnsi="Times New Roman"/>
        </w:rPr>
        <w:t xml:space="preserve">. </w:t>
      </w:r>
    </w:p>
  </w:footnote>
  <w:footnote w:id="34">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New York State Assembly A01620 / New York State Senate S02375, 2019-2020 Regular Sessions, available at </w:t>
      </w:r>
      <w:hyperlink r:id="rId17" w:history="1">
        <w:r w:rsidRPr="00FF515A">
          <w:rPr>
            <w:rStyle w:val="Hyperlink"/>
            <w:rFonts w:ascii="Times New Roman" w:hAnsi="Times New Roman"/>
          </w:rPr>
          <w:t>https://assembly.state.ny.us/leg/?default_fld=&amp;bn=A01620&amp;term=2019&amp;Summary=Y&amp;Actions=Y&amp;Text=Y&amp;Committee%26nbspVotes=Y&amp;Floor%26nbspVotes=Y</w:t>
        </w:r>
      </w:hyperlink>
      <w:r w:rsidRPr="00FF515A">
        <w:rPr>
          <w:rFonts w:ascii="Times New Roman" w:hAnsi="Times New Roman"/>
        </w:rPr>
        <w:t xml:space="preserve">. </w:t>
      </w:r>
    </w:p>
  </w:footnote>
  <w:footnote w:id="35">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The Center on Budget and Policy Priorities, Research Shows Housing Vouchers Reduce Hardship and Provide Platform for Long-Term Gains Among Children (Oct, 7, 2015) </w:t>
      </w:r>
      <w:hyperlink r:id="rId18" w:history="1">
        <w:r w:rsidRPr="00FF515A">
          <w:rPr>
            <w:rStyle w:val="Hyperlink"/>
            <w:rFonts w:ascii="Times New Roman" w:hAnsi="Times New Roman"/>
          </w:rPr>
          <w:t>https://www.cbpp.org/research/housing/research-shows-housing-vouchers-reduce-hardship-and-provide-platform-for-long-term</w:t>
        </w:r>
      </w:hyperlink>
      <w:r w:rsidRPr="00FF515A">
        <w:rPr>
          <w:rFonts w:ascii="Times New Roman" w:hAnsi="Times New Roman"/>
        </w:rPr>
        <w:t>.</w:t>
      </w:r>
    </w:p>
  </w:footnote>
  <w:footnote w:id="36">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37">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38">
    <w:p w:rsidR="00280989" w:rsidRPr="00FF515A" w:rsidRDefault="00280989" w:rsidP="0032102F">
      <w:pPr>
        <w:spacing w:after="0"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Local Law 10 of 2008 (Enacted Mar. 26, 2008) available at </w:t>
      </w:r>
      <w:hyperlink r:id="rId19" w:history="1">
        <w:r w:rsidRPr="00FF515A">
          <w:rPr>
            <w:rStyle w:val="Hyperlink"/>
            <w:rFonts w:ascii="Times New Roman" w:hAnsi="Times New Roman"/>
            <w:sz w:val="20"/>
            <w:szCs w:val="20"/>
          </w:rPr>
          <w:t>https://legistar.council.nyc.gov/LegislationDetail.aspx?ID=445504&amp;GUID=9169F46F-40C0-4F3D-BCF4-AE4036D9A40A</w:t>
        </w:r>
      </w:hyperlink>
      <w:r w:rsidRPr="00FF515A">
        <w:rPr>
          <w:rFonts w:ascii="Times New Roman" w:hAnsi="Times New Roman"/>
          <w:sz w:val="20"/>
          <w:szCs w:val="20"/>
        </w:rPr>
        <w:t xml:space="preserve"> </w:t>
      </w:r>
    </w:p>
  </w:footnote>
  <w:footnote w:id="39">
    <w:p w:rsidR="00280989" w:rsidRPr="00FF515A" w:rsidRDefault="00280989" w:rsidP="00254A24">
      <w:pPr>
        <w:pStyle w:val="FootnoteText"/>
        <w:contextualSpacing/>
        <w:rPr>
          <w:rFonts w:ascii="Times New Roman" w:hAnsi="Times New Roman"/>
          <w:i/>
          <w:iCs/>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40">
    <w:p w:rsidR="00280989" w:rsidRPr="00FF515A" w:rsidRDefault="00280989" w:rsidP="008E40F8">
      <w:pPr>
        <w:pStyle w:val="FootnoteText"/>
        <w:contextualSpacing/>
        <w:rPr>
          <w:rFonts w:ascii="Times New Roman" w:hAnsi="Times New Roman"/>
          <w:i/>
          <w:iCs/>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41">
    <w:p w:rsidR="00280989" w:rsidRPr="00FF515A" w:rsidRDefault="00280989" w:rsidP="00B15E1A">
      <w:pPr>
        <w:spacing w:after="0"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Dept. of Social Services, Press Release, City Sues Landlords for Discriminating Against New Yorkers Using Rental Assistance, (June 20, 2018), available at </w:t>
      </w:r>
      <w:hyperlink r:id="rId20" w:history="1">
        <w:r w:rsidRPr="00FF515A">
          <w:rPr>
            <w:rStyle w:val="Hyperlink"/>
            <w:rFonts w:ascii="Times New Roman" w:hAnsi="Times New Roman"/>
            <w:sz w:val="20"/>
            <w:szCs w:val="20"/>
          </w:rPr>
          <w:t>https://on.nyc.gov/2MdYVBl</w:t>
        </w:r>
      </w:hyperlink>
      <w:r w:rsidRPr="00FF515A">
        <w:rPr>
          <w:rFonts w:ascii="Times New Roman" w:hAnsi="Times New Roman"/>
          <w:sz w:val="20"/>
          <w:szCs w:val="20"/>
        </w:rPr>
        <w:t xml:space="preserve">; NYC Human Rights Commissioner, Source of Income Discrimination, available at </w:t>
      </w:r>
      <w:hyperlink r:id="rId21" w:history="1">
        <w:r w:rsidRPr="00FF515A">
          <w:rPr>
            <w:rStyle w:val="Hyperlink"/>
            <w:rFonts w:ascii="Times New Roman" w:hAnsi="Times New Roman"/>
            <w:sz w:val="20"/>
            <w:szCs w:val="20"/>
          </w:rPr>
          <w:t>https://www1.nyc.gov/site/cchr/media/source-of-income.page</w:t>
        </w:r>
      </w:hyperlink>
      <w:r w:rsidRPr="00FF515A">
        <w:rPr>
          <w:rFonts w:ascii="Times New Roman" w:hAnsi="Times New Roman"/>
          <w:sz w:val="20"/>
          <w:szCs w:val="20"/>
        </w:rPr>
        <w:t xml:space="preserve">. </w:t>
      </w:r>
    </w:p>
  </w:footnote>
  <w:footnote w:id="42">
    <w:p w:rsidR="00280989" w:rsidRPr="00FF515A" w:rsidRDefault="00280989" w:rsidP="00254A24">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NYC Dept. of Social Services, Press Release, City Sues Landlords for Discriminating Against New Yorkers Using Rental Assistance, (June 20, 2018), available at </w:t>
      </w:r>
      <w:hyperlink r:id="rId22" w:history="1">
        <w:r w:rsidRPr="00FF515A">
          <w:rPr>
            <w:rStyle w:val="Hyperlink"/>
            <w:rFonts w:ascii="Times New Roman" w:hAnsi="Times New Roman"/>
          </w:rPr>
          <w:t>https://on.nyc.gov/2MdYVBl</w:t>
        </w:r>
      </w:hyperlink>
    </w:p>
  </w:footnote>
  <w:footnote w:id="43">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DSS correspondence to the New York City Council, May 21, 2019</w:t>
      </w:r>
    </w:p>
  </w:footnote>
  <w:footnote w:id="44">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45">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NYC Dept. of Social Services, Press Release, City Sues Landlords for Discriminating Against New Yorkers Using Rental Assistance, (June 20, 2018), available at </w:t>
      </w:r>
      <w:hyperlink r:id="rId23" w:history="1">
        <w:r w:rsidRPr="00FF515A">
          <w:rPr>
            <w:rStyle w:val="Hyperlink"/>
            <w:rFonts w:ascii="Times New Roman" w:hAnsi="Times New Roman"/>
          </w:rPr>
          <w:t>https://on.nyc.gov/2MdYVBl</w:t>
        </w:r>
      </w:hyperlink>
    </w:p>
  </w:footnote>
  <w:footnote w:id="46">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Jarrett Murphy, Call for City to Lawyer-Up Against Landlords Who Shun Tenants With Vouchers (Jun. 3, 2019) available at</w:t>
      </w:r>
    </w:p>
    <w:p w:rsidR="00280989" w:rsidRPr="00FF515A" w:rsidRDefault="00280989" w:rsidP="008E40F8">
      <w:pPr>
        <w:pStyle w:val="FootnoteText"/>
        <w:contextualSpacing/>
        <w:rPr>
          <w:rFonts w:ascii="Times New Roman" w:hAnsi="Times New Roman"/>
        </w:rPr>
      </w:pPr>
      <w:r w:rsidRPr="00FF515A">
        <w:rPr>
          <w:rFonts w:ascii="Times New Roman" w:hAnsi="Times New Roman"/>
        </w:rPr>
        <w:t xml:space="preserve"> </w:t>
      </w:r>
      <w:hyperlink r:id="rId24" w:history="1">
        <w:r w:rsidRPr="00FF515A">
          <w:rPr>
            <w:rStyle w:val="Hyperlink"/>
            <w:rFonts w:ascii="Times New Roman" w:hAnsi="Times New Roman"/>
          </w:rPr>
          <w:t>https://citylimits.org/2019/06/03/call-for-city-to-lawyer-up-against-landlords-who-shun-tenants-with-vouchers/</w:t>
        </w:r>
      </w:hyperlink>
      <w:r w:rsidRPr="00FF515A">
        <w:rPr>
          <w:rFonts w:ascii="Times New Roman" w:hAnsi="Times New Roman"/>
        </w:rPr>
        <w:t xml:space="preserve">; Renter’s Guide can be found at </w:t>
      </w:r>
      <w:hyperlink r:id="rId25" w:history="1">
        <w:r w:rsidRPr="00FF515A">
          <w:rPr>
            <w:rStyle w:val="Hyperlink"/>
            <w:rFonts w:ascii="Times New Roman" w:hAnsi="Times New Roman"/>
          </w:rPr>
          <w:t>https://www1.nyc.gov/assets/hra/downloads/pdf/BK-9-SOI-NewGuideForRenters.pdf</w:t>
        </w:r>
      </w:hyperlink>
      <w:r w:rsidRPr="00FF515A">
        <w:rPr>
          <w:rFonts w:ascii="Times New Roman" w:hAnsi="Times New Roman"/>
        </w:rPr>
        <w:t xml:space="preserve"> </w:t>
      </w:r>
    </w:p>
  </w:footnote>
  <w:footnote w:id="47">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DSS correspondence to the New York City Council, May 21, 20199</w:t>
      </w:r>
    </w:p>
  </w:footnote>
  <w:footnote w:id="48">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NYC Dept. of Social Services, Press Release, City Sues Landlords for Discriminating Against New Yorkers Using Rental Assistance, (June 20, 2018), available at </w:t>
      </w:r>
      <w:hyperlink r:id="rId26" w:history="1">
        <w:r w:rsidRPr="00FF515A">
          <w:rPr>
            <w:rStyle w:val="Hyperlink"/>
            <w:rFonts w:ascii="Times New Roman" w:hAnsi="Times New Roman"/>
          </w:rPr>
          <w:t>https://on.nyc.gov/2MdYVBl</w:t>
        </w:r>
      </w:hyperlink>
    </w:p>
  </w:footnote>
  <w:footnote w:id="49">
    <w:p w:rsidR="00280989" w:rsidRPr="00FF515A" w:rsidRDefault="00280989" w:rsidP="0032102F">
      <w:pPr>
        <w:spacing w:after="0"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Index #: </w:t>
      </w:r>
      <w:hyperlink r:id="rId27" w:history="1">
        <w:r w:rsidRPr="00FF515A">
          <w:rPr>
            <w:rStyle w:val="Hyperlink"/>
            <w:rFonts w:ascii="Times New Roman" w:hAnsi="Times New Roman"/>
            <w:b/>
            <w:bCs/>
            <w:sz w:val="20"/>
            <w:szCs w:val="20"/>
          </w:rPr>
          <w:t>451147/2018 </w:t>
        </w:r>
      </w:hyperlink>
    </w:p>
  </w:footnote>
  <w:footnote w:id="50">
    <w:p w:rsidR="00280989" w:rsidRPr="00FF515A" w:rsidRDefault="00280989" w:rsidP="00254A24">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NYC Dept. of Social Services, Press Release, City Sues Landlords for Discriminating Against New Yorkers Using Rental Assistance, (June 20, 2018), available at </w:t>
      </w:r>
      <w:hyperlink r:id="rId28" w:history="1">
        <w:r w:rsidRPr="00FF515A">
          <w:rPr>
            <w:rStyle w:val="Hyperlink"/>
            <w:rFonts w:ascii="Times New Roman" w:hAnsi="Times New Roman"/>
          </w:rPr>
          <w:t>https://on.nyc.gov/2MdYVBl</w:t>
        </w:r>
      </w:hyperlink>
    </w:p>
  </w:footnote>
  <w:footnote w:id="51">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52">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53">
    <w:p w:rsidR="00280989" w:rsidRPr="00205F17" w:rsidRDefault="00280989" w:rsidP="00B15E1A">
      <w:pPr>
        <w:spacing w:after="0" w:line="240" w:lineRule="auto"/>
        <w:contextualSpacing/>
        <w:rPr>
          <w:rFonts w:ascii="Times New Roman" w:eastAsia="Times New Roman" w:hAnsi="Times New Roman"/>
          <w:color w:val="000000"/>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w:t>
      </w:r>
      <w:r w:rsidRPr="00FF515A">
        <w:rPr>
          <w:rFonts w:ascii="Times New Roman" w:eastAsia="Times New Roman" w:hAnsi="Times New Roman"/>
          <w:color w:val="000000"/>
          <w:sz w:val="20"/>
          <w:szCs w:val="20"/>
        </w:rPr>
        <w:t>New York City Commission on Human Rights. “Source of Income Discrimination.” </w:t>
      </w:r>
      <w:r w:rsidRPr="00FF515A">
        <w:rPr>
          <w:rFonts w:ascii="Times New Roman" w:eastAsia="Times New Roman" w:hAnsi="Times New Roman"/>
          <w:i/>
          <w:iCs/>
          <w:color w:val="000000"/>
          <w:sz w:val="20"/>
          <w:szCs w:val="20"/>
        </w:rPr>
        <w:t>New York City Commission on Human      Rights</w:t>
      </w:r>
      <w:r w:rsidRPr="00205F17">
        <w:rPr>
          <w:rFonts w:ascii="Times New Roman" w:eastAsia="Times New Roman" w:hAnsi="Times New Roman"/>
          <w:color w:val="000000"/>
          <w:sz w:val="20"/>
          <w:szCs w:val="20"/>
        </w:rPr>
        <w:t xml:space="preserve">, New York City Commission on Human Rights, </w:t>
      </w:r>
      <w:r w:rsidRPr="00205F17">
        <w:rPr>
          <w:rFonts w:ascii="Times New Roman" w:eastAsia="Times New Roman" w:hAnsi="Times New Roman"/>
          <w:i/>
          <w:color w:val="000000"/>
          <w:sz w:val="20"/>
          <w:szCs w:val="20"/>
        </w:rPr>
        <w:t>available at</w:t>
      </w:r>
      <w:r w:rsidRPr="00205F17">
        <w:rPr>
          <w:rFonts w:ascii="Times New Roman" w:eastAsia="Times New Roman" w:hAnsi="Times New Roman"/>
          <w:color w:val="000000"/>
          <w:sz w:val="20"/>
          <w:szCs w:val="20"/>
        </w:rPr>
        <w:t xml:space="preserve"> www1.nyc.gov/site/cchr/law/source-of-income.page.</w:t>
      </w:r>
    </w:p>
  </w:footnote>
  <w:footnote w:id="54">
    <w:p w:rsidR="00280989" w:rsidRPr="00FF515A" w:rsidRDefault="00280989" w:rsidP="00B15E1A">
      <w:pPr>
        <w:pStyle w:val="FootnoteText"/>
        <w:contextualSpacing/>
        <w:rPr>
          <w:rFonts w:ascii="Times New Roman" w:hAnsi="Times New Roman"/>
          <w:color w:val="000000"/>
        </w:rPr>
      </w:pPr>
      <w:r w:rsidRPr="00FF515A">
        <w:rPr>
          <w:rStyle w:val="FootnoteReference"/>
          <w:rFonts w:ascii="Times New Roman" w:hAnsi="Times New Roman"/>
          <w:color w:val="000000"/>
        </w:rPr>
        <w:footnoteRef/>
      </w:r>
      <w:r w:rsidRPr="00FF515A">
        <w:rPr>
          <w:rFonts w:ascii="Times New Roman" w:hAnsi="Times New Roman"/>
          <w:color w:val="000000"/>
        </w:rPr>
        <w:t xml:space="preserve"> NYC Dept. of Social Services, Press Release, City Sues Landlords for Discriminating Against New Yorkers Using Rental Assistance, (June 20, 2018), available at https://www1.nyc.gov/assets/hra/downloads/pdf/news/press_ releases/2018/Income%20Discrimination%20Lawsuits%20Press%20Release%2006202018.pdf; NYC Human Rights Commissioner, Source of Income Discrimination, </w:t>
      </w:r>
      <w:r w:rsidRPr="00FF515A">
        <w:rPr>
          <w:rFonts w:ascii="Times New Roman" w:hAnsi="Times New Roman"/>
          <w:i/>
          <w:color w:val="000000"/>
        </w:rPr>
        <w:t>available at</w:t>
      </w:r>
      <w:r w:rsidRPr="00FF515A">
        <w:rPr>
          <w:rFonts w:ascii="Times New Roman" w:hAnsi="Times New Roman"/>
          <w:color w:val="000000"/>
        </w:rPr>
        <w:t xml:space="preserve"> </w:t>
      </w:r>
      <w:hyperlink r:id="rId29" w:history="1">
        <w:r w:rsidRPr="00FF515A">
          <w:rPr>
            <w:rStyle w:val="Hyperlink"/>
            <w:rFonts w:ascii="Times New Roman" w:hAnsi="Times New Roman"/>
          </w:rPr>
          <w:t>https://www1.nyc.gov/site/cchr/media/source-ofincome.page</w:t>
        </w:r>
      </w:hyperlink>
    </w:p>
  </w:footnote>
  <w:footnote w:id="55">
    <w:p w:rsidR="00D269D5" w:rsidRPr="00B15E1A" w:rsidRDefault="00D269D5">
      <w:pPr>
        <w:pStyle w:val="FootnoteText"/>
        <w:rPr>
          <w:rFonts w:ascii="Times New Roman" w:hAnsi="Times New Roman"/>
          <w:i/>
          <w:iCs/>
        </w:rPr>
      </w:pPr>
      <w:r w:rsidRPr="00B15E1A">
        <w:rPr>
          <w:rStyle w:val="FootnoteReference"/>
          <w:rFonts w:ascii="Times New Roman" w:hAnsi="Times New Roman"/>
        </w:rPr>
        <w:footnoteRef/>
      </w:r>
      <w:r w:rsidRPr="00B15E1A">
        <w:rPr>
          <w:rFonts w:ascii="Times New Roman" w:hAnsi="Times New Roman"/>
        </w:rPr>
        <w:t xml:space="preserve"> </w:t>
      </w:r>
      <w:r w:rsidRPr="00FF515A">
        <w:rPr>
          <w:rFonts w:ascii="Times New Roman" w:hAnsi="Times New Roman"/>
          <w:i/>
          <w:iCs/>
        </w:rPr>
        <w:t>Id.</w:t>
      </w:r>
    </w:p>
  </w:footnote>
  <w:footnote w:id="56">
    <w:p w:rsidR="00280989" w:rsidRPr="00296FF6" w:rsidRDefault="00280989" w:rsidP="00B15E1A">
      <w:pPr>
        <w:pStyle w:val="FootnoteText"/>
        <w:contextualSpacing/>
        <w:rPr>
          <w:rFonts w:ascii="Times New Roman" w:hAnsi="Times New Roman"/>
          <w:color w:val="000000"/>
        </w:rPr>
      </w:pPr>
      <w:r w:rsidRPr="00FF515A">
        <w:rPr>
          <w:rStyle w:val="FootnoteReference"/>
          <w:rFonts w:ascii="Times New Roman" w:hAnsi="Times New Roman"/>
          <w:color w:val="000000"/>
        </w:rPr>
        <w:footnoteRef/>
      </w:r>
      <w:r w:rsidRPr="00FF515A">
        <w:rPr>
          <w:rFonts w:ascii="Times New Roman" w:hAnsi="Times New Roman"/>
          <w:color w:val="000000"/>
        </w:rPr>
        <w:t xml:space="preserve"> </w:t>
      </w:r>
      <w:r w:rsidRPr="00FF515A">
        <w:rPr>
          <w:rFonts w:ascii="Times New Roman" w:hAnsi="Times New Roman"/>
          <w:color w:val="000000"/>
          <w:shd w:val="clear" w:color="auto" w:fill="FFFFFF"/>
        </w:rPr>
        <w:t>New York City Council. “Our Homelessness Crisis: A Case For Change.” </w:t>
      </w:r>
      <w:r w:rsidRPr="00FF515A">
        <w:rPr>
          <w:rFonts w:ascii="Times New Roman" w:hAnsi="Times New Roman"/>
          <w:i/>
          <w:iCs/>
          <w:color w:val="000000"/>
          <w:shd w:val="clear" w:color="auto" w:fill="FFFFFF"/>
        </w:rPr>
        <w:t>New York City Council</w:t>
      </w:r>
      <w:r w:rsidRPr="00FF515A">
        <w:rPr>
          <w:rFonts w:ascii="Times New Roman" w:hAnsi="Times New Roman"/>
          <w:color w:val="000000"/>
          <w:shd w:val="clear" w:color="auto" w:fill="FFFFFF"/>
        </w:rPr>
        <w:t xml:space="preserve">, New York City Coucil, Jan. 2020, </w:t>
      </w:r>
      <w:r w:rsidRPr="00205F17">
        <w:rPr>
          <w:rFonts w:ascii="Times New Roman" w:hAnsi="Times New Roman"/>
          <w:i/>
          <w:color w:val="000000"/>
          <w:shd w:val="clear" w:color="auto" w:fill="FFFFFF"/>
        </w:rPr>
        <w:t xml:space="preserve">available at </w:t>
      </w:r>
      <w:r w:rsidRPr="00205F17">
        <w:rPr>
          <w:rFonts w:ascii="Times New Roman" w:hAnsi="Times New Roman"/>
          <w:color w:val="000000"/>
          <w:shd w:val="clear" w:color="auto" w:fill="FFFFFF"/>
        </w:rPr>
        <w:t>council.nyc.gov/data/wp-content/uploads/sites/73/2020/01/FINAL-PAPER.pdf.</w:t>
      </w:r>
    </w:p>
  </w:footnote>
  <w:footnote w:id="57">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Else Olumhense, Landlords Ghost Apartment Hunters When Housing Vouchers Come Up, The City, Nov. 19, 2019) available at </w:t>
      </w:r>
      <w:hyperlink r:id="rId30" w:history="1">
        <w:r w:rsidRPr="00FF515A">
          <w:rPr>
            <w:rStyle w:val="Hyperlink"/>
            <w:rFonts w:ascii="Times New Roman" w:hAnsi="Times New Roman"/>
            <w:sz w:val="20"/>
            <w:szCs w:val="20"/>
          </w:rPr>
          <w:t>https://thecity.nyc/2019/11/landlords-ghost-apartment-hunters-over-housing-vouchers.html</w:t>
        </w:r>
      </w:hyperlink>
      <w:r w:rsidRPr="00FF515A">
        <w:rPr>
          <w:rFonts w:ascii="Times New Roman" w:hAnsi="Times New Roman"/>
          <w:sz w:val="20"/>
          <w:szCs w:val="20"/>
        </w:rPr>
        <w:t xml:space="preserve">. </w:t>
      </w:r>
    </w:p>
  </w:footnote>
  <w:footnote w:id="58">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 Exec. Law § 296(5)</w:t>
      </w:r>
    </w:p>
  </w:footnote>
  <w:footnote w:id="59">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Department of Social Services, CityFHEPS Frequently Asked Questions for Landlords and Brokers, available at </w:t>
      </w:r>
      <w:hyperlink r:id="rId31" w:history="1">
        <w:r w:rsidRPr="00FF515A">
          <w:rPr>
            <w:rStyle w:val="Hyperlink"/>
            <w:rFonts w:ascii="Times New Roman" w:hAnsi="Times New Roman"/>
            <w:sz w:val="20"/>
            <w:szCs w:val="20"/>
          </w:rPr>
          <w:t>https://www1.nyc.gov/assets/hra/downloads/pdf/cityfheps-documents/dss-8j-e.pdf</w:t>
        </w:r>
      </w:hyperlink>
      <w:r w:rsidRPr="00FF515A">
        <w:rPr>
          <w:rFonts w:ascii="Times New Roman" w:hAnsi="Times New Roman"/>
          <w:sz w:val="20"/>
          <w:szCs w:val="20"/>
        </w:rPr>
        <w:t xml:space="preserve">. </w:t>
      </w:r>
    </w:p>
  </w:footnote>
  <w:footnote w:id="60">
    <w:p w:rsidR="00B153F7" w:rsidRPr="00C455A6"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United States Census, Household Pulse Survey “Likelihood of Eviction or Foreclosure: New York, Week 13” August 2020 </w:t>
      </w:r>
    </w:p>
    <w:p w:rsidR="00B153F7" w:rsidRPr="00FF515A" w:rsidRDefault="00B153F7" w:rsidP="00B153F7">
      <w:pPr>
        <w:pStyle w:val="FootnoteText"/>
        <w:rPr>
          <w:rFonts w:ascii="Times New Roman" w:hAnsi="Times New Roman"/>
        </w:rPr>
      </w:pPr>
    </w:p>
  </w:footnote>
  <w:footnote w:id="61">
    <w:p w:rsidR="00B153F7" w:rsidRPr="00C455A6"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i/>
          <w:iCs/>
        </w:rPr>
        <w:t xml:space="preserve"> Ibid</w:t>
      </w:r>
    </w:p>
  </w:footnote>
  <w:footnote w:id="62">
    <w:p w:rsidR="00B153F7" w:rsidRPr="00C455A6"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Mckay, Lucas Katherine, Zach Neumann and Sam Gilman “20 Million Renters Are at Risk of Eviction” The Aspen Institute June 19, 2020 https://www.aspeninstitute.org/blog-posts/20-million-renters-are-at-risk-of-eviction/</w:t>
      </w:r>
    </w:p>
  </w:footnote>
  <w:footnote w:id="63">
    <w:p w:rsidR="00B153F7" w:rsidRPr="00C455A6" w:rsidRDefault="00B153F7" w:rsidP="00B153F7">
      <w:pPr>
        <w:pStyle w:val="FootnoteText"/>
        <w:rPr>
          <w:rFonts w:ascii="Times New Roman" w:hAnsi="Times New Roman"/>
          <w:i/>
          <w:iCs/>
        </w:rPr>
      </w:pPr>
      <w:r w:rsidRPr="00C455A6">
        <w:rPr>
          <w:rStyle w:val="FootnoteReference"/>
          <w:rFonts w:ascii="Times New Roman" w:hAnsi="Times New Roman"/>
        </w:rPr>
        <w:footnoteRef/>
      </w:r>
      <w:r w:rsidRPr="00C455A6">
        <w:rPr>
          <w:rFonts w:ascii="Times New Roman" w:hAnsi="Times New Roman"/>
        </w:rPr>
        <w:t xml:space="preserve"> </w:t>
      </w:r>
      <w:r w:rsidRPr="00C455A6">
        <w:rPr>
          <w:rFonts w:ascii="Times New Roman" w:hAnsi="Times New Roman"/>
          <w:i/>
          <w:iCs/>
        </w:rPr>
        <w:t>Ibid</w:t>
      </w:r>
    </w:p>
  </w:footnote>
  <w:footnote w:id="64">
    <w:p w:rsidR="00190914" w:rsidRPr="0032102F" w:rsidRDefault="00190914">
      <w:pPr>
        <w:pStyle w:val="FootnoteText"/>
        <w:rPr>
          <w:rFonts w:ascii="Times New Roman" w:hAnsi="Times New Roman"/>
        </w:rPr>
      </w:pPr>
      <w:r w:rsidRPr="00B15E1A">
        <w:rPr>
          <w:rStyle w:val="FootnoteReference"/>
          <w:rFonts w:ascii="Times New Roman" w:hAnsi="Times New Roman"/>
        </w:rPr>
        <w:footnoteRef/>
      </w:r>
      <w:r w:rsidRPr="00B15E1A">
        <w:rPr>
          <w:rFonts w:ascii="Times New Roman" w:hAnsi="Times New Roman"/>
        </w:rPr>
        <w:t xml:space="preserve"> </w:t>
      </w:r>
      <w:r w:rsidRPr="00C455A6">
        <w:rPr>
          <w:rFonts w:ascii="Times New Roman" w:hAnsi="Times New Roman"/>
        </w:rPr>
        <w:t xml:space="preserve">Spivack, Caroline “New York Renters Cannot Be Evicted Until At Least October” NY Curbed, Aug 12, 2020 </w:t>
      </w:r>
      <w:hyperlink r:id="rId32" w:history="1">
        <w:r w:rsidRPr="00C455A6">
          <w:rPr>
            <w:rStyle w:val="Hyperlink"/>
            <w:rFonts w:ascii="Times New Roman" w:hAnsi="Times New Roman"/>
          </w:rPr>
          <w:t>https://ny.curbed.com/2020/8/12/21365325/new-york-eviction-moratorium-extended-octo</w:t>
        </w:r>
        <w:r w:rsidRPr="00FF515A">
          <w:rPr>
            <w:rStyle w:val="Hyperlink"/>
            <w:rFonts w:ascii="Times New Roman" w:hAnsi="Times New Roman"/>
          </w:rPr>
          <w:t>ber</w:t>
        </w:r>
      </w:hyperlink>
    </w:p>
  </w:footnote>
  <w:footnote w:id="65">
    <w:p w:rsidR="00B153F7" w:rsidRPr="00C455A6"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w:t>
      </w:r>
      <w:r w:rsidR="00190914" w:rsidRPr="00C455A6">
        <w:rPr>
          <w:rFonts w:ascii="Times New Roman" w:hAnsi="Times New Roman"/>
          <w:i/>
          <w:iCs/>
        </w:rPr>
        <w:t>Id.</w:t>
      </w:r>
    </w:p>
  </w:footnote>
  <w:footnote w:id="66">
    <w:p w:rsidR="00B153F7" w:rsidRPr="00C455A6"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Centers for Disease Control “Temporary Halt of Evictions to Prevent the Further Spread of COVID-19” United States Department of Health and Human Services September 2, 2020 </w:t>
      </w:r>
      <w:hyperlink r:id="rId33" w:history="1">
        <w:r w:rsidRPr="00C455A6">
          <w:rPr>
            <w:rStyle w:val="Hyperlink"/>
            <w:rFonts w:ascii="Times New Roman" w:hAnsi="Times New Roman"/>
          </w:rPr>
          <w:t>https://www.cdc.gov/coronavirus/2019-ncov/covid-eviction-declaration.html</w:t>
        </w:r>
      </w:hyperlink>
      <w:r w:rsidRPr="00C455A6">
        <w:rPr>
          <w:rFonts w:ascii="Times New Roman" w:hAnsi="Times New Roman"/>
        </w:rPr>
        <w:t xml:space="preserve"> </w:t>
      </w:r>
    </w:p>
  </w:footnote>
  <w:footnote w:id="67">
    <w:p w:rsidR="00B153F7" w:rsidRPr="00C455A6"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i/>
          <w:iCs/>
        </w:rPr>
        <w:t xml:space="preserve"> Ibid</w:t>
      </w:r>
    </w:p>
  </w:footnote>
  <w:footnote w:id="68">
    <w:p w:rsidR="00B153F7" w:rsidRPr="00FF515A"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Greene, Solomon and Alanna McCargo, “New Data Suggest Covid is Widening Disparities by Race and Income” The Urban Institute, June 2020 https://www.urban.org/u</w:t>
      </w:r>
      <w:r w:rsidRPr="00FF515A">
        <w:rPr>
          <w:rFonts w:ascii="Times New Roman" w:hAnsi="Times New Roman"/>
        </w:rPr>
        <w:t>rban-wire/new-data-suggest-covid-19-widening-housing-disparities-race-and-income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2B1"/>
    <w:multiLevelType w:val="hybridMultilevel"/>
    <w:tmpl w:val="AE52F976"/>
    <w:lvl w:ilvl="0" w:tplc="E05848F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192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EFD4261"/>
    <w:multiLevelType w:val="hybridMultilevel"/>
    <w:tmpl w:val="68B68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7147B"/>
    <w:multiLevelType w:val="hybridMultilevel"/>
    <w:tmpl w:val="CDD02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41EEC"/>
    <w:multiLevelType w:val="multilevel"/>
    <w:tmpl w:val="1A6C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01F2B"/>
    <w:multiLevelType w:val="multilevel"/>
    <w:tmpl w:val="D8D4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A3B67"/>
    <w:multiLevelType w:val="hybridMultilevel"/>
    <w:tmpl w:val="3E860DBA"/>
    <w:lvl w:ilvl="0" w:tplc="1CC4FF4C">
      <w:start w:val="1"/>
      <w:numFmt w:val="upperRoman"/>
      <w:lvlText w:val="%1."/>
      <w:lvlJc w:val="left"/>
      <w:pPr>
        <w:ind w:left="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72B0CCC"/>
    <w:multiLevelType w:val="hybridMultilevel"/>
    <w:tmpl w:val="339E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574A"/>
    <w:multiLevelType w:val="multilevel"/>
    <w:tmpl w:val="E9B4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
  </w:num>
  <w:num w:numId="5">
    <w:abstractNumId w:val="2"/>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26"/>
    <w:rsid w:val="00000FB4"/>
    <w:rsid w:val="000147B1"/>
    <w:rsid w:val="00014E56"/>
    <w:rsid w:val="0005218A"/>
    <w:rsid w:val="00052AA8"/>
    <w:rsid w:val="00056BC7"/>
    <w:rsid w:val="0006509C"/>
    <w:rsid w:val="0006695B"/>
    <w:rsid w:val="000850AE"/>
    <w:rsid w:val="00087904"/>
    <w:rsid w:val="00087B5D"/>
    <w:rsid w:val="00090C0B"/>
    <w:rsid w:val="00095DAA"/>
    <w:rsid w:val="000B13E8"/>
    <w:rsid w:val="000E27D9"/>
    <w:rsid w:val="000F283D"/>
    <w:rsid w:val="00101210"/>
    <w:rsid w:val="00110F21"/>
    <w:rsid w:val="001124E2"/>
    <w:rsid w:val="00122677"/>
    <w:rsid w:val="00147C60"/>
    <w:rsid w:val="00180C00"/>
    <w:rsid w:val="001829DB"/>
    <w:rsid w:val="00182F40"/>
    <w:rsid w:val="001844DC"/>
    <w:rsid w:val="00190914"/>
    <w:rsid w:val="00195FD5"/>
    <w:rsid w:val="001D51C6"/>
    <w:rsid w:val="001E60FF"/>
    <w:rsid w:val="001F2FD4"/>
    <w:rsid w:val="001F5B39"/>
    <w:rsid w:val="0020042D"/>
    <w:rsid w:val="00205F17"/>
    <w:rsid w:val="00211BF5"/>
    <w:rsid w:val="0021790F"/>
    <w:rsid w:val="00223B4C"/>
    <w:rsid w:val="00234181"/>
    <w:rsid w:val="002369BA"/>
    <w:rsid w:val="00237C4C"/>
    <w:rsid w:val="00254A24"/>
    <w:rsid w:val="00280989"/>
    <w:rsid w:val="00296FF6"/>
    <w:rsid w:val="002B7DAB"/>
    <w:rsid w:val="002C1418"/>
    <w:rsid w:val="002C7E32"/>
    <w:rsid w:val="002E3C6B"/>
    <w:rsid w:val="002E756E"/>
    <w:rsid w:val="002F08D7"/>
    <w:rsid w:val="002F0976"/>
    <w:rsid w:val="00302C62"/>
    <w:rsid w:val="00302CDF"/>
    <w:rsid w:val="0032102F"/>
    <w:rsid w:val="003210F6"/>
    <w:rsid w:val="00325228"/>
    <w:rsid w:val="00352725"/>
    <w:rsid w:val="003638E8"/>
    <w:rsid w:val="003645F8"/>
    <w:rsid w:val="00371B56"/>
    <w:rsid w:val="003820EC"/>
    <w:rsid w:val="0038713F"/>
    <w:rsid w:val="003952BF"/>
    <w:rsid w:val="0039618F"/>
    <w:rsid w:val="003A573F"/>
    <w:rsid w:val="003B6FF8"/>
    <w:rsid w:val="003E4DF6"/>
    <w:rsid w:val="00400654"/>
    <w:rsid w:val="0042041C"/>
    <w:rsid w:val="004304C9"/>
    <w:rsid w:val="00465020"/>
    <w:rsid w:val="00482EE8"/>
    <w:rsid w:val="004A219D"/>
    <w:rsid w:val="004A56E1"/>
    <w:rsid w:val="004B14AE"/>
    <w:rsid w:val="004B2AD4"/>
    <w:rsid w:val="004C1575"/>
    <w:rsid w:val="004C3EDA"/>
    <w:rsid w:val="004D37CF"/>
    <w:rsid w:val="004D4036"/>
    <w:rsid w:val="004F5486"/>
    <w:rsid w:val="0050554A"/>
    <w:rsid w:val="005104BB"/>
    <w:rsid w:val="005136E7"/>
    <w:rsid w:val="005166ED"/>
    <w:rsid w:val="00524F31"/>
    <w:rsid w:val="00526CB3"/>
    <w:rsid w:val="005423BF"/>
    <w:rsid w:val="00555F83"/>
    <w:rsid w:val="005700BC"/>
    <w:rsid w:val="00573274"/>
    <w:rsid w:val="005A6E3E"/>
    <w:rsid w:val="005B5368"/>
    <w:rsid w:val="005C2FD9"/>
    <w:rsid w:val="005D222E"/>
    <w:rsid w:val="005E0691"/>
    <w:rsid w:val="005E1B05"/>
    <w:rsid w:val="005E2485"/>
    <w:rsid w:val="005E52B4"/>
    <w:rsid w:val="00617CB0"/>
    <w:rsid w:val="00625357"/>
    <w:rsid w:val="00626A0D"/>
    <w:rsid w:val="00630DE9"/>
    <w:rsid w:val="00633A53"/>
    <w:rsid w:val="00656777"/>
    <w:rsid w:val="00664FF6"/>
    <w:rsid w:val="006755AC"/>
    <w:rsid w:val="00687FB5"/>
    <w:rsid w:val="006A4987"/>
    <w:rsid w:val="006B5DAF"/>
    <w:rsid w:val="006B6BAC"/>
    <w:rsid w:val="006D5A57"/>
    <w:rsid w:val="006E4ADC"/>
    <w:rsid w:val="006F027F"/>
    <w:rsid w:val="006F1F7E"/>
    <w:rsid w:val="006F35B7"/>
    <w:rsid w:val="006F3A18"/>
    <w:rsid w:val="007263E1"/>
    <w:rsid w:val="00733F68"/>
    <w:rsid w:val="007349B5"/>
    <w:rsid w:val="00735CD5"/>
    <w:rsid w:val="00736F0F"/>
    <w:rsid w:val="00767D3F"/>
    <w:rsid w:val="007705B4"/>
    <w:rsid w:val="00772E1E"/>
    <w:rsid w:val="0078660C"/>
    <w:rsid w:val="00791E1D"/>
    <w:rsid w:val="007B3E3B"/>
    <w:rsid w:val="007D7DA8"/>
    <w:rsid w:val="007D7E62"/>
    <w:rsid w:val="007F4506"/>
    <w:rsid w:val="0083517B"/>
    <w:rsid w:val="00836FA1"/>
    <w:rsid w:val="00837815"/>
    <w:rsid w:val="0084261D"/>
    <w:rsid w:val="00852A30"/>
    <w:rsid w:val="00873085"/>
    <w:rsid w:val="00880701"/>
    <w:rsid w:val="00884934"/>
    <w:rsid w:val="00893065"/>
    <w:rsid w:val="008E40F8"/>
    <w:rsid w:val="008E6FF7"/>
    <w:rsid w:val="008F634B"/>
    <w:rsid w:val="008F747A"/>
    <w:rsid w:val="00916907"/>
    <w:rsid w:val="00925596"/>
    <w:rsid w:val="0094060F"/>
    <w:rsid w:val="00940F53"/>
    <w:rsid w:val="00941901"/>
    <w:rsid w:val="00945E7D"/>
    <w:rsid w:val="009472F5"/>
    <w:rsid w:val="009569BA"/>
    <w:rsid w:val="009609C2"/>
    <w:rsid w:val="00984EFE"/>
    <w:rsid w:val="009C6F8A"/>
    <w:rsid w:val="009E34F0"/>
    <w:rsid w:val="009E3DC9"/>
    <w:rsid w:val="009F0D55"/>
    <w:rsid w:val="00A313CE"/>
    <w:rsid w:val="00A40614"/>
    <w:rsid w:val="00A70F28"/>
    <w:rsid w:val="00A75D10"/>
    <w:rsid w:val="00AB2DBE"/>
    <w:rsid w:val="00AB6178"/>
    <w:rsid w:val="00AC7A7E"/>
    <w:rsid w:val="00B153F7"/>
    <w:rsid w:val="00B15E1A"/>
    <w:rsid w:val="00B22DB0"/>
    <w:rsid w:val="00B64D8A"/>
    <w:rsid w:val="00B762CC"/>
    <w:rsid w:val="00B85FF2"/>
    <w:rsid w:val="00B90060"/>
    <w:rsid w:val="00BB2D86"/>
    <w:rsid w:val="00BC7E8F"/>
    <w:rsid w:val="00BD7518"/>
    <w:rsid w:val="00BE114D"/>
    <w:rsid w:val="00C06212"/>
    <w:rsid w:val="00C15269"/>
    <w:rsid w:val="00C21A14"/>
    <w:rsid w:val="00C24087"/>
    <w:rsid w:val="00C30025"/>
    <w:rsid w:val="00C42292"/>
    <w:rsid w:val="00C43B27"/>
    <w:rsid w:val="00C455A6"/>
    <w:rsid w:val="00C5192D"/>
    <w:rsid w:val="00C56B80"/>
    <w:rsid w:val="00C62D09"/>
    <w:rsid w:val="00C64DB6"/>
    <w:rsid w:val="00CA3AF1"/>
    <w:rsid w:val="00CB4CE7"/>
    <w:rsid w:val="00CB6126"/>
    <w:rsid w:val="00CD3C17"/>
    <w:rsid w:val="00CD5B6C"/>
    <w:rsid w:val="00D15F32"/>
    <w:rsid w:val="00D15FD1"/>
    <w:rsid w:val="00D23753"/>
    <w:rsid w:val="00D269D5"/>
    <w:rsid w:val="00D27261"/>
    <w:rsid w:val="00D96951"/>
    <w:rsid w:val="00D96ED4"/>
    <w:rsid w:val="00DA4AA5"/>
    <w:rsid w:val="00E01F60"/>
    <w:rsid w:val="00E10D05"/>
    <w:rsid w:val="00E161FA"/>
    <w:rsid w:val="00E23EF9"/>
    <w:rsid w:val="00E56E8D"/>
    <w:rsid w:val="00E71C28"/>
    <w:rsid w:val="00E72B14"/>
    <w:rsid w:val="00E736B9"/>
    <w:rsid w:val="00E764B5"/>
    <w:rsid w:val="00E779CD"/>
    <w:rsid w:val="00E80E88"/>
    <w:rsid w:val="00E8311F"/>
    <w:rsid w:val="00E83268"/>
    <w:rsid w:val="00E861E4"/>
    <w:rsid w:val="00EA17E3"/>
    <w:rsid w:val="00EB4C82"/>
    <w:rsid w:val="00ED1559"/>
    <w:rsid w:val="00ED18D3"/>
    <w:rsid w:val="00ED41F4"/>
    <w:rsid w:val="00EE4184"/>
    <w:rsid w:val="00EF3E0F"/>
    <w:rsid w:val="00F01CCA"/>
    <w:rsid w:val="00F258CD"/>
    <w:rsid w:val="00F26575"/>
    <w:rsid w:val="00F4776A"/>
    <w:rsid w:val="00F64593"/>
    <w:rsid w:val="00F72E0C"/>
    <w:rsid w:val="00F7346F"/>
    <w:rsid w:val="00F7361C"/>
    <w:rsid w:val="00F7726E"/>
    <w:rsid w:val="00F80EBB"/>
    <w:rsid w:val="00F81C19"/>
    <w:rsid w:val="00F866BF"/>
    <w:rsid w:val="00FA2194"/>
    <w:rsid w:val="00FC2E00"/>
    <w:rsid w:val="00FD043D"/>
    <w:rsid w:val="00FD4134"/>
    <w:rsid w:val="00FD7507"/>
    <w:rsid w:val="00FE6A1F"/>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79618B6-07D4-4744-85DF-E9333C6C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25357"/>
    <w:pPr>
      <w:keepNext/>
      <w:keepLines/>
      <w:numPr>
        <w:numId w:val="4"/>
      </w:numPr>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qFormat/>
    <w:rsid w:val="00625357"/>
    <w:pPr>
      <w:keepNext/>
      <w:keepLines/>
      <w:numPr>
        <w:ilvl w:val="1"/>
        <w:numId w:val="4"/>
      </w:numPr>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qFormat/>
    <w:rsid w:val="00625357"/>
    <w:pPr>
      <w:keepNext/>
      <w:keepLines/>
      <w:numPr>
        <w:ilvl w:val="2"/>
        <w:numId w:val="4"/>
      </w:numPr>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qFormat/>
    <w:rsid w:val="00625357"/>
    <w:pPr>
      <w:keepNext/>
      <w:keepLines/>
      <w:numPr>
        <w:ilvl w:val="3"/>
        <w:numId w:val="4"/>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qFormat/>
    <w:rsid w:val="00625357"/>
    <w:pPr>
      <w:keepNext/>
      <w:keepLines/>
      <w:numPr>
        <w:ilvl w:val="4"/>
        <w:numId w:val="4"/>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25357"/>
    <w:pPr>
      <w:keepNext/>
      <w:keepLines/>
      <w:numPr>
        <w:ilvl w:val="5"/>
        <w:numId w:val="4"/>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25357"/>
    <w:pPr>
      <w:keepNext/>
      <w:keepLines/>
      <w:numPr>
        <w:ilvl w:val="6"/>
        <w:numId w:val="4"/>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25357"/>
    <w:pPr>
      <w:keepNext/>
      <w:keepLines/>
      <w:numPr>
        <w:ilvl w:val="7"/>
        <w:numId w:val="4"/>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25357"/>
    <w:pPr>
      <w:keepNext/>
      <w:keepLines/>
      <w:numPr>
        <w:ilvl w:val="8"/>
        <w:numId w:val="4"/>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2D86"/>
    <w:pPr>
      <w:spacing w:after="0" w:line="240" w:lineRule="auto"/>
    </w:pPr>
    <w:rPr>
      <w:sz w:val="20"/>
      <w:szCs w:val="20"/>
    </w:rPr>
  </w:style>
  <w:style w:type="character" w:customStyle="1" w:styleId="FootnoteTextChar">
    <w:name w:val="Footnote Text Char"/>
    <w:link w:val="FootnoteText"/>
    <w:uiPriority w:val="99"/>
    <w:semiHidden/>
    <w:rsid w:val="00BB2D86"/>
    <w:rPr>
      <w:sz w:val="20"/>
      <w:szCs w:val="20"/>
    </w:rPr>
  </w:style>
  <w:style w:type="character" w:styleId="FootnoteReference">
    <w:name w:val="footnote reference"/>
    <w:uiPriority w:val="99"/>
    <w:semiHidden/>
    <w:unhideWhenUsed/>
    <w:rsid w:val="00BB2D86"/>
    <w:rPr>
      <w:vertAlign w:val="superscript"/>
    </w:rPr>
  </w:style>
  <w:style w:type="character" w:customStyle="1" w:styleId="Heading1Char">
    <w:name w:val="Heading 1 Char"/>
    <w:link w:val="Heading1"/>
    <w:uiPriority w:val="9"/>
    <w:rsid w:val="00625357"/>
    <w:rPr>
      <w:rFonts w:ascii="Cambria" w:eastAsia="Times New Roman" w:hAnsi="Cambria" w:cs="Times New Roman"/>
      <w:color w:val="365F91"/>
      <w:sz w:val="32"/>
      <w:szCs w:val="32"/>
    </w:rPr>
  </w:style>
  <w:style w:type="character" w:customStyle="1" w:styleId="Heading2Char">
    <w:name w:val="Heading 2 Char"/>
    <w:link w:val="Heading2"/>
    <w:uiPriority w:val="9"/>
    <w:rsid w:val="00625357"/>
    <w:rPr>
      <w:rFonts w:ascii="Cambria" w:eastAsia="Times New Roman" w:hAnsi="Cambria" w:cs="Times New Roman"/>
      <w:color w:val="365F91"/>
      <w:sz w:val="26"/>
      <w:szCs w:val="26"/>
    </w:rPr>
  </w:style>
  <w:style w:type="character" w:customStyle="1" w:styleId="Heading3Char">
    <w:name w:val="Heading 3 Char"/>
    <w:link w:val="Heading3"/>
    <w:uiPriority w:val="9"/>
    <w:semiHidden/>
    <w:rsid w:val="00625357"/>
    <w:rPr>
      <w:rFonts w:ascii="Cambria" w:eastAsia="Times New Roman" w:hAnsi="Cambria" w:cs="Times New Roman"/>
      <w:color w:val="243F60"/>
      <w:sz w:val="24"/>
      <w:szCs w:val="24"/>
    </w:rPr>
  </w:style>
  <w:style w:type="character" w:customStyle="1" w:styleId="Heading4Char">
    <w:name w:val="Heading 4 Char"/>
    <w:link w:val="Heading4"/>
    <w:uiPriority w:val="9"/>
    <w:semiHidden/>
    <w:rsid w:val="00625357"/>
    <w:rPr>
      <w:rFonts w:ascii="Cambria" w:eastAsia="Times New Roman" w:hAnsi="Cambria" w:cs="Times New Roman"/>
      <w:i/>
      <w:iCs/>
      <w:color w:val="365F91"/>
    </w:rPr>
  </w:style>
  <w:style w:type="character" w:customStyle="1" w:styleId="Heading5Char">
    <w:name w:val="Heading 5 Char"/>
    <w:link w:val="Heading5"/>
    <w:uiPriority w:val="9"/>
    <w:semiHidden/>
    <w:rsid w:val="00625357"/>
    <w:rPr>
      <w:rFonts w:ascii="Cambria" w:eastAsia="Times New Roman" w:hAnsi="Cambria" w:cs="Times New Roman"/>
      <w:color w:val="365F91"/>
    </w:rPr>
  </w:style>
  <w:style w:type="character" w:customStyle="1" w:styleId="Heading6Char">
    <w:name w:val="Heading 6 Char"/>
    <w:link w:val="Heading6"/>
    <w:uiPriority w:val="9"/>
    <w:semiHidden/>
    <w:rsid w:val="00625357"/>
    <w:rPr>
      <w:rFonts w:ascii="Cambria" w:eastAsia="Times New Roman" w:hAnsi="Cambria" w:cs="Times New Roman"/>
      <w:color w:val="243F60"/>
    </w:rPr>
  </w:style>
  <w:style w:type="character" w:customStyle="1" w:styleId="Heading7Char">
    <w:name w:val="Heading 7 Char"/>
    <w:link w:val="Heading7"/>
    <w:uiPriority w:val="9"/>
    <w:semiHidden/>
    <w:rsid w:val="00625357"/>
    <w:rPr>
      <w:rFonts w:ascii="Cambria" w:eastAsia="Times New Roman" w:hAnsi="Cambria" w:cs="Times New Roman"/>
      <w:i/>
      <w:iCs/>
      <w:color w:val="243F60"/>
    </w:rPr>
  </w:style>
  <w:style w:type="character" w:customStyle="1" w:styleId="Heading8Char">
    <w:name w:val="Heading 8 Char"/>
    <w:link w:val="Heading8"/>
    <w:uiPriority w:val="9"/>
    <w:semiHidden/>
    <w:rsid w:val="00625357"/>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625357"/>
    <w:rPr>
      <w:rFonts w:ascii="Cambria" w:eastAsia="Times New Roman" w:hAnsi="Cambria" w:cs="Times New Roman"/>
      <w:i/>
      <w:iCs/>
      <w:color w:val="272727"/>
      <w:sz w:val="21"/>
      <w:szCs w:val="21"/>
    </w:rPr>
  </w:style>
  <w:style w:type="paragraph" w:styleId="BalloonText">
    <w:name w:val="Balloon Text"/>
    <w:basedOn w:val="Normal"/>
    <w:link w:val="BalloonTextChar"/>
    <w:uiPriority w:val="99"/>
    <w:semiHidden/>
    <w:unhideWhenUsed/>
    <w:rsid w:val="008378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7815"/>
    <w:rPr>
      <w:rFonts w:ascii="Segoe UI" w:hAnsi="Segoe UI" w:cs="Segoe UI"/>
      <w:sz w:val="18"/>
      <w:szCs w:val="18"/>
    </w:rPr>
  </w:style>
  <w:style w:type="character" w:styleId="CommentReference">
    <w:name w:val="annotation reference"/>
    <w:uiPriority w:val="99"/>
    <w:semiHidden/>
    <w:unhideWhenUsed/>
    <w:rsid w:val="009569BA"/>
    <w:rPr>
      <w:sz w:val="16"/>
      <w:szCs w:val="16"/>
    </w:rPr>
  </w:style>
  <w:style w:type="paragraph" w:styleId="CommentText">
    <w:name w:val="annotation text"/>
    <w:basedOn w:val="Normal"/>
    <w:link w:val="CommentTextChar"/>
    <w:uiPriority w:val="99"/>
    <w:unhideWhenUsed/>
    <w:rsid w:val="009569BA"/>
    <w:pPr>
      <w:spacing w:line="240" w:lineRule="auto"/>
    </w:pPr>
    <w:rPr>
      <w:sz w:val="20"/>
      <w:szCs w:val="20"/>
    </w:rPr>
  </w:style>
  <w:style w:type="character" w:customStyle="1" w:styleId="CommentTextChar">
    <w:name w:val="Comment Text Char"/>
    <w:link w:val="CommentText"/>
    <w:uiPriority w:val="99"/>
    <w:rsid w:val="009569BA"/>
    <w:rPr>
      <w:sz w:val="20"/>
      <w:szCs w:val="20"/>
    </w:rPr>
  </w:style>
  <w:style w:type="paragraph" w:styleId="CommentSubject">
    <w:name w:val="annotation subject"/>
    <w:basedOn w:val="CommentText"/>
    <w:next w:val="CommentText"/>
    <w:link w:val="CommentSubjectChar"/>
    <w:uiPriority w:val="99"/>
    <w:semiHidden/>
    <w:unhideWhenUsed/>
    <w:rsid w:val="009569BA"/>
    <w:rPr>
      <w:b/>
      <w:bCs/>
    </w:rPr>
  </w:style>
  <w:style w:type="character" w:customStyle="1" w:styleId="CommentSubjectChar">
    <w:name w:val="Comment Subject Char"/>
    <w:link w:val="CommentSubject"/>
    <w:uiPriority w:val="99"/>
    <w:semiHidden/>
    <w:rsid w:val="009569BA"/>
    <w:rPr>
      <w:b/>
      <w:bCs/>
      <w:sz w:val="20"/>
      <w:szCs w:val="20"/>
    </w:rPr>
  </w:style>
  <w:style w:type="character" w:styleId="Hyperlink">
    <w:name w:val="Hyperlink"/>
    <w:uiPriority w:val="99"/>
    <w:unhideWhenUsed/>
    <w:rsid w:val="009C6F8A"/>
    <w:rPr>
      <w:color w:val="0000FF"/>
      <w:u w:val="single"/>
    </w:rPr>
  </w:style>
  <w:style w:type="paragraph" w:styleId="MediumGrid2">
    <w:name w:val="Medium Grid 2"/>
    <w:uiPriority w:val="1"/>
    <w:qFormat/>
    <w:rsid w:val="009C6F8A"/>
    <w:rPr>
      <w:sz w:val="22"/>
      <w:szCs w:val="22"/>
    </w:rPr>
  </w:style>
  <w:style w:type="paragraph" w:styleId="ColorfulList-Accent1">
    <w:name w:val="Colorful List Accent 1"/>
    <w:basedOn w:val="Normal"/>
    <w:uiPriority w:val="34"/>
    <w:qFormat/>
    <w:rsid w:val="009C6F8A"/>
    <w:pPr>
      <w:spacing w:after="160" w:line="259" w:lineRule="auto"/>
      <w:ind w:left="720"/>
      <w:contextualSpacing/>
    </w:pPr>
  </w:style>
  <w:style w:type="paragraph" w:styleId="Footer">
    <w:name w:val="footer"/>
    <w:basedOn w:val="Normal"/>
    <w:link w:val="FooterChar"/>
    <w:uiPriority w:val="99"/>
    <w:unhideWhenUsed/>
    <w:rsid w:val="0021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0F"/>
  </w:style>
  <w:style w:type="character" w:styleId="LineNumber">
    <w:name w:val="line number"/>
    <w:basedOn w:val="DefaultParagraphFont"/>
    <w:uiPriority w:val="99"/>
    <w:semiHidden/>
    <w:unhideWhenUsed/>
    <w:rsid w:val="0021790F"/>
  </w:style>
  <w:style w:type="paragraph" w:styleId="Header">
    <w:name w:val="header"/>
    <w:basedOn w:val="Normal"/>
    <w:link w:val="HeaderChar"/>
    <w:uiPriority w:val="99"/>
    <w:unhideWhenUsed/>
    <w:rsid w:val="000B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E8"/>
  </w:style>
  <w:style w:type="paragraph" w:styleId="ListParagraph">
    <w:name w:val="List Paragraph"/>
    <w:basedOn w:val="Normal"/>
    <w:uiPriority w:val="34"/>
    <w:qFormat/>
    <w:rsid w:val="00280989"/>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8E40F8"/>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B153F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B153F7"/>
  </w:style>
  <w:style w:type="character" w:customStyle="1" w:styleId="eop">
    <w:name w:val="eop"/>
    <w:rsid w:val="00B153F7"/>
  </w:style>
  <w:style w:type="character" w:customStyle="1" w:styleId="UnresolvedMention">
    <w:name w:val="Unresolved Mention"/>
    <w:uiPriority w:val="99"/>
    <w:semiHidden/>
    <w:unhideWhenUsed/>
    <w:rsid w:val="006F35B7"/>
    <w:rPr>
      <w:color w:val="605E5C"/>
      <w:shd w:val="clear" w:color="auto" w:fill="E1DFDD"/>
    </w:rPr>
  </w:style>
  <w:style w:type="paragraph" w:styleId="BodyText">
    <w:name w:val="Body Text"/>
    <w:basedOn w:val="Normal"/>
    <w:link w:val="BodyTextChar"/>
    <w:uiPriority w:val="99"/>
    <w:rsid w:val="00F866BF"/>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F866BF"/>
    <w:rPr>
      <w:rFonts w:ascii="Times New Roman" w:eastAsia="Times New Roman" w:hAnsi="Times New Roman"/>
      <w:sz w:val="24"/>
      <w:szCs w:val="24"/>
    </w:rPr>
  </w:style>
  <w:style w:type="character" w:customStyle="1" w:styleId="apple-converted-space">
    <w:name w:val="apple-converted-space"/>
    <w:rsid w:val="00F866BF"/>
  </w:style>
  <w:style w:type="paragraph" w:styleId="NoSpacing">
    <w:name w:val="No Spacing"/>
    <w:basedOn w:val="Normal"/>
    <w:uiPriority w:val="1"/>
    <w:qFormat/>
    <w:rsid w:val="00C24087"/>
    <w:pPr>
      <w:spacing w:after="0" w:line="240" w:lineRule="auto"/>
    </w:pPr>
    <w:rPr>
      <w:rFonts w:ascii="Times New Roman" w:eastAsia="Times New Roman" w:hAnsi="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2934">
      <w:bodyDiv w:val="1"/>
      <w:marLeft w:val="0"/>
      <w:marRight w:val="0"/>
      <w:marTop w:val="0"/>
      <w:marBottom w:val="0"/>
      <w:divBdr>
        <w:top w:val="none" w:sz="0" w:space="0" w:color="auto"/>
        <w:left w:val="none" w:sz="0" w:space="0" w:color="auto"/>
        <w:bottom w:val="none" w:sz="0" w:space="0" w:color="auto"/>
        <w:right w:val="none" w:sz="0" w:space="0" w:color="auto"/>
      </w:divBdr>
    </w:div>
    <w:div w:id="508062784">
      <w:bodyDiv w:val="1"/>
      <w:marLeft w:val="0"/>
      <w:marRight w:val="0"/>
      <w:marTop w:val="0"/>
      <w:marBottom w:val="0"/>
      <w:divBdr>
        <w:top w:val="none" w:sz="0" w:space="0" w:color="auto"/>
        <w:left w:val="none" w:sz="0" w:space="0" w:color="auto"/>
        <w:bottom w:val="none" w:sz="0" w:space="0" w:color="auto"/>
        <w:right w:val="none" w:sz="0" w:space="0" w:color="auto"/>
      </w:divBdr>
    </w:div>
    <w:div w:id="743526892">
      <w:bodyDiv w:val="1"/>
      <w:marLeft w:val="0"/>
      <w:marRight w:val="0"/>
      <w:marTop w:val="0"/>
      <w:marBottom w:val="0"/>
      <w:divBdr>
        <w:top w:val="none" w:sz="0" w:space="0" w:color="auto"/>
        <w:left w:val="none" w:sz="0" w:space="0" w:color="auto"/>
        <w:bottom w:val="none" w:sz="0" w:space="0" w:color="auto"/>
        <w:right w:val="none" w:sz="0" w:space="0" w:color="auto"/>
      </w:divBdr>
    </w:div>
    <w:div w:id="809135464">
      <w:bodyDiv w:val="1"/>
      <w:marLeft w:val="0"/>
      <w:marRight w:val="0"/>
      <w:marTop w:val="0"/>
      <w:marBottom w:val="0"/>
      <w:divBdr>
        <w:top w:val="none" w:sz="0" w:space="0" w:color="auto"/>
        <w:left w:val="none" w:sz="0" w:space="0" w:color="auto"/>
        <w:bottom w:val="none" w:sz="0" w:space="0" w:color="auto"/>
        <w:right w:val="none" w:sz="0" w:space="0" w:color="auto"/>
      </w:divBdr>
    </w:div>
    <w:div w:id="890191561">
      <w:bodyDiv w:val="1"/>
      <w:marLeft w:val="0"/>
      <w:marRight w:val="0"/>
      <w:marTop w:val="0"/>
      <w:marBottom w:val="0"/>
      <w:divBdr>
        <w:top w:val="none" w:sz="0" w:space="0" w:color="auto"/>
        <w:left w:val="none" w:sz="0" w:space="0" w:color="auto"/>
        <w:bottom w:val="none" w:sz="0" w:space="0" w:color="auto"/>
        <w:right w:val="none" w:sz="0" w:space="0" w:color="auto"/>
      </w:divBdr>
    </w:div>
    <w:div w:id="908688558">
      <w:bodyDiv w:val="1"/>
      <w:marLeft w:val="0"/>
      <w:marRight w:val="0"/>
      <w:marTop w:val="0"/>
      <w:marBottom w:val="0"/>
      <w:divBdr>
        <w:top w:val="none" w:sz="0" w:space="0" w:color="auto"/>
        <w:left w:val="none" w:sz="0" w:space="0" w:color="auto"/>
        <w:bottom w:val="none" w:sz="0" w:space="0" w:color="auto"/>
        <w:right w:val="none" w:sz="0" w:space="0" w:color="auto"/>
      </w:divBdr>
    </w:div>
    <w:div w:id="944001372">
      <w:bodyDiv w:val="1"/>
      <w:marLeft w:val="0"/>
      <w:marRight w:val="0"/>
      <w:marTop w:val="0"/>
      <w:marBottom w:val="0"/>
      <w:divBdr>
        <w:top w:val="none" w:sz="0" w:space="0" w:color="auto"/>
        <w:left w:val="none" w:sz="0" w:space="0" w:color="auto"/>
        <w:bottom w:val="none" w:sz="0" w:space="0" w:color="auto"/>
        <w:right w:val="none" w:sz="0" w:space="0" w:color="auto"/>
      </w:divBdr>
      <w:divsChild>
        <w:div w:id="122844460">
          <w:marLeft w:val="0"/>
          <w:marRight w:val="0"/>
          <w:marTop w:val="0"/>
          <w:marBottom w:val="0"/>
          <w:divBdr>
            <w:top w:val="none" w:sz="0" w:space="0" w:color="auto"/>
            <w:left w:val="none" w:sz="0" w:space="0" w:color="auto"/>
            <w:bottom w:val="none" w:sz="0" w:space="0" w:color="auto"/>
            <w:right w:val="none" w:sz="0" w:space="0" w:color="auto"/>
          </w:divBdr>
        </w:div>
        <w:div w:id="219249688">
          <w:marLeft w:val="0"/>
          <w:marRight w:val="0"/>
          <w:marTop w:val="0"/>
          <w:marBottom w:val="0"/>
          <w:divBdr>
            <w:top w:val="none" w:sz="0" w:space="0" w:color="auto"/>
            <w:left w:val="none" w:sz="0" w:space="0" w:color="auto"/>
            <w:bottom w:val="none" w:sz="0" w:space="0" w:color="auto"/>
            <w:right w:val="none" w:sz="0" w:space="0" w:color="auto"/>
          </w:divBdr>
        </w:div>
        <w:div w:id="392122386">
          <w:marLeft w:val="0"/>
          <w:marRight w:val="0"/>
          <w:marTop w:val="0"/>
          <w:marBottom w:val="0"/>
          <w:divBdr>
            <w:top w:val="none" w:sz="0" w:space="0" w:color="auto"/>
            <w:left w:val="none" w:sz="0" w:space="0" w:color="auto"/>
            <w:bottom w:val="none" w:sz="0" w:space="0" w:color="auto"/>
            <w:right w:val="none" w:sz="0" w:space="0" w:color="auto"/>
          </w:divBdr>
        </w:div>
        <w:div w:id="496574679">
          <w:marLeft w:val="0"/>
          <w:marRight w:val="0"/>
          <w:marTop w:val="0"/>
          <w:marBottom w:val="0"/>
          <w:divBdr>
            <w:top w:val="none" w:sz="0" w:space="0" w:color="auto"/>
            <w:left w:val="none" w:sz="0" w:space="0" w:color="auto"/>
            <w:bottom w:val="none" w:sz="0" w:space="0" w:color="auto"/>
            <w:right w:val="none" w:sz="0" w:space="0" w:color="auto"/>
          </w:divBdr>
          <w:divsChild>
            <w:div w:id="528879963">
              <w:marLeft w:val="0"/>
              <w:marRight w:val="0"/>
              <w:marTop w:val="0"/>
              <w:marBottom w:val="0"/>
              <w:divBdr>
                <w:top w:val="none" w:sz="0" w:space="0" w:color="auto"/>
                <w:left w:val="none" w:sz="0" w:space="0" w:color="auto"/>
                <w:bottom w:val="none" w:sz="0" w:space="0" w:color="auto"/>
                <w:right w:val="none" w:sz="0" w:space="0" w:color="auto"/>
              </w:divBdr>
            </w:div>
            <w:div w:id="682632710">
              <w:marLeft w:val="0"/>
              <w:marRight w:val="0"/>
              <w:marTop w:val="0"/>
              <w:marBottom w:val="0"/>
              <w:divBdr>
                <w:top w:val="none" w:sz="0" w:space="0" w:color="auto"/>
                <w:left w:val="none" w:sz="0" w:space="0" w:color="auto"/>
                <w:bottom w:val="none" w:sz="0" w:space="0" w:color="auto"/>
                <w:right w:val="none" w:sz="0" w:space="0" w:color="auto"/>
              </w:divBdr>
            </w:div>
            <w:div w:id="715548637">
              <w:marLeft w:val="0"/>
              <w:marRight w:val="0"/>
              <w:marTop w:val="0"/>
              <w:marBottom w:val="0"/>
              <w:divBdr>
                <w:top w:val="none" w:sz="0" w:space="0" w:color="auto"/>
                <w:left w:val="none" w:sz="0" w:space="0" w:color="auto"/>
                <w:bottom w:val="none" w:sz="0" w:space="0" w:color="auto"/>
                <w:right w:val="none" w:sz="0" w:space="0" w:color="auto"/>
              </w:divBdr>
            </w:div>
            <w:div w:id="1027289686">
              <w:marLeft w:val="0"/>
              <w:marRight w:val="0"/>
              <w:marTop w:val="0"/>
              <w:marBottom w:val="0"/>
              <w:divBdr>
                <w:top w:val="none" w:sz="0" w:space="0" w:color="auto"/>
                <w:left w:val="none" w:sz="0" w:space="0" w:color="auto"/>
                <w:bottom w:val="none" w:sz="0" w:space="0" w:color="auto"/>
                <w:right w:val="none" w:sz="0" w:space="0" w:color="auto"/>
              </w:divBdr>
            </w:div>
            <w:div w:id="1975595145">
              <w:marLeft w:val="0"/>
              <w:marRight w:val="0"/>
              <w:marTop w:val="0"/>
              <w:marBottom w:val="0"/>
              <w:divBdr>
                <w:top w:val="none" w:sz="0" w:space="0" w:color="auto"/>
                <w:left w:val="none" w:sz="0" w:space="0" w:color="auto"/>
                <w:bottom w:val="none" w:sz="0" w:space="0" w:color="auto"/>
                <w:right w:val="none" w:sz="0" w:space="0" w:color="auto"/>
              </w:divBdr>
            </w:div>
          </w:divsChild>
        </w:div>
        <w:div w:id="646007168">
          <w:marLeft w:val="0"/>
          <w:marRight w:val="0"/>
          <w:marTop w:val="0"/>
          <w:marBottom w:val="0"/>
          <w:divBdr>
            <w:top w:val="none" w:sz="0" w:space="0" w:color="auto"/>
            <w:left w:val="none" w:sz="0" w:space="0" w:color="auto"/>
            <w:bottom w:val="none" w:sz="0" w:space="0" w:color="auto"/>
            <w:right w:val="none" w:sz="0" w:space="0" w:color="auto"/>
          </w:divBdr>
        </w:div>
        <w:div w:id="863595177">
          <w:marLeft w:val="0"/>
          <w:marRight w:val="0"/>
          <w:marTop w:val="0"/>
          <w:marBottom w:val="0"/>
          <w:divBdr>
            <w:top w:val="none" w:sz="0" w:space="0" w:color="auto"/>
            <w:left w:val="none" w:sz="0" w:space="0" w:color="auto"/>
            <w:bottom w:val="none" w:sz="0" w:space="0" w:color="auto"/>
            <w:right w:val="none" w:sz="0" w:space="0" w:color="auto"/>
          </w:divBdr>
        </w:div>
        <w:div w:id="869799411">
          <w:marLeft w:val="0"/>
          <w:marRight w:val="0"/>
          <w:marTop w:val="0"/>
          <w:marBottom w:val="0"/>
          <w:divBdr>
            <w:top w:val="none" w:sz="0" w:space="0" w:color="auto"/>
            <w:left w:val="none" w:sz="0" w:space="0" w:color="auto"/>
            <w:bottom w:val="none" w:sz="0" w:space="0" w:color="auto"/>
            <w:right w:val="none" w:sz="0" w:space="0" w:color="auto"/>
          </w:divBdr>
          <w:divsChild>
            <w:div w:id="200048610">
              <w:marLeft w:val="0"/>
              <w:marRight w:val="0"/>
              <w:marTop w:val="0"/>
              <w:marBottom w:val="0"/>
              <w:divBdr>
                <w:top w:val="none" w:sz="0" w:space="0" w:color="auto"/>
                <w:left w:val="none" w:sz="0" w:space="0" w:color="auto"/>
                <w:bottom w:val="none" w:sz="0" w:space="0" w:color="auto"/>
                <w:right w:val="none" w:sz="0" w:space="0" w:color="auto"/>
              </w:divBdr>
            </w:div>
            <w:div w:id="656542392">
              <w:marLeft w:val="0"/>
              <w:marRight w:val="0"/>
              <w:marTop w:val="0"/>
              <w:marBottom w:val="0"/>
              <w:divBdr>
                <w:top w:val="none" w:sz="0" w:space="0" w:color="auto"/>
                <w:left w:val="none" w:sz="0" w:space="0" w:color="auto"/>
                <w:bottom w:val="none" w:sz="0" w:space="0" w:color="auto"/>
                <w:right w:val="none" w:sz="0" w:space="0" w:color="auto"/>
              </w:divBdr>
            </w:div>
            <w:div w:id="1085612719">
              <w:marLeft w:val="0"/>
              <w:marRight w:val="0"/>
              <w:marTop w:val="0"/>
              <w:marBottom w:val="0"/>
              <w:divBdr>
                <w:top w:val="none" w:sz="0" w:space="0" w:color="auto"/>
                <w:left w:val="none" w:sz="0" w:space="0" w:color="auto"/>
                <w:bottom w:val="none" w:sz="0" w:space="0" w:color="auto"/>
                <w:right w:val="none" w:sz="0" w:space="0" w:color="auto"/>
              </w:divBdr>
            </w:div>
            <w:div w:id="1498613394">
              <w:marLeft w:val="0"/>
              <w:marRight w:val="0"/>
              <w:marTop w:val="0"/>
              <w:marBottom w:val="0"/>
              <w:divBdr>
                <w:top w:val="none" w:sz="0" w:space="0" w:color="auto"/>
                <w:left w:val="none" w:sz="0" w:space="0" w:color="auto"/>
                <w:bottom w:val="none" w:sz="0" w:space="0" w:color="auto"/>
                <w:right w:val="none" w:sz="0" w:space="0" w:color="auto"/>
              </w:divBdr>
            </w:div>
            <w:div w:id="1656913386">
              <w:marLeft w:val="0"/>
              <w:marRight w:val="0"/>
              <w:marTop w:val="0"/>
              <w:marBottom w:val="0"/>
              <w:divBdr>
                <w:top w:val="none" w:sz="0" w:space="0" w:color="auto"/>
                <w:left w:val="none" w:sz="0" w:space="0" w:color="auto"/>
                <w:bottom w:val="none" w:sz="0" w:space="0" w:color="auto"/>
                <w:right w:val="none" w:sz="0" w:space="0" w:color="auto"/>
              </w:divBdr>
            </w:div>
          </w:divsChild>
        </w:div>
        <w:div w:id="1072771259">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347176323">
          <w:marLeft w:val="0"/>
          <w:marRight w:val="0"/>
          <w:marTop w:val="0"/>
          <w:marBottom w:val="0"/>
          <w:divBdr>
            <w:top w:val="none" w:sz="0" w:space="0" w:color="auto"/>
            <w:left w:val="none" w:sz="0" w:space="0" w:color="auto"/>
            <w:bottom w:val="none" w:sz="0" w:space="0" w:color="auto"/>
            <w:right w:val="none" w:sz="0" w:space="0" w:color="auto"/>
          </w:divBdr>
        </w:div>
        <w:div w:id="1508518361">
          <w:marLeft w:val="0"/>
          <w:marRight w:val="0"/>
          <w:marTop w:val="0"/>
          <w:marBottom w:val="0"/>
          <w:divBdr>
            <w:top w:val="none" w:sz="0" w:space="0" w:color="auto"/>
            <w:left w:val="none" w:sz="0" w:space="0" w:color="auto"/>
            <w:bottom w:val="none" w:sz="0" w:space="0" w:color="auto"/>
            <w:right w:val="none" w:sz="0" w:space="0" w:color="auto"/>
          </w:divBdr>
          <w:divsChild>
            <w:div w:id="53240861">
              <w:marLeft w:val="0"/>
              <w:marRight w:val="0"/>
              <w:marTop w:val="0"/>
              <w:marBottom w:val="0"/>
              <w:divBdr>
                <w:top w:val="none" w:sz="0" w:space="0" w:color="auto"/>
                <w:left w:val="none" w:sz="0" w:space="0" w:color="auto"/>
                <w:bottom w:val="none" w:sz="0" w:space="0" w:color="auto"/>
                <w:right w:val="none" w:sz="0" w:space="0" w:color="auto"/>
              </w:divBdr>
            </w:div>
            <w:div w:id="1344405787">
              <w:marLeft w:val="0"/>
              <w:marRight w:val="0"/>
              <w:marTop w:val="0"/>
              <w:marBottom w:val="0"/>
              <w:divBdr>
                <w:top w:val="none" w:sz="0" w:space="0" w:color="auto"/>
                <w:left w:val="none" w:sz="0" w:space="0" w:color="auto"/>
                <w:bottom w:val="none" w:sz="0" w:space="0" w:color="auto"/>
                <w:right w:val="none" w:sz="0" w:space="0" w:color="auto"/>
              </w:divBdr>
            </w:div>
            <w:div w:id="1389182065">
              <w:marLeft w:val="0"/>
              <w:marRight w:val="0"/>
              <w:marTop w:val="0"/>
              <w:marBottom w:val="0"/>
              <w:divBdr>
                <w:top w:val="none" w:sz="0" w:space="0" w:color="auto"/>
                <w:left w:val="none" w:sz="0" w:space="0" w:color="auto"/>
                <w:bottom w:val="none" w:sz="0" w:space="0" w:color="auto"/>
                <w:right w:val="none" w:sz="0" w:space="0" w:color="auto"/>
              </w:divBdr>
            </w:div>
            <w:div w:id="2050638703">
              <w:marLeft w:val="0"/>
              <w:marRight w:val="0"/>
              <w:marTop w:val="0"/>
              <w:marBottom w:val="0"/>
              <w:divBdr>
                <w:top w:val="none" w:sz="0" w:space="0" w:color="auto"/>
                <w:left w:val="none" w:sz="0" w:space="0" w:color="auto"/>
                <w:bottom w:val="none" w:sz="0" w:space="0" w:color="auto"/>
                <w:right w:val="none" w:sz="0" w:space="0" w:color="auto"/>
              </w:divBdr>
            </w:div>
            <w:div w:id="2052881516">
              <w:marLeft w:val="0"/>
              <w:marRight w:val="0"/>
              <w:marTop w:val="0"/>
              <w:marBottom w:val="0"/>
              <w:divBdr>
                <w:top w:val="none" w:sz="0" w:space="0" w:color="auto"/>
                <w:left w:val="none" w:sz="0" w:space="0" w:color="auto"/>
                <w:bottom w:val="none" w:sz="0" w:space="0" w:color="auto"/>
                <w:right w:val="none" w:sz="0" w:space="0" w:color="auto"/>
              </w:divBdr>
            </w:div>
          </w:divsChild>
        </w:div>
        <w:div w:id="1780642796">
          <w:marLeft w:val="0"/>
          <w:marRight w:val="0"/>
          <w:marTop w:val="0"/>
          <w:marBottom w:val="0"/>
          <w:divBdr>
            <w:top w:val="none" w:sz="0" w:space="0" w:color="auto"/>
            <w:left w:val="none" w:sz="0" w:space="0" w:color="auto"/>
            <w:bottom w:val="none" w:sz="0" w:space="0" w:color="auto"/>
            <w:right w:val="none" w:sz="0" w:space="0" w:color="auto"/>
          </w:divBdr>
        </w:div>
        <w:div w:id="1965766638">
          <w:marLeft w:val="0"/>
          <w:marRight w:val="0"/>
          <w:marTop w:val="0"/>
          <w:marBottom w:val="0"/>
          <w:divBdr>
            <w:top w:val="none" w:sz="0" w:space="0" w:color="auto"/>
            <w:left w:val="none" w:sz="0" w:space="0" w:color="auto"/>
            <w:bottom w:val="none" w:sz="0" w:space="0" w:color="auto"/>
            <w:right w:val="none" w:sz="0" w:space="0" w:color="auto"/>
          </w:divBdr>
        </w:div>
        <w:div w:id="2063165230">
          <w:marLeft w:val="0"/>
          <w:marRight w:val="0"/>
          <w:marTop w:val="0"/>
          <w:marBottom w:val="0"/>
          <w:divBdr>
            <w:top w:val="none" w:sz="0" w:space="0" w:color="auto"/>
            <w:left w:val="none" w:sz="0" w:space="0" w:color="auto"/>
            <w:bottom w:val="none" w:sz="0" w:space="0" w:color="auto"/>
            <w:right w:val="none" w:sz="0" w:space="0" w:color="auto"/>
          </w:divBdr>
        </w:div>
      </w:divsChild>
    </w:div>
    <w:div w:id="1031223827">
      <w:bodyDiv w:val="1"/>
      <w:marLeft w:val="0"/>
      <w:marRight w:val="0"/>
      <w:marTop w:val="0"/>
      <w:marBottom w:val="0"/>
      <w:divBdr>
        <w:top w:val="none" w:sz="0" w:space="0" w:color="auto"/>
        <w:left w:val="none" w:sz="0" w:space="0" w:color="auto"/>
        <w:bottom w:val="none" w:sz="0" w:space="0" w:color="auto"/>
        <w:right w:val="none" w:sz="0" w:space="0" w:color="auto"/>
      </w:divBdr>
    </w:div>
    <w:div w:id="1159884167">
      <w:bodyDiv w:val="1"/>
      <w:marLeft w:val="0"/>
      <w:marRight w:val="0"/>
      <w:marTop w:val="0"/>
      <w:marBottom w:val="0"/>
      <w:divBdr>
        <w:top w:val="none" w:sz="0" w:space="0" w:color="auto"/>
        <w:left w:val="none" w:sz="0" w:space="0" w:color="auto"/>
        <w:bottom w:val="none" w:sz="0" w:space="0" w:color="auto"/>
        <w:right w:val="none" w:sz="0" w:space="0" w:color="auto"/>
      </w:divBdr>
    </w:div>
    <w:div w:id="1655136625">
      <w:bodyDiv w:val="1"/>
      <w:marLeft w:val="0"/>
      <w:marRight w:val="0"/>
      <w:marTop w:val="0"/>
      <w:marBottom w:val="0"/>
      <w:divBdr>
        <w:top w:val="none" w:sz="0" w:space="0" w:color="auto"/>
        <w:left w:val="none" w:sz="0" w:space="0" w:color="auto"/>
        <w:bottom w:val="none" w:sz="0" w:space="0" w:color="auto"/>
        <w:right w:val="none" w:sz="0" w:space="0" w:color="auto"/>
      </w:divBdr>
    </w:div>
    <w:div w:id="1703021394">
      <w:bodyDiv w:val="1"/>
      <w:marLeft w:val="0"/>
      <w:marRight w:val="0"/>
      <w:marTop w:val="0"/>
      <w:marBottom w:val="0"/>
      <w:divBdr>
        <w:top w:val="none" w:sz="0" w:space="0" w:color="auto"/>
        <w:left w:val="none" w:sz="0" w:space="0" w:color="auto"/>
        <w:bottom w:val="none" w:sz="0" w:space="0" w:color="auto"/>
        <w:right w:val="none" w:sz="0" w:space="0" w:color="auto"/>
      </w:divBdr>
    </w:div>
    <w:div w:id="1927112198">
      <w:bodyDiv w:val="1"/>
      <w:marLeft w:val="0"/>
      <w:marRight w:val="0"/>
      <w:marTop w:val="0"/>
      <w:marBottom w:val="0"/>
      <w:divBdr>
        <w:top w:val="none" w:sz="0" w:space="0" w:color="auto"/>
        <w:left w:val="none" w:sz="0" w:space="0" w:color="auto"/>
        <w:bottom w:val="none" w:sz="0" w:space="0" w:color="auto"/>
        <w:right w:val="none" w:sz="0" w:space="0" w:color="auto"/>
      </w:divBdr>
    </w:div>
    <w:div w:id="2042900439">
      <w:bodyDiv w:val="1"/>
      <w:marLeft w:val="0"/>
      <w:marRight w:val="0"/>
      <w:marTop w:val="0"/>
      <w:marBottom w:val="0"/>
      <w:divBdr>
        <w:top w:val="none" w:sz="0" w:space="0" w:color="auto"/>
        <w:left w:val="none" w:sz="0" w:space="0" w:color="auto"/>
        <w:bottom w:val="none" w:sz="0" w:space="0" w:color="auto"/>
        <w:right w:val="none" w:sz="0" w:space="0" w:color="auto"/>
      </w:divBdr>
    </w:div>
    <w:div w:id="2073501476">
      <w:bodyDiv w:val="1"/>
      <w:marLeft w:val="0"/>
      <w:marRight w:val="0"/>
      <w:marTop w:val="0"/>
      <w:marBottom w:val="0"/>
      <w:divBdr>
        <w:top w:val="none" w:sz="0" w:space="0" w:color="auto"/>
        <w:left w:val="none" w:sz="0" w:space="0" w:color="auto"/>
        <w:bottom w:val="none" w:sz="0" w:space="0" w:color="auto"/>
        <w:right w:val="none" w:sz="0" w:space="0" w:color="auto"/>
      </w:divBdr>
    </w:div>
    <w:div w:id="21218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shnny.org/fundingguide/section-8-tenant-based-a.k.a.-housing-choice-vouchers/" TargetMode="External"/><Relationship Id="rId18" Type="http://schemas.openxmlformats.org/officeDocument/2006/relationships/hyperlink" Target="https://www.cbpp.org/research/housing/research-shows-housing-vouchers-reduce-hardship-and-provide-platform-for-long-term" TargetMode="External"/><Relationship Id="rId26" Type="http://schemas.openxmlformats.org/officeDocument/2006/relationships/hyperlink" Target="https://on.nyc.gov/2MdYVBl" TargetMode="External"/><Relationship Id="rId3" Type="http://schemas.openxmlformats.org/officeDocument/2006/relationships/hyperlink" Target="http://www.gothamgazette.com/housing/3574-a-new-program-to-fight-homelessness" TargetMode="External"/><Relationship Id="rId21" Type="http://schemas.openxmlformats.org/officeDocument/2006/relationships/hyperlink" Target="https://www1.nyc.gov/site/cchr/media/source-of-income.page" TargetMode="External"/><Relationship Id="rId7" Type="http://schemas.openxmlformats.org/officeDocument/2006/relationships/hyperlink" Target="https://www.crainsnewyork.com/real-estate/launch-date-set-consolidated-rent-voucher-program" TargetMode="External"/><Relationship Id="rId12" Type="http://schemas.openxmlformats.org/officeDocument/2006/relationships/hyperlink" Target="https://www1.nyc.gov/assets/hra/downloads/pdf/cityfheps-documents/dss-7r-e.pdf" TargetMode="External"/><Relationship Id="rId17" Type="http://schemas.openxmlformats.org/officeDocument/2006/relationships/hyperlink" Target="https://assembly.state.ny.us/leg/?default_fld=&amp;bn=A01620&amp;term=2019&amp;Summary=Y&amp;Actions=Y&amp;Text=Y&amp;Committee%26nbspVotes=Y&amp;Floor%26nbspVotes=Y" TargetMode="External"/><Relationship Id="rId25" Type="http://schemas.openxmlformats.org/officeDocument/2006/relationships/hyperlink" Target="https://www1.nyc.gov/assets/hra/downloads/pdf/BK-9-SOI-NewGuideForRenters.pdf" TargetMode="External"/><Relationship Id="rId33" Type="http://schemas.openxmlformats.org/officeDocument/2006/relationships/hyperlink" Target="https://www.cdc.gov/coronavirus/2019-ncov/covid-eviction-declaration.html" TargetMode="External"/><Relationship Id="rId2" Type="http://schemas.openxmlformats.org/officeDocument/2006/relationships/hyperlink" Target="https://www.coalitionforthehomeless.org/wp-content/uploads/2014/06/Briefing-cityrentplan-11-2004.pdf" TargetMode="External"/><Relationship Id="rId16" Type="http://schemas.openxmlformats.org/officeDocument/2006/relationships/hyperlink" Target="https://www.nytimes.com/2017/03/02/nyregion/homeless-shelters-rent-subsidies.html" TargetMode="External"/><Relationship Id="rId20" Type="http://schemas.openxmlformats.org/officeDocument/2006/relationships/hyperlink" Target="https://on.nyc.gov/2MdYVBl" TargetMode="External"/><Relationship Id="rId29" Type="http://schemas.openxmlformats.org/officeDocument/2006/relationships/hyperlink" Target="https://www1.nyc.gov/site/cchr/media/source-ofincome.page" TargetMode="External"/><Relationship Id="rId1" Type="http://schemas.openxmlformats.org/officeDocument/2006/relationships/hyperlink" Target="https://council.nyc.gov/data/homeless/" TargetMode="External"/><Relationship Id="rId6" Type="http://schemas.openxmlformats.org/officeDocument/2006/relationships/hyperlink" Target="https://www1.nyc.gov/site/dhs/about/press-releases/unified-rental-assistance-press-release.page" TargetMode="External"/><Relationship Id="rId11" Type="http://schemas.openxmlformats.org/officeDocument/2006/relationships/hyperlink" Target="https://www1.nyc.gov/assets/hra/downloads/pdf/cityfheps-documents/dss-7r-e.pdf" TargetMode="External"/><Relationship Id="rId24" Type="http://schemas.openxmlformats.org/officeDocument/2006/relationships/hyperlink" Target="https://citylimits.org/2019/06/03/call-for-city-to-lawyer-up-against-landlords-who-shun-tenants-with-vouchers/" TargetMode="External"/><Relationship Id="rId32" Type="http://schemas.openxmlformats.org/officeDocument/2006/relationships/hyperlink" Target="https://ny.curbed.com/2020/8/12/21365325/new-york-eviction-moratorium-extended-october" TargetMode="External"/><Relationship Id="rId5" Type="http://schemas.openxmlformats.org/officeDocument/2006/relationships/hyperlink" Target="https://www.coalitionforthehomeless.org/wp-content/uploads/2014/06/PolicyBrief-RevolvingDoorKeepsSpinning2013.pdf" TargetMode="External"/><Relationship Id="rId15" Type="http://schemas.openxmlformats.org/officeDocument/2006/relationships/hyperlink" Target="https://assembly.state.ny.us/leg/?default_fld=&amp;bn=A01620&amp;term=2019&amp;Summary=Y&amp;Actions=Y&amp;Text=Y&amp;Committee%26nbspVotes=Y&amp;Floor%26nbspVotes=Y" TargetMode="External"/><Relationship Id="rId23" Type="http://schemas.openxmlformats.org/officeDocument/2006/relationships/hyperlink" Target="https://on.nyc.gov/2MdYVBl" TargetMode="External"/><Relationship Id="rId28" Type="http://schemas.openxmlformats.org/officeDocument/2006/relationships/hyperlink" Target="https://on.nyc.gov/2MdYVBl" TargetMode="External"/><Relationship Id="rId10" Type="http://schemas.openxmlformats.org/officeDocument/2006/relationships/hyperlink" Target="https://www1.nyc.gov/assets/hra/downloads/pdf/cityfheps-documents/dss-7r-e.pdf" TargetMode="External"/><Relationship Id="rId19" Type="http://schemas.openxmlformats.org/officeDocument/2006/relationships/hyperlink" Target="https://legistar.council.nyc.gov/LegislationDetail.aspx?ID=445504&amp;GUID=9169F46F-40C0-4F3D-BCF4-AE4036D9A40A" TargetMode="External"/><Relationship Id="rId31" Type="http://schemas.openxmlformats.org/officeDocument/2006/relationships/hyperlink" Target="https://www1.nyc.gov/assets/hra/downloads/pdf/cityfheps-documents/dss-8j-e.pdf" TargetMode="External"/><Relationship Id="rId4" Type="http://schemas.openxmlformats.org/officeDocument/2006/relationships/hyperlink" Target="http://www.gothamgazette.com/opinion/6902-deblasio-and-homelessness-a-new-progressive-mayor-wrestles-with-an-old-social-problem" TargetMode="External"/><Relationship Id="rId9" Type="http://schemas.openxmlformats.org/officeDocument/2006/relationships/hyperlink" Target="https://www1.nyc.gov/site/hra/help/adult-protective-services.page" TargetMode="External"/><Relationship Id="rId14" Type="http://schemas.openxmlformats.org/officeDocument/2006/relationships/hyperlink" Target="https://winnyc.org/wp-content/uploads/2020/03/Making_CityFHEPS-March.pdf" TargetMode="External"/><Relationship Id="rId22" Type="http://schemas.openxmlformats.org/officeDocument/2006/relationships/hyperlink" Target="https://on.nyc.gov/2MdYVBl" TargetMode="External"/><Relationship Id="rId27" Type="http://schemas.openxmlformats.org/officeDocument/2006/relationships/hyperlink" Target="http://iapps.courts.state.ny.us/iscroll/SQLData.jsp?IndexNo=451147-2018" TargetMode="External"/><Relationship Id="rId30" Type="http://schemas.openxmlformats.org/officeDocument/2006/relationships/hyperlink" Target="https://thecity.nyc/2019/11/landlords-ghost-apartment-hunters-over-housing-vouchers.html" TargetMode="External"/><Relationship Id="rId8" Type="http://schemas.openxmlformats.org/officeDocument/2006/relationships/hyperlink" Target="https://www1.nyc.gov/site/hra/help/cityfhep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3DF2F2F924C45BE2DC96C0B0B1202" ma:contentTypeVersion="8" ma:contentTypeDescription="Create a new document." ma:contentTypeScope="" ma:versionID="dcc5d74bb33d5bff4d5bf3a5dbf3ceca">
  <xsd:schema xmlns:xsd="http://www.w3.org/2001/XMLSchema" xmlns:xs="http://www.w3.org/2001/XMLSchema" xmlns:p="http://schemas.microsoft.com/office/2006/metadata/properties" xmlns:ns2="630f5d4e-3604-4c8a-aa1d-ce86a9268ab9" targetNamespace="http://schemas.microsoft.com/office/2006/metadata/properties" ma:root="true" ma:fieldsID="8b5542c7309b40baa208598fd1aed5e9" ns2:_="">
    <xsd:import namespace="630f5d4e-3604-4c8a-aa1d-ce86a9268a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5d4e-3604-4c8a-aa1d-ce86a926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41F65-E6B8-4903-B7A2-1A13295ED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5d4e-3604-4c8a-aa1d-ce86a9268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A0888-82FE-4DD2-BBEC-13B822C68427}">
  <ds:schemaRefs>
    <ds:schemaRef ds:uri="http://schemas.microsoft.com/sharepoint/v3/contenttype/forms"/>
  </ds:schemaRefs>
</ds:datastoreItem>
</file>

<file path=customXml/itemProps3.xml><?xml version="1.0" encoding="utf-8"?>
<ds:datastoreItem xmlns:ds="http://schemas.openxmlformats.org/officeDocument/2006/customXml" ds:itemID="{25B92B2D-BA74-4A75-B502-331B14D066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301369-556D-42FF-8C5D-5A97FC78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4012</Words>
  <Characters>22869</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26828</CharactersWithSpaces>
  <SharedDoc>false</SharedDoc>
  <HLinks>
    <vt:vector size="198" baseType="variant">
      <vt:variant>
        <vt:i4>720915</vt:i4>
      </vt:variant>
      <vt:variant>
        <vt:i4>96</vt:i4>
      </vt:variant>
      <vt:variant>
        <vt:i4>0</vt:i4>
      </vt:variant>
      <vt:variant>
        <vt:i4>5</vt:i4>
      </vt:variant>
      <vt:variant>
        <vt:lpwstr>https://www.cdc.gov/coronavirus/2019-ncov/covid-eviction-declaration.html</vt:lpwstr>
      </vt:variant>
      <vt:variant>
        <vt:lpwstr/>
      </vt:variant>
      <vt:variant>
        <vt:i4>3080235</vt:i4>
      </vt:variant>
      <vt:variant>
        <vt:i4>93</vt:i4>
      </vt:variant>
      <vt:variant>
        <vt:i4>0</vt:i4>
      </vt:variant>
      <vt:variant>
        <vt:i4>5</vt:i4>
      </vt:variant>
      <vt:variant>
        <vt:lpwstr>https://ny.curbed.com/2020/8/12/21365325/new-york-eviction-moratorium-extended-october</vt:lpwstr>
      </vt:variant>
      <vt:variant>
        <vt:lpwstr/>
      </vt:variant>
      <vt:variant>
        <vt:i4>7798838</vt:i4>
      </vt:variant>
      <vt:variant>
        <vt:i4>90</vt:i4>
      </vt:variant>
      <vt:variant>
        <vt:i4>0</vt:i4>
      </vt:variant>
      <vt:variant>
        <vt:i4>5</vt:i4>
      </vt:variant>
      <vt:variant>
        <vt:lpwstr>https://www1.nyc.gov/assets/hra/downloads/pdf/cityfheps-documents/dss-8j-e.pdf</vt:lpwstr>
      </vt:variant>
      <vt:variant>
        <vt:lpwstr/>
      </vt:variant>
      <vt:variant>
        <vt:i4>6160464</vt:i4>
      </vt:variant>
      <vt:variant>
        <vt:i4>87</vt:i4>
      </vt:variant>
      <vt:variant>
        <vt:i4>0</vt:i4>
      </vt:variant>
      <vt:variant>
        <vt:i4>5</vt:i4>
      </vt:variant>
      <vt:variant>
        <vt:lpwstr>https://thecity.nyc/2019/11/landlords-ghost-apartment-hunters-over-housing-vouchers.html</vt:lpwstr>
      </vt:variant>
      <vt:variant>
        <vt:lpwstr/>
      </vt:variant>
      <vt:variant>
        <vt:i4>4653133</vt:i4>
      </vt:variant>
      <vt:variant>
        <vt:i4>84</vt:i4>
      </vt:variant>
      <vt:variant>
        <vt:i4>0</vt:i4>
      </vt:variant>
      <vt:variant>
        <vt:i4>5</vt:i4>
      </vt:variant>
      <vt:variant>
        <vt:lpwstr>https://www1.nyc.gov/site/cchr/media/source-ofincome.page</vt:lpwstr>
      </vt:variant>
      <vt:variant>
        <vt:lpwstr/>
      </vt:variant>
      <vt:variant>
        <vt:i4>3080288</vt:i4>
      </vt:variant>
      <vt:variant>
        <vt:i4>81</vt:i4>
      </vt:variant>
      <vt:variant>
        <vt:i4>0</vt:i4>
      </vt:variant>
      <vt:variant>
        <vt:i4>5</vt:i4>
      </vt:variant>
      <vt:variant>
        <vt:lpwstr>https://on.nyc.gov/2MdYVBl</vt:lpwstr>
      </vt:variant>
      <vt:variant>
        <vt:lpwstr/>
      </vt:variant>
      <vt:variant>
        <vt:i4>2687014</vt:i4>
      </vt:variant>
      <vt:variant>
        <vt:i4>78</vt:i4>
      </vt:variant>
      <vt:variant>
        <vt:i4>0</vt:i4>
      </vt:variant>
      <vt:variant>
        <vt:i4>5</vt:i4>
      </vt:variant>
      <vt:variant>
        <vt:lpwstr>http://iapps.courts.state.ny.us/iscroll/SQLData.jsp?IndexNo=451147-2018</vt:lpwstr>
      </vt:variant>
      <vt:variant>
        <vt:lpwstr/>
      </vt:variant>
      <vt:variant>
        <vt:i4>3080288</vt:i4>
      </vt:variant>
      <vt:variant>
        <vt:i4>75</vt:i4>
      </vt:variant>
      <vt:variant>
        <vt:i4>0</vt:i4>
      </vt:variant>
      <vt:variant>
        <vt:i4>5</vt:i4>
      </vt:variant>
      <vt:variant>
        <vt:lpwstr>https://on.nyc.gov/2MdYVBl</vt:lpwstr>
      </vt:variant>
      <vt:variant>
        <vt:lpwstr/>
      </vt:variant>
      <vt:variant>
        <vt:i4>4980821</vt:i4>
      </vt:variant>
      <vt:variant>
        <vt:i4>72</vt:i4>
      </vt:variant>
      <vt:variant>
        <vt:i4>0</vt:i4>
      </vt:variant>
      <vt:variant>
        <vt:i4>5</vt:i4>
      </vt:variant>
      <vt:variant>
        <vt:lpwstr>https://www1.nyc.gov/assets/hra/downloads/pdf/BK-9-SOI-NewGuideForRenters.pdf</vt:lpwstr>
      </vt:variant>
      <vt:variant>
        <vt:lpwstr/>
      </vt:variant>
      <vt:variant>
        <vt:i4>3932268</vt:i4>
      </vt:variant>
      <vt:variant>
        <vt:i4>69</vt:i4>
      </vt:variant>
      <vt:variant>
        <vt:i4>0</vt:i4>
      </vt:variant>
      <vt:variant>
        <vt:i4>5</vt:i4>
      </vt:variant>
      <vt:variant>
        <vt:lpwstr>https://citylimits.org/2019/06/03/call-for-city-to-lawyer-up-against-landlords-who-shun-tenants-with-vouchers/</vt:lpwstr>
      </vt:variant>
      <vt:variant>
        <vt:lpwstr/>
      </vt:variant>
      <vt:variant>
        <vt:i4>3080288</vt:i4>
      </vt:variant>
      <vt:variant>
        <vt:i4>66</vt:i4>
      </vt:variant>
      <vt:variant>
        <vt:i4>0</vt:i4>
      </vt:variant>
      <vt:variant>
        <vt:i4>5</vt:i4>
      </vt:variant>
      <vt:variant>
        <vt:lpwstr>https://on.nyc.gov/2MdYVBl</vt:lpwstr>
      </vt:variant>
      <vt:variant>
        <vt:lpwstr/>
      </vt:variant>
      <vt:variant>
        <vt:i4>3080288</vt:i4>
      </vt:variant>
      <vt:variant>
        <vt:i4>63</vt:i4>
      </vt:variant>
      <vt:variant>
        <vt:i4>0</vt:i4>
      </vt:variant>
      <vt:variant>
        <vt:i4>5</vt:i4>
      </vt:variant>
      <vt:variant>
        <vt:lpwstr>https://on.nyc.gov/2MdYVBl</vt:lpwstr>
      </vt:variant>
      <vt:variant>
        <vt:lpwstr/>
      </vt:variant>
      <vt:variant>
        <vt:i4>7929915</vt:i4>
      </vt:variant>
      <vt:variant>
        <vt:i4>60</vt:i4>
      </vt:variant>
      <vt:variant>
        <vt:i4>0</vt:i4>
      </vt:variant>
      <vt:variant>
        <vt:i4>5</vt:i4>
      </vt:variant>
      <vt:variant>
        <vt:lpwstr>https://www1.nyc.gov/site/cchr/media/source-of-income.page</vt:lpwstr>
      </vt:variant>
      <vt:variant>
        <vt:lpwstr/>
      </vt:variant>
      <vt:variant>
        <vt:i4>3080288</vt:i4>
      </vt:variant>
      <vt:variant>
        <vt:i4>57</vt:i4>
      </vt:variant>
      <vt:variant>
        <vt:i4>0</vt:i4>
      </vt:variant>
      <vt:variant>
        <vt:i4>5</vt:i4>
      </vt:variant>
      <vt:variant>
        <vt:lpwstr>https://on.nyc.gov/2MdYVBl</vt:lpwstr>
      </vt:variant>
      <vt:variant>
        <vt:lpwstr/>
      </vt:variant>
      <vt:variant>
        <vt:i4>7864374</vt:i4>
      </vt:variant>
      <vt:variant>
        <vt:i4>54</vt:i4>
      </vt:variant>
      <vt:variant>
        <vt:i4>0</vt:i4>
      </vt:variant>
      <vt:variant>
        <vt:i4>5</vt:i4>
      </vt:variant>
      <vt:variant>
        <vt:lpwstr>https://legistar.council.nyc.gov/LegislationDetail.aspx?ID=445504&amp;GUID=9169F46F-40C0-4F3D-BCF4-AE4036D9A40A</vt:lpwstr>
      </vt:variant>
      <vt:variant>
        <vt:lpwstr/>
      </vt:variant>
      <vt:variant>
        <vt:i4>917575</vt:i4>
      </vt:variant>
      <vt:variant>
        <vt:i4>51</vt:i4>
      </vt:variant>
      <vt:variant>
        <vt:i4>0</vt:i4>
      </vt:variant>
      <vt:variant>
        <vt:i4>5</vt:i4>
      </vt:variant>
      <vt:variant>
        <vt:lpwstr>https://www.cbpp.org/research/housing/research-shows-housing-vouchers-reduce-hardship-and-provide-platform-for-long-term</vt:lpwstr>
      </vt:variant>
      <vt:variant>
        <vt:lpwstr/>
      </vt:variant>
      <vt:variant>
        <vt:i4>8323080</vt:i4>
      </vt:variant>
      <vt:variant>
        <vt:i4>48</vt:i4>
      </vt:variant>
      <vt:variant>
        <vt:i4>0</vt:i4>
      </vt:variant>
      <vt:variant>
        <vt:i4>5</vt:i4>
      </vt:variant>
      <vt:variant>
        <vt:lpwstr>https://assembly.state.ny.us/leg/?default_fld=&amp;bn=A01620&amp;term=2019&amp;Summary=Y&amp;Actions=Y&amp;Text=Y&amp;Committee%26nbspVotes=Y&amp;Floor%26nbspVotes=Y</vt:lpwstr>
      </vt:variant>
      <vt:variant>
        <vt:lpwstr/>
      </vt:variant>
      <vt:variant>
        <vt:i4>1376280</vt:i4>
      </vt:variant>
      <vt:variant>
        <vt:i4>45</vt:i4>
      </vt:variant>
      <vt:variant>
        <vt:i4>0</vt:i4>
      </vt:variant>
      <vt:variant>
        <vt:i4>5</vt:i4>
      </vt:variant>
      <vt:variant>
        <vt:lpwstr>https://www.nytimes.com/2017/03/02/nyregion/homeless-shelters-rent-subsidies.html</vt:lpwstr>
      </vt:variant>
      <vt:variant>
        <vt:lpwstr/>
      </vt:variant>
      <vt:variant>
        <vt:i4>8323080</vt:i4>
      </vt:variant>
      <vt:variant>
        <vt:i4>42</vt:i4>
      </vt:variant>
      <vt:variant>
        <vt:i4>0</vt:i4>
      </vt:variant>
      <vt:variant>
        <vt:i4>5</vt:i4>
      </vt:variant>
      <vt:variant>
        <vt:lpwstr>https://assembly.state.ny.us/leg/?default_fld=&amp;bn=A01620&amp;term=2019&amp;Summary=Y&amp;Actions=Y&amp;Text=Y&amp;Committee%26nbspVotes=Y&amp;Floor%26nbspVotes=Y</vt:lpwstr>
      </vt:variant>
      <vt:variant>
        <vt:lpwstr/>
      </vt:variant>
      <vt:variant>
        <vt:i4>6226034</vt:i4>
      </vt:variant>
      <vt:variant>
        <vt:i4>39</vt:i4>
      </vt:variant>
      <vt:variant>
        <vt:i4>0</vt:i4>
      </vt:variant>
      <vt:variant>
        <vt:i4>5</vt:i4>
      </vt:variant>
      <vt:variant>
        <vt:lpwstr>https://winnyc.org/wp-content/uploads/2020/03/Making_CityFHEPS-March.pdf</vt:lpwstr>
      </vt:variant>
      <vt:variant>
        <vt:lpwstr/>
      </vt:variant>
      <vt:variant>
        <vt:i4>4849675</vt:i4>
      </vt:variant>
      <vt:variant>
        <vt:i4>36</vt:i4>
      </vt:variant>
      <vt:variant>
        <vt:i4>0</vt:i4>
      </vt:variant>
      <vt:variant>
        <vt:i4>5</vt:i4>
      </vt:variant>
      <vt:variant>
        <vt:lpwstr>https://shnny.org/fundingguide/section-8-tenant-based-a.k.a.-housing-choice-vouchers/</vt:lpwstr>
      </vt:variant>
      <vt:variant>
        <vt:lpwstr/>
      </vt:variant>
      <vt:variant>
        <vt:i4>7274553</vt:i4>
      </vt:variant>
      <vt:variant>
        <vt:i4>33</vt:i4>
      </vt:variant>
      <vt:variant>
        <vt:i4>0</vt:i4>
      </vt:variant>
      <vt:variant>
        <vt:i4>5</vt:i4>
      </vt:variant>
      <vt:variant>
        <vt:lpwstr>https://www1.nyc.gov/assets/hra/downloads/pdf/cityfheps-documents/dss-7r-e.pdf</vt:lpwstr>
      </vt:variant>
      <vt:variant>
        <vt:lpwstr/>
      </vt:variant>
      <vt:variant>
        <vt:i4>7274553</vt:i4>
      </vt:variant>
      <vt:variant>
        <vt:i4>30</vt:i4>
      </vt:variant>
      <vt:variant>
        <vt:i4>0</vt:i4>
      </vt:variant>
      <vt:variant>
        <vt:i4>5</vt:i4>
      </vt:variant>
      <vt:variant>
        <vt:lpwstr>https://www1.nyc.gov/assets/hra/downloads/pdf/cityfheps-documents/dss-7r-e.pdf</vt:lpwstr>
      </vt:variant>
      <vt:variant>
        <vt:lpwstr/>
      </vt:variant>
      <vt:variant>
        <vt:i4>7274553</vt:i4>
      </vt:variant>
      <vt:variant>
        <vt:i4>27</vt:i4>
      </vt:variant>
      <vt:variant>
        <vt:i4>0</vt:i4>
      </vt:variant>
      <vt:variant>
        <vt:i4>5</vt:i4>
      </vt:variant>
      <vt:variant>
        <vt:lpwstr>https://www1.nyc.gov/assets/hra/downloads/pdf/cityfheps-documents/dss-7r-e.pdf</vt:lpwstr>
      </vt:variant>
      <vt:variant>
        <vt:lpwstr/>
      </vt:variant>
      <vt:variant>
        <vt:i4>655449</vt:i4>
      </vt:variant>
      <vt:variant>
        <vt:i4>24</vt:i4>
      </vt:variant>
      <vt:variant>
        <vt:i4>0</vt:i4>
      </vt:variant>
      <vt:variant>
        <vt:i4>5</vt:i4>
      </vt:variant>
      <vt:variant>
        <vt:lpwstr>https://www1.nyc.gov/site/hra/help/adult-protective-services.page</vt:lpwstr>
      </vt:variant>
      <vt:variant>
        <vt:lpwstr/>
      </vt:variant>
      <vt:variant>
        <vt:i4>5963792</vt:i4>
      </vt:variant>
      <vt:variant>
        <vt:i4>21</vt:i4>
      </vt:variant>
      <vt:variant>
        <vt:i4>0</vt:i4>
      </vt:variant>
      <vt:variant>
        <vt:i4>5</vt:i4>
      </vt:variant>
      <vt:variant>
        <vt:lpwstr>https://www1.nyc.gov/site/hra/help/cityfheps.page</vt:lpwstr>
      </vt:variant>
      <vt:variant>
        <vt:lpwstr/>
      </vt:variant>
      <vt:variant>
        <vt:i4>7602277</vt:i4>
      </vt:variant>
      <vt:variant>
        <vt:i4>18</vt:i4>
      </vt:variant>
      <vt:variant>
        <vt:i4>0</vt:i4>
      </vt:variant>
      <vt:variant>
        <vt:i4>5</vt:i4>
      </vt:variant>
      <vt:variant>
        <vt:lpwstr>https://www.crainsnewyork.com/real-estate/launch-date-set-consolidated-rent-voucher-program</vt:lpwstr>
      </vt:variant>
      <vt:variant>
        <vt:lpwstr/>
      </vt:variant>
      <vt:variant>
        <vt:i4>8323112</vt:i4>
      </vt:variant>
      <vt:variant>
        <vt:i4>15</vt:i4>
      </vt:variant>
      <vt:variant>
        <vt:i4>0</vt:i4>
      </vt:variant>
      <vt:variant>
        <vt:i4>5</vt:i4>
      </vt:variant>
      <vt:variant>
        <vt:lpwstr>https://www1.nyc.gov/site/dhs/about/press-releases/unified-rental-assistance-press-release.page</vt:lpwstr>
      </vt:variant>
      <vt:variant>
        <vt:lpwstr/>
      </vt:variant>
      <vt:variant>
        <vt:i4>1507403</vt:i4>
      </vt:variant>
      <vt:variant>
        <vt:i4>12</vt:i4>
      </vt:variant>
      <vt:variant>
        <vt:i4>0</vt:i4>
      </vt:variant>
      <vt:variant>
        <vt:i4>5</vt:i4>
      </vt:variant>
      <vt:variant>
        <vt:lpwstr>https://www.coalitionforthehomeless.org/wp-content/uploads/2014/06/PolicyBrief-RevolvingDoorKeepsSpinning2013.pdf</vt:lpwstr>
      </vt:variant>
      <vt:variant>
        <vt:lpwstr/>
      </vt:variant>
      <vt:variant>
        <vt:i4>2687020</vt:i4>
      </vt:variant>
      <vt:variant>
        <vt:i4>9</vt:i4>
      </vt:variant>
      <vt:variant>
        <vt:i4>0</vt:i4>
      </vt:variant>
      <vt:variant>
        <vt:i4>5</vt:i4>
      </vt:variant>
      <vt:variant>
        <vt:lpwstr>http://www.gothamgazette.com/opinion/6902-deblasio-and-homelessness-a-new-progressive-mayor-wrestles-with-an-old-social-problem</vt:lpwstr>
      </vt:variant>
      <vt:variant>
        <vt:lpwstr/>
      </vt:variant>
      <vt:variant>
        <vt:i4>4194316</vt:i4>
      </vt:variant>
      <vt:variant>
        <vt:i4>6</vt:i4>
      </vt:variant>
      <vt:variant>
        <vt:i4>0</vt:i4>
      </vt:variant>
      <vt:variant>
        <vt:i4>5</vt:i4>
      </vt:variant>
      <vt:variant>
        <vt:lpwstr>http://www.gothamgazette.com/housing/3574-a-new-program-to-fight-homelessness</vt:lpwstr>
      </vt:variant>
      <vt:variant>
        <vt:lpwstr/>
      </vt:variant>
      <vt:variant>
        <vt:i4>1769566</vt:i4>
      </vt:variant>
      <vt:variant>
        <vt:i4>3</vt:i4>
      </vt:variant>
      <vt:variant>
        <vt:i4>0</vt:i4>
      </vt:variant>
      <vt:variant>
        <vt:i4>5</vt:i4>
      </vt:variant>
      <vt:variant>
        <vt:lpwstr>https://www.coalitionforthehomeless.org/wp-content/uploads/2014/06/Briefing-cityrentplan-11-2004.pdf</vt:lpwstr>
      </vt:variant>
      <vt:variant>
        <vt:lpwstr/>
      </vt:variant>
      <vt:variant>
        <vt:i4>7667814</vt:i4>
      </vt:variant>
      <vt:variant>
        <vt:i4>0</vt:i4>
      </vt:variant>
      <vt:variant>
        <vt:i4>0</vt:i4>
      </vt:variant>
      <vt:variant>
        <vt:i4>5</vt:i4>
      </vt:variant>
      <vt:variant>
        <vt:lpwstr>https://council.nyc.gov/data/homeless/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Kilawan, Aminta</dc:creator>
  <cp:keywords/>
  <dc:description/>
  <cp:lastModifiedBy>DelFranco, Ruthie</cp:lastModifiedBy>
  <cp:revision>2</cp:revision>
  <cp:lastPrinted>2020-10-28T21:25:00Z</cp:lastPrinted>
  <dcterms:created xsi:type="dcterms:W3CDTF">2020-10-29T16:33:00Z</dcterms:created>
  <dcterms:modified xsi:type="dcterms:W3CDTF">2020-10-29T16:33:00Z</dcterms:modified>
</cp:coreProperties>
</file>