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700D" w14:textId="2FB85831" w:rsidR="004E1CF2" w:rsidRDefault="004E1CF2" w:rsidP="00E97376">
      <w:pPr>
        <w:ind w:firstLine="0"/>
        <w:jc w:val="center"/>
      </w:pPr>
      <w:r>
        <w:t>Int. No.</w:t>
      </w:r>
      <w:r w:rsidR="001A096C">
        <w:t xml:space="preserve"> 2107</w:t>
      </w:r>
    </w:p>
    <w:p w14:paraId="27BA5EBE" w14:textId="77777777" w:rsidR="00E97376" w:rsidRDefault="00E97376" w:rsidP="00E97376">
      <w:pPr>
        <w:ind w:firstLine="0"/>
        <w:jc w:val="center"/>
      </w:pPr>
    </w:p>
    <w:p w14:paraId="001A3F36" w14:textId="77777777" w:rsidR="00520F39" w:rsidRDefault="00520F39" w:rsidP="00520F39">
      <w:pPr>
        <w:ind w:firstLine="0"/>
        <w:jc w:val="both"/>
      </w:pPr>
      <w:r>
        <w:t>By Council Members Brannan and Kallos</w:t>
      </w:r>
    </w:p>
    <w:p w14:paraId="23A31B68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E9D2657" w14:textId="77777777" w:rsidR="00C47116" w:rsidRPr="00C47116" w:rsidRDefault="00C47116" w:rsidP="00EC0B06">
      <w:pPr>
        <w:pStyle w:val="BodyText"/>
        <w:spacing w:line="240" w:lineRule="auto"/>
        <w:ind w:firstLine="0"/>
        <w:rPr>
          <w:vanish/>
        </w:rPr>
      </w:pPr>
      <w:r w:rsidRPr="00C47116">
        <w:rPr>
          <w:vanish/>
        </w:rPr>
        <w:t>..Title</w:t>
      </w:r>
    </w:p>
    <w:p w14:paraId="435F188F" w14:textId="287D8936" w:rsidR="004E1CF2" w:rsidRDefault="00C47116" w:rsidP="00EC0B06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0B70E4">
        <w:t>administrative code of the city of New York</w:t>
      </w:r>
      <w:r w:rsidR="004E1CF2">
        <w:t>, in relation to</w:t>
      </w:r>
      <w:r w:rsidR="00873B26">
        <w:t xml:space="preserve"> </w:t>
      </w:r>
      <w:r w:rsidR="008C2BBB">
        <w:t xml:space="preserve">requiring a clause in commercial leases that obligates </w:t>
      </w:r>
      <w:r w:rsidR="0027261B">
        <w:t>the parties to engage in good faith negotiations during certain states of emergency</w:t>
      </w:r>
      <w:r>
        <w:t>.</w:t>
      </w:r>
    </w:p>
    <w:p w14:paraId="73059A81" w14:textId="3A69D507" w:rsidR="00C47116" w:rsidRPr="00C47116" w:rsidRDefault="00C47116" w:rsidP="00EC0B06">
      <w:pPr>
        <w:pStyle w:val="BodyText"/>
        <w:spacing w:line="240" w:lineRule="auto"/>
        <w:ind w:firstLine="0"/>
        <w:rPr>
          <w:vanish/>
        </w:rPr>
      </w:pPr>
      <w:r w:rsidRPr="00C47116">
        <w:rPr>
          <w:vanish/>
        </w:rPr>
        <w:t>..Body</w:t>
      </w:r>
    </w:p>
    <w:p w14:paraId="323DED22" w14:textId="77777777" w:rsidR="004E1CF2" w:rsidRDefault="004E1CF2" w:rsidP="00EC0B06">
      <w:pPr>
        <w:pStyle w:val="BodyText"/>
        <w:spacing w:line="240" w:lineRule="auto"/>
        <w:ind w:firstLine="0"/>
        <w:rPr>
          <w:u w:val="single"/>
        </w:rPr>
      </w:pPr>
    </w:p>
    <w:p w14:paraId="0CBEFA43" w14:textId="77777777" w:rsidR="004E1CF2" w:rsidRDefault="004E1CF2" w:rsidP="00EC0B06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59385B4" w14:textId="77777777" w:rsidR="004E1CF2" w:rsidRDefault="004E1CF2" w:rsidP="00EC0B06">
      <w:pPr>
        <w:jc w:val="both"/>
      </w:pPr>
    </w:p>
    <w:p w14:paraId="577D080E" w14:textId="77777777" w:rsidR="006A691C" w:rsidRDefault="006A691C" w:rsidP="00EC0B06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AEDBB" w14:textId="05B93463" w:rsidR="00CD47C0" w:rsidRDefault="007101A2" w:rsidP="00EC0B06">
      <w:pPr>
        <w:spacing w:line="480" w:lineRule="auto"/>
        <w:jc w:val="both"/>
      </w:pPr>
      <w:r>
        <w:t>S</w:t>
      </w:r>
      <w:r w:rsidR="004E1CF2">
        <w:t>ection 1.</w:t>
      </w:r>
      <w:r w:rsidR="00CD47C0">
        <w:t xml:space="preserve"> </w:t>
      </w:r>
      <w:r w:rsidR="003D641D">
        <w:t>Chapter 10 of t</w:t>
      </w:r>
      <w:r w:rsidR="00CD47C0">
        <w:t xml:space="preserve">itle 22 of the administrative code of the city of New York is amended by adding a new </w:t>
      </w:r>
      <w:r w:rsidR="003D641D">
        <w:t>section 22-1006</w:t>
      </w:r>
      <w:r w:rsidR="00CD47C0">
        <w:t xml:space="preserve"> to read as follows</w:t>
      </w:r>
      <w:r w:rsidR="0020488D">
        <w:t>:</w:t>
      </w:r>
      <w:r w:rsidR="00CD47C0">
        <w:t xml:space="preserve"> </w:t>
      </w:r>
    </w:p>
    <w:p w14:paraId="7D7D37AD" w14:textId="262B9688" w:rsidR="00EC0B06" w:rsidRDefault="00EC0B06" w:rsidP="003D641D">
      <w:pPr>
        <w:spacing w:line="480" w:lineRule="auto"/>
        <w:jc w:val="both"/>
        <w:rPr>
          <w:u w:val="single"/>
        </w:rPr>
      </w:pPr>
      <w:r w:rsidRPr="00CD47C0">
        <w:rPr>
          <w:u w:val="single"/>
        </w:rPr>
        <w:t>§ 22-1</w:t>
      </w:r>
      <w:r w:rsidR="003D641D">
        <w:rPr>
          <w:u w:val="single"/>
        </w:rPr>
        <w:t>006</w:t>
      </w:r>
      <w:r>
        <w:rPr>
          <w:u w:val="single"/>
        </w:rPr>
        <w:t xml:space="preserve"> </w:t>
      </w:r>
      <w:r w:rsidR="003D641D">
        <w:rPr>
          <w:u w:val="single"/>
        </w:rPr>
        <w:t xml:space="preserve">Good faith negotiation clause in commercial leases. a. </w:t>
      </w:r>
      <w:r>
        <w:rPr>
          <w:u w:val="single"/>
        </w:rPr>
        <w:t xml:space="preserve">Definitions. As used in this </w:t>
      </w:r>
      <w:r w:rsidR="003D641D">
        <w:rPr>
          <w:u w:val="single"/>
        </w:rPr>
        <w:t>section</w:t>
      </w:r>
      <w:r>
        <w:rPr>
          <w:u w:val="single"/>
        </w:rPr>
        <w:t>, the following terms have the following meanings:</w:t>
      </w:r>
    </w:p>
    <w:p w14:paraId="47CDD445" w14:textId="77777777" w:rsidR="00855428" w:rsidRDefault="00855428" w:rsidP="003D641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Commercial lease. The term “commercial lease” means a lease or other rental agreement to rent a covered property for any period of time. </w:t>
      </w:r>
    </w:p>
    <w:p w14:paraId="3E552E9D" w14:textId="4D0F0B79" w:rsidR="00EC0B06" w:rsidRDefault="00EC0B06" w:rsidP="00EC0B0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Covered property. The term “covered property” means any </w:t>
      </w:r>
      <w:r w:rsidR="003D641D">
        <w:rPr>
          <w:u w:val="single"/>
        </w:rPr>
        <w:t>property</w:t>
      </w:r>
      <w:r>
        <w:rPr>
          <w:u w:val="single"/>
        </w:rPr>
        <w:t xml:space="preserve"> or portion of a </w:t>
      </w:r>
      <w:r w:rsidR="003D641D">
        <w:rPr>
          <w:u w:val="single"/>
        </w:rPr>
        <w:t>property</w:t>
      </w:r>
      <w:r>
        <w:rPr>
          <w:u w:val="single"/>
        </w:rPr>
        <w:t xml:space="preserve"> (i) that is lawfully used for buying, selling or otherwise providing goods or services or for other lawful business, commercial, professional services or manufacturing activities, and (ii) for which a certificate of occupancy authorizing residential use of such </w:t>
      </w:r>
      <w:r w:rsidR="00F97D11">
        <w:rPr>
          <w:u w:val="single"/>
        </w:rPr>
        <w:t xml:space="preserve">property </w:t>
      </w:r>
      <w:r>
        <w:rPr>
          <w:u w:val="single"/>
        </w:rPr>
        <w:t xml:space="preserve">or portion of a </w:t>
      </w:r>
      <w:r w:rsidR="00F97D11">
        <w:rPr>
          <w:u w:val="single"/>
        </w:rPr>
        <w:t xml:space="preserve">property </w:t>
      </w:r>
      <w:r>
        <w:rPr>
          <w:u w:val="single"/>
        </w:rPr>
        <w:t xml:space="preserve">has not been issued.  </w:t>
      </w:r>
    </w:p>
    <w:p w14:paraId="64EA04D1" w14:textId="15A0FA28" w:rsidR="00C47F2D" w:rsidRDefault="00C47F2D" w:rsidP="005F0F91">
      <w:pPr>
        <w:spacing w:line="480" w:lineRule="auto"/>
        <w:jc w:val="both"/>
        <w:rPr>
          <w:u w:val="single"/>
        </w:rPr>
      </w:pPr>
      <w:r>
        <w:rPr>
          <w:u w:val="single"/>
        </w:rPr>
        <w:t>State of emergency. The term “state of emergency” means a period of time during which one or both of the following are in effect: (i) a proclamation issued by the mayor, declaring a local state of emergency pursuant to section 24 of the executive law</w:t>
      </w:r>
      <w:r w:rsidR="003D641D">
        <w:rPr>
          <w:u w:val="single"/>
        </w:rPr>
        <w:t xml:space="preserve"> or other applicable law</w:t>
      </w:r>
      <w:r>
        <w:rPr>
          <w:u w:val="single"/>
        </w:rPr>
        <w:t>; or (ii) an executive order issued by the governor, declaring a state disaster emergency</w:t>
      </w:r>
      <w:r w:rsidR="0020488D" w:rsidRPr="0020488D">
        <w:rPr>
          <w:u w:val="single"/>
        </w:rPr>
        <w:t xml:space="preserve"> </w:t>
      </w:r>
      <w:r w:rsidR="0020488D">
        <w:rPr>
          <w:u w:val="single"/>
        </w:rPr>
        <w:t>pursuant to section 28 of the executive law</w:t>
      </w:r>
      <w:r w:rsidR="003D641D">
        <w:rPr>
          <w:u w:val="single"/>
        </w:rPr>
        <w:t>, or other applicable law,</w:t>
      </w:r>
      <w:r>
        <w:rPr>
          <w:u w:val="single"/>
        </w:rPr>
        <w:t xml:space="preserve"> and the city of New York, or some portion thereof, </w:t>
      </w:r>
      <w:r w:rsidR="006625C9">
        <w:rPr>
          <w:u w:val="single"/>
        </w:rPr>
        <w:t>a</w:t>
      </w:r>
      <w:r>
        <w:rPr>
          <w:u w:val="single"/>
        </w:rPr>
        <w:t>n affected area.</w:t>
      </w:r>
    </w:p>
    <w:p w14:paraId="239EF5B0" w14:textId="26FA55B5" w:rsidR="002B336A" w:rsidRDefault="003D641D" w:rsidP="0056541F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b.</w:t>
      </w:r>
      <w:r w:rsidR="0027261B">
        <w:rPr>
          <w:u w:val="single"/>
        </w:rPr>
        <w:t xml:space="preserve"> Good faith </w:t>
      </w:r>
      <w:r w:rsidR="00243BA1">
        <w:rPr>
          <w:u w:val="single"/>
        </w:rPr>
        <w:t xml:space="preserve">negotiations </w:t>
      </w:r>
      <w:r w:rsidR="00C47F2D">
        <w:rPr>
          <w:u w:val="single"/>
        </w:rPr>
        <w:t>required.</w:t>
      </w:r>
      <w:r w:rsidR="003761AE">
        <w:rPr>
          <w:u w:val="single"/>
        </w:rPr>
        <w:t xml:space="preserve"> </w:t>
      </w:r>
      <w:r>
        <w:rPr>
          <w:u w:val="single"/>
        </w:rPr>
        <w:t>1</w:t>
      </w:r>
      <w:r w:rsidR="003761AE">
        <w:rPr>
          <w:u w:val="single"/>
        </w:rPr>
        <w:t xml:space="preserve">. Whenever parties contract for the rental of a covered property, the commercial lease shall include, at a minimum, a clause obligating the parties to </w:t>
      </w:r>
      <w:r w:rsidR="0027261B">
        <w:rPr>
          <w:u w:val="single"/>
        </w:rPr>
        <w:t>negotiate in g</w:t>
      </w:r>
      <w:r w:rsidR="008172EA">
        <w:rPr>
          <w:u w:val="single"/>
        </w:rPr>
        <w:t xml:space="preserve">ood faith toward a </w:t>
      </w:r>
      <w:r w:rsidR="0027261B">
        <w:rPr>
          <w:u w:val="single"/>
        </w:rPr>
        <w:t>rent</w:t>
      </w:r>
      <w:r w:rsidR="003761AE">
        <w:rPr>
          <w:u w:val="single"/>
        </w:rPr>
        <w:t xml:space="preserve"> concession where the tenant’s business is </w:t>
      </w:r>
      <w:r w:rsidR="00DD12C3">
        <w:rPr>
          <w:u w:val="single"/>
        </w:rPr>
        <w:t xml:space="preserve">required </w:t>
      </w:r>
      <w:r w:rsidR="003761AE">
        <w:rPr>
          <w:u w:val="single"/>
        </w:rPr>
        <w:t xml:space="preserve">to </w:t>
      </w:r>
      <w:r w:rsidR="008C2BBB">
        <w:rPr>
          <w:u w:val="single"/>
        </w:rPr>
        <w:t>close</w:t>
      </w:r>
      <w:r w:rsidR="003761AE">
        <w:rPr>
          <w:u w:val="single"/>
        </w:rPr>
        <w:t xml:space="preserve"> </w:t>
      </w:r>
      <w:r w:rsidR="008C2BBB">
        <w:rPr>
          <w:u w:val="single"/>
        </w:rPr>
        <w:t xml:space="preserve">pursuant to an order issued </w:t>
      </w:r>
      <w:r w:rsidR="003761AE">
        <w:rPr>
          <w:u w:val="single"/>
        </w:rPr>
        <w:t>as a result of a state of emergency.</w:t>
      </w:r>
      <w:r w:rsidR="0056541F">
        <w:rPr>
          <w:u w:val="single"/>
        </w:rPr>
        <w:t xml:space="preserve"> </w:t>
      </w:r>
      <w:r w:rsidR="002B336A">
        <w:rPr>
          <w:u w:val="single"/>
        </w:rPr>
        <w:t xml:space="preserve">Failure to include such good faith clause in a commercial lease shall not be construed </w:t>
      </w:r>
      <w:r w:rsidR="00446E1C">
        <w:rPr>
          <w:u w:val="single"/>
        </w:rPr>
        <w:t>to abrogate any implied covenant of good faith and fair dealing.</w:t>
      </w:r>
    </w:p>
    <w:p w14:paraId="0F1987E1" w14:textId="200ED2BF" w:rsidR="0056541F" w:rsidRDefault="0056541F" w:rsidP="0056541F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Where parties entered into a commercial lease before the </w:t>
      </w:r>
      <w:r w:rsidR="001226CF">
        <w:rPr>
          <w:u w:val="single"/>
        </w:rPr>
        <w:t>effective date of the</w:t>
      </w:r>
      <w:r>
        <w:rPr>
          <w:u w:val="single"/>
        </w:rPr>
        <w:t xml:space="preserve"> local law that added this </w:t>
      </w:r>
      <w:r w:rsidR="006A0579">
        <w:rPr>
          <w:u w:val="single"/>
        </w:rPr>
        <w:t>section</w:t>
      </w:r>
      <w:r>
        <w:rPr>
          <w:u w:val="single"/>
        </w:rPr>
        <w:t xml:space="preserve"> and the tenant’s business is required to be closed pursuant to an order issued as a result of a state of emergency that is in effect on such </w:t>
      </w:r>
      <w:r w:rsidR="001226CF">
        <w:rPr>
          <w:u w:val="single"/>
        </w:rPr>
        <w:t>effective</w:t>
      </w:r>
      <w:r>
        <w:rPr>
          <w:u w:val="single"/>
        </w:rPr>
        <w:t xml:space="preserve"> date, the parties</w:t>
      </w:r>
      <w:r w:rsidR="004462CC">
        <w:rPr>
          <w:u w:val="single"/>
        </w:rPr>
        <w:t xml:space="preserve"> shall negotiate in good faith toward a</w:t>
      </w:r>
      <w:r>
        <w:rPr>
          <w:u w:val="single"/>
        </w:rPr>
        <w:t xml:space="preserve"> rent concession. </w:t>
      </w:r>
    </w:p>
    <w:p w14:paraId="055A331A" w14:textId="37BE104F" w:rsidR="0027261B" w:rsidRDefault="00446E1C" w:rsidP="00EC0B06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3761AE">
        <w:rPr>
          <w:u w:val="single"/>
        </w:rPr>
        <w:t xml:space="preserve">. </w:t>
      </w:r>
      <w:r w:rsidR="0027261B">
        <w:rPr>
          <w:u w:val="single"/>
        </w:rPr>
        <w:t xml:space="preserve">Nothing in this </w:t>
      </w:r>
      <w:r w:rsidR="00CF4665">
        <w:rPr>
          <w:u w:val="single"/>
        </w:rPr>
        <w:t>section</w:t>
      </w:r>
      <w:r w:rsidR="0027261B">
        <w:rPr>
          <w:u w:val="single"/>
        </w:rPr>
        <w:t xml:space="preserve"> shall be construed as creating a private right of action.</w:t>
      </w:r>
    </w:p>
    <w:p w14:paraId="70672D1B" w14:textId="7C09F6AF" w:rsidR="003761AE" w:rsidRDefault="00446E1C" w:rsidP="00EC0B06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27261B">
        <w:rPr>
          <w:u w:val="single"/>
        </w:rPr>
        <w:t xml:space="preserve">. This </w:t>
      </w:r>
      <w:r w:rsidR="00CF4665">
        <w:rPr>
          <w:u w:val="single"/>
        </w:rPr>
        <w:t>section</w:t>
      </w:r>
      <w:r w:rsidR="0027261B">
        <w:rPr>
          <w:u w:val="single"/>
        </w:rPr>
        <w:t xml:space="preserve"> does not limit or abrogate any claim or cause of action a person has under common law or by statute. </w:t>
      </w:r>
    </w:p>
    <w:p w14:paraId="10F4EB2F" w14:textId="360525CA" w:rsidR="00CF7B50" w:rsidRPr="0027261B" w:rsidRDefault="005F0F91" w:rsidP="00CF7B50">
      <w:pPr>
        <w:spacing w:line="480" w:lineRule="auto"/>
        <w:jc w:val="both"/>
      </w:pPr>
      <w:r w:rsidRPr="005F0F91">
        <w:t>§</w:t>
      </w:r>
      <w:r>
        <w:t xml:space="preserve"> 2. This local law takes effect </w:t>
      </w:r>
      <w:r w:rsidR="001226CF">
        <w:t>immediately</w:t>
      </w:r>
      <w:r>
        <w:t>.</w:t>
      </w:r>
    </w:p>
    <w:p w14:paraId="7893B41B" w14:textId="77777777" w:rsidR="00855428" w:rsidRPr="00CD47C0" w:rsidRDefault="00855428" w:rsidP="00EC0B06">
      <w:pPr>
        <w:spacing w:line="480" w:lineRule="auto"/>
        <w:jc w:val="both"/>
        <w:rPr>
          <w:u w:val="single"/>
        </w:rPr>
        <w:sectPr w:rsidR="00855428" w:rsidRPr="00CD47C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5715C7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FD75173" w14:textId="77777777" w:rsidR="00CF7B50" w:rsidRDefault="00CF7B50" w:rsidP="007101A2">
      <w:pPr>
        <w:ind w:firstLine="0"/>
        <w:jc w:val="both"/>
        <w:rPr>
          <w:sz w:val="18"/>
          <w:szCs w:val="18"/>
        </w:rPr>
      </w:pPr>
    </w:p>
    <w:p w14:paraId="5B14363D" w14:textId="77777777" w:rsidR="00CF7B50" w:rsidRDefault="00CF7B50" w:rsidP="007101A2">
      <w:pPr>
        <w:ind w:firstLine="0"/>
        <w:jc w:val="both"/>
        <w:rPr>
          <w:sz w:val="18"/>
          <w:szCs w:val="18"/>
        </w:rPr>
      </w:pPr>
    </w:p>
    <w:p w14:paraId="78F4B6AA" w14:textId="554BE16F" w:rsidR="00EB262D" w:rsidRDefault="000B70E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SG</w:t>
      </w:r>
    </w:p>
    <w:p w14:paraId="5F108082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B70E4">
        <w:rPr>
          <w:sz w:val="18"/>
          <w:szCs w:val="18"/>
        </w:rPr>
        <w:t>14957</w:t>
      </w:r>
    </w:p>
    <w:p w14:paraId="1484C2FD" w14:textId="6E1C2542" w:rsidR="00AE212E" w:rsidRDefault="008172EA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9/1</w:t>
      </w:r>
      <w:r w:rsidR="000B70E4">
        <w:rPr>
          <w:sz w:val="18"/>
          <w:szCs w:val="18"/>
        </w:rPr>
        <w:t>/20</w:t>
      </w:r>
    </w:p>
    <w:p w14:paraId="443927B8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1D95" w14:textId="77777777" w:rsidR="00443B42" w:rsidRDefault="00443B42">
      <w:r>
        <w:separator/>
      </w:r>
    </w:p>
    <w:p w14:paraId="2DC5A549" w14:textId="77777777" w:rsidR="00443B42" w:rsidRDefault="00443B42"/>
  </w:endnote>
  <w:endnote w:type="continuationSeparator" w:id="0">
    <w:p w14:paraId="7044AF65" w14:textId="77777777" w:rsidR="00443B42" w:rsidRDefault="00443B42">
      <w:r>
        <w:continuationSeparator/>
      </w:r>
    </w:p>
    <w:p w14:paraId="16099E98" w14:textId="77777777" w:rsidR="00443B42" w:rsidRDefault="0044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7522C" w14:textId="7E96981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8285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FC0F8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ACA13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8B9B" w14:textId="77777777" w:rsidR="00443B42" w:rsidRDefault="00443B42">
      <w:r>
        <w:separator/>
      </w:r>
    </w:p>
    <w:p w14:paraId="25BB82D1" w14:textId="77777777" w:rsidR="00443B42" w:rsidRDefault="00443B42"/>
  </w:footnote>
  <w:footnote w:type="continuationSeparator" w:id="0">
    <w:p w14:paraId="1121F78C" w14:textId="77777777" w:rsidR="00443B42" w:rsidRDefault="00443B42">
      <w:r>
        <w:continuationSeparator/>
      </w:r>
    </w:p>
    <w:p w14:paraId="5F227F23" w14:textId="77777777" w:rsidR="00443B42" w:rsidRDefault="00443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E4"/>
    <w:rsid w:val="000135A3"/>
    <w:rsid w:val="00035181"/>
    <w:rsid w:val="000502BC"/>
    <w:rsid w:val="00056BB0"/>
    <w:rsid w:val="00064AFB"/>
    <w:rsid w:val="0009173E"/>
    <w:rsid w:val="00094A70"/>
    <w:rsid w:val="000B70E4"/>
    <w:rsid w:val="000D4A7F"/>
    <w:rsid w:val="001073BD"/>
    <w:rsid w:val="00115B31"/>
    <w:rsid w:val="001226CF"/>
    <w:rsid w:val="001509BF"/>
    <w:rsid w:val="00150A27"/>
    <w:rsid w:val="00162FC0"/>
    <w:rsid w:val="00165627"/>
    <w:rsid w:val="00167107"/>
    <w:rsid w:val="00175F76"/>
    <w:rsid w:val="00180BD2"/>
    <w:rsid w:val="00195A80"/>
    <w:rsid w:val="001A096C"/>
    <w:rsid w:val="001D4249"/>
    <w:rsid w:val="0020488D"/>
    <w:rsid w:val="00205741"/>
    <w:rsid w:val="00207323"/>
    <w:rsid w:val="0021642E"/>
    <w:rsid w:val="0022099D"/>
    <w:rsid w:val="00241F94"/>
    <w:rsid w:val="00243BA1"/>
    <w:rsid w:val="00270162"/>
    <w:rsid w:val="0027261B"/>
    <w:rsid w:val="00280955"/>
    <w:rsid w:val="00292C42"/>
    <w:rsid w:val="002B336A"/>
    <w:rsid w:val="002C4435"/>
    <w:rsid w:val="002D5F4F"/>
    <w:rsid w:val="002E7930"/>
    <w:rsid w:val="002F196D"/>
    <w:rsid w:val="002F269C"/>
    <w:rsid w:val="00301E5D"/>
    <w:rsid w:val="00320D3B"/>
    <w:rsid w:val="0033027F"/>
    <w:rsid w:val="003447CD"/>
    <w:rsid w:val="00352CA7"/>
    <w:rsid w:val="003720CF"/>
    <w:rsid w:val="003761AE"/>
    <w:rsid w:val="003874A1"/>
    <w:rsid w:val="00387754"/>
    <w:rsid w:val="003902B4"/>
    <w:rsid w:val="003A29EF"/>
    <w:rsid w:val="003A75C2"/>
    <w:rsid w:val="003D641D"/>
    <w:rsid w:val="003F26F9"/>
    <w:rsid w:val="003F3109"/>
    <w:rsid w:val="00432688"/>
    <w:rsid w:val="00443B42"/>
    <w:rsid w:val="00444642"/>
    <w:rsid w:val="004462CC"/>
    <w:rsid w:val="00446E1C"/>
    <w:rsid w:val="00447A01"/>
    <w:rsid w:val="00465293"/>
    <w:rsid w:val="004749A6"/>
    <w:rsid w:val="004948B5"/>
    <w:rsid w:val="00497233"/>
    <w:rsid w:val="004B097C"/>
    <w:rsid w:val="004B2D18"/>
    <w:rsid w:val="004E1CF2"/>
    <w:rsid w:val="004F3343"/>
    <w:rsid w:val="005020E8"/>
    <w:rsid w:val="00520F39"/>
    <w:rsid w:val="00550E96"/>
    <w:rsid w:val="00554C35"/>
    <w:rsid w:val="0056541F"/>
    <w:rsid w:val="0057235A"/>
    <w:rsid w:val="00586366"/>
    <w:rsid w:val="00595589"/>
    <w:rsid w:val="005A1EBD"/>
    <w:rsid w:val="005B5DE4"/>
    <w:rsid w:val="005C6980"/>
    <w:rsid w:val="005D4A03"/>
    <w:rsid w:val="005E655A"/>
    <w:rsid w:val="005E7681"/>
    <w:rsid w:val="005F0F91"/>
    <w:rsid w:val="005F3AA6"/>
    <w:rsid w:val="00630AB3"/>
    <w:rsid w:val="006625C9"/>
    <w:rsid w:val="006662DF"/>
    <w:rsid w:val="00681A93"/>
    <w:rsid w:val="00687344"/>
    <w:rsid w:val="006A0579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172EA"/>
    <w:rsid w:val="0083646C"/>
    <w:rsid w:val="0085260B"/>
    <w:rsid w:val="00853E42"/>
    <w:rsid w:val="00855428"/>
    <w:rsid w:val="00872BFD"/>
    <w:rsid w:val="00873B26"/>
    <w:rsid w:val="00880099"/>
    <w:rsid w:val="008C2BBB"/>
    <w:rsid w:val="008E28FA"/>
    <w:rsid w:val="008F0B17"/>
    <w:rsid w:val="00900ACB"/>
    <w:rsid w:val="00925D71"/>
    <w:rsid w:val="0094029B"/>
    <w:rsid w:val="009822E5"/>
    <w:rsid w:val="00990ECE"/>
    <w:rsid w:val="009C6BD4"/>
    <w:rsid w:val="009F1F18"/>
    <w:rsid w:val="00A03635"/>
    <w:rsid w:val="00A10451"/>
    <w:rsid w:val="00A269C2"/>
    <w:rsid w:val="00A46ACE"/>
    <w:rsid w:val="00A531EC"/>
    <w:rsid w:val="00A654D0"/>
    <w:rsid w:val="00AD1881"/>
    <w:rsid w:val="00AE212E"/>
    <w:rsid w:val="00AE7E68"/>
    <w:rsid w:val="00AF39A5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E1EA8"/>
    <w:rsid w:val="00BF76F0"/>
    <w:rsid w:val="00C47116"/>
    <w:rsid w:val="00C47F2D"/>
    <w:rsid w:val="00C92A35"/>
    <w:rsid w:val="00C93F56"/>
    <w:rsid w:val="00C96CEE"/>
    <w:rsid w:val="00CA09E2"/>
    <w:rsid w:val="00CA2899"/>
    <w:rsid w:val="00CA30A1"/>
    <w:rsid w:val="00CA31BC"/>
    <w:rsid w:val="00CA6B5C"/>
    <w:rsid w:val="00CC4ED3"/>
    <w:rsid w:val="00CD47C0"/>
    <w:rsid w:val="00CE602C"/>
    <w:rsid w:val="00CF17D2"/>
    <w:rsid w:val="00CF4665"/>
    <w:rsid w:val="00CF7B50"/>
    <w:rsid w:val="00D30A34"/>
    <w:rsid w:val="00D52CE9"/>
    <w:rsid w:val="00D929DF"/>
    <w:rsid w:val="00D94395"/>
    <w:rsid w:val="00D975BE"/>
    <w:rsid w:val="00DB6BFB"/>
    <w:rsid w:val="00DC57C0"/>
    <w:rsid w:val="00DD12C3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C0B06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60349"/>
    <w:rsid w:val="00F97D11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7AE8B"/>
  <w15:docId w15:val="{24F79819-A0A4-4645-92F5-C6573414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8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8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F49A-1B7E-46D8-A5DB-557AF634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Ginsberg, Sara</dc:creator>
  <cp:lastModifiedBy>DelFranco, Ruthie</cp:lastModifiedBy>
  <cp:revision>6</cp:revision>
  <cp:lastPrinted>2013-04-22T14:57:00Z</cp:lastPrinted>
  <dcterms:created xsi:type="dcterms:W3CDTF">2020-09-30T16:58:00Z</dcterms:created>
  <dcterms:modified xsi:type="dcterms:W3CDTF">2020-10-16T17:40:00Z</dcterms:modified>
</cp:coreProperties>
</file>