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8AD47" w14:textId="4A72F8E6" w:rsidR="0002513A" w:rsidRDefault="0002513A" w:rsidP="0002513A">
      <w:pPr>
        <w:pStyle w:val="NormalWeb"/>
        <w:spacing w:before="0" w:beforeAutospacing="0" w:after="0" w:afterAutospacing="0"/>
        <w:jc w:val="center"/>
        <w:rPr>
          <w:rFonts w:ascii="-webkit-standard" w:hAnsi="-webkit-standard"/>
          <w:color w:val="000000"/>
        </w:rPr>
      </w:pPr>
      <w:bookmarkStart w:id="0" w:name="_GoBack"/>
      <w:bookmarkEnd w:id="0"/>
      <w:r>
        <w:rPr>
          <w:rFonts w:ascii="Times New Roman" w:hAnsi="Times New Roman"/>
          <w:color w:val="000000"/>
          <w:sz w:val="24"/>
          <w:szCs w:val="24"/>
        </w:rPr>
        <w:t xml:space="preserve">Int. No. </w:t>
      </w:r>
      <w:r w:rsidR="00801519">
        <w:rPr>
          <w:rFonts w:ascii="Times New Roman" w:hAnsi="Times New Roman"/>
          <w:color w:val="000000"/>
          <w:sz w:val="24"/>
          <w:szCs w:val="24"/>
        </w:rPr>
        <w:t>1962</w:t>
      </w:r>
      <w:r>
        <w:rPr>
          <w:rFonts w:ascii="Times New Roman" w:hAnsi="Times New Roman"/>
          <w:color w:val="000000"/>
          <w:sz w:val="24"/>
          <w:szCs w:val="24"/>
        </w:rPr>
        <w:t>-A</w:t>
      </w:r>
    </w:p>
    <w:p w14:paraId="6E2C41E0" w14:textId="77777777" w:rsidR="0002513A" w:rsidRDefault="0002513A" w:rsidP="0002513A">
      <w:pPr>
        <w:pStyle w:val="NormalWeb"/>
        <w:spacing w:before="0" w:beforeAutospacing="0" w:after="0" w:afterAutospacing="0"/>
        <w:jc w:val="center"/>
        <w:rPr>
          <w:rFonts w:ascii="-webkit-standard" w:hAnsi="-webkit-standard"/>
          <w:color w:val="000000"/>
        </w:rPr>
      </w:pPr>
      <w:r>
        <w:rPr>
          <w:rFonts w:ascii="Times New Roman" w:hAnsi="Times New Roman"/>
          <w:color w:val="000000"/>
          <w:sz w:val="24"/>
          <w:szCs w:val="24"/>
        </w:rPr>
        <w:t> </w:t>
      </w:r>
    </w:p>
    <w:p w14:paraId="6B1DF447" w14:textId="550106BF" w:rsidR="00AC1DA2" w:rsidRDefault="00AC1DA2" w:rsidP="00AC1DA2">
      <w:pPr>
        <w:ind w:firstLine="0"/>
        <w:jc w:val="both"/>
      </w:pPr>
      <w:r>
        <w:t>By Council Members Ampry-Samuel, the Public Advocate (Mr. Williams), Rivera, Cumbo, Levin, Chin, Kallos, Van Bramer, Rosenthal, Menchaca, Louis, Moya, Ayala, Br</w:t>
      </w:r>
      <w:r w:rsidR="00383676">
        <w:t>annan, Adams, Lancman, Reynoso,</w:t>
      </w:r>
      <w:r>
        <w:t xml:space="preserve"> Vallone</w:t>
      </w:r>
      <w:r w:rsidR="002A3C92">
        <w:t>,</w:t>
      </w:r>
      <w:r w:rsidR="00383676">
        <w:t xml:space="preserve"> Cabrera</w:t>
      </w:r>
      <w:r w:rsidR="00D97B89">
        <w:t>,</w:t>
      </w:r>
      <w:r w:rsidR="002A3C92">
        <w:t xml:space="preserve"> Cohen</w:t>
      </w:r>
      <w:r w:rsidR="00CC6E24">
        <w:t>,</w:t>
      </w:r>
      <w:r w:rsidR="00D97B89">
        <w:t xml:space="preserve"> Rose</w:t>
      </w:r>
      <w:r w:rsidR="00CC6E24">
        <w:t>, Lander</w:t>
      </w:r>
      <w:r w:rsidR="003A0727">
        <w:t>,</w:t>
      </w:r>
      <w:r w:rsidR="00CC6E24">
        <w:t xml:space="preserve"> Constantinides</w:t>
      </w:r>
      <w:r w:rsidR="003A0727">
        <w:t xml:space="preserve"> and Miller</w:t>
      </w:r>
    </w:p>
    <w:p w14:paraId="0D47986F" w14:textId="6EFFC482" w:rsidR="0002513A" w:rsidRDefault="0002513A" w:rsidP="0002513A">
      <w:pPr>
        <w:pStyle w:val="NormalWeb"/>
        <w:spacing w:before="0" w:beforeAutospacing="0" w:after="0" w:afterAutospacing="0"/>
        <w:jc w:val="both"/>
        <w:rPr>
          <w:rFonts w:ascii="-webkit-standard" w:hAnsi="-webkit-standard"/>
          <w:color w:val="000000"/>
        </w:rPr>
      </w:pPr>
    </w:p>
    <w:p w14:paraId="5A405C01" w14:textId="77777777" w:rsidR="00AC1DA2" w:rsidRPr="00AC1DA2" w:rsidRDefault="00AC1DA2" w:rsidP="0002513A">
      <w:pPr>
        <w:pStyle w:val="NormalWeb"/>
        <w:spacing w:before="0" w:beforeAutospacing="0" w:after="0" w:afterAutospacing="0"/>
        <w:jc w:val="both"/>
        <w:rPr>
          <w:rFonts w:ascii="Times New Roman" w:hAnsi="Times New Roman"/>
          <w:vanish/>
          <w:color w:val="000000"/>
          <w:sz w:val="24"/>
          <w:szCs w:val="24"/>
        </w:rPr>
      </w:pPr>
      <w:r w:rsidRPr="00AC1DA2">
        <w:rPr>
          <w:rFonts w:ascii="Times New Roman" w:hAnsi="Times New Roman"/>
          <w:vanish/>
          <w:color w:val="000000"/>
          <w:sz w:val="24"/>
          <w:szCs w:val="24"/>
        </w:rPr>
        <w:t>..Title</w:t>
      </w:r>
    </w:p>
    <w:p w14:paraId="0EAF9479" w14:textId="2AF2AA85" w:rsidR="0002513A" w:rsidRDefault="0002513A" w:rsidP="0002513A">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 Local Law to amend the administrative code of the city of New York, in relation to requiring visible shield numbers and rank designations</w:t>
      </w:r>
    </w:p>
    <w:p w14:paraId="3A848C7B" w14:textId="5F77D5A8" w:rsidR="00AC1DA2" w:rsidRPr="00AC1DA2" w:rsidRDefault="00AC1DA2" w:rsidP="0002513A">
      <w:pPr>
        <w:pStyle w:val="NormalWeb"/>
        <w:spacing w:before="0" w:beforeAutospacing="0" w:after="0" w:afterAutospacing="0"/>
        <w:jc w:val="both"/>
        <w:rPr>
          <w:rFonts w:ascii="-webkit-standard" w:hAnsi="-webkit-standard"/>
          <w:vanish/>
          <w:color w:val="000000"/>
        </w:rPr>
      </w:pPr>
      <w:r w:rsidRPr="00AC1DA2">
        <w:rPr>
          <w:rFonts w:ascii="Times New Roman" w:hAnsi="Times New Roman"/>
          <w:vanish/>
          <w:color w:val="000000"/>
          <w:sz w:val="24"/>
          <w:szCs w:val="24"/>
        </w:rPr>
        <w:t>..Body</w:t>
      </w:r>
    </w:p>
    <w:p w14:paraId="00DF97A4" w14:textId="77777777" w:rsidR="0002513A" w:rsidRDefault="0002513A" w:rsidP="0002513A">
      <w:pPr>
        <w:pStyle w:val="NormalWeb"/>
        <w:spacing w:before="0" w:beforeAutospacing="0" w:after="0" w:afterAutospacing="0"/>
        <w:jc w:val="both"/>
        <w:rPr>
          <w:rFonts w:ascii="-webkit-standard" w:hAnsi="-webkit-standard"/>
          <w:color w:val="000000"/>
        </w:rPr>
      </w:pPr>
      <w:r>
        <w:rPr>
          <w:rFonts w:ascii="Times New Roman" w:hAnsi="Times New Roman"/>
          <w:color w:val="000000"/>
          <w:sz w:val="24"/>
          <w:szCs w:val="24"/>
        </w:rPr>
        <w:t> </w:t>
      </w:r>
    </w:p>
    <w:p w14:paraId="1CC90C1A" w14:textId="77777777" w:rsidR="0002513A" w:rsidRDefault="0002513A" w:rsidP="0002513A">
      <w:pPr>
        <w:pStyle w:val="NormalWeb"/>
        <w:spacing w:before="0" w:beforeAutospacing="0" w:after="0" w:afterAutospacing="0"/>
        <w:jc w:val="both"/>
        <w:rPr>
          <w:rFonts w:ascii="-webkit-standard" w:hAnsi="-webkit-standard"/>
          <w:color w:val="000000"/>
        </w:rPr>
      </w:pPr>
      <w:r>
        <w:rPr>
          <w:rFonts w:ascii="Times New Roman" w:hAnsi="Times New Roman"/>
          <w:color w:val="000000"/>
          <w:sz w:val="24"/>
          <w:szCs w:val="24"/>
          <w:u w:val="single"/>
        </w:rPr>
        <w:t>Be it enacted by the Council as follows:</w:t>
      </w:r>
    </w:p>
    <w:p w14:paraId="67E20AA6" w14:textId="77777777" w:rsidR="0002513A" w:rsidRDefault="0002513A" w:rsidP="0002513A">
      <w:pPr>
        <w:pStyle w:val="NormalWeb"/>
        <w:spacing w:before="0" w:beforeAutospacing="0" w:after="0" w:afterAutospacing="0"/>
        <w:ind w:firstLine="720"/>
        <w:jc w:val="both"/>
        <w:rPr>
          <w:rFonts w:ascii="-webkit-standard" w:hAnsi="-webkit-standard"/>
          <w:color w:val="000000"/>
        </w:rPr>
      </w:pPr>
      <w:r>
        <w:rPr>
          <w:rFonts w:ascii="Times New Roman" w:hAnsi="Times New Roman"/>
          <w:color w:val="000000"/>
          <w:sz w:val="24"/>
          <w:szCs w:val="24"/>
        </w:rPr>
        <w:t> </w:t>
      </w:r>
    </w:p>
    <w:p w14:paraId="65BF7967" w14:textId="40DC299A" w:rsidR="0002513A" w:rsidRDefault="0002513A" w:rsidP="0002513A">
      <w:pPr>
        <w:pStyle w:val="NormalWeb"/>
        <w:spacing w:before="0" w:beforeAutospacing="0" w:after="0" w:afterAutospacing="0" w:line="480" w:lineRule="auto"/>
        <w:ind w:firstLine="720"/>
        <w:jc w:val="both"/>
        <w:rPr>
          <w:rFonts w:ascii="-webkit-standard" w:hAnsi="-webkit-standard"/>
          <w:color w:val="000000"/>
        </w:rPr>
      </w:pPr>
      <w:r>
        <w:rPr>
          <w:rFonts w:ascii="Times New Roman" w:hAnsi="Times New Roman"/>
          <w:color w:val="000000"/>
          <w:sz w:val="24"/>
          <w:szCs w:val="24"/>
        </w:rPr>
        <w:t>Section 1. Chapter 1 of title 14 of the administrative code of the city of New York is amended to add a new section 14-187 to read as follows:</w:t>
      </w:r>
    </w:p>
    <w:p w14:paraId="7DA14692" w14:textId="5934BD81" w:rsidR="0002513A" w:rsidRPr="0002513A" w:rsidRDefault="0002513A" w:rsidP="0002513A">
      <w:pPr>
        <w:pStyle w:val="NormalWeb"/>
        <w:spacing w:before="0" w:beforeAutospacing="0" w:after="0" w:afterAutospacing="0" w:line="480" w:lineRule="auto"/>
        <w:ind w:firstLine="720"/>
        <w:jc w:val="both"/>
        <w:rPr>
          <w:rFonts w:ascii="-webkit-standard" w:hAnsi="-webkit-standard"/>
          <w:color w:val="000000"/>
          <w:u w:val="single"/>
        </w:rPr>
      </w:pPr>
      <w:r>
        <w:rPr>
          <w:rFonts w:ascii="Times New Roman" w:hAnsi="Times New Roman"/>
          <w:color w:val="000000"/>
          <w:sz w:val="24"/>
          <w:szCs w:val="24"/>
          <w:u w:val="single"/>
        </w:rPr>
        <w:t>§ 14-</w:t>
      </w:r>
      <w:r w:rsidRPr="0002513A">
        <w:rPr>
          <w:rFonts w:ascii="Times New Roman" w:hAnsi="Times New Roman"/>
          <w:color w:val="000000"/>
          <w:sz w:val="24"/>
          <w:szCs w:val="24"/>
          <w:u w:val="single"/>
        </w:rPr>
        <w:t>18</w:t>
      </w:r>
      <w:r>
        <w:rPr>
          <w:rFonts w:ascii="Times New Roman" w:hAnsi="Times New Roman"/>
          <w:color w:val="000000"/>
          <w:sz w:val="24"/>
          <w:szCs w:val="24"/>
          <w:u w:val="single"/>
        </w:rPr>
        <w:t>7</w:t>
      </w:r>
      <w:r w:rsidRPr="0002513A">
        <w:rPr>
          <w:rStyle w:val="apple-converted-space"/>
          <w:color w:val="000000"/>
          <w:u w:val="single"/>
        </w:rPr>
        <w:t> </w:t>
      </w:r>
      <w:r w:rsidRPr="0002513A">
        <w:rPr>
          <w:rFonts w:ascii="Times New Roman" w:hAnsi="Times New Roman"/>
          <w:color w:val="000000"/>
          <w:sz w:val="24"/>
          <w:szCs w:val="24"/>
          <w:u w:val="single"/>
        </w:rPr>
        <w:t>Shield numbers and rank designations. a. An officer’s</w:t>
      </w:r>
      <w:r w:rsidRPr="0002513A">
        <w:rPr>
          <w:rStyle w:val="apple-converted-space"/>
          <w:color w:val="000000"/>
          <w:u w:val="single"/>
        </w:rPr>
        <w:t> </w:t>
      </w:r>
      <w:r w:rsidRPr="0002513A">
        <w:rPr>
          <w:rFonts w:ascii="Times New Roman" w:hAnsi="Times New Roman"/>
          <w:color w:val="000000"/>
          <w:sz w:val="24"/>
          <w:szCs w:val="24"/>
          <w:u w:val="single"/>
        </w:rPr>
        <w:t>shield number or rank designation shall be visible at all times while such officer is in uniform and performing</w:t>
      </w:r>
      <w:r w:rsidRPr="0002513A">
        <w:rPr>
          <w:rStyle w:val="apple-converted-space"/>
          <w:color w:val="000000"/>
          <w:u w:val="single"/>
        </w:rPr>
        <w:t> </w:t>
      </w:r>
      <w:r w:rsidRPr="0002513A">
        <w:rPr>
          <w:rFonts w:ascii="Times New Roman" w:hAnsi="Times New Roman"/>
          <w:color w:val="000000"/>
          <w:sz w:val="24"/>
          <w:szCs w:val="24"/>
          <w:u w:val="single"/>
        </w:rPr>
        <w:t>any activity under the color of law.</w:t>
      </w:r>
    </w:p>
    <w:p w14:paraId="2F1D4D4B" w14:textId="66F711AC" w:rsidR="0002513A" w:rsidRPr="0002513A" w:rsidRDefault="0002513A" w:rsidP="0002513A">
      <w:pPr>
        <w:pStyle w:val="NormalWeb"/>
        <w:spacing w:before="0" w:beforeAutospacing="0" w:after="0" w:afterAutospacing="0" w:line="480" w:lineRule="auto"/>
        <w:ind w:firstLine="720"/>
        <w:jc w:val="both"/>
        <w:rPr>
          <w:rFonts w:ascii="-webkit-standard" w:hAnsi="-webkit-standard"/>
          <w:color w:val="000000"/>
          <w:u w:val="single"/>
        </w:rPr>
      </w:pPr>
      <w:r w:rsidRPr="0002513A">
        <w:rPr>
          <w:rFonts w:ascii="Times New Roman" w:hAnsi="Times New Roman"/>
          <w:color w:val="000000"/>
          <w:sz w:val="24"/>
          <w:szCs w:val="24"/>
          <w:u w:val="single"/>
        </w:rPr>
        <w:t>b. 1. A claim of refusal to make a</w:t>
      </w:r>
      <w:r w:rsidRPr="0002513A">
        <w:rPr>
          <w:rStyle w:val="apple-converted-space"/>
          <w:color w:val="000000"/>
          <w:u w:val="single"/>
        </w:rPr>
        <w:t> </w:t>
      </w:r>
      <w:r w:rsidRPr="0002513A">
        <w:rPr>
          <w:rFonts w:ascii="Times New Roman" w:hAnsi="Times New Roman"/>
          <w:color w:val="000000"/>
          <w:sz w:val="24"/>
          <w:szCs w:val="24"/>
          <w:u w:val="single"/>
        </w:rPr>
        <w:t xml:space="preserve">shield number or rank designation visible is established </w:t>
      </w:r>
      <w:proofErr w:type="gramStart"/>
      <w:r w:rsidRPr="0002513A">
        <w:rPr>
          <w:rFonts w:ascii="Times New Roman" w:hAnsi="Times New Roman"/>
          <w:color w:val="000000"/>
          <w:sz w:val="24"/>
          <w:szCs w:val="24"/>
          <w:u w:val="single"/>
        </w:rPr>
        <w:t>under</w:t>
      </w:r>
      <w:proofErr w:type="gramEnd"/>
      <w:r w:rsidRPr="0002513A">
        <w:rPr>
          <w:rFonts w:ascii="Times New Roman" w:hAnsi="Times New Roman"/>
          <w:color w:val="000000"/>
          <w:sz w:val="24"/>
          <w:szCs w:val="24"/>
          <w:u w:val="single"/>
        </w:rPr>
        <w:t xml:space="preserve"> this section when an individual demonstrates that they requested that an officer make their</w:t>
      </w:r>
      <w:r w:rsidRPr="0002513A">
        <w:rPr>
          <w:rStyle w:val="apple-converted-space"/>
          <w:color w:val="000000"/>
          <w:u w:val="single"/>
        </w:rPr>
        <w:t> </w:t>
      </w:r>
      <w:r w:rsidRPr="0002513A">
        <w:rPr>
          <w:rFonts w:ascii="Times New Roman" w:hAnsi="Times New Roman"/>
          <w:color w:val="000000"/>
          <w:sz w:val="24"/>
          <w:szCs w:val="24"/>
          <w:u w:val="single"/>
        </w:rPr>
        <w:t>shield number or rank designation visible pursuant to subdivision a of this section and such officer did not comply.</w:t>
      </w:r>
    </w:p>
    <w:p w14:paraId="122B12A3" w14:textId="0663C29A" w:rsidR="0002513A" w:rsidRPr="0002513A" w:rsidRDefault="0002513A" w:rsidP="0002513A">
      <w:pPr>
        <w:pStyle w:val="NormalWeb"/>
        <w:spacing w:before="0" w:beforeAutospacing="0" w:after="0" w:afterAutospacing="0" w:line="480" w:lineRule="auto"/>
        <w:ind w:firstLine="720"/>
        <w:jc w:val="both"/>
        <w:rPr>
          <w:rFonts w:ascii="-webkit-standard" w:hAnsi="-webkit-standard"/>
          <w:color w:val="000000"/>
          <w:u w:val="single"/>
        </w:rPr>
      </w:pPr>
      <w:r w:rsidRPr="0002513A">
        <w:rPr>
          <w:rFonts w:ascii="Times New Roman" w:hAnsi="Times New Roman"/>
          <w:color w:val="000000"/>
          <w:sz w:val="24"/>
          <w:szCs w:val="24"/>
          <w:u w:val="single"/>
        </w:rPr>
        <w:t>2. An individual subject to refusal to make a</w:t>
      </w:r>
      <w:r w:rsidRPr="0002513A">
        <w:rPr>
          <w:rStyle w:val="apple-converted-space"/>
          <w:color w:val="000000"/>
          <w:u w:val="single"/>
        </w:rPr>
        <w:t> </w:t>
      </w:r>
      <w:r w:rsidRPr="0002513A">
        <w:rPr>
          <w:rFonts w:ascii="Times New Roman" w:hAnsi="Times New Roman"/>
          <w:color w:val="000000"/>
          <w:sz w:val="24"/>
          <w:szCs w:val="24"/>
          <w:u w:val="single"/>
        </w:rPr>
        <w:t>shield number or rank designation visible as described in paragraph 1 of subdivision b of this section may bring an action in any court of competent jurisdiction for any damages, including punitive damages, and for declaratory and injunctive relief and such other remedies as may be appropriate.</w:t>
      </w:r>
    </w:p>
    <w:p w14:paraId="1976A945" w14:textId="77777777" w:rsidR="0002513A" w:rsidRPr="0002513A" w:rsidRDefault="0002513A" w:rsidP="0002513A">
      <w:pPr>
        <w:pStyle w:val="NormalWeb"/>
        <w:spacing w:before="0" w:beforeAutospacing="0" w:after="0" w:afterAutospacing="0" w:line="480" w:lineRule="auto"/>
        <w:ind w:firstLine="720"/>
        <w:jc w:val="both"/>
        <w:rPr>
          <w:rFonts w:ascii="-webkit-standard" w:hAnsi="-webkit-standard"/>
          <w:color w:val="000000"/>
          <w:u w:val="single"/>
        </w:rPr>
      </w:pPr>
      <w:r w:rsidRPr="0002513A">
        <w:rPr>
          <w:rFonts w:ascii="Times New Roman" w:hAnsi="Times New Roman"/>
          <w:color w:val="000000"/>
          <w:sz w:val="24"/>
          <w:szCs w:val="24"/>
          <w:u w:val="single"/>
        </w:rPr>
        <w:t>3. In any action or proceeding to enforce this section, the court shall award a prevailing plaintiff reasonable attorney's fees and court costs, and may include expert fees as part of the attorney's fees.</w:t>
      </w:r>
    </w:p>
    <w:p w14:paraId="78487C6D" w14:textId="77777777" w:rsidR="0002513A" w:rsidRPr="0002513A" w:rsidRDefault="0002513A" w:rsidP="0002513A">
      <w:pPr>
        <w:pStyle w:val="NormalWeb"/>
        <w:spacing w:before="0" w:beforeAutospacing="0" w:after="0" w:afterAutospacing="0" w:line="480" w:lineRule="auto"/>
        <w:ind w:firstLine="720"/>
        <w:jc w:val="both"/>
        <w:rPr>
          <w:rFonts w:ascii="-webkit-standard" w:hAnsi="-webkit-standard"/>
          <w:color w:val="000000"/>
          <w:u w:val="single"/>
        </w:rPr>
      </w:pPr>
      <w:r w:rsidRPr="0002513A">
        <w:rPr>
          <w:rFonts w:ascii="Times New Roman" w:hAnsi="Times New Roman"/>
          <w:color w:val="000000"/>
          <w:sz w:val="24"/>
          <w:szCs w:val="24"/>
          <w:u w:val="single"/>
        </w:rPr>
        <w:t>4. Any action or proceeding to enforce this section shall be commenced no later than one year and 90 days after the date on which the violation of this section is committed.</w:t>
      </w:r>
    </w:p>
    <w:p w14:paraId="0FDA62ED" w14:textId="77777777" w:rsidR="0002513A" w:rsidRPr="0002513A" w:rsidRDefault="0002513A" w:rsidP="0002513A">
      <w:pPr>
        <w:pStyle w:val="NormalWeb"/>
        <w:spacing w:before="0" w:beforeAutospacing="0" w:after="0" w:afterAutospacing="0" w:line="480" w:lineRule="auto"/>
        <w:ind w:firstLine="720"/>
        <w:jc w:val="both"/>
        <w:rPr>
          <w:rFonts w:ascii="-webkit-standard" w:hAnsi="-webkit-standard"/>
          <w:color w:val="000000"/>
          <w:u w:val="single"/>
        </w:rPr>
      </w:pPr>
      <w:r w:rsidRPr="0002513A">
        <w:rPr>
          <w:rFonts w:ascii="Times New Roman" w:hAnsi="Times New Roman"/>
          <w:color w:val="000000"/>
          <w:sz w:val="24"/>
          <w:szCs w:val="24"/>
          <w:u w:val="single"/>
        </w:rPr>
        <w:lastRenderedPageBreak/>
        <w:t>c. This section does not limit or abrogate any claim or cause of action a person has under common law or by other law or rule. The provisions of this section are in addition to any other remedies that may be provided for under common law or by other law or rule.</w:t>
      </w:r>
    </w:p>
    <w:p w14:paraId="4811E55B" w14:textId="77777777" w:rsidR="0002513A" w:rsidRDefault="0002513A" w:rsidP="0002513A">
      <w:pPr>
        <w:pStyle w:val="NormalWeb"/>
        <w:spacing w:before="0" w:beforeAutospacing="0" w:after="0" w:afterAutospacing="0" w:line="480" w:lineRule="auto"/>
        <w:ind w:firstLine="720"/>
        <w:jc w:val="both"/>
        <w:rPr>
          <w:rFonts w:ascii="-webkit-standard" w:hAnsi="-webkit-standard"/>
          <w:color w:val="000000"/>
        </w:rPr>
      </w:pPr>
      <w:r>
        <w:rPr>
          <w:rFonts w:ascii="Times New Roman" w:hAnsi="Times New Roman"/>
          <w:color w:val="000000"/>
          <w:sz w:val="24"/>
          <w:szCs w:val="24"/>
        </w:rPr>
        <w:t>§ 2.  This local law takes effect immediately.</w:t>
      </w:r>
    </w:p>
    <w:p w14:paraId="7198A3EE" w14:textId="77777777" w:rsidR="0002513A" w:rsidRDefault="0002513A" w:rsidP="0002513A">
      <w:pPr>
        <w:pStyle w:val="NormalWeb"/>
        <w:spacing w:before="0" w:beforeAutospacing="0" w:after="0" w:afterAutospacing="0"/>
        <w:jc w:val="both"/>
        <w:rPr>
          <w:rFonts w:ascii="-webkit-standard" w:hAnsi="-webkit-standard"/>
          <w:color w:val="000000"/>
        </w:rPr>
      </w:pPr>
      <w:r>
        <w:rPr>
          <w:rFonts w:ascii="Times New Roman" w:hAnsi="Times New Roman"/>
          <w:color w:val="000000"/>
          <w:sz w:val="18"/>
          <w:szCs w:val="18"/>
        </w:rPr>
        <w:t> </w:t>
      </w:r>
    </w:p>
    <w:p w14:paraId="07D5D36E" w14:textId="77777777" w:rsidR="0002513A" w:rsidRDefault="0002513A" w:rsidP="0002513A">
      <w:pPr>
        <w:pStyle w:val="NormalWeb"/>
        <w:spacing w:before="0" w:beforeAutospacing="0" w:after="0" w:afterAutospacing="0"/>
        <w:jc w:val="both"/>
        <w:rPr>
          <w:rFonts w:ascii="-webkit-standard" w:hAnsi="-webkit-standard"/>
          <w:color w:val="000000"/>
        </w:rPr>
      </w:pPr>
      <w:r>
        <w:rPr>
          <w:rFonts w:ascii="Times New Roman" w:hAnsi="Times New Roman"/>
          <w:color w:val="000000"/>
          <w:sz w:val="18"/>
          <w:szCs w:val="18"/>
        </w:rPr>
        <w:t> </w:t>
      </w:r>
    </w:p>
    <w:p w14:paraId="311CE114" w14:textId="77777777" w:rsidR="0002513A" w:rsidRDefault="0002513A" w:rsidP="0002513A">
      <w:pPr>
        <w:pStyle w:val="NormalWeb"/>
        <w:spacing w:before="0" w:beforeAutospacing="0" w:after="0" w:afterAutospacing="0"/>
        <w:jc w:val="both"/>
        <w:rPr>
          <w:rFonts w:ascii="-webkit-standard" w:hAnsi="-webkit-standard"/>
          <w:color w:val="000000"/>
        </w:rPr>
      </w:pPr>
      <w:r>
        <w:rPr>
          <w:rFonts w:ascii="Times New Roman" w:hAnsi="Times New Roman"/>
          <w:color w:val="000000"/>
          <w:sz w:val="18"/>
          <w:szCs w:val="18"/>
        </w:rPr>
        <w:t> </w:t>
      </w:r>
    </w:p>
    <w:p w14:paraId="3BF385FF" w14:textId="77777777" w:rsidR="0002513A" w:rsidRDefault="0002513A" w:rsidP="0002513A">
      <w:pPr>
        <w:pStyle w:val="NormalWeb"/>
        <w:spacing w:before="0" w:beforeAutospacing="0" w:after="0" w:afterAutospacing="0"/>
        <w:jc w:val="both"/>
        <w:rPr>
          <w:rFonts w:ascii="-webkit-standard" w:hAnsi="-webkit-standard"/>
          <w:color w:val="000000"/>
        </w:rPr>
      </w:pPr>
      <w:r>
        <w:rPr>
          <w:rFonts w:ascii="Times New Roman" w:hAnsi="Times New Roman"/>
          <w:color w:val="000000"/>
          <w:sz w:val="18"/>
          <w:szCs w:val="18"/>
        </w:rPr>
        <w:t> </w:t>
      </w:r>
    </w:p>
    <w:p w14:paraId="0868574A" w14:textId="77777777" w:rsidR="0002513A" w:rsidRDefault="0002513A" w:rsidP="0002513A">
      <w:pPr>
        <w:pStyle w:val="NormalWeb"/>
        <w:spacing w:before="0" w:beforeAutospacing="0" w:after="0" w:afterAutospacing="0"/>
        <w:jc w:val="both"/>
        <w:rPr>
          <w:rFonts w:ascii="-webkit-standard" w:hAnsi="-webkit-standard"/>
          <w:color w:val="000000"/>
        </w:rPr>
      </w:pPr>
      <w:r>
        <w:rPr>
          <w:rFonts w:ascii="Times New Roman" w:hAnsi="Times New Roman"/>
          <w:color w:val="000000"/>
          <w:sz w:val="18"/>
          <w:szCs w:val="18"/>
        </w:rPr>
        <w:t> </w:t>
      </w:r>
    </w:p>
    <w:p w14:paraId="25E96895" w14:textId="77777777" w:rsidR="0002513A" w:rsidRDefault="0002513A" w:rsidP="0002513A">
      <w:pPr>
        <w:pStyle w:val="NormalWeb"/>
        <w:spacing w:before="0" w:beforeAutospacing="0" w:after="0" w:afterAutospacing="0"/>
        <w:jc w:val="both"/>
        <w:rPr>
          <w:rFonts w:ascii="-webkit-standard" w:hAnsi="-webkit-standard"/>
          <w:color w:val="000000"/>
        </w:rPr>
      </w:pPr>
      <w:r>
        <w:rPr>
          <w:rFonts w:ascii="Times New Roman" w:hAnsi="Times New Roman"/>
          <w:color w:val="000000"/>
          <w:sz w:val="18"/>
          <w:szCs w:val="18"/>
        </w:rPr>
        <w:t> </w:t>
      </w:r>
    </w:p>
    <w:p w14:paraId="065DE689" w14:textId="77777777" w:rsidR="0002513A" w:rsidRDefault="0002513A" w:rsidP="0002513A">
      <w:pPr>
        <w:pStyle w:val="NormalWeb"/>
        <w:spacing w:before="0" w:beforeAutospacing="0" w:after="0" w:afterAutospacing="0"/>
        <w:jc w:val="both"/>
        <w:rPr>
          <w:rFonts w:ascii="-webkit-standard" w:hAnsi="-webkit-standard"/>
          <w:color w:val="000000"/>
        </w:rPr>
      </w:pPr>
      <w:r>
        <w:rPr>
          <w:rFonts w:ascii="Times New Roman" w:hAnsi="Times New Roman"/>
          <w:color w:val="000000"/>
          <w:sz w:val="18"/>
          <w:szCs w:val="18"/>
        </w:rPr>
        <w:t> </w:t>
      </w:r>
    </w:p>
    <w:p w14:paraId="5B61D768" w14:textId="77777777" w:rsidR="0002513A" w:rsidRDefault="0002513A" w:rsidP="0002513A">
      <w:pPr>
        <w:pStyle w:val="NormalWeb"/>
        <w:spacing w:before="0" w:beforeAutospacing="0" w:after="0" w:afterAutospacing="0"/>
        <w:jc w:val="both"/>
        <w:rPr>
          <w:rFonts w:ascii="-webkit-standard" w:hAnsi="-webkit-standard"/>
          <w:color w:val="000000"/>
        </w:rPr>
      </w:pPr>
      <w:r>
        <w:rPr>
          <w:rFonts w:ascii="Times New Roman" w:hAnsi="Times New Roman"/>
          <w:color w:val="000000"/>
          <w:sz w:val="18"/>
          <w:szCs w:val="18"/>
        </w:rPr>
        <w:t>LS 15282</w:t>
      </w:r>
    </w:p>
    <w:p w14:paraId="53918F1D" w14:textId="317E0386" w:rsidR="0002513A" w:rsidRDefault="0002513A" w:rsidP="0002513A">
      <w:pPr>
        <w:pStyle w:val="NormalWeb"/>
        <w:spacing w:before="0" w:beforeAutospacing="0" w:after="0" w:afterAutospacing="0"/>
        <w:rPr>
          <w:rFonts w:ascii="-webkit-standard" w:hAnsi="-webkit-standard"/>
          <w:color w:val="000000"/>
        </w:rPr>
      </w:pPr>
      <w:r>
        <w:rPr>
          <w:rFonts w:ascii="Times New Roman" w:hAnsi="Times New Roman"/>
          <w:color w:val="000000"/>
          <w:sz w:val="18"/>
          <w:szCs w:val="18"/>
        </w:rPr>
        <w:t>6/10/20 9:40PM</w:t>
      </w:r>
    </w:p>
    <w:p w14:paraId="122C3FAD" w14:textId="77777777" w:rsidR="0002513A" w:rsidRDefault="0002513A" w:rsidP="0002513A">
      <w:pPr>
        <w:pStyle w:val="NormalWeb"/>
        <w:spacing w:before="0" w:beforeAutospacing="0" w:after="0" w:afterAutospacing="0"/>
        <w:rPr>
          <w:rFonts w:ascii="-webkit-standard" w:hAnsi="-webkit-standard"/>
          <w:color w:val="000000"/>
        </w:rPr>
      </w:pPr>
      <w:r>
        <w:rPr>
          <w:rFonts w:ascii="Times New Roman" w:hAnsi="Times New Roman"/>
          <w:color w:val="000000"/>
          <w:sz w:val="18"/>
          <w:szCs w:val="18"/>
        </w:rPr>
        <w:t> </w:t>
      </w:r>
    </w:p>
    <w:p w14:paraId="19EA80F5" w14:textId="763797AB" w:rsidR="002D5F4F" w:rsidRDefault="0002513A" w:rsidP="007101A2">
      <w:pPr>
        <w:ind w:firstLine="0"/>
        <w:rPr>
          <w:sz w:val="18"/>
          <w:szCs w:val="18"/>
        </w:rPr>
      </w:pPr>
      <w:r w:rsidRPr="00C63CCE" w:rsidDel="0002513A">
        <w:rPr>
          <w:rFonts w:eastAsia="Calibri"/>
          <w:color w:val="000000"/>
        </w:rPr>
        <w:t xml:space="preserve"> </w:t>
      </w:r>
    </w:p>
    <w:sectPr w:rsidR="002D5F4F" w:rsidSect="002F196D">
      <w:footerReference w:type="default" r:id="rId9"/>
      <w:footerReference w:type="first" r:id="rId10"/>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EF3B4" w14:textId="77777777" w:rsidR="00442AC0" w:rsidRDefault="00442AC0">
      <w:r>
        <w:separator/>
      </w:r>
    </w:p>
    <w:p w14:paraId="4DB820D3" w14:textId="77777777" w:rsidR="00442AC0" w:rsidRDefault="00442AC0"/>
  </w:endnote>
  <w:endnote w:type="continuationSeparator" w:id="0">
    <w:p w14:paraId="69AFE6CA" w14:textId="77777777" w:rsidR="00442AC0" w:rsidRDefault="00442AC0">
      <w:r>
        <w:continuationSeparator/>
      </w:r>
    </w:p>
    <w:p w14:paraId="1C35B1DF" w14:textId="77777777" w:rsidR="00442AC0" w:rsidRDefault="00442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CA93A64" w14:textId="125F1913" w:rsidR="005C5A8B" w:rsidRDefault="005C5A8B">
        <w:pPr>
          <w:pStyle w:val="Footer"/>
          <w:jc w:val="center"/>
        </w:pPr>
        <w:r>
          <w:fldChar w:fldCharType="begin"/>
        </w:r>
        <w:r>
          <w:instrText xml:space="preserve"> PAGE   \* MERGEFORMAT </w:instrText>
        </w:r>
        <w:r>
          <w:fldChar w:fldCharType="separate"/>
        </w:r>
        <w:r w:rsidR="005C12F4">
          <w:rPr>
            <w:noProof/>
          </w:rPr>
          <w:t>2</w:t>
        </w:r>
        <w:r>
          <w:rPr>
            <w:noProof/>
          </w:rPr>
          <w:fldChar w:fldCharType="end"/>
        </w:r>
      </w:p>
    </w:sdtContent>
  </w:sdt>
  <w:p w14:paraId="2331DA4F" w14:textId="77777777" w:rsidR="005C5A8B" w:rsidRDefault="005C5A8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E9E0FDD" w14:textId="5E44BE26" w:rsidR="005C5A8B" w:rsidRDefault="005C5A8B">
        <w:pPr>
          <w:pStyle w:val="Footer"/>
          <w:jc w:val="center"/>
        </w:pPr>
        <w:r>
          <w:fldChar w:fldCharType="begin"/>
        </w:r>
        <w:r>
          <w:instrText xml:space="preserve"> PAGE   \* MERGEFORMAT </w:instrText>
        </w:r>
        <w:r>
          <w:fldChar w:fldCharType="separate"/>
        </w:r>
        <w:r w:rsidR="005C12F4">
          <w:rPr>
            <w:noProof/>
          </w:rPr>
          <w:t>1</w:t>
        </w:r>
        <w:r>
          <w:rPr>
            <w:noProof/>
          </w:rPr>
          <w:fldChar w:fldCharType="end"/>
        </w:r>
      </w:p>
    </w:sdtContent>
  </w:sdt>
  <w:p w14:paraId="00D366EF" w14:textId="77777777" w:rsidR="005C5A8B" w:rsidRDefault="005C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06B44" w14:textId="77777777" w:rsidR="00442AC0" w:rsidRDefault="00442AC0">
      <w:r>
        <w:separator/>
      </w:r>
    </w:p>
    <w:p w14:paraId="03DFD71D" w14:textId="77777777" w:rsidR="00442AC0" w:rsidRDefault="00442AC0"/>
  </w:footnote>
  <w:footnote w:type="continuationSeparator" w:id="0">
    <w:p w14:paraId="2E19C8E9" w14:textId="77777777" w:rsidR="00442AC0" w:rsidRDefault="00442AC0">
      <w:r>
        <w:continuationSeparator/>
      </w:r>
    </w:p>
    <w:p w14:paraId="2E3D5170" w14:textId="77777777" w:rsidR="00442AC0" w:rsidRDefault="00442A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364E"/>
    <w:multiLevelType w:val="hybridMultilevel"/>
    <w:tmpl w:val="318C199E"/>
    <w:lvl w:ilvl="0" w:tplc="472A95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315E79"/>
    <w:multiLevelType w:val="hybridMultilevel"/>
    <w:tmpl w:val="DB2E1F8E"/>
    <w:lvl w:ilvl="0" w:tplc="3CE8E3A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374337"/>
    <w:multiLevelType w:val="hybridMultilevel"/>
    <w:tmpl w:val="A15A6932"/>
    <w:lvl w:ilvl="0" w:tplc="144CF8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A5"/>
    <w:rsid w:val="000135A3"/>
    <w:rsid w:val="0002513A"/>
    <w:rsid w:val="00025B71"/>
    <w:rsid w:val="00035181"/>
    <w:rsid w:val="000502BC"/>
    <w:rsid w:val="00056BB0"/>
    <w:rsid w:val="00064AFB"/>
    <w:rsid w:val="0009173E"/>
    <w:rsid w:val="00094A70"/>
    <w:rsid w:val="000A1A45"/>
    <w:rsid w:val="000B6318"/>
    <w:rsid w:val="000C0830"/>
    <w:rsid w:val="000D4A7F"/>
    <w:rsid w:val="000E18DE"/>
    <w:rsid w:val="000E2346"/>
    <w:rsid w:val="000F235C"/>
    <w:rsid w:val="001073BD"/>
    <w:rsid w:val="00115B31"/>
    <w:rsid w:val="00133D8A"/>
    <w:rsid w:val="001476F7"/>
    <w:rsid w:val="001509BF"/>
    <w:rsid w:val="00150A27"/>
    <w:rsid w:val="00153FCF"/>
    <w:rsid w:val="00162FC0"/>
    <w:rsid w:val="00165627"/>
    <w:rsid w:val="00167107"/>
    <w:rsid w:val="001739E1"/>
    <w:rsid w:val="00180BD2"/>
    <w:rsid w:val="00195A80"/>
    <w:rsid w:val="001A6196"/>
    <w:rsid w:val="001D4249"/>
    <w:rsid w:val="00205741"/>
    <w:rsid w:val="00207323"/>
    <w:rsid w:val="0021642E"/>
    <w:rsid w:val="0022099D"/>
    <w:rsid w:val="00241F94"/>
    <w:rsid w:val="002438AF"/>
    <w:rsid w:val="00270162"/>
    <w:rsid w:val="00280955"/>
    <w:rsid w:val="00292C42"/>
    <w:rsid w:val="002A3C92"/>
    <w:rsid w:val="002B4C6B"/>
    <w:rsid w:val="002C4435"/>
    <w:rsid w:val="002C539C"/>
    <w:rsid w:val="002D5F4F"/>
    <w:rsid w:val="002E0BA5"/>
    <w:rsid w:val="002E743B"/>
    <w:rsid w:val="002F196D"/>
    <w:rsid w:val="002F269C"/>
    <w:rsid w:val="002F2EDF"/>
    <w:rsid w:val="00301E5D"/>
    <w:rsid w:val="00303C0E"/>
    <w:rsid w:val="00311618"/>
    <w:rsid w:val="003148DE"/>
    <w:rsid w:val="00320D3B"/>
    <w:rsid w:val="003220AA"/>
    <w:rsid w:val="00325B15"/>
    <w:rsid w:val="0033027F"/>
    <w:rsid w:val="003447CD"/>
    <w:rsid w:val="00352CA7"/>
    <w:rsid w:val="003720CF"/>
    <w:rsid w:val="00383676"/>
    <w:rsid w:val="003874A1"/>
    <w:rsid w:val="00387754"/>
    <w:rsid w:val="00394224"/>
    <w:rsid w:val="003A0727"/>
    <w:rsid w:val="003A29EF"/>
    <w:rsid w:val="003A75C2"/>
    <w:rsid w:val="003F26F9"/>
    <w:rsid w:val="003F3109"/>
    <w:rsid w:val="00416CF6"/>
    <w:rsid w:val="0042352E"/>
    <w:rsid w:val="0043107D"/>
    <w:rsid w:val="00432688"/>
    <w:rsid w:val="00442AC0"/>
    <w:rsid w:val="00444642"/>
    <w:rsid w:val="00447A01"/>
    <w:rsid w:val="00451547"/>
    <w:rsid w:val="00465293"/>
    <w:rsid w:val="0047405C"/>
    <w:rsid w:val="004948B5"/>
    <w:rsid w:val="00497233"/>
    <w:rsid w:val="00497E18"/>
    <w:rsid w:val="004B097C"/>
    <w:rsid w:val="004B0A53"/>
    <w:rsid w:val="004D767E"/>
    <w:rsid w:val="004E1A95"/>
    <w:rsid w:val="004E1CF2"/>
    <w:rsid w:val="004E5B2D"/>
    <w:rsid w:val="004F2CD7"/>
    <w:rsid w:val="004F3343"/>
    <w:rsid w:val="005020E8"/>
    <w:rsid w:val="00545892"/>
    <w:rsid w:val="00550E96"/>
    <w:rsid w:val="00554C35"/>
    <w:rsid w:val="00562B1D"/>
    <w:rsid w:val="0057235A"/>
    <w:rsid w:val="00586366"/>
    <w:rsid w:val="00595589"/>
    <w:rsid w:val="005A1EBD"/>
    <w:rsid w:val="005A5100"/>
    <w:rsid w:val="005A7EF9"/>
    <w:rsid w:val="005B5DE4"/>
    <w:rsid w:val="005C12F4"/>
    <w:rsid w:val="005C5A8B"/>
    <w:rsid w:val="005C6980"/>
    <w:rsid w:val="005D2E99"/>
    <w:rsid w:val="005D4A03"/>
    <w:rsid w:val="005E0049"/>
    <w:rsid w:val="005E655A"/>
    <w:rsid w:val="005E7681"/>
    <w:rsid w:val="005F3AA6"/>
    <w:rsid w:val="00604607"/>
    <w:rsid w:val="00630AB3"/>
    <w:rsid w:val="00644492"/>
    <w:rsid w:val="00654174"/>
    <w:rsid w:val="00664C2A"/>
    <w:rsid w:val="006662DF"/>
    <w:rsid w:val="00681A93"/>
    <w:rsid w:val="00687344"/>
    <w:rsid w:val="006A691C"/>
    <w:rsid w:val="006B26AF"/>
    <w:rsid w:val="006B590A"/>
    <w:rsid w:val="006B5AB9"/>
    <w:rsid w:val="006C29D8"/>
    <w:rsid w:val="006D2322"/>
    <w:rsid w:val="006D3E3C"/>
    <w:rsid w:val="006D549F"/>
    <w:rsid w:val="006D562C"/>
    <w:rsid w:val="006F5CC7"/>
    <w:rsid w:val="007101A2"/>
    <w:rsid w:val="007218EB"/>
    <w:rsid w:val="00724C79"/>
    <w:rsid w:val="0072551E"/>
    <w:rsid w:val="00726706"/>
    <w:rsid w:val="00727E27"/>
    <w:rsid w:val="00727F04"/>
    <w:rsid w:val="00750030"/>
    <w:rsid w:val="00767CD4"/>
    <w:rsid w:val="00770B9A"/>
    <w:rsid w:val="00770DA5"/>
    <w:rsid w:val="00775399"/>
    <w:rsid w:val="007930D9"/>
    <w:rsid w:val="0079601A"/>
    <w:rsid w:val="007A1A40"/>
    <w:rsid w:val="007B0750"/>
    <w:rsid w:val="007B293E"/>
    <w:rsid w:val="007B6497"/>
    <w:rsid w:val="007C1D9D"/>
    <w:rsid w:val="007C6893"/>
    <w:rsid w:val="007C7261"/>
    <w:rsid w:val="007D7A26"/>
    <w:rsid w:val="007E7033"/>
    <w:rsid w:val="007E73C5"/>
    <w:rsid w:val="007E79D5"/>
    <w:rsid w:val="007F0A63"/>
    <w:rsid w:val="007F4087"/>
    <w:rsid w:val="00801519"/>
    <w:rsid w:val="00806569"/>
    <w:rsid w:val="008167F4"/>
    <w:rsid w:val="0083646C"/>
    <w:rsid w:val="0085260B"/>
    <w:rsid w:val="00853E42"/>
    <w:rsid w:val="00865F6E"/>
    <w:rsid w:val="00872BFD"/>
    <w:rsid w:val="00873B26"/>
    <w:rsid w:val="00880099"/>
    <w:rsid w:val="008A6689"/>
    <w:rsid w:val="008D0E2B"/>
    <w:rsid w:val="008E28FA"/>
    <w:rsid w:val="008F0B17"/>
    <w:rsid w:val="008F27CD"/>
    <w:rsid w:val="00900ACB"/>
    <w:rsid w:val="0090200B"/>
    <w:rsid w:val="009052DA"/>
    <w:rsid w:val="0091440D"/>
    <w:rsid w:val="00925999"/>
    <w:rsid w:val="00925D71"/>
    <w:rsid w:val="00927346"/>
    <w:rsid w:val="009329F2"/>
    <w:rsid w:val="00940236"/>
    <w:rsid w:val="0094029B"/>
    <w:rsid w:val="00977E9A"/>
    <w:rsid w:val="009822E5"/>
    <w:rsid w:val="00990ECE"/>
    <w:rsid w:val="009D6E76"/>
    <w:rsid w:val="009D7313"/>
    <w:rsid w:val="009D741A"/>
    <w:rsid w:val="009E6B8A"/>
    <w:rsid w:val="00A03635"/>
    <w:rsid w:val="00A0629A"/>
    <w:rsid w:val="00A10451"/>
    <w:rsid w:val="00A269C2"/>
    <w:rsid w:val="00A32B4D"/>
    <w:rsid w:val="00A36C12"/>
    <w:rsid w:val="00A42896"/>
    <w:rsid w:val="00A44355"/>
    <w:rsid w:val="00A46ACE"/>
    <w:rsid w:val="00A531EC"/>
    <w:rsid w:val="00A654D0"/>
    <w:rsid w:val="00A834C4"/>
    <w:rsid w:val="00AC08BB"/>
    <w:rsid w:val="00AC1DA2"/>
    <w:rsid w:val="00AD1881"/>
    <w:rsid w:val="00AE212E"/>
    <w:rsid w:val="00AF39A5"/>
    <w:rsid w:val="00AF5396"/>
    <w:rsid w:val="00B1579D"/>
    <w:rsid w:val="00B15D83"/>
    <w:rsid w:val="00B1635A"/>
    <w:rsid w:val="00B30100"/>
    <w:rsid w:val="00B4239C"/>
    <w:rsid w:val="00B47730"/>
    <w:rsid w:val="00B51037"/>
    <w:rsid w:val="00B57D76"/>
    <w:rsid w:val="00B87592"/>
    <w:rsid w:val="00BA4408"/>
    <w:rsid w:val="00BA599A"/>
    <w:rsid w:val="00BB56A7"/>
    <w:rsid w:val="00BB6434"/>
    <w:rsid w:val="00BC1806"/>
    <w:rsid w:val="00BD4E49"/>
    <w:rsid w:val="00BF2F5B"/>
    <w:rsid w:val="00BF76F0"/>
    <w:rsid w:val="00C451A1"/>
    <w:rsid w:val="00C562C5"/>
    <w:rsid w:val="00C63CCE"/>
    <w:rsid w:val="00C744EB"/>
    <w:rsid w:val="00C92A35"/>
    <w:rsid w:val="00C93F56"/>
    <w:rsid w:val="00C96397"/>
    <w:rsid w:val="00C96CEE"/>
    <w:rsid w:val="00CA09E2"/>
    <w:rsid w:val="00CA2899"/>
    <w:rsid w:val="00CA30A1"/>
    <w:rsid w:val="00CA6B5C"/>
    <w:rsid w:val="00CC4ED3"/>
    <w:rsid w:val="00CC6E24"/>
    <w:rsid w:val="00CD2108"/>
    <w:rsid w:val="00CD617E"/>
    <w:rsid w:val="00CD70F9"/>
    <w:rsid w:val="00CE602C"/>
    <w:rsid w:val="00CF17D2"/>
    <w:rsid w:val="00CF18AE"/>
    <w:rsid w:val="00D30A34"/>
    <w:rsid w:val="00D344AA"/>
    <w:rsid w:val="00D52CE9"/>
    <w:rsid w:val="00D929DF"/>
    <w:rsid w:val="00D94395"/>
    <w:rsid w:val="00D94A89"/>
    <w:rsid w:val="00D975BE"/>
    <w:rsid w:val="00D97B89"/>
    <w:rsid w:val="00DB3BCB"/>
    <w:rsid w:val="00DB6BFB"/>
    <w:rsid w:val="00DC0498"/>
    <w:rsid w:val="00DC57C0"/>
    <w:rsid w:val="00DE67F0"/>
    <w:rsid w:val="00DE6E46"/>
    <w:rsid w:val="00DF1730"/>
    <w:rsid w:val="00DF3385"/>
    <w:rsid w:val="00DF7976"/>
    <w:rsid w:val="00E0423E"/>
    <w:rsid w:val="00E044B2"/>
    <w:rsid w:val="00E06550"/>
    <w:rsid w:val="00E132CA"/>
    <w:rsid w:val="00E13406"/>
    <w:rsid w:val="00E310B4"/>
    <w:rsid w:val="00E34500"/>
    <w:rsid w:val="00E37C8F"/>
    <w:rsid w:val="00E42EF6"/>
    <w:rsid w:val="00E611AD"/>
    <w:rsid w:val="00E611DE"/>
    <w:rsid w:val="00E84A4E"/>
    <w:rsid w:val="00E84B4B"/>
    <w:rsid w:val="00E96AB4"/>
    <w:rsid w:val="00E97376"/>
    <w:rsid w:val="00EB262D"/>
    <w:rsid w:val="00EB4F54"/>
    <w:rsid w:val="00EB5A95"/>
    <w:rsid w:val="00EB7F8D"/>
    <w:rsid w:val="00ED266D"/>
    <w:rsid w:val="00ED2846"/>
    <w:rsid w:val="00ED5A37"/>
    <w:rsid w:val="00ED6ADF"/>
    <w:rsid w:val="00EE1F5D"/>
    <w:rsid w:val="00EF1E62"/>
    <w:rsid w:val="00F01C1E"/>
    <w:rsid w:val="00F0418B"/>
    <w:rsid w:val="00F12CB7"/>
    <w:rsid w:val="00F1371E"/>
    <w:rsid w:val="00F23C44"/>
    <w:rsid w:val="00F33321"/>
    <w:rsid w:val="00F34140"/>
    <w:rsid w:val="00F410C2"/>
    <w:rsid w:val="00F44D3D"/>
    <w:rsid w:val="00F60349"/>
    <w:rsid w:val="00F74C66"/>
    <w:rsid w:val="00F76EF0"/>
    <w:rsid w:val="00F93CA6"/>
    <w:rsid w:val="00FA2172"/>
    <w:rsid w:val="00FA4A1E"/>
    <w:rsid w:val="00FA5BBD"/>
    <w:rsid w:val="00FA63F7"/>
    <w:rsid w:val="00FB2FD6"/>
    <w:rsid w:val="00FC0594"/>
    <w:rsid w:val="00FC547E"/>
    <w:rsid w:val="00FE7B9B"/>
    <w:rsid w:val="00FF1B80"/>
    <w:rsid w:val="00FF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13C02"/>
  <w15:docId w15:val="{0116CDC2-4F34-40E2-889C-62191704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94224"/>
    <w:rPr>
      <w:sz w:val="16"/>
      <w:szCs w:val="16"/>
    </w:rPr>
  </w:style>
  <w:style w:type="paragraph" w:styleId="CommentText">
    <w:name w:val="annotation text"/>
    <w:basedOn w:val="Normal"/>
    <w:link w:val="CommentTextChar"/>
    <w:uiPriority w:val="99"/>
    <w:semiHidden/>
    <w:unhideWhenUsed/>
    <w:rsid w:val="00394224"/>
    <w:rPr>
      <w:sz w:val="20"/>
      <w:szCs w:val="20"/>
    </w:rPr>
  </w:style>
  <w:style w:type="character" w:customStyle="1" w:styleId="CommentTextChar">
    <w:name w:val="Comment Text Char"/>
    <w:basedOn w:val="DefaultParagraphFont"/>
    <w:link w:val="CommentText"/>
    <w:uiPriority w:val="99"/>
    <w:semiHidden/>
    <w:rsid w:val="003942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94224"/>
    <w:rPr>
      <w:b/>
      <w:bCs/>
    </w:rPr>
  </w:style>
  <w:style w:type="character" w:customStyle="1" w:styleId="CommentSubjectChar">
    <w:name w:val="Comment Subject Char"/>
    <w:basedOn w:val="CommentTextChar"/>
    <w:link w:val="CommentSubject"/>
    <w:uiPriority w:val="99"/>
    <w:semiHidden/>
    <w:rsid w:val="00394224"/>
    <w:rPr>
      <w:rFonts w:ascii="Times New Roman" w:eastAsia="Times New Roman" w:hAnsi="Times New Roman"/>
      <w:b/>
      <w:bCs/>
    </w:rPr>
  </w:style>
  <w:style w:type="paragraph" w:styleId="NormalWeb">
    <w:name w:val="Normal (Web)"/>
    <w:basedOn w:val="Normal"/>
    <w:uiPriority w:val="99"/>
    <w:unhideWhenUsed/>
    <w:rsid w:val="002E743B"/>
    <w:pPr>
      <w:spacing w:before="100" w:beforeAutospacing="1" w:after="100" w:afterAutospacing="1"/>
      <w:ind w:firstLine="0"/>
    </w:pPr>
    <w:rPr>
      <w:rFonts w:ascii="Times" w:eastAsia="Calibri" w:hAnsi="Times"/>
      <w:sz w:val="20"/>
      <w:szCs w:val="20"/>
    </w:rPr>
  </w:style>
  <w:style w:type="paragraph" w:styleId="FootnoteText">
    <w:name w:val="footnote text"/>
    <w:aliases w:val="FT"/>
    <w:basedOn w:val="Normal"/>
    <w:link w:val="FootnoteTextChar"/>
    <w:unhideWhenUsed/>
    <w:rsid w:val="004B0A53"/>
    <w:pPr>
      <w:ind w:firstLine="0"/>
    </w:pPr>
    <w:rPr>
      <w:rFonts w:ascii="Calibri" w:eastAsia="Calibri" w:hAnsi="Calibri"/>
      <w:sz w:val="20"/>
      <w:szCs w:val="20"/>
    </w:rPr>
  </w:style>
  <w:style w:type="character" w:customStyle="1" w:styleId="FootnoteTextChar">
    <w:name w:val="Footnote Text Char"/>
    <w:aliases w:val="FT Char"/>
    <w:basedOn w:val="DefaultParagraphFont"/>
    <w:link w:val="FootnoteText"/>
    <w:rsid w:val="004B0A53"/>
  </w:style>
  <w:style w:type="character" w:styleId="FootnoteReference">
    <w:name w:val="footnote reference"/>
    <w:unhideWhenUsed/>
    <w:rsid w:val="004B0A53"/>
    <w:rPr>
      <w:vertAlign w:val="superscript"/>
    </w:rPr>
  </w:style>
  <w:style w:type="character" w:customStyle="1" w:styleId="st1">
    <w:name w:val="st1"/>
    <w:rsid w:val="004B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6517">
      <w:bodyDiv w:val="1"/>
      <w:marLeft w:val="0"/>
      <w:marRight w:val="0"/>
      <w:marTop w:val="0"/>
      <w:marBottom w:val="0"/>
      <w:divBdr>
        <w:top w:val="none" w:sz="0" w:space="0" w:color="auto"/>
        <w:left w:val="none" w:sz="0" w:space="0" w:color="auto"/>
        <w:bottom w:val="none" w:sz="0" w:space="0" w:color="auto"/>
        <w:right w:val="none" w:sz="0" w:space="0" w:color="auto"/>
      </w:divBdr>
    </w:div>
    <w:div w:id="248585780">
      <w:bodyDiv w:val="1"/>
      <w:marLeft w:val="0"/>
      <w:marRight w:val="0"/>
      <w:marTop w:val="0"/>
      <w:marBottom w:val="0"/>
      <w:divBdr>
        <w:top w:val="none" w:sz="0" w:space="0" w:color="auto"/>
        <w:left w:val="none" w:sz="0" w:space="0" w:color="auto"/>
        <w:bottom w:val="none" w:sz="0" w:space="0" w:color="auto"/>
        <w:right w:val="none" w:sz="0" w:space="0" w:color="auto"/>
      </w:divBdr>
    </w:div>
    <w:div w:id="415443974">
      <w:bodyDiv w:val="1"/>
      <w:marLeft w:val="0"/>
      <w:marRight w:val="0"/>
      <w:marTop w:val="0"/>
      <w:marBottom w:val="0"/>
      <w:divBdr>
        <w:top w:val="none" w:sz="0" w:space="0" w:color="auto"/>
        <w:left w:val="none" w:sz="0" w:space="0" w:color="auto"/>
        <w:bottom w:val="none" w:sz="0" w:space="0" w:color="auto"/>
        <w:right w:val="none" w:sz="0" w:space="0" w:color="auto"/>
      </w:divBdr>
      <w:divsChild>
        <w:div w:id="1959293340">
          <w:marLeft w:val="0"/>
          <w:marRight w:val="0"/>
          <w:marTop w:val="0"/>
          <w:marBottom w:val="0"/>
          <w:divBdr>
            <w:top w:val="none" w:sz="0" w:space="0" w:color="auto"/>
            <w:left w:val="none" w:sz="0" w:space="0" w:color="auto"/>
            <w:bottom w:val="none" w:sz="0" w:space="0" w:color="auto"/>
            <w:right w:val="none" w:sz="0" w:space="0" w:color="auto"/>
          </w:divBdr>
          <w:divsChild>
            <w:div w:id="1400975506">
              <w:marLeft w:val="0"/>
              <w:marRight w:val="0"/>
              <w:marTop w:val="0"/>
              <w:marBottom w:val="0"/>
              <w:divBdr>
                <w:top w:val="none" w:sz="0" w:space="0" w:color="auto"/>
                <w:left w:val="none" w:sz="0" w:space="0" w:color="auto"/>
                <w:bottom w:val="none" w:sz="0" w:space="0" w:color="auto"/>
                <w:right w:val="none" w:sz="0" w:space="0" w:color="auto"/>
              </w:divBdr>
              <w:divsChild>
                <w:div w:id="18532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7948">
      <w:bodyDiv w:val="1"/>
      <w:marLeft w:val="0"/>
      <w:marRight w:val="0"/>
      <w:marTop w:val="0"/>
      <w:marBottom w:val="0"/>
      <w:divBdr>
        <w:top w:val="none" w:sz="0" w:space="0" w:color="auto"/>
        <w:left w:val="none" w:sz="0" w:space="0" w:color="auto"/>
        <w:bottom w:val="none" w:sz="0" w:space="0" w:color="auto"/>
        <w:right w:val="none" w:sz="0" w:space="0" w:color="auto"/>
      </w:divBdr>
    </w:div>
    <w:div w:id="669022900">
      <w:bodyDiv w:val="1"/>
      <w:marLeft w:val="0"/>
      <w:marRight w:val="0"/>
      <w:marTop w:val="0"/>
      <w:marBottom w:val="0"/>
      <w:divBdr>
        <w:top w:val="none" w:sz="0" w:space="0" w:color="auto"/>
        <w:left w:val="none" w:sz="0" w:space="0" w:color="auto"/>
        <w:bottom w:val="none" w:sz="0" w:space="0" w:color="auto"/>
        <w:right w:val="none" w:sz="0" w:space="0" w:color="auto"/>
      </w:divBdr>
    </w:div>
    <w:div w:id="873731735">
      <w:bodyDiv w:val="1"/>
      <w:marLeft w:val="0"/>
      <w:marRight w:val="0"/>
      <w:marTop w:val="0"/>
      <w:marBottom w:val="0"/>
      <w:divBdr>
        <w:top w:val="none" w:sz="0" w:space="0" w:color="auto"/>
        <w:left w:val="none" w:sz="0" w:space="0" w:color="auto"/>
        <w:bottom w:val="none" w:sz="0" w:space="0" w:color="auto"/>
        <w:right w:val="none" w:sz="0" w:space="0" w:color="auto"/>
      </w:divBdr>
      <w:divsChild>
        <w:div w:id="163672907">
          <w:marLeft w:val="0"/>
          <w:marRight w:val="0"/>
          <w:marTop w:val="0"/>
          <w:marBottom w:val="0"/>
          <w:divBdr>
            <w:top w:val="none" w:sz="0" w:space="0" w:color="auto"/>
            <w:left w:val="none" w:sz="0" w:space="0" w:color="auto"/>
            <w:bottom w:val="none" w:sz="0" w:space="0" w:color="auto"/>
            <w:right w:val="none" w:sz="0" w:space="0" w:color="auto"/>
          </w:divBdr>
          <w:divsChild>
            <w:div w:id="1366981591">
              <w:marLeft w:val="0"/>
              <w:marRight w:val="0"/>
              <w:marTop w:val="0"/>
              <w:marBottom w:val="0"/>
              <w:divBdr>
                <w:top w:val="none" w:sz="0" w:space="0" w:color="auto"/>
                <w:left w:val="none" w:sz="0" w:space="0" w:color="auto"/>
                <w:bottom w:val="none" w:sz="0" w:space="0" w:color="auto"/>
                <w:right w:val="none" w:sz="0" w:space="0" w:color="auto"/>
              </w:divBdr>
              <w:divsChild>
                <w:div w:id="3472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97459685">
      <w:bodyDiv w:val="1"/>
      <w:marLeft w:val="0"/>
      <w:marRight w:val="0"/>
      <w:marTop w:val="0"/>
      <w:marBottom w:val="0"/>
      <w:divBdr>
        <w:top w:val="none" w:sz="0" w:space="0" w:color="auto"/>
        <w:left w:val="none" w:sz="0" w:space="0" w:color="auto"/>
        <w:bottom w:val="none" w:sz="0" w:space="0" w:color="auto"/>
        <w:right w:val="none" w:sz="0" w:space="0" w:color="auto"/>
      </w:divBdr>
      <w:divsChild>
        <w:div w:id="449056994">
          <w:marLeft w:val="0"/>
          <w:marRight w:val="0"/>
          <w:marTop w:val="0"/>
          <w:marBottom w:val="0"/>
          <w:divBdr>
            <w:top w:val="none" w:sz="0" w:space="0" w:color="auto"/>
            <w:left w:val="none" w:sz="0" w:space="0" w:color="auto"/>
            <w:bottom w:val="none" w:sz="0" w:space="0" w:color="auto"/>
            <w:right w:val="none" w:sz="0" w:space="0" w:color="auto"/>
          </w:divBdr>
          <w:divsChild>
            <w:div w:id="228804977">
              <w:marLeft w:val="0"/>
              <w:marRight w:val="0"/>
              <w:marTop w:val="0"/>
              <w:marBottom w:val="0"/>
              <w:divBdr>
                <w:top w:val="none" w:sz="0" w:space="0" w:color="auto"/>
                <w:left w:val="none" w:sz="0" w:space="0" w:color="auto"/>
                <w:bottom w:val="none" w:sz="0" w:space="0" w:color="auto"/>
                <w:right w:val="none" w:sz="0" w:space="0" w:color="auto"/>
              </w:divBdr>
              <w:divsChild>
                <w:div w:id="3860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3441">
      <w:bodyDiv w:val="1"/>
      <w:marLeft w:val="0"/>
      <w:marRight w:val="0"/>
      <w:marTop w:val="0"/>
      <w:marBottom w:val="0"/>
      <w:divBdr>
        <w:top w:val="none" w:sz="0" w:space="0" w:color="auto"/>
        <w:left w:val="none" w:sz="0" w:space="0" w:color="auto"/>
        <w:bottom w:val="none" w:sz="0" w:space="0" w:color="auto"/>
        <w:right w:val="none" w:sz="0" w:space="0" w:color="auto"/>
      </w:divBdr>
    </w:div>
    <w:div w:id="1214855813">
      <w:bodyDiv w:val="1"/>
      <w:marLeft w:val="0"/>
      <w:marRight w:val="0"/>
      <w:marTop w:val="0"/>
      <w:marBottom w:val="0"/>
      <w:divBdr>
        <w:top w:val="none" w:sz="0" w:space="0" w:color="auto"/>
        <w:left w:val="none" w:sz="0" w:space="0" w:color="auto"/>
        <w:bottom w:val="none" w:sz="0" w:space="0" w:color="auto"/>
        <w:right w:val="none" w:sz="0" w:space="0" w:color="auto"/>
      </w:divBdr>
    </w:div>
    <w:div w:id="1299921722">
      <w:bodyDiv w:val="1"/>
      <w:marLeft w:val="0"/>
      <w:marRight w:val="0"/>
      <w:marTop w:val="0"/>
      <w:marBottom w:val="0"/>
      <w:divBdr>
        <w:top w:val="none" w:sz="0" w:space="0" w:color="auto"/>
        <w:left w:val="none" w:sz="0" w:space="0" w:color="auto"/>
        <w:bottom w:val="none" w:sz="0" w:space="0" w:color="auto"/>
        <w:right w:val="none" w:sz="0" w:space="0" w:color="auto"/>
      </w:divBdr>
    </w:div>
    <w:div w:id="1325358337">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59256321">
      <w:bodyDiv w:val="1"/>
      <w:marLeft w:val="0"/>
      <w:marRight w:val="0"/>
      <w:marTop w:val="0"/>
      <w:marBottom w:val="0"/>
      <w:divBdr>
        <w:top w:val="none" w:sz="0" w:space="0" w:color="auto"/>
        <w:left w:val="none" w:sz="0" w:space="0" w:color="auto"/>
        <w:bottom w:val="none" w:sz="0" w:space="0" w:color="auto"/>
        <w:right w:val="none" w:sz="0" w:space="0" w:color="auto"/>
      </w:divBdr>
    </w:div>
    <w:div w:id="1499729987">
      <w:bodyDiv w:val="1"/>
      <w:marLeft w:val="0"/>
      <w:marRight w:val="0"/>
      <w:marTop w:val="0"/>
      <w:marBottom w:val="0"/>
      <w:divBdr>
        <w:top w:val="none" w:sz="0" w:space="0" w:color="auto"/>
        <w:left w:val="none" w:sz="0" w:space="0" w:color="auto"/>
        <w:bottom w:val="none" w:sz="0" w:space="0" w:color="auto"/>
        <w:right w:val="none" w:sz="0" w:space="0" w:color="auto"/>
      </w:divBdr>
    </w:div>
    <w:div w:id="1540050060">
      <w:bodyDiv w:val="1"/>
      <w:marLeft w:val="0"/>
      <w:marRight w:val="0"/>
      <w:marTop w:val="0"/>
      <w:marBottom w:val="0"/>
      <w:divBdr>
        <w:top w:val="none" w:sz="0" w:space="0" w:color="auto"/>
        <w:left w:val="none" w:sz="0" w:space="0" w:color="auto"/>
        <w:bottom w:val="none" w:sz="0" w:space="0" w:color="auto"/>
        <w:right w:val="none" w:sz="0" w:space="0" w:color="auto"/>
      </w:divBdr>
    </w:div>
    <w:div w:id="1544369625">
      <w:bodyDiv w:val="1"/>
      <w:marLeft w:val="0"/>
      <w:marRight w:val="0"/>
      <w:marTop w:val="0"/>
      <w:marBottom w:val="0"/>
      <w:divBdr>
        <w:top w:val="none" w:sz="0" w:space="0" w:color="auto"/>
        <w:left w:val="none" w:sz="0" w:space="0" w:color="auto"/>
        <w:bottom w:val="none" w:sz="0" w:space="0" w:color="auto"/>
        <w:right w:val="none" w:sz="0" w:space="0" w:color="auto"/>
      </w:divBdr>
    </w:div>
    <w:div w:id="1683122481">
      <w:bodyDiv w:val="1"/>
      <w:marLeft w:val="0"/>
      <w:marRight w:val="0"/>
      <w:marTop w:val="0"/>
      <w:marBottom w:val="0"/>
      <w:divBdr>
        <w:top w:val="none" w:sz="0" w:space="0" w:color="auto"/>
        <w:left w:val="none" w:sz="0" w:space="0" w:color="auto"/>
        <w:bottom w:val="none" w:sz="0" w:space="0" w:color="auto"/>
        <w:right w:val="none" w:sz="0" w:space="0" w:color="auto"/>
      </w:divBdr>
      <w:divsChild>
        <w:div w:id="746266872">
          <w:marLeft w:val="0"/>
          <w:marRight w:val="0"/>
          <w:marTop w:val="0"/>
          <w:marBottom w:val="0"/>
          <w:divBdr>
            <w:top w:val="none" w:sz="0" w:space="0" w:color="auto"/>
            <w:left w:val="none" w:sz="0" w:space="0" w:color="auto"/>
            <w:bottom w:val="none" w:sz="0" w:space="0" w:color="auto"/>
            <w:right w:val="none" w:sz="0" w:space="0" w:color="auto"/>
          </w:divBdr>
          <w:divsChild>
            <w:div w:id="1068267079">
              <w:marLeft w:val="0"/>
              <w:marRight w:val="0"/>
              <w:marTop w:val="0"/>
              <w:marBottom w:val="0"/>
              <w:divBdr>
                <w:top w:val="none" w:sz="0" w:space="0" w:color="auto"/>
                <w:left w:val="none" w:sz="0" w:space="0" w:color="auto"/>
                <w:bottom w:val="none" w:sz="0" w:space="0" w:color="auto"/>
                <w:right w:val="none" w:sz="0" w:space="0" w:color="auto"/>
              </w:divBdr>
              <w:divsChild>
                <w:div w:id="21414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11847325">
      <w:bodyDiv w:val="1"/>
      <w:marLeft w:val="0"/>
      <w:marRight w:val="0"/>
      <w:marTop w:val="0"/>
      <w:marBottom w:val="0"/>
      <w:divBdr>
        <w:top w:val="none" w:sz="0" w:space="0" w:color="auto"/>
        <w:left w:val="none" w:sz="0" w:space="0" w:color="auto"/>
        <w:bottom w:val="none" w:sz="0" w:space="0" w:color="auto"/>
        <w:right w:val="none" w:sz="0" w:space="0" w:color="auto"/>
      </w:divBdr>
      <w:divsChild>
        <w:div w:id="1053164670">
          <w:marLeft w:val="0"/>
          <w:marRight w:val="0"/>
          <w:marTop w:val="0"/>
          <w:marBottom w:val="0"/>
          <w:divBdr>
            <w:top w:val="none" w:sz="0" w:space="0" w:color="auto"/>
            <w:left w:val="none" w:sz="0" w:space="0" w:color="auto"/>
            <w:bottom w:val="none" w:sz="0" w:space="0" w:color="auto"/>
            <w:right w:val="none" w:sz="0" w:space="0" w:color="auto"/>
          </w:divBdr>
          <w:divsChild>
            <w:div w:id="1101686996">
              <w:marLeft w:val="0"/>
              <w:marRight w:val="0"/>
              <w:marTop w:val="0"/>
              <w:marBottom w:val="0"/>
              <w:divBdr>
                <w:top w:val="none" w:sz="0" w:space="0" w:color="auto"/>
                <w:left w:val="none" w:sz="0" w:space="0" w:color="auto"/>
                <w:bottom w:val="none" w:sz="0" w:space="0" w:color="auto"/>
                <w:right w:val="none" w:sz="0" w:space="0" w:color="auto"/>
              </w:divBdr>
              <w:divsChild>
                <w:div w:id="15148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86C5-6639-421D-94D7-EF7F62C7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Briggs, Emi</dc:creator>
  <cp:keywords/>
  <dc:description/>
  <cp:lastModifiedBy>DelFranco, Ruthie</cp:lastModifiedBy>
  <cp:revision>2</cp:revision>
  <cp:lastPrinted>2019-05-15T20:35:00Z</cp:lastPrinted>
  <dcterms:created xsi:type="dcterms:W3CDTF">2020-08-17T19:45:00Z</dcterms:created>
  <dcterms:modified xsi:type="dcterms:W3CDTF">2020-08-17T19:45:00Z</dcterms:modified>
</cp:coreProperties>
</file>