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7" w:type="dxa"/>
        <w:jc w:val="center"/>
        <w:tblLook w:val="0600" w:firstRow="0" w:lastRow="0" w:firstColumn="0" w:lastColumn="0" w:noHBand="1" w:noVBand="1"/>
      </w:tblPr>
      <w:tblGrid>
        <w:gridCol w:w="5779"/>
        <w:gridCol w:w="5238"/>
      </w:tblGrid>
      <w:tr w:rsidR="0051685C" w:rsidRPr="00344309" w14:paraId="11BCF83A" w14:textId="77777777" w:rsidTr="00142888">
        <w:trPr>
          <w:jc w:val="center"/>
        </w:trPr>
        <w:tc>
          <w:tcPr>
            <w:tcW w:w="5779" w:type="dxa"/>
            <w:tcBorders>
              <w:bottom w:val="single" w:sz="4" w:space="0" w:color="auto"/>
            </w:tcBorders>
          </w:tcPr>
          <w:p w14:paraId="64F9468A" w14:textId="77777777" w:rsidR="0051685C" w:rsidRPr="00344309" w:rsidRDefault="0051685C" w:rsidP="00142888">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1DDADA71" wp14:editId="6FFAE469">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A1410F2" w14:textId="77777777" w:rsidR="0051685C" w:rsidRPr="00344309" w:rsidRDefault="0051685C" w:rsidP="00142888"/>
        </w:tc>
        <w:tc>
          <w:tcPr>
            <w:tcW w:w="5238" w:type="dxa"/>
            <w:tcBorders>
              <w:bottom w:val="single" w:sz="4" w:space="0" w:color="auto"/>
            </w:tcBorders>
          </w:tcPr>
          <w:p w14:paraId="7EDAF491" w14:textId="77777777" w:rsidR="0051685C" w:rsidRPr="00344309" w:rsidRDefault="0051685C" w:rsidP="00142888">
            <w:pPr>
              <w:rPr>
                <w:b/>
                <w:bCs/>
                <w:smallCaps/>
              </w:rPr>
            </w:pPr>
            <w:r w:rsidRPr="00344309">
              <w:rPr>
                <w:b/>
                <w:bCs/>
                <w:smallCaps/>
              </w:rPr>
              <w:t>The Council of the City of New York</w:t>
            </w:r>
          </w:p>
          <w:p w14:paraId="30E56B05" w14:textId="77777777" w:rsidR="0051685C" w:rsidRPr="00344309" w:rsidRDefault="0051685C" w:rsidP="00142888">
            <w:pPr>
              <w:rPr>
                <w:b/>
                <w:bCs/>
                <w:smallCaps/>
              </w:rPr>
            </w:pPr>
            <w:r w:rsidRPr="00344309">
              <w:rPr>
                <w:b/>
                <w:bCs/>
                <w:smallCaps/>
              </w:rPr>
              <w:t>Finance Division</w:t>
            </w:r>
          </w:p>
          <w:p w14:paraId="6C475A88" w14:textId="77777777" w:rsidR="0051685C" w:rsidRPr="00FF6D49" w:rsidRDefault="0051685C" w:rsidP="00142888">
            <w:pPr>
              <w:spacing w:before="120"/>
              <w:rPr>
                <w:bCs/>
                <w:smallCaps/>
              </w:rPr>
            </w:pPr>
            <w:r w:rsidRPr="00FF6D49">
              <w:rPr>
                <w:bCs/>
                <w:smallCaps/>
              </w:rPr>
              <w:t>Latonia McKinney, Director</w:t>
            </w:r>
          </w:p>
          <w:p w14:paraId="08690AB2" w14:textId="77777777" w:rsidR="0051685C" w:rsidRPr="00344309" w:rsidRDefault="0051685C" w:rsidP="00142888">
            <w:pPr>
              <w:spacing w:before="120"/>
              <w:rPr>
                <w:b/>
                <w:bCs/>
                <w:smallCaps/>
              </w:rPr>
            </w:pPr>
            <w:r w:rsidRPr="00344309">
              <w:rPr>
                <w:b/>
                <w:bCs/>
                <w:smallCaps/>
              </w:rPr>
              <w:t>Fiscal Impact Statement</w:t>
            </w:r>
          </w:p>
          <w:p w14:paraId="40CC08BC" w14:textId="77777777" w:rsidR="0051685C" w:rsidRDefault="0051685C" w:rsidP="00142888">
            <w:pPr>
              <w:pStyle w:val="NoSpacing"/>
              <w:contextualSpacing/>
              <w:rPr>
                <w:b/>
                <w:bCs/>
                <w:smallCaps/>
              </w:rPr>
            </w:pPr>
          </w:p>
          <w:p w14:paraId="6E77E55E" w14:textId="6F7CAE10" w:rsidR="0051685C" w:rsidRDefault="0051685C" w:rsidP="00142888">
            <w:pPr>
              <w:pStyle w:val="NoSpacing"/>
              <w:contextualSpacing/>
            </w:pPr>
            <w:r w:rsidRPr="00344309">
              <w:rPr>
                <w:b/>
                <w:bCs/>
                <w:smallCaps/>
              </w:rPr>
              <w:t xml:space="preserve">Proposed </w:t>
            </w:r>
            <w:r w:rsidR="009125B3">
              <w:rPr>
                <w:b/>
                <w:bCs/>
                <w:smallCaps/>
              </w:rPr>
              <w:t xml:space="preserve">Intro </w:t>
            </w:r>
            <w:r w:rsidR="0055658C">
              <w:rPr>
                <w:b/>
                <w:bCs/>
                <w:smallCaps/>
              </w:rPr>
              <w:t xml:space="preserve">No. </w:t>
            </w:r>
            <w:r w:rsidR="009125B3">
              <w:rPr>
                <w:b/>
                <w:bCs/>
                <w:smallCaps/>
              </w:rPr>
              <w:t>19</w:t>
            </w:r>
            <w:r w:rsidR="002B2DCA">
              <w:rPr>
                <w:b/>
                <w:bCs/>
                <w:smallCaps/>
              </w:rPr>
              <w:t>50</w:t>
            </w:r>
            <w:r w:rsidR="002F3888">
              <w:rPr>
                <w:b/>
                <w:bCs/>
                <w:smallCaps/>
              </w:rPr>
              <w:t>-A</w:t>
            </w:r>
          </w:p>
          <w:p w14:paraId="08A73586" w14:textId="51CA45FE" w:rsidR="0051685C" w:rsidRPr="00344309" w:rsidRDefault="0051685C" w:rsidP="00142888">
            <w:pPr>
              <w:tabs>
                <w:tab w:val="left" w:pos="-1440"/>
              </w:tabs>
              <w:spacing w:before="120" w:after="120"/>
              <w:ind w:left="1440" w:hanging="1440"/>
              <w:jc w:val="left"/>
              <w:rPr>
                <w:b/>
                <w:bCs/>
                <w:smallCaps/>
              </w:rPr>
            </w:pPr>
            <w:r w:rsidRPr="00344309">
              <w:rPr>
                <w:b/>
                <w:bCs/>
                <w:smallCaps/>
              </w:rPr>
              <w:t xml:space="preserve">Committee: </w:t>
            </w:r>
            <w:r w:rsidR="002B2DCA">
              <w:t>Governmental Operations</w:t>
            </w:r>
          </w:p>
        </w:tc>
      </w:tr>
      <w:tr w:rsidR="0051685C" w:rsidRPr="00344309" w14:paraId="12FFBE2F" w14:textId="77777777" w:rsidTr="00142888">
        <w:trPr>
          <w:jc w:val="center"/>
        </w:trPr>
        <w:tc>
          <w:tcPr>
            <w:tcW w:w="5779" w:type="dxa"/>
            <w:tcBorders>
              <w:top w:val="single" w:sz="4" w:space="0" w:color="auto"/>
            </w:tcBorders>
          </w:tcPr>
          <w:p w14:paraId="198B726F" w14:textId="423D2C33" w:rsidR="0051685C" w:rsidRDefault="0051685C" w:rsidP="009104B0">
            <w:pPr>
              <w:pStyle w:val="BodyText"/>
              <w:jc w:val="both"/>
            </w:pPr>
            <w:r w:rsidRPr="00344309">
              <w:rPr>
                <w:b/>
                <w:bCs/>
                <w:smallCaps/>
              </w:rPr>
              <w:t xml:space="preserve">Title: </w:t>
            </w:r>
            <w:r w:rsidR="002B2DCA">
              <w:t xml:space="preserve">A Local Law in relation to the establishment of a task force to recommend policies and protocols relating to the safe reopening and operation of city agencies in response to the COVID-19 pandemic. </w:t>
            </w:r>
          </w:p>
          <w:p w14:paraId="15B1C9FE" w14:textId="77777777" w:rsidR="0051685C" w:rsidRPr="00344309" w:rsidRDefault="0051685C" w:rsidP="009104B0">
            <w:pPr>
              <w:pStyle w:val="BodyText"/>
              <w:jc w:val="both"/>
            </w:pPr>
          </w:p>
        </w:tc>
        <w:tc>
          <w:tcPr>
            <w:tcW w:w="5238" w:type="dxa"/>
            <w:tcBorders>
              <w:top w:val="single" w:sz="4" w:space="0" w:color="auto"/>
            </w:tcBorders>
          </w:tcPr>
          <w:p w14:paraId="609EDB8E" w14:textId="1BD4A9D9" w:rsidR="0051685C" w:rsidRDefault="0051685C" w:rsidP="00142888">
            <w:pPr>
              <w:shd w:val="clear" w:color="auto" w:fill="FFFFFF"/>
            </w:pPr>
            <w:r w:rsidRPr="00344309">
              <w:rPr>
                <w:b/>
                <w:bCs/>
                <w:smallCaps/>
              </w:rPr>
              <w:t>Sponsors</w:t>
            </w:r>
            <w:r w:rsidRPr="00344309">
              <w:rPr>
                <w:b/>
                <w:bCs/>
              </w:rPr>
              <w:t>:</w:t>
            </w:r>
            <w:r>
              <w:rPr>
                <w:b/>
                <w:bCs/>
              </w:rPr>
              <w:t xml:space="preserve"> </w:t>
            </w:r>
            <w:r w:rsidR="00153D93">
              <w:t xml:space="preserve">Council Members </w:t>
            </w:r>
            <w:r w:rsidR="002B2DCA">
              <w:t xml:space="preserve">Cumbo, Dromm, Salamanca, Rivera, Kallos, Moya, Van Bramer, Chin, Adams, Rose, Menchaca, Lancman, Cohen, Rosenthal, Ampry-Samuel and Ayala. </w:t>
            </w:r>
          </w:p>
          <w:p w14:paraId="4959BEF6" w14:textId="77777777" w:rsidR="0051685C" w:rsidRPr="00344309" w:rsidRDefault="0051685C" w:rsidP="00142888">
            <w:pPr>
              <w:shd w:val="clear" w:color="auto" w:fill="FFFFFF"/>
              <w:rPr>
                <w:b/>
              </w:rPr>
            </w:pPr>
            <w:r w:rsidRPr="00344309">
              <w:rPr>
                <w:b/>
              </w:rPr>
              <w:t xml:space="preserve"> </w:t>
            </w:r>
          </w:p>
        </w:tc>
      </w:tr>
    </w:tbl>
    <w:p w14:paraId="782FCA3E" w14:textId="148D24BA" w:rsidR="0051685C" w:rsidRPr="007A3391" w:rsidRDefault="0051685C" w:rsidP="00D76799">
      <w:pPr>
        <w:pStyle w:val="NoSpacing"/>
        <w:jc w:val="both"/>
      </w:pPr>
      <w:r w:rsidRPr="00344309">
        <w:rPr>
          <w:b/>
          <w:smallCaps/>
        </w:rPr>
        <w:t>Summary of Legislation</w:t>
      </w:r>
      <w:r w:rsidRPr="00344309">
        <w:t>:</w:t>
      </w:r>
      <w:r w:rsidR="002B2DCA">
        <w:t xml:space="preserve"> This bill </w:t>
      </w:r>
      <w:r w:rsidR="00AE40FE">
        <w:t xml:space="preserve">would require the Mayor to establish a task force for the purpose of recommending both citywide and agency-specific policies and protocols to promote the safe reopening and operation of city agencies in response to COVID-19. This bill would require city agencies to develop and publish their own policies and protocols, to be reviewed by the task force for the purpose of promoting compliance with applicable laws and regulations, and for coordinating the citywide effort to mitigate the ongoing public health risks posed by COVID-19. </w:t>
      </w:r>
    </w:p>
    <w:p w14:paraId="5C6E9D10" w14:textId="269569A2" w:rsidR="0051685C" w:rsidRDefault="0051685C" w:rsidP="0051685C">
      <w:pPr>
        <w:spacing w:before="100" w:beforeAutospacing="1"/>
        <w:contextualSpacing/>
      </w:pPr>
      <w:r w:rsidRPr="00012730">
        <w:rPr>
          <w:b/>
          <w:smallCaps/>
        </w:rPr>
        <w:t>Effective Date:</w:t>
      </w:r>
      <w:r>
        <w:t xml:space="preserve"> </w:t>
      </w:r>
      <w:r w:rsidR="00153D93">
        <w:t xml:space="preserve">This </w:t>
      </w:r>
      <w:r w:rsidR="009125B3">
        <w:t xml:space="preserve">local law </w:t>
      </w:r>
      <w:r w:rsidR="00AE642A">
        <w:t xml:space="preserve">would take </w:t>
      </w:r>
      <w:r w:rsidR="002B2DCA">
        <w:t>effect immediately and expire upon the earlier of the date on which the state of emergency declared by the Mayor’s emergency executive order 98, published March 12, 2020, as extended</w:t>
      </w:r>
      <w:r w:rsidR="00E83B0C">
        <w:t>,</w:t>
      </w:r>
      <w:r w:rsidR="002B2DCA">
        <w:t xml:space="preserve"> has expired, or one year following the effective date of this local law. </w:t>
      </w:r>
    </w:p>
    <w:p w14:paraId="1A8C686C" w14:textId="4D7DC0CC" w:rsidR="0051685C" w:rsidRPr="00BC7A98" w:rsidRDefault="0051685C" w:rsidP="0051685C">
      <w:pPr>
        <w:spacing w:before="240"/>
        <w:rPr>
          <w:smallCaps/>
        </w:rPr>
      </w:pPr>
      <w:r w:rsidRPr="00344309">
        <w:rPr>
          <w:b/>
          <w:smallCaps/>
        </w:rPr>
        <w:t xml:space="preserve">Fiscal Year </w:t>
      </w:r>
      <w:r>
        <w:rPr>
          <w:b/>
          <w:smallCaps/>
        </w:rPr>
        <w:t>i</w:t>
      </w:r>
      <w:r w:rsidRPr="00344309">
        <w:rPr>
          <w:b/>
          <w:smallCaps/>
        </w:rPr>
        <w:t xml:space="preserve">n </w:t>
      </w:r>
      <w:r>
        <w:rPr>
          <w:b/>
          <w:smallCaps/>
        </w:rPr>
        <w:t>w</w:t>
      </w:r>
      <w:r w:rsidRPr="00344309">
        <w:rPr>
          <w:b/>
          <w:smallCaps/>
        </w:rPr>
        <w:t xml:space="preserve">hich Full Fiscal Impact Anticipated: </w:t>
      </w:r>
      <w:r w:rsidRPr="002128FB">
        <w:rPr>
          <w:bCs/>
        </w:rPr>
        <w:t xml:space="preserve">Fiscal </w:t>
      </w:r>
      <w:r w:rsidR="0055149D">
        <w:rPr>
          <w:smallCaps/>
        </w:rPr>
        <w:t>202</w:t>
      </w:r>
      <w:r w:rsidR="009125B3">
        <w:rPr>
          <w:smallCaps/>
        </w:rPr>
        <w:t>1</w:t>
      </w:r>
    </w:p>
    <w:p w14:paraId="178EC982" w14:textId="77777777" w:rsidR="0051685C" w:rsidRPr="00344309" w:rsidRDefault="0051685C" w:rsidP="0051685C">
      <w:pPr>
        <w:pBdr>
          <w:top w:val="single" w:sz="4" w:space="1" w:color="auto"/>
        </w:pBdr>
        <w:spacing w:before="240" w:after="240"/>
        <w:rPr>
          <w:b/>
          <w:smallCaps/>
        </w:rPr>
      </w:pPr>
      <w:r w:rsidRPr="00344309">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956"/>
        <w:gridCol w:w="1809"/>
        <w:gridCol w:w="1809"/>
        <w:gridCol w:w="2018"/>
      </w:tblGrid>
      <w:tr w:rsidR="0051685C" w:rsidRPr="00344309" w14:paraId="36541380" w14:textId="77777777" w:rsidTr="00142888">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14:paraId="5BD544A2" w14:textId="77777777" w:rsidR="0051685C" w:rsidRPr="00344309" w:rsidRDefault="0051685C" w:rsidP="00142888">
            <w:pPr>
              <w:jc w:val="center"/>
              <w:rPr>
                <w:b/>
                <w:bCs/>
              </w:rPr>
            </w:pPr>
          </w:p>
        </w:tc>
        <w:tc>
          <w:tcPr>
            <w:tcW w:w="0" w:type="auto"/>
            <w:tcBorders>
              <w:top w:val="double" w:sz="7" w:space="0" w:color="000000"/>
              <w:left w:val="single" w:sz="7" w:space="0" w:color="000000"/>
              <w:bottom w:val="single" w:sz="6" w:space="0" w:color="FFFFFF"/>
              <w:right w:val="single" w:sz="6" w:space="0" w:color="FFFFFF"/>
            </w:tcBorders>
            <w:vAlign w:val="center"/>
          </w:tcPr>
          <w:p w14:paraId="1FB6F4D6" w14:textId="6880C844" w:rsidR="0051685C" w:rsidRPr="00344309" w:rsidRDefault="00375A72" w:rsidP="00142888">
            <w:pPr>
              <w:jc w:val="center"/>
              <w:rPr>
                <w:b/>
                <w:bCs/>
              </w:rPr>
            </w:pPr>
            <w:r>
              <w:rPr>
                <w:b/>
                <w:bCs/>
              </w:rPr>
              <w:t xml:space="preserve">Effective </w:t>
            </w:r>
            <w:r w:rsidR="00E83B0C">
              <w:rPr>
                <w:b/>
                <w:bCs/>
              </w:rPr>
              <w:t>FY21</w:t>
            </w:r>
          </w:p>
        </w:tc>
        <w:tc>
          <w:tcPr>
            <w:tcW w:w="0" w:type="auto"/>
            <w:tcBorders>
              <w:top w:val="double" w:sz="7" w:space="0" w:color="000000"/>
              <w:left w:val="single" w:sz="7" w:space="0" w:color="000000"/>
              <w:bottom w:val="single" w:sz="6" w:space="0" w:color="FFFFFF"/>
              <w:right w:val="single" w:sz="6" w:space="0" w:color="FFFFFF"/>
            </w:tcBorders>
            <w:vAlign w:val="center"/>
          </w:tcPr>
          <w:p w14:paraId="48DB847E" w14:textId="77777777" w:rsidR="0051685C" w:rsidRPr="00344309" w:rsidRDefault="0051685C" w:rsidP="00142888">
            <w:pPr>
              <w:jc w:val="center"/>
              <w:rPr>
                <w:b/>
                <w:bCs/>
              </w:rPr>
            </w:pPr>
            <w:r w:rsidRPr="00344309">
              <w:rPr>
                <w:b/>
                <w:bCs/>
              </w:rPr>
              <w:t>FY Succeeding</w:t>
            </w:r>
          </w:p>
          <w:p w14:paraId="2876ABF1" w14:textId="2F8FD84F" w:rsidR="0051685C" w:rsidRPr="00344309" w:rsidRDefault="00375A72" w:rsidP="00142888">
            <w:pPr>
              <w:jc w:val="center"/>
              <w:rPr>
                <w:b/>
                <w:bCs/>
              </w:rPr>
            </w:pPr>
            <w:r>
              <w:rPr>
                <w:b/>
                <w:bCs/>
              </w:rPr>
              <w:t>Effective FY2</w:t>
            </w:r>
            <w:r w:rsidR="00E83B0C">
              <w:rPr>
                <w:b/>
                <w:bCs/>
              </w:rPr>
              <w:t>2</w:t>
            </w:r>
          </w:p>
        </w:tc>
        <w:tc>
          <w:tcPr>
            <w:tcW w:w="2018" w:type="dxa"/>
            <w:tcBorders>
              <w:top w:val="double" w:sz="7" w:space="0" w:color="000000"/>
              <w:left w:val="single" w:sz="7" w:space="0" w:color="000000"/>
              <w:bottom w:val="single" w:sz="6" w:space="0" w:color="FFFFFF"/>
              <w:right w:val="double" w:sz="7" w:space="0" w:color="000000"/>
            </w:tcBorders>
            <w:vAlign w:val="center"/>
          </w:tcPr>
          <w:p w14:paraId="6BAF120B" w14:textId="3C6A0EFD" w:rsidR="0051685C" w:rsidRPr="00344309" w:rsidRDefault="0051685C" w:rsidP="00142888">
            <w:pPr>
              <w:jc w:val="center"/>
              <w:rPr>
                <w:b/>
                <w:bCs/>
              </w:rPr>
            </w:pPr>
            <w:r w:rsidRPr="00344309">
              <w:rPr>
                <w:b/>
                <w:bCs/>
              </w:rPr>
              <w:t>Full Fiscal Impact FY</w:t>
            </w:r>
            <w:r w:rsidR="00375A72">
              <w:rPr>
                <w:b/>
                <w:bCs/>
              </w:rPr>
              <w:t>2</w:t>
            </w:r>
            <w:r w:rsidR="00E83B0C">
              <w:rPr>
                <w:b/>
                <w:bCs/>
              </w:rPr>
              <w:t>2</w:t>
            </w:r>
          </w:p>
        </w:tc>
      </w:tr>
      <w:tr w:rsidR="0051685C" w:rsidRPr="00344309" w14:paraId="615DEF0D" w14:textId="77777777" w:rsidTr="00142888">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527CF7BB" w14:textId="77777777" w:rsidR="0051685C" w:rsidRPr="00344309" w:rsidRDefault="0051685C" w:rsidP="00142888">
            <w:pPr>
              <w:rPr>
                <w:b/>
                <w:bCs/>
                <w:lang w:val="fr-FR"/>
              </w:rPr>
            </w:pPr>
            <w:r w:rsidRPr="00344309">
              <w:rPr>
                <w:b/>
                <w:bCs/>
                <w:lang w:val="fr-FR"/>
              </w:rPr>
              <w:t>Revenues (+)</w:t>
            </w:r>
          </w:p>
        </w:tc>
        <w:tc>
          <w:tcPr>
            <w:tcW w:w="0" w:type="auto"/>
            <w:tcBorders>
              <w:top w:val="single" w:sz="7" w:space="0" w:color="000000"/>
              <w:left w:val="single" w:sz="7" w:space="0" w:color="000000"/>
              <w:bottom w:val="single" w:sz="6" w:space="0" w:color="FFFFFF"/>
              <w:right w:val="single" w:sz="6" w:space="0" w:color="FFFFFF"/>
            </w:tcBorders>
            <w:vAlign w:val="center"/>
          </w:tcPr>
          <w:p w14:paraId="1F389FCC" w14:textId="024B5892" w:rsidR="0051685C" w:rsidRPr="00344309" w:rsidRDefault="003F676A" w:rsidP="00142888">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5A5706EF" w14:textId="0EF161DE" w:rsidR="0051685C" w:rsidRPr="00344309" w:rsidRDefault="00494068" w:rsidP="00142888">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57B1F702" w14:textId="51719ACA" w:rsidR="0051685C" w:rsidRPr="00344309" w:rsidRDefault="00494068" w:rsidP="00142888">
            <w:pPr>
              <w:jc w:val="center"/>
              <w:rPr>
                <w:bCs/>
              </w:rPr>
            </w:pPr>
            <w:r>
              <w:rPr>
                <w:bCs/>
              </w:rPr>
              <w:t>$0</w:t>
            </w:r>
          </w:p>
        </w:tc>
      </w:tr>
      <w:tr w:rsidR="0051685C" w:rsidRPr="00344309" w14:paraId="6AA7B94A" w14:textId="77777777" w:rsidTr="00142888">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6BA8B211" w14:textId="77777777" w:rsidR="0051685C" w:rsidRPr="00344309" w:rsidRDefault="0051685C" w:rsidP="00142888">
            <w:pPr>
              <w:rPr>
                <w:b/>
                <w:bCs/>
                <w:lang w:val="fr-FR"/>
              </w:rPr>
            </w:pPr>
            <w:r w:rsidRPr="00344309">
              <w:rPr>
                <w:b/>
                <w:bCs/>
                <w:lang w:val="fr-FR"/>
              </w:rPr>
              <w:t>Expenditures (-)</w:t>
            </w:r>
          </w:p>
        </w:tc>
        <w:tc>
          <w:tcPr>
            <w:tcW w:w="0" w:type="auto"/>
            <w:tcBorders>
              <w:top w:val="single" w:sz="7" w:space="0" w:color="000000"/>
              <w:left w:val="single" w:sz="7" w:space="0" w:color="000000"/>
              <w:bottom w:val="single" w:sz="6" w:space="0" w:color="FFFFFF"/>
              <w:right w:val="single" w:sz="6" w:space="0" w:color="FFFFFF"/>
            </w:tcBorders>
            <w:vAlign w:val="center"/>
          </w:tcPr>
          <w:p w14:paraId="41C4290B" w14:textId="77777777" w:rsidR="0051685C" w:rsidRPr="00344309" w:rsidRDefault="0051685C" w:rsidP="00142888">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1D675002" w14:textId="77777777" w:rsidR="0051685C" w:rsidRPr="00344309" w:rsidRDefault="0051685C" w:rsidP="00142888">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1F751B5E" w14:textId="77777777" w:rsidR="0051685C" w:rsidRPr="00344309" w:rsidRDefault="0051685C" w:rsidP="00142888">
            <w:pPr>
              <w:jc w:val="center"/>
              <w:rPr>
                <w:bCs/>
              </w:rPr>
            </w:pPr>
            <w:r>
              <w:rPr>
                <w:bCs/>
                <w:lang w:val="fr-FR"/>
              </w:rPr>
              <w:t>$0</w:t>
            </w:r>
          </w:p>
        </w:tc>
      </w:tr>
      <w:tr w:rsidR="0051685C" w:rsidRPr="00344309" w14:paraId="5983B456" w14:textId="77777777" w:rsidTr="00142888">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14:paraId="3F7C4B69" w14:textId="77777777" w:rsidR="0051685C" w:rsidRPr="00344309" w:rsidRDefault="0051685C" w:rsidP="00142888">
            <w:pPr>
              <w:spacing w:after="58"/>
              <w:rPr>
                <w:b/>
                <w:bCs/>
                <w:lang w:val="fr-FR"/>
              </w:rPr>
            </w:pPr>
            <w:r w:rsidRPr="00344309">
              <w:rPr>
                <w:b/>
                <w:bCs/>
                <w:lang w:val="fr-FR"/>
              </w:rPr>
              <w:t>Net</w:t>
            </w:r>
          </w:p>
        </w:tc>
        <w:tc>
          <w:tcPr>
            <w:tcW w:w="0" w:type="auto"/>
            <w:tcBorders>
              <w:top w:val="single" w:sz="7" w:space="0" w:color="000000"/>
              <w:left w:val="single" w:sz="7" w:space="0" w:color="000000"/>
              <w:bottom w:val="single" w:sz="7" w:space="0" w:color="000000"/>
              <w:right w:val="single" w:sz="6" w:space="0" w:color="FFFFFF"/>
            </w:tcBorders>
            <w:vAlign w:val="center"/>
          </w:tcPr>
          <w:p w14:paraId="1E65DAD5" w14:textId="77777777" w:rsidR="0051685C" w:rsidRPr="00344309" w:rsidRDefault="0051685C" w:rsidP="00142888">
            <w:pPr>
              <w:jc w:val="center"/>
              <w:rPr>
                <w:bCs/>
                <w:lang w:val="fr-FR"/>
              </w:rPr>
            </w:pPr>
            <w:r>
              <w:rPr>
                <w:bCs/>
                <w:lang w:val="fr-FR"/>
              </w:rPr>
              <w:t>$0</w:t>
            </w:r>
          </w:p>
        </w:tc>
        <w:tc>
          <w:tcPr>
            <w:tcW w:w="0" w:type="auto"/>
            <w:tcBorders>
              <w:top w:val="single" w:sz="7" w:space="0" w:color="000000"/>
              <w:left w:val="single" w:sz="7" w:space="0" w:color="000000"/>
              <w:bottom w:val="single" w:sz="7" w:space="0" w:color="000000"/>
              <w:right w:val="single" w:sz="6" w:space="0" w:color="FFFFFF"/>
            </w:tcBorders>
            <w:vAlign w:val="center"/>
          </w:tcPr>
          <w:p w14:paraId="4488CF22" w14:textId="77777777" w:rsidR="0051685C" w:rsidRPr="00344309" w:rsidRDefault="0051685C" w:rsidP="00142888">
            <w:pPr>
              <w:jc w:val="center"/>
              <w:rPr>
                <w:bCs/>
                <w:lang w:val="fr-FR"/>
              </w:rPr>
            </w:pPr>
            <w:r>
              <w:rPr>
                <w:bCs/>
                <w:lang w:val="fr-FR"/>
              </w:rPr>
              <w:t>$0</w:t>
            </w:r>
          </w:p>
        </w:tc>
        <w:tc>
          <w:tcPr>
            <w:tcW w:w="2018" w:type="dxa"/>
            <w:tcBorders>
              <w:top w:val="single" w:sz="7" w:space="0" w:color="000000"/>
              <w:left w:val="single" w:sz="7" w:space="0" w:color="000000"/>
              <w:bottom w:val="single" w:sz="7" w:space="0" w:color="000000"/>
              <w:right w:val="double" w:sz="7" w:space="0" w:color="000000"/>
            </w:tcBorders>
            <w:vAlign w:val="center"/>
          </w:tcPr>
          <w:p w14:paraId="4F7F1634" w14:textId="77777777" w:rsidR="0051685C" w:rsidRPr="00344309" w:rsidRDefault="0051685C" w:rsidP="00142888">
            <w:pPr>
              <w:jc w:val="center"/>
              <w:rPr>
                <w:bCs/>
                <w:lang w:val="fr-FR"/>
              </w:rPr>
            </w:pPr>
            <w:r>
              <w:rPr>
                <w:bCs/>
                <w:lang w:val="fr-FR"/>
              </w:rPr>
              <w:t>$0</w:t>
            </w:r>
          </w:p>
        </w:tc>
      </w:tr>
    </w:tbl>
    <w:p w14:paraId="2CAA3337" w14:textId="77777777" w:rsidR="0051685C" w:rsidRPr="00344309" w:rsidRDefault="0051685C" w:rsidP="0051685C">
      <w:pPr>
        <w:spacing w:before="120"/>
        <w:rPr>
          <w:b/>
          <w:smallCaps/>
        </w:rPr>
      </w:pPr>
    </w:p>
    <w:p w14:paraId="49CB2A49" w14:textId="0F1A3AE1" w:rsidR="00D76799" w:rsidRPr="00446A51" w:rsidRDefault="0051685C" w:rsidP="006674F7">
      <w:r w:rsidRPr="00344309">
        <w:rPr>
          <w:b/>
          <w:smallCaps/>
        </w:rPr>
        <w:t>Impact on Revenues:</w:t>
      </w:r>
      <w:r w:rsidR="006674F7">
        <w:rPr>
          <w:b/>
          <w:smallCaps/>
        </w:rPr>
        <w:t xml:space="preserve"> </w:t>
      </w:r>
      <w:r w:rsidR="00494068">
        <w:t xml:space="preserve">It is estimated that there would be no impact on revenues resulting from the enactment of this legislation. </w:t>
      </w:r>
      <w:r w:rsidR="003F676A">
        <w:t xml:space="preserve"> </w:t>
      </w:r>
    </w:p>
    <w:p w14:paraId="3285C606" w14:textId="77777777" w:rsidR="00E16F01" w:rsidRPr="00344309" w:rsidRDefault="00E16F01" w:rsidP="0051685C"/>
    <w:p w14:paraId="7DCB1A14" w14:textId="32473683" w:rsidR="0051685C" w:rsidRPr="006407FB" w:rsidRDefault="0051685C" w:rsidP="0051685C">
      <w:pPr>
        <w:rPr>
          <w:color w:val="000000" w:themeColor="text1"/>
          <w:sz w:val="22"/>
          <w:szCs w:val="22"/>
        </w:rPr>
      </w:pPr>
      <w:r w:rsidRPr="00344309">
        <w:rPr>
          <w:b/>
          <w:smallCaps/>
        </w:rPr>
        <w:t>Impact on Expenditures</w:t>
      </w:r>
      <w:r w:rsidRPr="008E0A76">
        <w:rPr>
          <w:b/>
          <w:smallCaps/>
        </w:rPr>
        <w:t xml:space="preserve">: </w:t>
      </w:r>
      <w:r w:rsidRPr="008E0A76">
        <w:rPr>
          <w:color w:val="000000" w:themeColor="text1"/>
        </w:rPr>
        <w:t xml:space="preserve">It </w:t>
      </w:r>
      <w:r w:rsidR="00731B53" w:rsidRPr="008E0A76">
        <w:rPr>
          <w:color w:val="000000" w:themeColor="text1"/>
        </w:rPr>
        <w:t>is estimated</w:t>
      </w:r>
      <w:r w:rsidRPr="008E0A76">
        <w:rPr>
          <w:color w:val="000000" w:themeColor="text1"/>
        </w:rPr>
        <w:t xml:space="preserve"> that there would be </w:t>
      </w:r>
      <w:r w:rsidR="00E83B0C">
        <w:rPr>
          <w:color w:val="000000" w:themeColor="text1"/>
        </w:rPr>
        <w:t xml:space="preserve">no </w:t>
      </w:r>
      <w:r w:rsidRPr="008E0A76">
        <w:rPr>
          <w:color w:val="000000" w:themeColor="text1"/>
        </w:rPr>
        <w:t>impact on expenditures resulting from the enactment of this legislation</w:t>
      </w:r>
      <w:r w:rsidR="006674F7">
        <w:rPr>
          <w:color w:val="000000" w:themeColor="text1"/>
        </w:rPr>
        <w:t xml:space="preserve"> because the relevant agencies </w:t>
      </w:r>
      <w:r w:rsidR="00086C5F">
        <w:rPr>
          <w:color w:val="000000" w:themeColor="text1"/>
        </w:rPr>
        <w:t>w</w:t>
      </w:r>
      <w:r w:rsidR="006674F7">
        <w:rPr>
          <w:color w:val="000000" w:themeColor="text1"/>
        </w:rPr>
        <w:t xml:space="preserve">ould use existing resources to accomplish </w:t>
      </w:r>
      <w:proofErr w:type="gramStart"/>
      <w:r w:rsidR="00086C5F">
        <w:rPr>
          <w:color w:val="000000" w:themeColor="text1"/>
        </w:rPr>
        <w:t xml:space="preserve">its </w:t>
      </w:r>
      <w:r w:rsidR="006674F7">
        <w:rPr>
          <w:color w:val="000000" w:themeColor="text1"/>
        </w:rPr>
        <w:t xml:space="preserve"> requirements</w:t>
      </w:r>
      <w:proofErr w:type="gramEnd"/>
      <w:r w:rsidR="00E16F01">
        <w:rPr>
          <w:color w:val="000000" w:themeColor="text1"/>
        </w:rPr>
        <w:t xml:space="preserve">. </w:t>
      </w:r>
      <w:r w:rsidR="00793C6A">
        <w:rPr>
          <w:color w:val="000000" w:themeColor="text1"/>
        </w:rPr>
        <w:t xml:space="preserve"> </w:t>
      </w:r>
    </w:p>
    <w:p w14:paraId="73B45B23" w14:textId="77777777" w:rsidR="0051685C" w:rsidRDefault="0051685C" w:rsidP="0051685C"/>
    <w:p w14:paraId="691940E1" w14:textId="77777777" w:rsidR="0051685C" w:rsidRPr="00344309" w:rsidRDefault="0051685C" w:rsidP="0051685C">
      <w:pPr>
        <w:rPr>
          <w:b/>
          <w:smallCaps/>
        </w:rPr>
      </w:pPr>
      <w:r w:rsidRPr="00344309">
        <w:rPr>
          <w:b/>
          <w:smallCaps/>
        </w:rPr>
        <w:t xml:space="preserve">Source of Funds to Cover Estimated Costs: </w:t>
      </w:r>
      <w:r w:rsidRPr="00135525">
        <w:rPr>
          <w:smallCaps/>
        </w:rPr>
        <w:t xml:space="preserve"> </w:t>
      </w:r>
      <w:r w:rsidR="00104ADF">
        <w:t>N/A</w:t>
      </w:r>
    </w:p>
    <w:p w14:paraId="08DAD8A0" w14:textId="77777777" w:rsidR="0051685C" w:rsidRPr="00344309" w:rsidRDefault="0051685C" w:rsidP="0051685C">
      <w:pPr>
        <w:rPr>
          <w:b/>
          <w:smallCaps/>
        </w:rPr>
      </w:pPr>
    </w:p>
    <w:p w14:paraId="4EB52048" w14:textId="77777777" w:rsidR="0051685C" w:rsidRDefault="0051685C" w:rsidP="0051685C">
      <w:r w:rsidRPr="00344309">
        <w:rPr>
          <w:b/>
          <w:smallCaps/>
        </w:rPr>
        <w:t xml:space="preserve">Sources of Information:  </w:t>
      </w:r>
      <w:r w:rsidRPr="00344309">
        <w:t>New York City Council Finance Division</w:t>
      </w:r>
    </w:p>
    <w:p w14:paraId="15A43FCD" w14:textId="77777777" w:rsidR="0051685C" w:rsidRPr="00375A72" w:rsidRDefault="0051685C" w:rsidP="0051685C">
      <w:pPr>
        <w:rPr>
          <w:highlight w:val="yellow"/>
        </w:rPr>
      </w:pPr>
      <w:r>
        <w:tab/>
      </w:r>
      <w:r>
        <w:tab/>
      </w:r>
      <w:r>
        <w:tab/>
      </w:r>
      <w:r>
        <w:tab/>
      </w:r>
      <w:r w:rsidRPr="008E0A76">
        <w:t>Mayor’s Office of Legislative Affairs</w:t>
      </w:r>
    </w:p>
    <w:p w14:paraId="1FAEBFC0" w14:textId="17E9DEB8" w:rsidR="009125B3" w:rsidRPr="002A7006" w:rsidRDefault="0051685C" w:rsidP="00494068">
      <w:r w:rsidRPr="008E0A76">
        <w:tab/>
      </w:r>
      <w:r w:rsidRPr="008E0A76">
        <w:tab/>
      </w:r>
      <w:r w:rsidRPr="008E0A76">
        <w:tab/>
      </w:r>
      <w:r w:rsidRPr="008E0A76">
        <w:tab/>
      </w:r>
      <w:r w:rsidR="00494068">
        <w:t>Office of Management and Budget</w:t>
      </w:r>
    </w:p>
    <w:p w14:paraId="30DB0936" w14:textId="77777777" w:rsidR="0051685C" w:rsidRDefault="0051685C" w:rsidP="0051685C">
      <w:r>
        <w:tab/>
      </w:r>
      <w:r>
        <w:tab/>
      </w:r>
      <w:r>
        <w:tab/>
      </w:r>
      <w:r>
        <w:tab/>
      </w:r>
    </w:p>
    <w:p w14:paraId="5DFD3C39" w14:textId="6249B8E0" w:rsidR="00793C6A" w:rsidRPr="00344309" w:rsidRDefault="0051685C" w:rsidP="0051685C">
      <w:r w:rsidRPr="00344309">
        <w:rPr>
          <w:b/>
          <w:smallCaps/>
        </w:rPr>
        <w:t>Estimate Prepared by:</w:t>
      </w:r>
      <w:r w:rsidRPr="00344309">
        <w:rPr>
          <w:b/>
          <w:smallCaps/>
        </w:rPr>
        <w:tab/>
      </w:r>
      <w:r>
        <w:t xml:space="preserve">Sebastian </w:t>
      </w:r>
      <w:r w:rsidR="00375A72">
        <w:t xml:space="preserve">Palacio </w:t>
      </w:r>
      <w:r>
        <w:t>Bacchi</w:t>
      </w:r>
      <w:r w:rsidRPr="00344309">
        <w:t xml:space="preserve">, </w:t>
      </w:r>
      <w:r w:rsidR="00A902F9">
        <w:t xml:space="preserve">Senior </w:t>
      </w:r>
      <w:r w:rsidRPr="00344309">
        <w:t>Financial Analyst</w:t>
      </w:r>
    </w:p>
    <w:p w14:paraId="56FC4E37" w14:textId="77777777" w:rsidR="0051685C" w:rsidRPr="00344309" w:rsidRDefault="0051685C" w:rsidP="0051685C">
      <w:pPr>
        <w:ind w:firstLine="2880"/>
      </w:pPr>
      <w:r w:rsidRPr="00344309">
        <w:rPr>
          <w:b/>
          <w:smallCaps/>
        </w:rPr>
        <w:tab/>
      </w:r>
    </w:p>
    <w:p w14:paraId="28518952" w14:textId="77777777" w:rsidR="0051685C" w:rsidRDefault="0051685C" w:rsidP="0051685C">
      <w:r w:rsidRPr="00344309">
        <w:rPr>
          <w:b/>
          <w:smallCaps/>
        </w:rPr>
        <w:lastRenderedPageBreak/>
        <w:t>Estimate Reviewed by:</w:t>
      </w:r>
      <w:r w:rsidRPr="00344309">
        <w:rPr>
          <w:b/>
          <w:smallCaps/>
        </w:rPr>
        <w:tab/>
      </w:r>
      <w:r>
        <w:t xml:space="preserve">Nathaniel Toth, Deputy Director </w:t>
      </w:r>
    </w:p>
    <w:p w14:paraId="3C779EA1" w14:textId="77777777" w:rsidR="0051685C" w:rsidRDefault="0051685C" w:rsidP="0051685C">
      <w:pPr>
        <w:ind w:left="2880"/>
      </w:pPr>
      <w:r>
        <w:t>John Russell, Unit Head</w:t>
      </w:r>
    </w:p>
    <w:p w14:paraId="540D6B1E" w14:textId="77777777" w:rsidR="0051685C" w:rsidRDefault="009104B0" w:rsidP="0051685C">
      <w:pPr>
        <w:ind w:left="2880"/>
      </w:pPr>
      <w:r w:rsidRPr="0082632B">
        <w:t>Noah Brick</w:t>
      </w:r>
      <w:r w:rsidR="0051685C" w:rsidRPr="0082632B">
        <w:t xml:space="preserve">, </w:t>
      </w:r>
      <w:r w:rsidRPr="0082632B">
        <w:t xml:space="preserve">Assistant </w:t>
      </w:r>
      <w:r w:rsidR="0051685C" w:rsidRPr="0082632B">
        <w:t>Counsel</w:t>
      </w:r>
    </w:p>
    <w:p w14:paraId="21D33591" w14:textId="0CF9B3C3" w:rsidR="0051685C" w:rsidRPr="00433483" w:rsidRDefault="0051685C" w:rsidP="0051685C">
      <w:pPr>
        <w:spacing w:before="120"/>
      </w:pPr>
      <w:r w:rsidRPr="00433483">
        <w:rPr>
          <w:b/>
          <w:smallCaps/>
        </w:rPr>
        <w:t xml:space="preserve">Legislative History: </w:t>
      </w:r>
      <w:r w:rsidRPr="00433483">
        <w:rPr>
          <w:smallCaps/>
        </w:rPr>
        <w:t xml:space="preserve"> </w:t>
      </w:r>
      <w:r w:rsidRPr="00433483">
        <w:t xml:space="preserve">This legislation was introduced to the Council as Intro. No. </w:t>
      </w:r>
      <w:r w:rsidR="00E16F01">
        <w:t>1</w:t>
      </w:r>
      <w:r w:rsidR="00494068">
        <w:t>950</w:t>
      </w:r>
      <w:r w:rsidRPr="00433483">
        <w:t xml:space="preserve"> on </w:t>
      </w:r>
      <w:r w:rsidR="006613DF">
        <w:t xml:space="preserve">May </w:t>
      </w:r>
      <w:r w:rsidR="00494068">
        <w:t>28</w:t>
      </w:r>
      <w:r w:rsidR="00E16F01">
        <w:t xml:space="preserve">, 2020 </w:t>
      </w:r>
      <w:r w:rsidRPr="00433483">
        <w:t xml:space="preserve">and was referred to the </w:t>
      </w:r>
      <w:r w:rsidR="00375A72" w:rsidRPr="00433483">
        <w:t xml:space="preserve">Committee on </w:t>
      </w:r>
      <w:r w:rsidR="00494068">
        <w:t>Governmental Operations</w:t>
      </w:r>
      <w:r w:rsidRPr="00433483">
        <w:t xml:space="preserve"> (Committee). The Committee heard the legislation on </w:t>
      </w:r>
      <w:r w:rsidR="00494068">
        <w:t>June 16</w:t>
      </w:r>
      <w:r w:rsidR="00E16F01">
        <w:t>, 2020</w:t>
      </w:r>
      <w:r w:rsidRPr="00433483">
        <w:t xml:space="preserve">, and the legislation was laid over. </w:t>
      </w:r>
      <w:r w:rsidR="00F21FC1">
        <w:t>The legislation was subsequently amended, and the amended version, Proposed Int. 19</w:t>
      </w:r>
      <w:r w:rsidR="00494068">
        <w:t>50</w:t>
      </w:r>
      <w:r w:rsidR="00F21FC1">
        <w:t xml:space="preserve">-A, will be considered by the Committee on </w:t>
      </w:r>
      <w:r w:rsidR="001136A1">
        <w:t>Thursday, June 25, 2020.</w:t>
      </w:r>
      <w:r w:rsidR="00F21FC1">
        <w:t xml:space="preserve"> Upon a successful vote by the Committee, Proposed Int. 19</w:t>
      </w:r>
      <w:r w:rsidR="00494068">
        <w:t>50</w:t>
      </w:r>
      <w:r w:rsidR="00F21FC1">
        <w:t xml:space="preserve">-A will be submitted to the full Council for a vote on </w:t>
      </w:r>
      <w:r w:rsidR="00494068" w:rsidRPr="001136A1">
        <w:t>June 25, 2020</w:t>
      </w:r>
      <w:r w:rsidR="00F21FC1" w:rsidRPr="001136A1">
        <w:t>.</w:t>
      </w:r>
    </w:p>
    <w:p w14:paraId="3EBAC315" w14:textId="523E3A15" w:rsidR="00D12580" w:rsidRDefault="0051685C" w:rsidP="00035B3F">
      <w:pPr>
        <w:spacing w:before="120"/>
      </w:pPr>
      <w:r w:rsidRPr="00433483">
        <w:rPr>
          <w:b/>
          <w:smallCaps/>
        </w:rPr>
        <w:t xml:space="preserve">Date Prepared: </w:t>
      </w:r>
      <w:r w:rsidR="00494068">
        <w:rPr>
          <w:rFonts w:eastAsia="Calibri"/>
        </w:rPr>
        <w:t>June 18, 2020</w:t>
      </w:r>
    </w:p>
    <w:sectPr w:rsidR="00D12580" w:rsidSect="005A18A8">
      <w:footerReference w:type="default" r:id="rId8"/>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05911" w14:textId="77777777" w:rsidR="00DC71D9" w:rsidRDefault="00DC71D9" w:rsidP="0051685C">
      <w:r>
        <w:separator/>
      </w:r>
    </w:p>
  </w:endnote>
  <w:endnote w:type="continuationSeparator" w:id="0">
    <w:p w14:paraId="73074465" w14:textId="77777777" w:rsidR="00DC71D9" w:rsidRDefault="00DC71D9" w:rsidP="0051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BEC7" w14:textId="24276435" w:rsidR="005A6D71" w:rsidRPr="002725B7" w:rsidRDefault="00C03E0B" w:rsidP="002725B7">
    <w:pPr>
      <w:pStyle w:val="Footer"/>
      <w:pBdr>
        <w:top w:val="thinThickSmallGap" w:sz="24" w:space="1" w:color="622423"/>
      </w:pBdr>
      <w:tabs>
        <w:tab w:val="clear" w:pos="4680"/>
        <w:tab w:val="clear" w:pos="9360"/>
        <w:tab w:val="right" w:pos="10800"/>
      </w:tabs>
    </w:pPr>
    <w:r w:rsidRPr="00D72576">
      <w:t>Pr</w:t>
    </w:r>
    <w:r>
      <w:t>oposed</w:t>
    </w:r>
    <w:r w:rsidRPr="00D72576">
      <w:t xml:space="preserve"> Intro. </w:t>
    </w:r>
    <w:r w:rsidR="00541854">
      <w:t xml:space="preserve">No. </w:t>
    </w:r>
    <w:r w:rsidR="0055658C">
      <w:t>19</w:t>
    </w:r>
    <w:r w:rsidR="00494068">
      <w:t>50</w:t>
    </w:r>
    <w:r w:rsidR="00F21FC1">
      <w:t>-A</w:t>
    </w:r>
    <w:r w:rsidRPr="00E67655">
      <w:tab/>
    </w:r>
    <w:r w:rsidRPr="002725B7">
      <w:t xml:space="preserve">Page </w:t>
    </w:r>
    <w:r w:rsidRPr="002725B7">
      <w:fldChar w:fldCharType="begin"/>
    </w:r>
    <w:r w:rsidRPr="00D72576">
      <w:instrText xml:space="preserve"> PAGE   \* MERGEFORMAT </w:instrText>
    </w:r>
    <w:r w:rsidRPr="002725B7">
      <w:fldChar w:fldCharType="separate"/>
    </w:r>
    <w:r w:rsidR="00C208B8">
      <w:rPr>
        <w:noProof/>
      </w:rPr>
      <w:t>2</w:t>
    </w:r>
    <w:r w:rsidRPr="002725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28378" w14:textId="77777777" w:rsidR="00DC71D9" w:rsidRDefault="00DC71D9" w:rsidP="0051685C">
      <w:r>
        <w:separator/>
      </w:r>
    </w:p>
  </w:footnote>
  <w:footnote w:type="continuationSeparator" w:id="0">
    <w:p w14:paraId="39E62B57" w14:textId="77777777" w:rsidR="00DC71D9" w:rsidRDefault="00DC71D9" w:rsidP="00516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5C"/>
    <w:rsid w:val="00035B3F"/>
    <w:rsid w:val="00051B3D"/>
    <w:rsid w:val="00063537"/>
    <w:rsid w:val="00063EA1"/>
    <w:rsid w:val="00086C5F"/>
    <w:rsid w:val="000A6151"/>
    <w:rsid w:val="000C4393"/>
    <w:rsid w:val="000C67A4"/>
    <w:rsid w:val="00104ADF"/>
    <w:rsid w:val="001136A1"/>
    <w:rsid w:val="00153D93"/>
    <w:rsid w:val="00155A84"/>
    <w:rsid w:val="001C2230"/>
    <w:rsid w:val="00230ADC"/>
    <w:rsid w:val="00232D4C"/>
    <w:rsid w:val="00266D52"/>
    <w:rsid w:val="0027734D"/>
    <w:rsid w:val="002A3C5C"/>
    <w:rsid w:val="002B2DCA"/>
    <w:rsid w:val="002F3888"/>
    <w:rsid w:val="003343DB"/>
    <w:rsid w:val="00347EC3"/>
    <w:rsid w:val="003539C1"/>
    <w:rsid w:val="00375A72"/>
    <w:rsid w:val="003A3847"/>
    <w:rsid w:val="003B5374"/>
    <w:rsid w:val="003D794F"/>
    <w:rsid w:val="003F676A"/>
    <w:rsid w:val="00433483"/>
    <w:rsid w:val="00446A51"/>
    <w:rsid w:val="00475A63"/>
    <w:rsid w:val="00494068"/>
    <w:rsid w:val="004A544D"/>
    <w:rsid w:val="005166C1"/>
    <w:rsid w:val="0051685C"/>
    <w:rsid w:val="00541854"/>
    <w:rsid w:val="00544FDF"/>
    <w:rsid w:val="0055149D"/>
    <w:rsid w:val="0055658C"/>
    <w:rsid w:val="005E4FD7"/>
    <w:rsid w:val="006335CD"/>
    <w:rsid w:val="00646B2A"/>
    <w:rsid w:val="00653198"/>
    <w:rsid w:val="006613DF"/>
    <w:rsid w:val="00666673"/>
    <w:rsid w:val="006674F7"/>
    <w:rsid w:val="00685F82"/>
    <w:rsid w:val="006876A5"/>
    <w:rsid w:val="006F045A"/>
    <w:rsid w:val="0072150D"/>
    <w:rsid w:val="00731B53"/>
    <w:rsid w:val="00746348"/>
    <w:rsid w:val="00793A65"/>
    <w:rsid w:val="00793C6A"/>
    <w:rsid w:val="0082632B"/>
    <w:rsid w:val="00847F34"/>
    <w:rsid w:val="008E0A76"/>
    <w:rsid w:val="008F37CC"/>
    <w:rsid w:val="00906B20"/>
    <w:rsid w:val="009104B0"/>
    <w:rsid w:val="009125B3"/>
    <w:rsid w:val="00950861"/>
    <w:rsid w:val="009827A9"/>
    <w:rsid w:val="009924A3"/>
    <w:rsid w:val="009D425D"/>
    <w:rsid w:val="00A12445"/>
    <w:rsid w:val="00A867E4"/>
    <w:rsid w:val="00A902F9"/>
    <w:rsid w:val="00AA1DF3"/>
    <w:rsid w:val="00AE40FE"/>
    <w:rsid w:val="00AE642A"/>
    <w:rsid w:val="00B14AED"/>
    <w:rsid w:val="00B80885"/>
    <w:rsid w:val="00B860A7"/>
    <w:rsid w:val="00B8688D"/>
    <w:rsid w:val="00B94F19"/>
    <w:rsid w:val="00C03E0B"/>
    <w:rsid w:val="00C208B8"/>
    <w:rsid w:val="00CB666C"/>
    <w:rsid w:val="00CE4753"/>
    <w:rsid w:val="00CF70A5"/>
    <w:rsid w:val="00D12580"/>
    <w:rsid w:val="00D65EED"/>
    <w:rsid w:val="00D66D5B"/>
    <w:rsid w:val="00D76799"/>
    <w:rsid w:val="00D81C4E"/>
    <w:rsid w:val="00DC71D9"/>
    <w:rsid w:val="00DE2693"/>
    <w:rsid w:val="00DE62ED"/>
    <w:rsid w:val="00DF0406"/>
    <w:rsid w:val="00DF6312"/>
    <w:rsid w:val="00E0783E"/>
    <w:rsid w:val="00E16F01"/>
    <w:rsid w:val="00E5197F"/>
    <w:rsid w:val="00E60DE0"/>
    <w:rsid w:val="00E83B0C"/>
    <w:rsid w:val="00EB0130"/>
    <w:rsid w:val="00EE1D2E"/>
    <w:rsid w:val="00F128FF"/>
    <w:rsid w:val="00F21FC1"/>
    <w:rsid w:val="00F5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125B"/>
  <w15:chartTrackingRefBased/>
  <w15:docId w15:val="{D359B756-24DA-4324-BB0F-39B3AFA4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5C"/>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685C"/>
    <w:pPr>
      <w:tabs>
        <w:tab w:val="center" w:pos="4680"/>
        <w:tab w:val="right" w:pos="9360"/>
      </w:tabs>
    </w:pPr>
  </w:style>
  <w:style w:type="character" w:customStyle="1" w:styleId="FooterChar">
    <w:name w:val="Footer Char"/>
    <w:basedOn w:val="DefaultParagraphFont"/>
    <w:link w:val="Footer"/>
    <w:uiPriority w:val="99"/>
    <w:rsid w:val="0051685C"/>
    <w:rPr>
      <w:rFonts w:ascii="Times New Roman" w:eastAsia="Times New Roman" w:hAnsi="Times New Roman" w:cs="Times New Roman"/>
      <w:sz w:val="24"/>
      <w:szCs w:val="24"/>
    </w:rPr>
  </w:style>
  <w:style w:type="paragraph" w:styleId="BodyText">
    <w:name w:val="Body Text"/>
    <w:basedOn w:val="Normal"/>
    <w:link w:val="BodyTextChar"/>
    <w:rsid w:val="0051685C"/>
    <w:pPr>
      <w:jc w:val="left"/>
    </w:pPr>
  </w:style>
  <w:style w:type="character" w:customStyle="1" w:styleId="BodyTextChar">
    <w:name w:val="Body Text Char"/>
    <w:basedOn w:val="DefaultParagraphFont"/>
    <w:link w:val="BodyText"/>
    <w:rsid w:val="0051685C"/>
    <w:rPr>
      <w:rFonts w:ascii="Times New Roman" w:eastAsia="Times New Roman" w:hAnsi="Times New Roman" w:cs="Times New Roman"/>
      <w:sz w:val="24"/>
      <w:szCs w:val="24"/>
    </w:rPr>
  </w:style>
  <w:style w:type="paragraph" w:styleId="NoSpacing">
    <w:name w:val="No Spacing"/>
    <w:uiPriority w:val="1"/>
    <w:qFormat/>
    <w:rsid w:val="005168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51685C"/>
    <w:pPr>
      <w:tabs>
        <w:tab w:val="center" w:pos="4680"/>
        <w:tab w:val="right" w:pos="9360"/>
      </w:tabs>
    </w:pPr>
  </w:style>
  <w:style w:type="character" w:customStyle="1" w:styleId="HeaderChar">
    <w:name w:val="Header Char"/>
    <w:basedOn w:val="DefaultParagraphFont"/>
    <w:link w:val="Header"/>
    <w:uiPriority w:val="99"/>
    <w:rsid w:val="005168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C6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2150D"/>
    <w:rPr>
      <w:sz w:val="16"/>
      <w:szCs w:val="16"/>
    </w:rPr>
  </w:style>
  <w:style w:type="paragraph" w:styleId="CommentText">
    <w:name w:val="annotation text"/>
    <w:basedOn w:val="Normal"/>
    <w:link w:val="CommentTextChar"/>
    <w:uiPriority w:val="99"/>
    <w:semiHidden/>
    <w:unhideWhenUsed/>
    <w:rsid w:val="0072150D"/>
    <w:rPr>
      <w:sz w:val="20"/>
      <w:szCs w:val="20"/>
    </w:rPr>
  </w:style>
  <w:style w:type="character" w:customStyle="1" w:styleId="CommentTextChar">
    <w:name w:val="Comment Text Char"/>
    <w:basedOn w:val="DefaultParagraphFont"/>
    <w:link w:val="CommentText"/>
    <w:uiPriority w:val="99"/>
    <w:semiHidden/>
    <w:rsid w:val="007215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150D"/>
    <w:rPr>
      <w:b/>
      <w:bCs/>
    </w:rPr>
  </w:style>
  <w:style w:type="character" w:customStyle="1" w:styleId="CommentSubjectChar">
    <w:name w:val="Comment Subject Char"/>
    <w:basedOn w:val="CommentTextChar"/>
    <w:link w:val="CommentSubject"/>
    <w:uiPriority w:val="99"/>
    <w:semiHidden/>
    <w:rsid w:val="0072150D"/>
    <w:rPr>
      <w:rFonts w:ascii="Times New Roman" w:eastAsia="Times New Roman" w:hAnsi="Times New Roman" w:cs="Times New Roman"/>
      <w:b/>
      <w:bCs/>
      <w:sz w:val="20"/>
      <w:szCs w:val="20"/>
    </w:rPr>
  </w:style>
  <w:style w:type="paragraph" w:styleId="Revision">
    <w:name w:val="Revision"/>
    <w:hidden/>
    <w:uiPriority w:val="99"/>
    <w:semiHidden/>
    <w:rsid w:val="006674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22A6B-3D72-4FB6-AA36-BAEE39E4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Bacchi, Sebastian</dc:creator>
  <cp:keywords/>
  <dc:description/>
  <cp:lastModifiedBy>DelFranco, Ruthie</cp:lastModifiedBy>
  <cp:revision>2</cp:revision>
  <cp:lastPrinted>2018-11-08T17:15:00Z</cp:lastPrinted>
  <dcterms:created xsi:type="dcterms:W3CDTF">2020-06-24T17:10:00Z</dcterms:created>
  <dcterms:modified xsi:type="dcterms:W3CDTF">2020-06-24T17:10:00Z</dcterms:modified>
</cp:coreProperties>
</file>