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CE" w:rsidRPr="00F67DF8" w:rsidRDefault="00C828CE" w:rsidP="001D4EB7">
      <w:pPr>
        <w:jc w:val="center"/>
        <w:rPr>
          <w:rFonts w:ascii="Times New Roman" w:hAnsi="Times New Roman"/>
          <w:b/>
          <w:szCs w:val="24"/>
        </w:rPr>
      </w:pPr>
      <w:r w:rsidRPr="00F67DF8">
        <w:rPr>
          <w:rFonts w:ascii="Times New Roman" w:hAnsi="Times New Roman"/>
          <w:b/>
          <w:szCs w:val="24"/>
        </w:rPr>
        <w:t>THE COUNCIL OF THE CITY OF NEW YORK</w:t>
      </w:r>
    </w:p>
    <w:p w:rsidR="00C828CE" w:rsidRPr="00F67DF8" w:rsidRDefault="00C828CE" w:rsidP="001D4EB7">
      <w:pPr>
        <w:jc w:val="center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b/>
          <w:szCs w:val="24"/>
        </w:rPr>
        <w:t xml:space="preserve">RESOLUTION NO. </w:t>
      </w:r>
      <w:r w:rsidR="00A9676A">
        <w:rPr>
          <w:rFonts w:ascii="Times New Roman" w:hAnsi="Times New Roman"/>
          <w:b/>
          <w:szCs w:val="24"/>
        </w:rPr>
        <w:t>1333</w:t>
      </w:r>
    </w:p>
    <w:p w:rsidR="00440C26" w:rsidRPr="00DB145F" w:rsidRDefault="00440C26">
      <w:pPr>
        <w:jc w:val="both"/>
        <w:rPr>
          <w:rFonts w:ascii="Times New Roman" w:hAnsi="Times New Roman"/>
          <w:b/>
          <w:szCs w:val="24"/>
        </w:rPr>
      </w:pPr>
    </w:p>
    <w:p w:rsidR="00A9676A" w:rsidRPr="00A9676A" w:rsidRDefault="00A9676A" w:rsidP="00A9676A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vanish/>
          <w:szCs w:val="24"/>
        </w:rPr>
      </w:pPr>
      <w:r w:rsidRPr="00A9676A">
        <w:rPr>
          <w:rFonts w:ascii="Times New Roman" w:hAnsi="Times New Roman"/>
          <w:b/>
          <w:vanish/>
          <w:szCs w:val="24"/>
        </w:rPr>
        <w:t>..Title</w:t>
      </w:r>
    </w:p>
    <w:p w:rsidR="000D5F98" w:rsidRDefault="002A0312" w:rsidP="00A9676A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proofErr w:type="gramStart"/>
      <w:r w:rsidRPr="00B908F5">
        <w:rPr>
          <w:rFonts w:ascii="Times New Roman" w:hAnsi="Times New Roman"/>
          <w:b/>
          <w:szCs w:val="24"/>
        </w:rPr>
        <w:t xml:space="preserve">Resolution </w:t>
      </w:r>
      <w:r w:rsidR="00C828CE" w:rsidRPr="00B908F5">
        <w:rPr>
          <w:rFonts w:ascii="Times New Roman" w:hAnsi="Times New Roman"/>
          <w:b/>
          <w:szCs w:val="24"/>
        </w:rPr>
        <w:t xml:space="preserve">approving </w:t>
      </w:r>
      <w:r w:rsidR="009477B6">
        <w:rPr>
          <w:rFonts w:ascii="Times New Roman" w:hAnsi="Times New Roman"/>
          <w:b/>
          <w:szCs w:val="24"/>
        </w:rPr>
        <w:t xml:space="preserve">the </w:t>
      </w:r>
      <w:r w:rsidR="00761698" w:rsidRPr="00B908F5">
        <w:rPr>
          <w:rFonts w:ascii="Times New Roman" w:hAnsi="Times New Roman"/>
          <w:b/>
          <w:szCs w:val="24"/>
        </w:rPr>
        <w:t>application submitted by the N</w:t>
      </w:r>
      <w:r w:rsidR="00C9561B" w:rsidRPr="00B908F5">
        <w:rPr>
          <w:rFonts w:ascii="Times New Roman" w:hAnsi="Times New Roman"/>
          <w:b/>
          <w:szCs w:val="24"/>
        </w:rPr>
        <w:t xml:space="preserve">ew </w:t>
      </w:r>
      <w:r w:rsidR="00761698" w:rsidRPr="00B908F5">
        <w:rPr>
          <w:rFonts w:ascii="Times New Roman" w:hAnsi="Times New Roman"/>
          <w:b/>
          <w:szCs w:val="24"/>
        </w:rPr>
        <w:t>Y</w:t>
      </w:r>
      <w:r w:rsidR="00C9561B" w:rsidRPr="00B908F5">
        <w:rPr>
          <w:rFonts w:ascii="Times New Roman" w:hAnsi="Times New Roman"/>
          <w:b/>
          <w:szCs w:val="24"/>
        </w:rPr>
        <w:t xml:space="preserve">ork </w:t>
      </w:r>
      <w:r w:rsidR="00761698" w:rsidRPr="00B908F5">
        <w:rPr>
          <w:rFonts w:ascii="Times New Roman" w:hAnsi="Times New Roman"/>
          <w:b/>
          <w:szCs w:val="24"/>
        </w:rPr>
        <w:t>C</w:t>
      </w:r>
      <w:r w:rsidR="00C9561B" w:rsidRPr="00B908F5">
        <w:rPr>
          <w:rFonts w:ascii="Times New Roman" w:hAnsi="Times New Roman"/>
          <w:b/>
          <w:szCs w:val="24"/>
        </w:rPr>
        <w:t>ity</w:t>
      </w:r>
      <w:r w:rsidR="00761698" w:rsidRPr="00B908F5">
        <w:rPr>
          <w:rFonts w:ascii="Times New Roman" w:hAnsi="Times New Roman"/>
          <w:b/>
          <w:szCs w:val="24"/>
        </w:rPr>
        <w:t xml:space="preserve"> Department of </w:t>
      </w:r>
      <w:r w:rsidR="00DA0699" w:rsidRPr="00B908F5">
        <w:rPr>
          <w:rFonts w:ascii="Times New Roman" w:hAnsi="Times New Roman"/>
          <w:b/>
          <w:szCs w:val="24"/>
        </w:rPr>
        <w:t xml:space="preserve"> </w:t>
      </w:r>
      <w:r w:rsidR="00761698" w:rsidRPr="00B908F5">
        <w:rPr>
          <w:rFonts w:ascii="Times New Roman" w:hAnsi="Times New Roman"/>
          <w:b/>
          <w:szCs w:val="24"/>
        </w:rPr>
        <w:t xml:space="preserve">Housing Preservation and Development (“HPD”) and the </w:t>
      </w:r>
      <w:r w:rsidR="00C828CE" w:rsidRPr="00B908F5">
        <w:rPr>
          <w:rFonts w:ascii="Times New Roman" w:hAnsi="Times New Roman"/>
          <w:b/>
          <w:szCs w:val="24"/>
        </w:rPr>
        <w:t>decision of the City Planning Commission</w:t>
      </w:r>
      <w:r w:rsidR="00761698" w:rsidRPr="00B908F5">
        <w:rPr>
          <w:rFonts w:ascii="Times New Roman" w:hAnsi="Times New Roman"/>
          <w:b/>
          <w:szCs w:val="24"/>
        </w:rPr>
        <w:t>,</w:t>
      </w:r>
      <w:r w:rsidR="00C828CE" w:rsidRPr="00B908F5">
        <w:rPr>
          <w:rFonts w:ascii="Times New Roman" w:hAnsi="Times New Roman"/>
          <w:b/>
          <w:szCs w:val="24"/>
        </w:rPr>
        <w:t xml:space="preserve">  approving the disposition </w:t>
      </w:r>
      <w:r w:rsidR="00245130" w:rsidRPr="00B908F5">
        <w:rPr>
          <w:rFonts w:ascii="Times New Roman" w:hAnsi="Times New Roman"/>
          <w:b/>
          <w:szCs w:val="24"/>
        </w:rPr>
        <w:t xml:space="preserve">of city-owned </w:t>
      </w:r>
      <w:r w:rsidR="002A5AB5" w:rsidRPr="00B908F5">
        <w:rPr>
          <w:rFonts w:ascii="Times New Roman" w:hAnsi="Times New Roman"/>
          <w:b/>
          <w:szCs w:val="24"/>
        </w:rPr>
        <w:t xml:space="preserve">property located </w:t>
      </w:r>
      <w:r w:rsidR="00DB145F" w:rsidRPr="00B908F5">
        <w:rPr>
          <w:rFonts w:ascii="Times New Roman" w:hAnsi="Times New Roman"/>
          <w:b/>
          <w:szCs w:val="24"/>
        </w:rPr>
        <w:t xml:space="preserve">at </w:t>
      </w:r>
      <w:r w:rsidR="009477B6">
        <w:rPr>
          <w:rFonts w:ascii="Times New Roman" w:hAnsi="Times New Roman"/>
          <w:b/>
          <w:szCs w:val="24"/>
        </w:rPr>
        <w:t>266 West 96</w:t>
      </w:r>
      <w:r w:rsidR="009477B6" w:rsidRPr="009477B6">
        <w:rPr>
          <w:rFonts w:ascii="Times New Roman" w:hAnsi="Times New Roman"/>
          <w:b/>
          <w:szCs w:val="24"/>
          <w:vertAlign w:val="superscript"/>
        </w:rPr>
        <w:t>th</w:t>
      </w:r>
      <w:r w:rsidR="009477B6">
        <w:rPr>
          <w:rFonts w:ascii="Times New Roman" w:hAnsi="Times New Roman"/>
          <w:b/>
          <w:szCs w:val="24"/>
        </w:rPr>
        <w:t xml:space="preserve"> Street</w:t>
      </w:r>
      <w:r w:rsidR="00E530DE" w:rsidRPr="00B908F5">
        <w:rPr>
          <w:rFonts w:ascii="Times New Roman" w:eastAsia="Arial Unicode MS" w:hAnsi="Times New Roman"/>
          <w:b/>
          <w:snapToGrid/>
          <w:szCs w:val="24"/>
          <w:bdr w:val="nil"/>
        </w:rPr>
        <w:t xml:space="preserve"> (Block </w:t>
      </w:r>
      <w:r w:rsidR="009477B6">
        <w:rPr>
          <w:rFonts w:ascii="Times New Roman" w:eastAsia="Arial Unicode MS" w:hAnsi="Times New Roman"/>
          <w:b/>
          <w:snapToGrid/>
          <w:szCs w:val="24"/>
          <w:bdr w:val="nil"/>
        </w:rPr>
        <w:t>1243</w:t>
      </w:r>
      <w:r w:rsidR="00E530DE" w:rsidRPr="00B908F5">
        <w:rPr>
          <w:rFonts w:ascii="Times New Roman" w:eastAsia="Arial Unicode MS" w:hAnsi="Times New Roman"/>
          <w:b/>
          <w:snapToGrid/>
          <w:szCs w:val="24"/>
          <w:bdr w:val="nil"/>
        </w:rPr>
        <w:t xml:space="preserve">, Lot </w:t>
      </w:r>
      <w:r w:rsidR="009477B6">
        <w:rPr>
          <w:rFonts w:ascii="Times New Roman" w:eastAsia="Arial Unicode MS" w:hAnsi="Times New Roman"/>
          <w:b/>
          <w:snapToGrid/>
          <w:szCs w:val="24"/>
          <w:bdr w:val="nil"/>
        </w:rPr>
        <w:t>57</w:t>
      </w:r>
      <w:r w:rsidR="00E530DE" w:rsidRPr="00B908F5">
        <w:rPr>
          <w:rFonts w:ascii="Times New Roman" w:eastAsia="Arial Unicode MS" w:hAnsi="Times New Roman"/>
          <w:b/>
          <w:snapToGrid/>
          <w:szCs w:val="24"/>
          <w:bdr w:val="nil"/>
        </w:rPr>
        <w:t xml:space="preserve">), </w:t>
      </w:r>
      <w:r w:rsidR="009A57E0" w:rsidRPr="00B908F5">
        <w:rPr>
          <w:rFonts w:ascii="Times New Roman" w:hAnsi="Times New Roman"/>
          <w:b/>
          <w:szCs w:val="24"/>
        </w:rPr>
        <w:t xml:space="preserve">Borough of </w:t>
      </w:r>
      <w:r w:rsidR="00E530DE" w:rsidRPr="00B908F5">
        <w:rPr>
          <w:rFonts w:ascii="Times New Roman" w:hAnsi="Times New Roman"/>
          <w:b/>
          <w:szCs w:val="24"/>
        </w:rPr>
        <w:t>Manhattan</w:t>
      </w:r>
      <w:r w:rsidR="009A57E0" w:rsidRPr="00B908F5">
        <w:rPr>
          <w:rFonts w:ascii="Times New Roman" w:hAnsi="Times New Roman"/>
          <w:b/>
          <w:szCs w:val="24"/>
        </w:rPr>
        <w:t xml:space="preserve">, Community District </w:t>
      </w:r>
      <w:r w:rsidR="009477B6">
        <w:rPr>
          <w:rFonts w:ascii="Times New Roman" w:hAnsi="Times New Roman"/>
          <w:b/>
          <w:szCs w:val="24"/>
        </w:rPr>
        <w:t>7</w:t>
      </w:r>
      <w:r w:rsidR="009A57E0" w:rsidRPr="00B908F5">
        <w:rPr>
          <w:rFonts w:ascii="Times New Roman" w:hAnsi="Times New Roman"/>
          <w:b/>
          <w:szCs w:val="24"/>
        </w:rPr>
        <w:t xml:space="preserve">, </w:t>
      </w:r>
      <w:r w:rsidR="001C56A9" w:rsidRPr="00B908F5">
        <w:rPr>
          <w:rFonts w:ascii="Times New Roman" w:hAnsi="Times New Roman"/>
          <w:b/>
          <w:szCs w:val="24"/>
        </w:rPr>
        <w:t>t</w:t>
      </w:r>
      <w:r w:rsidR="00C828CE" w:rsidRPr="00B908F5">
        <w:rPr>
          <w:rFonts w:ascii="Times New Roman" w:hAnsi="Times New Roman"/>
          <w:b/>
          <w:szCs w:val="24"/>
        </w:rPr>
        <w:t xml:space="preserve">o a developer selected </w:t>
      </w:r>
      <w:r w:rsidR="0027026A" w:rsidRPr="00B908F5">
        <w:rPr>
          <w:rFonts w:ascii="Times New Roman" w:hAnsi="Times New Roman"/>
          <w:b/>
          <w:szCs w:val="24"/>
        </w:rPr>
        <w:t>by HPD</w:t>
      </w:r>
      <w:r w:rsidR="000075A3">
        <w:rPr>
          <w:rFonts w:ascii="Times New Roman" w:hAnsi="Times New Roman"/>
          <w:b/>
          <w:szCs w:val="24"/>
        </w:rPr>
        <w:t>, and approving the HPD requests</w:t>
      </w:r>
      <w:r w:rsidR="0027026A" w:rsidRPr="00B908F5">
        <w:rPr>
          <w:rFonts w:ascii="Times New Roman" w:hAnsi="Times New Roman"/>
          <w:b/>
          <w:szCs w:val="24"/>
        </w:rPr>
        <w:t xml:space="preserve"> </w:t>
      </w:r>
      <w:r w:rsidR="00C828CE" w:rsidRPr="00B908F5">
        <w:rPr>
          <w:rFonts w:ascii="Times New Roman" w:hAnsi="Times New Roman"/>
          <w:b/>
          <w:szCs w:val="24"/>
        </w:rPr>
        <w:t xml:space="preserve">(L.U. No. </w:t>
      </w:r>
      <w:r w:rsidR="009477B6">
        <w:rPr>
          <w:rFonts w:ascii="Times New Roman" w:hAnsi="Times New Roman"/>
          <w:b/>
          <w:szCs w:val="24"/>
        </w:rPr>
        <w:t>661</w:t>
      </w:r>
      <w:r w:rsidR="00695C6A">
        <w:rPr>
          <w:rFonts w:ascii="Times New Roman" w:hAnsi="Times New Roman"/>
          <w:b/>
          <w:szCs w:val="24"/>
        </w:rPr>
        <w:t>,</w:t>
      </w:r>
      <w:r w:rsidR="00695C6A" w:rsidRPr="00B908F5">
        <w:rPr>
          <w:rFonts w:ascii="Times New Roman" w:hAnsi="Times New Roman"/>
          <w:b/>
          <w:szCs w:val="24"/>
        </w:rPr>
        <w:t xml:space="preserve"> </w:t>
      </w:r>
      <w:r w:rsidR="00C828CE" w:rsidRPr="00B908F5">
        <w:rPr>
          <w:rFonts w:ascii="Times New Roman" w:hAnsi="Times New Roman"/>
          <w:b/>
          <w:szCs w:val="24"/>
        </w:rPr>
        <w:t xml:space="preserve">C </w:t>
      </w:r>
      <w:r w:rsidR="009477B6">
        <w:rPr>
          <w:rFonts w:ascii="Times New Roman" w:hAnsi="Times New Roman"/>
          <w:b/>
          <w:szCs w:val="24"/>
        </w:rPr>
        <w:t>200140 PPM</w:t>
      </w:r>
      <w:r w:rsidR="00695C6A">
        <w:rPr>
          <w:rFonts w:ascii="Times New Roman" w:hAnsi="Times New Roman"/>
          <w:b/>
          <w:szCs w:val="24"/>
        </w:rPr>
        <w:t xml:space="preserve">; and </w:t>
      </w:r>
      <w:r w:rsidR="00A034EB">
        <w:rPr>
          <w:rFonts w:ascii="Times New Roman" w:hAnsi="Times New Roman"/>
          <w:b/>
          <w:szCs w:val="24"/>
        </w:rPr>
        <w:t>Pre.</w:t>
      </w:r>
      <w:proofErr w:type="gramEnd"/>
      <w:r w:rsidR="00A034EB">
        <w:rPr>
          <w:rFonts w:ascii="Times New Roman" w:hAnsi="Times New Roman"/>
          <w:b/>
          <w:szCs w:val="24"/>
        </w:rPr>
        <w:t xml:space="preserve"> </w:t>
      </w:r>
      <w:r w:rsidR="00695C6A">
        <w:rPr>
          <w:rFonts w:ascii="Times New Roman" w:hAnsi="Times New Roman"/>
          <w:b/>
          <w:szCs w:val="24"/>
        </w:rPr>
        <w:t xml:space="preserve">L.U. </w:t>
      </w:r>
      <w:r w:rsidR="000075A3">
        <w:rPr>
          <w:rFonts w:ascii="Times New Roman" w:hAnsi="Times New Roman"/>
          <w:b/>
          <w:szCs w:val="24"/>
        </w:rPr>
        <w:t xml:space="preserve">No. </w:t>
      </w:r>
      <w:r w:rsidR="00695C6A">
        <w:rPr>
          <w:rFonts w:ascii="Times New Roman" w:hAnsi="Times New Roman"/>
          <w:b/>
          <w:szCs w:val="24"/>
        </w:rPr>
        <w:t>662, 20205412 HAM</w:t>
      </w:r>
      <w:r w:rsidR="00C828CE" w:rsidRPr="00B908F5">
        <w:rPr>
          <w:rFonts w:ascii="Times New Roman" w:hAnsi="Times New Roman"/>
          <w:b/>
          <w:szCs w:val="24"/>
        </w:rPr>
        <w:t>).</w:t>
      </w:r>
    </w:p>
    <w:p w:rsidR="00A9676A" w:rsidRPr="00A9676A" w:rsidRDefault="00A9676A" w:rsidP="00A9676A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A9676A">
        <w:rPr>
          <w:rFonts w:ascii="Times New Roman" w:hAnsi="Times New Roman"/>
          <w:b/>
          <w:vanish/>
          <w:szCs w:val="24"/>
        </w:rPr>
        <w:t>..Body</w:t>
      </w:r>
    </w:p>
    <w:p w:rsidR="00A9676A" w:rsidRPr="00F67DF8" w:rsidRDefault="00A9676A" w:rsidP="00A9676A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97328" w:rsidRPr="001153D2" w:rsidRDefault="00C828CE" w:rsidP="003439EA">
      <w:pPr>
        <w:spacing w:after="24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b/>
          <w:szCs w:val="24"/>
        </w:rPr>
        <w:t xml:space="preserve">By Council Members </w:t>
      </w:r>
      <w:r w:rsidR="00B97328">
        <w:rPr>
          <w:rFonts w:ascii="Times New Roman" w:hAnsi="Times New Roman"/>
          <w:b/>
          <w:szCs w:val="24"/>
        </w:rPr>
        <w:t>Salamanca</w:t>
      </w:r>
      <w:r w:rsidR="0066377C">
        <w:rPr>
          <w:rFonts w:ascii="Times New Roman" w:hAnsi="Times New Roman"/>
          <w:b/>
          <w:szCs w:val="24"/>
        </w:rPr>
        <w:t xml:space="preserve"> </w:t>
      </w:r>
      <w:r w:rsidR="00B97328">
        <w:rPr>
          <w:rFonts w:ascii="Times New Roman" w:hAnsi="Times New Roman"/>
          <w:b/>
          <w:szCs w:val="24"/>
        </w:rPr>
        <w:t xml:space="preserve">and </w:t>
      </w:r>
      <w:r w:rsidR="00E530DE">
        <w:rPr>
          <w:rFonts w:ascii="Times New Roman" w:hAnsi="Times New Roman"/>
          <w:b/>
          <w:szCs w:val="24"/>
        </w:rPr>
        <w:t>Adams</w:t>
      </w:r>
    </w:p>
    <w:p w:rsidR="00DE37C2" w:rsidRPr="000B06F5" w:rsidRDefault="00C828CE" w:rsidP="003439EA">
      <w:pPr>
        <w:spacing w:after="240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1153D2">
        <w:rPr>
          <w:rFonts w:ascii="Times New Roman" w:hAnsi="Times New Roman"/>
          <w:szCs w:val="24"/>
        </w:rPr>
        <w:t xml:space="preserve">WHEREAS, the </w:t>
      </w:r>
      <w:r w:rsidR="0006699E" w:rsidRPr="001153D2">
        <w:rPr>
          <w:rFonts w:ascii="Times New Roman" w:hAnsi="Times New Roman"/>
          <w:szCs w:val="24"/>
        </w:rPr>
        <w:t xml:space="preserve">New York </w:t>
      </w:r>
      <w:r w:rsidRPr="001153D2">
        <w:rPr>
          <w:rFonts w:ascii="Times New Roman" w:hAnsi="Times New Roman"/>
          <w:szCs w:val="24"/>
        </w:rPr>
        <w:t xml:space="preserve">City </w:t>
      </w:r>
      <w:r w:rsidR="0006699E" w:rsidRPr="001153D2">
        <w:rPr>
          <w:rFonts w:ascii="Times New Roman" w:hAnsi="Times New Roman"/>
          <w:szCs w:val="24"/>
        </w:rPr>
        <w:t xml:space="preserve">Department of Housing Preservation and Development </w:t>
      </w:r>
      <w:r w:rsidRPr="001153D2">
        <w:rPr>
          <w:rFonts w:ascii="Times New Roman" w:hAnsi="Times New Roman"/>
          <w:szCs w:val="24"/>
        </w:rPr>
        <w:t xml:space="preserve">filed </w:t>
      </w:r>
      <w:r w:rsidR="0006699E" w:rsidRPr="001153D2">
        <w:rPr>
          <w:rFonts w:ascii="Times New Roman" w:hAnsi="Times New Roman"/>
          <w:szCs w:val="24"/>
        </w:rPr>
        <w:t xml:space="preserve">an application </w:t>
      </w:r>
      <w:r w:rsidR="00845939" w:rsidRPr="001153D2">
        <w:rPr>
          <w:rFonts w:ascii="Times New Roman" w:hAnsi="Times New Roman"/>
          <w:szCs w:val="24"/>
        </w:rPr>
        <w:t>regarding city-owned property located at 266 West 96</w:t>
      </w:r>
      <w:r w:rsidR="00845939" w:rsidRPr="001153D2">
        <w:rPr>
          <w:rFonts w:ascii="Times New Roman" w:hAnsi="Times New Roman"/>
          <w:szCs w:val="24"/>
          <w:vertAlign w:val="superscript"/>
        </w:rPr>
        <w:t>th</w:t>
      </w:r>
      <w:r w:rsidR="00845939" w:rsidRPr="001153D2">
        <w:rPr>
          <w:rFonts w:ascii="Times New Roman" w:hAnsi="Times New Roman"/>
          <w:szCs w:val="24"/>
        </w:rPr>
        <w:t xml:space="preserve"> Street (Block 1243, Lot 57), (the “Disposition Area”), pursuant to Section 197-c of the New York City Charter </w:t>
      </w:r>
      <w:r w:rsidR="00805FEE">
        <w:rPr>
          <w:rFonts w:ascii="Times New Roman" w:hAnsi="Times New Roman"/>
          <w:szCs w:val="24"/>
        </w:rPr>
        <w:t xml:space="preserve">seeking approval for </w:t>
      </w:r>
      <w:r w:rsidR="00845939" w:rsidRPr="001153D2">
        <w:rPr>
          <w:rFonts w:ascii="Times New Roman" w:hAnsi="Times New Roman"/>
          <w:szCs w:val="24"/>
        </w:rPr>
        <w:t>the disposition of the Disposition Area to a developer to be selected by the New York City Department of Housing Preservation and Development, to facilitate the development of a 23-story</w:t>
      </w:r>
      <w:r w:rsidR="0006699E" w:rsidRPr="001153D2">
        <w:rPr>
          <w:rFonts w:ascii="Times New Roman" w:hAnsi="Times New Roman"/>
          <w:snapToGrid/>
          <w:szCs w:val="24"/>
        </w:rPr>
        <w:t>, mixed-</w:t>
      </w:r>
      <w:r w:rsidR="0006699E" w:rsidRPr="0006699E">
        <w:rPr>
          <w:rFonts w:ascii="Times New Roman" w:hAnsi="Times New Roman"/>
          <w:snapToGrid/>
          <w:szCs w:val="24"/>
        </w:rPr>
        <w:t xml:space="preserve">use building </w:t>
      </w:r>
      <w:r w:rsidR="001153D2" w:rsidRPr="00845939">
        <w:rPr>
          <w:rFonts w:ascii="Times New Roman" w:hAnsi="Times New Roman"/>
          <w:snapToGrid/>
          <w:szCs w:val="24"/>
        </w:rPr>
        <w:t>containing residential and community facility uses in the Upper West Side</w:t>
      </w:r>
      <w:r w:rsidR="00DE37C2">
        <w:rPr>
          <w:rFonts w:ascii="Times New Roman" w:hAnsi="Times New Roman"/>
          <w:snapToGrid/>
          <w:szCs w:val="24"/>
        </w:rPr>
        <w:t xml:space="preserve"> </w:t>
      </w:r>
      <w:r w:rsidR="001153D2" w:rsidRPr="00845939">
        <w:rPr>
          <w:rFonts w:ascii="Times New Roman" w:hAnsi="Times New Roman"/>
          <w:snapToGrid/>
          <w:szCs w:val="24"/>
        </w:rPr>
        <w:t>neighborhood of Community District 7, Manhattan</w:t>
      </w:r>
      <w:r w:rsidR="00DE37C2">
        <w:rPr>
          <w:rFonts w:ascii="Times New Roman" w:hAnsi="Times New Roman"/>
          <w:b/>
          <w:bCs/>
          <w:snapToGrid/>
          <w:szCs w:val="24"/>
        </w:rPr>
        <w:t xml:space="preserve"> </w:t>
      </w:r>
      <w:r w:rsidR="00DE37C2" w:rsidRPr="000B06F5">
        <w:rPr>
          <w:rFonts w:ascii="Times New Roman" w:hAnsi="Times New Roman"/>
          <w:szCs w:val="24"/>
        </w:rPr>
        <w:t>(ULURP No.</w:t>
      </w:r>
      <w:proofErr w:type="gramEnd"/>
      <w:r w:rsidR="00DE37C2" w:rsidRPr="000B06F5">
        <w:rPr>
          <w:rFonts w:ascii="Times New Roman" w:hAnsi="Times New Roman"/>
          <w:szCs w:val="24"/>
        </w:rPr>
        <w:t xml:space="preserve"> C </w:t>
      </w:r>
      <w:r w:rsidR="00DE37C2">
        <w:rPr>
          <w:rFonts w:ascii="Times New Roman" w:hAnsi="Times New Roman"/>
          <w:szCs w:val="24"/>
        </w:rPr>
        <w:t>200140 PPM</w:t>
      </w:r>
      <w:r w:rsidR="00DE37C2" w:rsidRPr="000B06F5">
        <w:rPr>
          <w:rFonts w:ascii="Times New Roman" w:hAnsi="Times New Roman"/>
          <w:szCs w:val="24"/>
        </w:rPr>
        <w:t>) (the "Application");</w:t>
      </w:r>
    </w:p>
    <w:p w:rsidR="00DE37C2" w:rsidRPr="00DE37C2" w:rsidRDefault="00DE37C2" w:rsidP="003439EA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napToGrid/>
          <w:szCs w:val="24"/>
        </w:rPr>
      </w:pPr>
      <w:r w:rsidRPr="00DE37C2">
        <w:rPr>
          <w:rFonts w:ascii="Times New Roman" w:hAnsi="Times New Roman"/>
          <w:snapToGrid/>
          <w:szCs w:val="24"/>
        </w:rPr>
        <w:t xml:space="preserve">WHEREAS, the City Planning Commission filed with the Council on </w:t>
      </w:r>
      <w:r>
        <w:rPr>
          <w:rFonts w:ascii="Times New Roman" w:hAnsi="Times New Roman"/>
          <w:snapToGrid/>
          <w:szCs w:val="24"/>
        </w:rPr>
        <w:t>April 20, 2020</w:t>
      </w:r>
      <w:r w:rsidRPr="00DE37C2">
        <w:rPr>
          <w:rFonts w:ascii="Times New Roman" w:hAnsi="Times New Roman"/>
          <w:snapToGrid/>
          <w:szCs w:val="24"/>
        </w:rPr>
        <w:t xml:space="preserve">, its decision dated </w:t>
      </w:r>
      <w:r>
        <w:rPr>
          <w:rFonts w:ascii="Times New Roman" w:hAnsi="Times New Roman"/>
          <w:snapToGrid/>
          <w:szCs w:val="24"/>
        </w:rPr>
        <w:t>March 16, 2020</w:t>
      </w:r>
      <w:r w:rsidRPr="00DE37C2">
        <w:rPr>
          <w:rFonts w:ascii="Times New Roman" w:hAnsi="Times New Roman"/>
          <w:snapToGrid/>
          <w:szCs w:val="24"/>
        </w:rPr>
        <w:t xml:space="preserve"> (the </w:t>
      </w:r>
      <w:r w:rsidRPr="00DE37C2">
        <w:rPr>
          <w:rFonts w:ascii="Times New Roman" w:hAnsi="Times New Roman"/>
        </w:rPr>
        <w:t>“</w:t>
      </w:r>
      <w:r w:rsidRPr="00DE37C2">
        <w:rPr>
          <w:rFonts w:ascii="Times New Roman" w:hAnsi="Times New Roman"/>
          <w:snapToGrid/>
          <w:szCs w:val="24"/>
        </w:rPr>
        <w:t>Decision</w:t>
      </w:r>
      <w:r w:rsidRPr="00DE37C2">
        <w:rPr>
          <w:rFonts w:ascii="Times New Roman" w:hAnsi="Times New Roman"/>
        </w:rPr>
        <w:t>”</w:t>
      </w:r>
      <w:r w:rsidRPr="00DE37C2">
        <w:rPr>
          <w:rFonts w:ascii="Times New Roman" w:hAnsi="Times New Roman"/>
          <w:snapToGrid/>
          <w:szCs w:val="24"/>
        </w:rPr>
        <w:t>), on the Application;</w:t>
      </w:r>
    </w:p>
    <w:p w:rsidR="00C828CE" w:rsidRPr="00F67DF8" w:rsidRDefault="00C828CE" w:rsidP="003439EA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F67DF8">
        <w:rPr>
          <w:rFonts w:ascii="Times New Roman" w:hAnsi="Times New Roman"/>
          <w:szCs w:val="24"/>
        </w:rPr>
        <w:noBreakHyphen/>
        <w:t>d</w:t>
      </w:r>
      <w:r w:rsidR="00E530DE">
        <w:rPr>
          <w:rFonts w:ascii="Times New Roman" w:hAnsi="Times New Roman"/>
          <w:szCs w:val="24"/>
        </w:rPr>
        <w:t xml:space="preserve"> </w:t>
      </w:r>
      <w:r w:rsidRPr="00F67DF8">
        <w:rPr>
          <w:rFonts w:ascii="Times New Roman" w:hAnsi="Times New Roman"/>
          <w:szCs w:val="24"/>
        </w:rPr>
        <w:t>of the City Charter;</w:t>
      </w:r>
    </w:p>
    <w:p w:rsidR="00312789" w:rsidRPr="00F67DF8" w:rsidRDefault="00312789" w:rsidP="003439EA">
      <w:pPr>
        <w:spacing w:after="240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F67DF8">
        <w:rPr>
          <w:rFonts w:ascii="Times New Roman" w:hAnsi="Times New Roman"/>
          <w:szCs w:val="24"/>
        </w:rPr>
        <w:t xml:space="preserve">WHEREAS, </w:t>
      </w:r>
      <w:r w:rsidR="00D321FF" w:rsidRPr="00F67DF8">
        <w:rPr>
          <w:rFonts w:ascii="Times New Roman" w:hAnsi="Times New Roman"/>
          <w:szCs w:val="24"/>
        </w:rPr>
        <w:t>by</w:t>
      </w:r>
      <w:r w:rsidRPr="00F67DF8">
        <w:rPr>
          <w:rFonts w:ascii="Times New Roman" w:hAnsi="Times New Roman"/>
          <w:szCs w:val="24"/>
        </w:rPr>
        <w:t xml:space="preserve"> letter dated </w:t>
      </w:r>
      <w:r w:rsidR="00B276F9">
        <w:rPr>
          <w:rFonts w:ascii="Times New Roman" w:hAnsi="Times New Roman"/>
          <w:szCs w:val="24"/>
        </w:rPr>
        <w:t xml:space="preserve">April </w:t>
      </w:r>
      <w:r w:rsidR="000970BA">
        <w:rPr>
          <w:rFonts w:ascii="Times New Roman" w:hAnsi="Times New Roman"/>
          <w:szCs w:val="24"/>
        </w:rPr>
        <w:t>23</w:t>
      </w:r>
      <w:r w:rsidR="00B20AB8" w:rsidRPr="00F67DF8">
        <w:rPr>
          <w:rFonts w:ascii="Times New Roman" w:hAnsi="Times New Roman"/>
          <w:szCs w:val="24"/>
        </w:rPr>
        <w:t xml:space="preserve">, </w:t>
      </w:r>
      <w:r w:rsidR="00FC520C" w:rsidRPr="00F67DF8">
        <w:rPr>
          <w:rFonts w:ascii="Times New Roman" w:hAnsi="Times New Roman"/>
          <w:szCs w:val="24"/>
        </w:rPr>
        <w:t>20</w:t>
      </w:r>
      <w:r w:rsidR="00FC520C">
        <w:rPr>
          <w:rFonts w:ascii="Times New Roman" w:hAnsi="Times New Roman"/>
          <w:szCs w:val="24"/>
        </w:rPr>
        <w:t>20</w:t>
      </w:r>
      <w:r w:rsidR="00FC520C" w:rsidRPr="00F67DF8">
        <w:rPr>
          <w:rFonts w:ascii="Times New Roman" w:hAnsi="Times New Roman"/>
          <w:szCs w:val="24"/>
        </w:rPr>
        <w:t xml:space="preserve"> </w:t>
      </w:r>
      <w:r w:rsidR="00D93387" w:rsidRPr="00F67DF8">
        <w:rPr>
          <w:rFonts w:ascii="Times New Roman" w:hAnsi="Times New Roman"/>
          <w:szCs w:val="24"/>
        </w:rPr>
        <w:t xml:space="preserve">and submitted </w:t>
      </w:r>
      <w:r w:rsidR="000D4428" w:rsidRPr="00F67DF8">
        <w:rPr>
          <w:rFonts w:ascii="Times New Roman" w:hAnsi="Times New Roman"/>
          <w:szCs w:val="24"/>
        </w:rPr>
        <w:t xml:space="preserve">to the Council on </w:t>
      </w:r>
      <w:r w:rsidR="00B276F9">
        <w:rPr>
          <w:rFonts w:ascii="Times New Roman" w:hAnsi="Times New Roman"/>
          <w:szCs w:val="24"/>
        </w:rPr>
        <w:t>April 2</w:t>
      </w:r>
      <w:r w:rsidR="000970BA">
        <w:rPr>
          <w:rFonts w:ascii="Times New Roman" w:hAnsi="Times New Roman"/>
          <w:szCs w:val="24"/>
        </w:rPr>
        <w:t>3</w:t>
      </w:r>
      <w:r w:rsidR="00B20AB8" w:rsidRPr="00F67DF8">
        <w:rPr>
          <w:rFonts w:ascii="Times New Roman" w:hAnsi="Times New Roman"/>
          <w:szCs w:val="24"/>
        </w:rPr>
        <w:t>, 20</w:t>
      </w:r>
      <w:r w:rsidR="000970BA">
        <w:rPr>
          <w:rFonts w:ascii="Times New Roman" w:hAnsi="Times New Roman"/>
          <w:szCs w:val="24"/>
        </w:rPr>
        <w:t>20</w:t>
      </w:r>
      <w:r w:rsidR="00B20AB8" w:rsidRPr="00F67DF8">
        <w:rPr>
          <w:rFonts w:ascii="Times New Roman" w:hAnsi="Times New Roman"/>
          <w:szCs w:val="24"/>
        </w:rPr>
        <w:t>,</w:t>
      </w:r>
      <w:r w:rsidRPr="00F67DF8">
        <w:rPr>
          <w:rFonts w:ascii="Times New Roman" w:hAnsi="Times New Roman"/>
          <w:szCs w:val="24"/>
        </w:rPr>
        <w:t xml:space="preserve"> </w:t>
      </w:r>
      <w:r w:rsidR="00B0729D" w:rsidRPr="00F67DF8">
        <w:rPr>
          <w:rFonts w:ascii="Times New Roman" w:hAnsi="Times New Roman"/>
          <w:szCs w:val="24"/>
        </w:rPr>
        <w:t xml:space="preserve">HPD </w:t>
      </w:r>
      <w:r w:rsidRPr="00F67DF8">
        <w:rPr>
          <w:rFonts w:ascii="Times New Roman" w:hAnsi="Times New Roman"/>
          <w:szCs w:val="24"/>
        </w:rPr>
        <w:t xml:space="preserve">submitted its </w:t>
      </w:r>
      <w:r w:rsidR="002713F5" w:rsidRPr="00F67DF8">
        <w:rPr>
          <w:rFonts w:ascii="Times New Roman" w:hAnsi="Times New Roman"/>
          <w:szCs w:val="24"/>
        </w:rPr>
        <w:t>requests</w:t>
      </w:r>
      <w:r w:rsidRPr="00F67DF8">
        <w:rPr>
          <w:rFonts w:ascii="Times New Roman" w:hAnsi="Times New Roman"/>
          <w:szCs w:val="24"/>
        </w:rPr>
        <w:t xml:space="preserve"> </w:t>
      </w:r>
      <w:r w:rsidR="00B0729D" w:rsidRPr="00F67DF8">
        <w:rPr>
          <w:rFonts w:ascii="Times New Roman" w:hAnsi="Times New Roman"/>
          <w:szCs w:val="24"/>
        </w:rPr>
        <w:t>(the “HPD Requests”</w:t>
      </w:r>
      <w:r w:rsidR="00695C6A">
        <w:rPr>
          <w:rFonts w:ascii="Times New Roman" w:hAnsi="Times New Roman"/>
          <w:szCs w:val="24"/>
        </w:rPr>
        <w:t>; Application Number 20205412 HAM</w:t>
      </w:r>
      <w:r w:rsidR="00B0729D" w:rsidRPr="00F67DF8">
        <w:rPr>
          <w:rFonts w:ascii="Times New Roman" w:hAnsi="Times New Roman"/>
          <w:szCs w:val="24"/>
        </w:rPr>
        <w:t xml:space="preserve">) </w:t>
      </w:r>
      <w:r w:rsidRPr="00F67DF8">
        <w:rPr>
          <w:rFonts w:ascii="Times New Roman" w:hAnsi="Times New Roman"/>
          <w:szCs w:val="24"/>
        </w:rPr>
        <w:t>respecting the Application</w:t>
      </w:r>
      <w:r w:rsidR="002C6571">
        <w:rPr>
          <w:rFonts w:ascii="Times New Roman" w:hAnsi="Times New Roman"/>
          <w:szCs w:val="24"/>
        </w:rPr>
        <w:t>, requesting that the Council approve the sale of the Disposition Area to the Sponsor pursuant to Section 576-a(2) of the Private Housing Finance Law,</w:t>
      </w:r>
      <w:r w:rsidR="002B18E9" w:rsidRPr="00F67DF8">
        <w:rPr>
          <w:rFonts w:ascii="Times New Roman" w:hAnsi="Times New Roman"/>
          <w:szCs w:val="24"/>
        </w:rPr>
        <w:t xml:space="preserve"> including </w:t>
      </w:r>
      <w:r w:rsidR="00B236B5" w:rsidRPr="00F67DF8">
        <w:rPr>
          <w:rFonts w:ascii="Times New Roman" w:hAnsi="Times New Roman"/>
          <w:szCs w:val="24"/>
        </w:rPr>
        <w:t xml:space="preserve">the submission of </w:t>
      </w:r>
      <w:r w:rsidR="00B20AB8" w:rsidRPr="00F67DF8">
        <w:rPr>
          <w:rFonts w:ascii="Times New Roman" w:hAnsi="Times New Roman"/>
          <w:szCs w:val="24"/>
        </w:rPr>
        <w:t>the</w:t>
      </w:r>
      <w:r w:rsidR="00B0729D" w:rsidRPr="00F67DF8">
        <w:rPr>
          <w:rFonts w:ascii="Times New Roman" w:hAnsi="Times New Roman"/>
          <w:szCs w:val="24"/>
        </w:rPr>
        <w:t xml:space="preserve"> project summar</w:t>
      </w:r>
      <w:r w:rsidR="00B20AB8" w:rsidRPr="00F67DF8">
        <w:rPr>
          <w:rFonts w:ascii="Times New Roman" w:hAnsi="Times New Roman"/>
          <w:szCs w:val="24"/>
        </w:rPr>
        <w:t>y</w:t>
      </w:r>
      <w:r w:rsidR="00940A89" w:rsidRPr="00F67DF8">
        <w:rPr>
          <w:rFonts w:ascii="Times New Roman" w:hAnsi="Times New Roman"/>
          <w:szCs w:val="24"/>
        </w:rPr>
        <w:t xml:space="preserve"> for the </w:t>
      </w:r>
      <w:r w:rsidR="00470D88" w:rsidRPr="00F67DF8">
        <w:rPr>
          <w:rFonts w:ascii="Times New Roman" w:hAnsi="Times New Roman"/>
          <w:szCs w:val="24"/>
        </w:rPr>
        <w:t>Project</w:t>
      </w:r>
      <w:r w:rsidR="002B18E9" w:rsidRPr="00F67DF8">
        <w:rPr>
          <w:rFonts w:ascii="Times New Roman" w:hAnsi="Times New Roman"/>
          <w:szCs w:val="24"/>
        </w:rPr>
        <w:t xml:space="preserve"> (</w:t>
      </w:r>
      <w:r w:rsidR="00B0729D" w:rsidRPr="00F67DF8">
        <w:rPr>
          <w:rFonts w:ascii="Times New Roman" w:hAnsi="Times New Roman"/>
          <w:szCs w:val="24"/>
        </w:rPr>
        <w:t>the “Project Summar</w:t>
      </w:r>
      <w:r w:rsidR="00940A89" w:rsidRPr="00F67DF8">
        <w:rPr>
          <w:rFonts w:ascii="Times New Roman" w:hAnsi="Times New Roman"/>
          <w:szCs w:val="24"/>
        </w:rPr>
        <w:t>y”</w:t>
      </w:r>
      <w:r w:rsidR="002B18E9" w:rsidRPr="00F67DF8">
        <w:rPr>
          <w:rFonts w:ascii="Times New Roman" w:hAnsi="Times New Roman"/>
          <w:szCs w:val="24"/>
        </w:rPr>
        <w:t>)</w:t>
      </w:r>
      <w:r w:rsidRPr="00F67DF8">
        <w:rPr>
          <w:rFonts w:ascii="Times New Roman" w:hAnsi="Times New Roman"/>
          <w:szCs w:val="24"/>
        </w:rPr>
        <w:t>;</w:t>
      </w:r>
      <w:proofErr w:type="gramEnd"/>
    </w:p>
    <w:p w:rsidR="00C828CE" w:rsidRPr="00F67DF8" w:rsidRDefault="00C828CE" w:rsidP="003439EA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WHEREAS, upon due notice, the Council held a public hearing on the Application and Decision</w:t>
      </w:r>
      <w:r w:rsidR="00B0729D" w:rsidRPr="00F67DF8">
        <w:rPr>
          <w:rFonts w:ascii="Times New Roman" w:hAnsi="Times New Roman"/>
          <w:szCs w:val="24"/>
        </w:rPr>
        <w:t xml:space="preserve"> and the HPD Requests</w:t>
      </w:r>
      <w:r w:rsidRPr="00F67DF8">
        <w:rPr>
          <w:rFonts w:ascii="Times New Roman" w:hAnsi="Times New Roman"/>
          <w:szCs w:val="24"/>
        </w:rPr>
        <w:t xml:space="preserve"> on </w:t>
      </w:r>
      <w:r w:rsidR="00B276F9">
        <w:rPr>
          <w:rFonts w:ascii="Times New Roman" w:hAnsi="Times New Roman"/>
          <w:szCs w:val="24"/>
        </w:rPr>
        <w:t xml:space="preserve">May </w:t>
      </w:r>
      <w:r w:rsidR="00160048">
        <w:rPr>
          <w:rFonts w:ascii="Times New Roman" w:hAnsi="Times New Roman"/>
          <w:szCs w:val="24"/>
        </w:rPr>
        <w:t>7</w:t>
      </w:r>
      <w:r w:rsidR="005956D7" w:rsidRPr="00F67DF8">
        <w:rPr>
          <w:rFonts w:ascii="Times New Roman" w:hAnsi="Times New Roman"/>
          <w:szCs w:val="24"/>
        </w:rPr>
        <w:t>, 20</w:t>
      </w:r>
      <w:r w:rsidR="00160048">
        <w:rPr>
          <w:rFonts w:ascii="Times New Roman" w:hAnsi="Times New Roman"/>
          <w:szCs w:val="24"/>
        </w:rPr>
        <w:t>20</w:t>
      </w:r>
      <w:r w:rsidR="00DC25D5" w:rsidRPr="00F67DF8">
        <w:rPr>
          <w:rFonts w:ascii="Times New Roman" w:hAnsi="Times New Roman"/>
          <w:szCs w:val="24"/>
        </w:rPr>
        <w:t>;</w:t>
      </w:r>
    </w:p>
    <w:p w:rsidR="00C828CE" w:rsidRPr="00F67DF8" w:rsidRDefault="00C828CE" w:rsidP="003439EA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WHEREAS, the Council has considered the land use and financial implications and other policy issues relating to the Application</w:t>
      </w:r>
      <w:r w:rsidR="00AA325C">
        <w:rPr>
          <w:rFonts w:ascii="Times New Roman" w:hAnsi="Times New Roman"/>
          <w:szCs w:val="24"/>
        </w:rPr>
        <w:t xml:space="preserve"> and HPD Request</w:t>
      </w:r>
      <w:r w:rsidR="000075A3">
        <w:rPr>
          <w:rFonts w:ascii="Times New Roman" w:hAnsi="Times New Roman"/>
          <w:szCs w:val="24"/>
        </w:rPr>
        <w:t>s</w:t>
      </w:r>
      <w:r w:rsidRPr="00F67DF8">
        <w:rPr>
          <w:rFonts w:ascii="Times New Roman" w:hAnsi="Times New Roman"/>
          <w:szCs w:val="24"/>
        </w:rPr>
        <w:t>;</w:t>
      </w:r>
      <w:r w:rsidR="00B97328">
        <w:rPr>
          <w:rFonts w:ascii="Times New Roman" w:hAnsi="Times New Roman"/>
          <w:szCs w:val="24"/>
        </w:rPr>
        <w:t xml:space="preserve"> and</w:t>
      </w:r>
    </w:p>
    <w:p w:rsidR="00DB5961" w:rsidRDefault="00DB5961" w:rsidP="003439EA">
      <w:pPr>
        <w:pStyle w:val="BodyText"/>
        <w:tabs>
          <w:tab w:val="clear" w:pos="720"/>
          <w:tab w:val="clear" w:pos="7560"/>
        </w:tabs>
        <w:kinsoku w:val="0"/>
        <w:overflowPunct w:val="0"/>
        <w:spacing w:after="240"/>
        <w:ind w:firstLine="720"/>
        <w:rPr>
          <w:rFonts w:eastAsia="MS Mincho"/>
          <w:snapToGrid/>
          <w:szCs w:val="24"/>
        </w:rPr>
      </w:pPr>
      <w:proofErr w:type="gramStart"/>
      <w:r w:rsidRPr="00DB5961">
        <w:rPr>
          <w:szCs w:val="24"/>
        </w:rPr>
        <w:t xml:space="preserve">WHEREAS, the Council has considered the relevant environmental issues, including the positive declaration, </w:t>
      </w:r>
      <w:r w:rsidRPr="00DB5961">
        <w:rPr>
          <w:snapToGrid/>
          <w:szCs w:val="24"/>
        </w:rPr>
        <w:t>issued on Ma</w:t>
      </w:r>
      <w:r>
        <w:rPr>
          <w:snapToGrid/>
          <w:szCs w:val="24"/>
        </w:rPr>
        <w:t>y</w:t>
      </w:r>
      <w:r w:rsidRPr="00DB5961">
        <w:rPr>
          <w:snapToGrid/>
          <w:szCs w:val="24"/>
        </w:rPr>
        <w:t xml:space="preserve"> 1, 201</w:t>
      </w:r>
      <w:r>
        <w:rPr>
          <w:snapToGrid/>
          <w:szCs w:val="24"/>
        </w:rPr>
        <w:t>9</w:t>
      </w:r>
      <w:r w:rsidRPr="00DB5961">
        <w:rPr>
          <w:snapToGrid/>
          <w:szCs w:val="24"/>
        </w:rPr>
        <w:t xml:space="preserve"> </w:t>
      </w:r>
      <w:r w:rsidRPr="00DB5961">
        <w:rPr>
          <w:szCs w:val="24"/>
        </w:rPr>
        <w:t xml:space="preserve">(CEQR No. </w:t>
      </w:r>
      <w:r>
        <w:t>18HPD103M</w:t>
      </w:r>
      <w:r w:rsidRPr="00DB5961">
        <w:rPr>
          <w:snapToGrid/>
          <w:szCs w:val="24"/>
        </w:rPr>
        <w:t xml:space="preserve">) and a Final Environmental Impact Statement (FEIS) for which a Notice of Completion was issued on </w:t>
      </w:r>
      <w:r>
        <w:rPr>
          <w:snapToGrid/>
          <w:szCs w:val="24"/>
        </w:rPr>
        <w:t>March 5</w:t>
      </w:r>
      <w:r w:rsidRPr="00DB5961">
        <w:rPr>
          <w:snapToGrid/>
          <w:szCs w:val="24"/>
        </w:rPr>
        <w:t>, 20</w:t>
      </w:r>
      <w:r>
        <w:rPr>
          <w:snapToGrid/>
          <w:szCs w:val="24"/>
        </w:rPr>
        <w:t>20</w:t>
      </w:r>
      <w:r w:rsidRPr="00DB5961">
        <w:rPr>
          <w:snapToGrid/>
          <w:szCs w:val="24"/>
        </w:rPr>
        <w:t xml:space="preserve"> which identified significant adverse impacts </w:t>
      </w:r>
      <w:r w:rsidRPr="00DB5961">
        <w:rPr>
          <w:rFonts w:eastAsia="MS Mincho"/>
          <w:snapToGrid/>
          <w:szCs w:val="24"/>
        </w:rPr>
        <w:t xml:space="preserve">with respect to </w:t>
      </w:r>
      <w:r>
        <w:rPr>
          <w:rFonts w:eastAsia="MS Mincho"/>
          <w:snapToGrid/>
          <w:szCs w:val="24"/>
        </w:rPr>
        <w:t>historic and cultural resources (architectural resources)</w:t>
      </w:r>
      <w:r w:rsidR="00C470AE">
        <w:rPr>
          <w:rFonts w:eastAsia="MS Mincho"/>
          <w:snapToGrid/>
          <w:szCs w:val="24"/>
        </w:rPr>
        <w:t xml:space="preserve"> and total demolition of the former substation </w:t>
      </w:r>
      <w:r w:rsidR="00091F16">
        <w:rPr>
          <w:rFonts w:eastAsia="MS Mincho"/>
          <w:snapToGrid/>
          <w:szCs w:val="24"/>
        </w:rPr>
        <w:t xml:space="preserve">that </w:t>
      </w:r>
      <w:r w:rsidR="00C470AE">
        <w:rPr>
          <w:rFonts w:eastAsia="MS Mincho"/>
          <w:snapToGrid/>
          <w:szCs w:val="24"/>
        </w:rPr>
        <w:t>would make significant adverse impacts unavoidable and the identified significant adverse impacts and proposed mitigation measures under the proposed actions are summarized in Chapter 7 “Mitigation” of the FEIS.</w:t>
      </w:r>
      <w:proofErr w:type="gramEnd"/>
    </w:p>
    <w:p w:rsidR="006D1AFE" w:rsidRDefault="006D1AFE" w:rsidP="002E3F1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6D1AFE">
        <w:rPr>
          <w:rFonts w:ascii="Times New Roman" w:hAnsi="Times New Roman"/>
          <w:snapToGrid/>
          <w:szCs w:val="24"/>
        </w:rPr>
        <w:lastRenderedPageBreak/>
        <w:t>RESOLVED:</w:t>
      </w:r>
    </w:p>
    <w:p w:rsidR="002E3F10" w:rsidRPr="006D1AFE" w:rsidRDefault="002E3F10" w:rsidP="002E3F10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C74C71" w:rsidRPr="00C74C71" w:rsidRDefault="00C74C71" w:rsidP="002E3F10">
      <w:pPr>
        <w:widowControl/>
        <w:tabs>
          <w:tab w:val="left" w:pos="72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Pr="00C74C71">
        <w:rPr>
          <w:rFonts w:ascii="Times New Roman" w:eastAsia="Calibri" w:hAnsi="Times New Roman"/>
          <w:snapToGrid/>
          <w:szCs w:val="24"/>
        </w:rPr>
        <w:t>Having considered the FEIS with respect to the Decision and Application, the Council finds that:</w:t>
      </w:r>
    </w:p>
    <w:p w:rsidR="00C74C71" w:rsidRPr="00C74C71" w:rsidRDefault="00C74C71" w:rsidP="002E3F10">
      <w:pPr>
        <w:widowControl/>
        <w:jc w:val="both"/>
        <w:rPr>
          <w:rFonts w:ascii="Times New Roman" w:eastAsia="Calibri" w:hAnsi="Times New Roman"/>
          <w:snapToGrid/>
          <w:szCs w:val="24"/>
        </w:rPr>
      </w:pPr>
    </w:p>
    <w:p w:rsidR="00C74C71" w:rsidRDefault="00C74C71" w:rsidP="00C74C71">
      <w:pPr>
        <w:widowControl/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C74C71">
        <w:rPr>
          <w:rFonts w:ascii="Times New Roman" w:eastAsia="Calibri" w:hAnsi="Times New Roman"/>
          <w:snapToGrid/>
          <w:szCs w:val="24"/>
        </w:rPr>
        <w:t xml:space="preserve">The FEIS meets the requirements of 6 N.Y.C.R.R. Part 617; </w:t>
      </w:r>
    </w:p>
    <w:p w:rsidR="00C74C71" w:rsidRPr="00C74C71" w:rsidRDefault="00C74C71" w:rsidP="00C74C71">
      <w:pPr>
        <w:widowControl/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:rsidR="00C74C71" w:rsidRDefault="00C74C71" w:rsidP="00C74C71">
      <w:pPr>
        <w:pStyle w:val="ListParagraph"/>
        <w:widowControl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50"/>
        <w:jc w:val="both"/>
        <w:rPr>
          <w:rFonts w:ascii="Times New Roman" w:hAnsi="Times New Roman"/>
          <w:szCs w:val="24"/>
        </w:rPr>
      </w:pPr>
      <w:r w:rsidRPr="00C74C71">
        <w:rPr>
          <w:rFonts w:ascii="Times New Roman" w:hAnsi="Times New Roman"/>
          <w:szCs w:val="24"/>
        </w:rPr>
        <w:t>Consistent with social, economic, and other essential considerations, from among the reasonable alternatives thereto, the action is one which minimizes or avoids adverse impacts to the maximum extent practicable;</w:t>
      </w:r>
      <w:r w:rsidRPr="00C74C71">
        <w:rPr>
          <w:rFonts w:ascii="Times New Roman" w:hAnsi="Times New Roman"/>
          <w:spacing w:val="-9"/>
          <w:szCs w:val="24"/>
        </w:rPr>
        <w:t xml:space="preserve"> </w:t>
      </w:r>
      <w:r w:rsidRPr="00C74C71">
        <w:rPr>
          <w:rFonts w:ascii="Times New Roman" w:hAnsi="Times New Roman"/>
          <w:szCs w:val="24"/>
        </w:rPr>
        <w:t>and</w:t>
      </w:r>
    </w:p>
    <w:p w:rsidR="00C74C71" w:rsidRDefault="00C74C71" w:rsidP="00C74C71">
      <w:pPr>
        <w:pStyle w:val="ListParagraph"/>
        <w:rPr>
          <w:rFonts w:ascii="Times New Roman" w:hAnsi="Times New Roman"/>
          <w:szCs w:val="24"/>
        </w:rPr>
      </w:pPr>
    </w:p>
    <w:p w:rsidR="00C74C71" w:rsidRPr="00C74C71" w:rsidRDefault="00C74C71" w:rsidP="00C74C71">
      <w:pPr>
        <w:pStyle w:val="ListParagraph"/>
        <w:widowControl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04"/>
        <w:jc w:val="both"/>
        <w:rPr>
          <w:rFonts w:ascii="Times New Roman" w:hAnsi="Times New Roman"/>
          <w:szCs w:val="24"/>
        </w:rPr>
      </w:pPr>
      <w:r w:rsidRPr="00C74C71">
        <w:rPr>
          <w:rFonts w:ascii="Times New Roman" w:hAnsi="Times New Roman"/>
          <w:szCs w:val="24"/>
        </w:rPr>
        <w:t>The adverse environmental impacts disclosed in the FEIS will be minimized or avoided to the maximum extent practicable by incorporating mitigation measures</w:t>
      </w:r>
      <w:r w:rsidRPr="00C74C71">
        <w:rPr>
          <w:rFonts w:ascii="Times New Roman" w:hAnsi="Times New Roman"/>
          <w:spacing w:val="-8"/>
          <w:szCs w:val="24"/>
        </w:rPr>
        <w:t xml:space="preserve"> </w:t>
      </w:r>
      <w:r w:rsidRPr="00C74C71">
        <w:rPr>
          <w:rFonts w:ascii="Times New Roman" w:hAnsi="Times New Roman"/>
          <w:szCs w:val="24"/>
        </w:rPr>
        <w:t xml:space="preserve">that </w:t>
      </w:r>
      <w:proofErr w:type="gramStart"/>
      <w:r w:rsidRPr="00C74C71">
        <w:rPr>
          <w:rFonts w:ascii="Times New Roman" w:hAnsi="Times New Roman"/>
          <w:szCs w:val="24"/>
        </w:rPr>
        <w:t>were identified</w:t>
      </w:r>
      <w:proofErr w:type="gramEnd"/>
      <w:r w:rsidRPr="00C74C71">
        <w:rPr>
          <w:rFonts w:ascii="Times New Roman" w:hAnsi="Times New Roman"/>
          <w:szCs w:val="24"/>
        </w:rPr>
        <w:t xml:space="preserve"> as practicable.</w:t>
      </w:r>
    </w:p>
    <w:p w:rsidR="00C74C71" w:rsidRDefault="00C74C71" w:rsidP="00C74C71">
      <w:pPr>
        <w:widowControl/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</w:p>
    <w:p w:rsidR="00C74C71" w:rsidRDefault="00C74C71" w:rsidP="00C74C71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jc w:val="both"/>
        <w:rPr>
          <w:rFonts w:ascii="Times New Roman" w:eastAsia="Calibri" w:hAnsi="Times New Roman"/>
          <w:snapToGrid/>
          <w:szCs w:val="24"/>
        </w:rPr>
      </w:pPr>
      <w:r w:rsidRPr="00C74C71">
        <w:rPr>
          <w:rFonts w:ascii="Times New Roman" w:eastAsia="Calibri" w:hAnsi="Times New Roman"/>
          <w:snapToGrid/>
          <w:szCs w:val="24"/>
        </w:rPr>
        <w:t>The Decision, together with the FEIS constitute the written statement of facts, and of social, economic and other factors and standards that form the basis of this determination, pursuant to 6 N.Y.C.R.R. §617.11(d).</w:t>
      </w:r>
    </w:p>
    <w:p w:rsidR="00C74C71" w:rsidRDefault="00C74C71" w:rsidP="00C74C71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eastAsia="Calibri" w:hAnsi="Times New Roman"/>
          <w:snapToGrid/>
          <w:szCs w:val="24"/>
        </w:rPr>
      </w:pPr>
    </w:p>
    <w:p w:rsidR="00B44FB0" w:rsidRPr="00B44FB0" w:rsidRDefault="00C828CE" w:rsidP="00B44FB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Pursuant to Section 197</w:t>
      </w:r>
      <w:r w:rsidRPr="00F67DF8">
        <w:rPr>
          <w:rFonts w:ascii="Times New Roman" w:hAnsi="Times New Roman"/>
          <w:szCs w:val="24"/>
        </w:rPr>
        <w:noBreakHyphen/>
        <w:t>d</w:t>
      </w:r>
      <w:r w:rsidR="00D321FF" w:rsidRPr="00F67DF8">
        <w:rPr>
          <w:rFonts w:ascii="Times New Roman" w:hAnsi="Times New Roman"/>
          <w:szCs w:val="24"/>
        </w:rPr>
        <w:t xml:space="preserve"> of the New York City Charter, </w:t>
      </w:r>
      <w:r w:rsidR="00B44FB0" w:rsidRPr="00B44FB0">
        <w:rPr>
          <w:rFonts w:ascii="Times New Roman" w:hAnsi="Times New Roman"/>
          <w:szCs w:val="24"/>
        </w:rPr>
        <w:t xml:space="preserve">and on the basis of the Decision and Application, and based on the environmental determination and consideration described in the report, C </w:t>
      </w:r>
      <w:r w:rsidR="00B44FB0">
        <w:rPr>
          <w:rFonts w:ascii="Times New Roman" w:hAnsi="Times New Roman"/>
          <w:szCs w:val="24"/>
        </w:rPr>
        <w:t>200140 PPM</w:t>
      </w:r>
      <w:r w:rsidR="00B44FB0" w:rsidRPr="00B44FB0">
        <w:rPr>
          <w:rFonts w:ascii="Times New Roman" w:hAnsi="Times New Roman"/>
          <w:szCs w:val="24"/>
        </w:rPr>
        <w:t xml:space="preserve">, incorporated by reference herein, </w:t>
      </w:r>
      <w:r w:rsidR="00B44FB0" w:rsidRPr="00B44FB0">
        <w:rPr>
          <w:rFonts w:ascii="Times New Roman" w:hAnsi="Times New Roman"/>
        </w:rPr>
        <w:t>and the record before the Council,</w:t>
      </w:r>
      <w:r w:rsidR="00B44FB0" w:rsidRPr="00B44FB0">
        <w:rPr>
          <w:rFonts w:ascii="Times New Roman" w:hAnsi="Times New Roman"/>
          <w:szCs w:val="24"/>
        </w:rPr>
        <w:t xml:space="preserve"> the Council approves the Decision of the City Planning Commission.</w:t>
      </w:r>
    </w:p>
    <w:p w:rsidR="00AA3698" w:rsidRPr="00F67DF8" w:rsidRDefault="001B78DB" w:rsidP="001B78DB">
      <w:pPr>
        <w:tabs>
          <w:tab w:val="left" w:pos="-1440"/>
        </w:tabs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1E6E">
        <w:rPr>
          <w:rFonts w:ascii="Times New Roman" w:hAnsi="Times New Roman"/>
          <w:szCs w:val="24"/>
        </w:rPr>
        <w:t>The Council approves the sale of the Disposition Area to the Sponsor pursuant to Section 576-a(2) of the Private Housing Finance Law, upon condition that t</w:t>
      </w:r>
      <w:r w:rsidR="00AA3698" w:rsidRPr="00F67DF8">
        <w:rPr>
          <w:rFonts w:ascii="Times New Roman" w:hAnsi="Times New Roman"/>
          <w:szCs w:val="24"/>
        </w:rPr>
        <w:t>he Project shall be developed in a</w:t>
      </w:r>
      <w:r w:rsidR="00287938" w:rsidRPr="00F67DF8">
        <w:rPr>
          <w:rFonts w:ascii="Times New Roman" w:hAnsi="Times New Roman"/>
          <w:szCs w:val="24"/>
        </w:rPr>
        <w:t xml:space="preserve"> manner consistent with </w:t>
      </w:r>
      <w:r w:rsidR="004C3F65">
        <w:rPr>
          <w:rFonts w:ascii="Times New Roman" w:hAnsi="Times New Roman"/>
          <w:szCs w:val="24"/>
        </w:rPr>
        <w:t xml:space="preserve">the </w:t>
      </w:r>
      <w:r w:rsidR="008F74E4" w:rsidRPr="00F67DF8">
        <w:rPr>
          <w:rFonts w:ascii="Times New Roman" w:hAnsi="Times New Roman"/>
          <w:szCs w:val="24"/>
        </w:rPr>
        <w:t>Project S</w:t>
      </w:r>
      <w:r w:rsidR="00B0729D" w:rsidRPr="00F67DF8">
        <w:rPr>
          <w:rFonts w:ascii="Times New Roman" w:hAnsi="Times New Roman"/>
          <w:szCs w:val="24"/>
        </w:rPr>
        <w:t>ummar</w:t>
      </w:r>
      <w:r w:rsidR="00AE1E0E" w:rsidRPr="00F67DF8">
        <w:rPr>
          <w:rFonts w:ascii="Times New Roman" w:hAnsi="Times New Roman"/>
          <w:szCs w:val="24"/>
        </w:rPr>
        <w:t>y</w:t>
      </w:r>
      <w:r w:rsidR="00AA3698" w:rsidRPr="00F67DF8">
        <w:rPr>
          <w:rFonts w:ascii="Times New Roman" w:hAnsi="Times New Roman"/>
          <w:szCs w:val="24"/>
        </w:rPr>
        <w:t xml:space="preserve">, </w:t>
      </w:r>
      <w:r w:rsidR="00370027">
        <w:rPr>
          <w:rFonts w:ascii="Times New Roman" w:hAnsi="Times New Roman"/>
          <w:szCs w:val="24"/>
        </w:rPr>
        <w:t xml:space="preserve">a </w:t>
      </w:r>
      <w:r w:rsidR="00B0729D" w:rsidRPr="00F67DF8">
        <w:rPr>
          <w:rFonts w:ascii="Times New Roman" w:hAnsi="Times New Roman"/>
          <w:szCs w:val="24"/>
        </w:rPr>
        <w:t>c</w:t>
      </w:r>
      <w:r w:rsidR="00AA3698" w:rsidRPr="00F67DF8">
        <w:rPr>
          <w:rFonts w:ascii="Times New Roman" w:hAnsi="Times New Roman"/>
          <w:szCs w:val="24"/>
        </w:rPr>
        <w:t>op</w:t>
      </w:r>
      <w:r w:rsidR="00AE1E0E" w:rsidRPr="00F67DF8">
        <w:rPr>
          <w:rFonts w:ascii="Times New Roman" w:hAnsi="Times New Roman"/>
          <w:szCs w:val="24"/>
        </w:rPr>
        <w:t>y</w:t>
      </w:r>
      <w:r w:rsidR="00B0729D" w:rsidRPr="00F67DF8">
        <w:rPr>
          <w:rFonts w:ascii="Times New Roman" w:hAnsi="Times New Roman"/>
          <w:szCs w:val="24"/>
        </w:rPr>
        <w:t xml:space="preserve"> of which is attached hereto and made a part</w:t>
      </w:r>
      <w:r w:rsidR="00B66788">
        <w:rPr>
          <w:rFonts w:ascii="Times New Roman" w:hAnsi="Times New Roman"/>
          <w:szCs w:val="24"/>
        </w:rPr>
        <w:t xml:space="preserve"> </w:t>
      </w:r>
      <w:r w:rsidR="00B66788" w:rsidRPr="00370027">
        <w:rPr>
          <w:rFonts w:ascii="Times New Roman" w:hAnsi="Times New Roman"/>
          <w:szCs w:val="24"/>
        </w:rPr>
        <w:t>hereof</w:t>
      </w:r>
      <w:r w:rsidR="004C3F65" w:rsidRPr="00370027">
        <w:rPr>
          <w:rFonts w:ascii="Times New Roman" w:hAnsi="Times New Roman"/>
          <w:szCs w:val="24"/>
        </w:rPr>
        <w:t>.</w:t>
      </w:r>
      <w:r w:rsidR="006F7BEC">
        <w:rPr>
          <w:rFonts w:ascii="Times New Roman" w:hAnsi="Times New Roman"/>
          <w:szCs w:val="24"/>
        </w:rPr>
        <w:t xml:space="preserve"> </w:t>
      </w:r>
    </w:p>
    <w:p w:rsidR="00C828CE" w:rsidRPr="00F67DF8" w:rsidRDefault="000D5F98">
      <w:pPr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Adop</w:t>
      </w:r>
      <w:r w:rsidR="00C828CE" w:rsidRPr="00F67DF8">
        <w:rPr>
          <w:rFonts w:ascii="Times New Roman" w:hAnsi="Times New Roman"/>
          <w:szCs w:val="24"/>
        </w:rPr>
        <w:t>ted.</w:t>
      </w:r>
    </w:p>
    <w:p w:rsidR="006447B6" w:rsidRPr="00F67DF8" w:rsidRDefault="006447B6">
      <w:pPr>
        <w:ind w:firstLine="720"/>
        <w:jc w:val="both"/>
        <w:rPr>
          <w:rFonts w:ascii="Times New Roman" w:hAnsi="Times New Roman"/>
          <w:szCs w:val="24"/>
        </w:rPr>
      </w:pPr>
    </w:p>
    <w:p w:rsidR="00C828CE" w:rsidRPr="00F67DF8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Office of the City Clerk</w:t>
      </w:r>
      <w:proofErr w:type="gramStart"/>
      <w:r w:rsidRPr="00F67DF8">
        <w:rPr>
          <w:rFonts w:ascii="Times New Roman" w:hAnsi="Times New Roman"/>
          <w:szCs w:val="24"/>
        </w:rPr>
        <w:t>, }</w:t>
      </w:r>
      <w:proofErr w:type="gramEnd"/>
    </w:p>
    <w:p w:rsidR="00C828CE" w:rsidRPr="00F67DF8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 xml:space="preserve">The City of New York, </w:t>
      </w:r>
      <w:r w:rsidR="00A8620C">
        <w:rPr>
          <w:rFonts w:ascii="Times New Roman" w:hAnsi="Times New Roman"/>
          <w:szCs w:val="24"/>
        </w:rPr>
        <w:t xml:space="preserve"> </w:t>
      </w:r>
      <w:r w:rsidRPr="00F67DF8">
        <w:rPr>
          <w:rFonts w:ascii="Times New Roman" w:hAnsi="Times New Roman"/>
          <w:szCs w:val="24"/>
        </w:rPr>
        <w:t xml:space="preserve"> } ss.:</w:t>
      </w:r>
    </w:p>
    <w:p w:rsidR="00C828CE" w:rsidRPr="00F67DF8" w:rsidRDefault="00C828CE">
      <w:pPr>
        <w:jc w:val="both"/>
        <w:rPr>
          <w:rFonts w:ascii="Times New Roman" w:hAnsi="Times New Roman"/>
          <w:szCs w:val="24"/>
        </w:rPr>
      </w:pPr>
    </w:p>
    <w:p w:rsidR="00C828CE" w:rsidRPr="00F67DF8" w:rsidRDefault="00C828CE">
      <w:pPr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ab/>
      </w:r>
      <w:r w:rsidRPr="00F67DF8">
        <w:rPr>
          <w:rFonts w:ascii="Times New Roman" w:hAnsi="Times New Roman"/>
          <w:szCs w:val="24"/>
        </w:rPr>
        <w:tab/>
        <w:t xml:space="preserve">I hereby certify that the foregoing is a true copy of a Resolution passed by The Council of The City of New York on </w:t>
      </w:r>
      <w:r w:rsidR="00B44FB0">
        <w:rPr>
          <w:rFonts w:ascii="Times New Roman" w:hAnsi="Times New Roman"/>
          <w:szCs w:val="24"/>
        </w:rPr>
        <w:t>_________,</w:t>
      </w:r>
      <w:r w:rsidR="00AE1E0E" w:rsidRPr="00F67DF8">
        <w:rPr>
          <w:rFonts w:ascii="Times New Roman" w:hAnsi="Times New Roman"/>
          <w:szCs w:val="24"/>
        </w:rPr>
        <w:t xml:space="preserve"> 20</w:t>
      </w:r>
      <w:r w:rsidR="00B44FB0">
        <w:rPr>
          <w:rFonts w:ascii="Times New Roman" w:hAnsi="Times New Roman"/>
          <w:szCs w:val="24"/>
        </w:rPr>
        <w:t>20</w:t>
      </w:r>
      <w:r w:rsidR="00FC701E" w:rsidRPr="00F67DF8">
        <w:rPr>
          <w:rFonts w:ascii="Times New Roman" w:hAnsi="Times New Roman"/>
          <w:szCs w:val="24"/>
        </w:rPr>
        <w:t>,</w:t>
      </w:r>
      <w:r w:rsidRPr="00F67DF8">
        <w:rPr>
          <w:rFonts w:ascii="Times New Roman" w:hAnsi="Times New Roman"/>
          <w:szCs w:val="24"/>
        </w:rPr>
        <w:t xml:space="preserve"> on file in this office.</w:t>
      </w:r>
    </w:p>
    <w:p w:rsidR="00202FF3" w:rsidRPr="00F67DF8" w:rsidRDefault="00202FF3">
      <w:pPr>
        <w:jc w:val="both"/>
        <w:rPr>
          <w:rFonts w:ascii="Times New Roman" w:hAnsi="Times New Roman"/>
          <w:szCs w:val="24"/>
        </w:rPr>
      </w:pPr>
    </w:p>
    <w:p w:rsidR="003173E1" w:rsidRDefault="003173E1">
      <w:pPr>
        <w:jc w:val="both"/>
        <w:rPr>
          <w:rFonts w:ascii="Times New Roman" w:hAnsi="Times New Roman"/>
          <w:szCs w:val="24"/>
        </w:rPr>
      </w:pPr>
    </w:p>
    <w:p w:rsidR="00AA750B" w:rsidRPr="00F67DF8" w:rsidRDefault="00AA750B">
      <w:pPr>
        <w:jc w:val="both"/>
        <w:rPr>
          <w:rFonts w:ascii="Times New Roman" w:hAnsi="Times New Roman"/>
          <w:szCs w:val="24"/>
        </w:rPr>
      </w:pPr>
    </w:p>
    <w:p w:rsidR="00C828CE" w:rsidRPr="00F67DF8" w:rsidRDefault="00E91A55" w:rsidP="00695C6A">
      <w:pPr>
        <w:tabs>
          <w:tab w:val="right" w:pos="9360"/>
        </w:tabs>
        <w:jc w:val="right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ab/>
        <w:t>…</w:t>
      </w:r>
      <w:r w:rsidR="00C828CE" w:rsidRPr="00F67DF8">
        <w:rPr>
          <w:rFonts w:ascii="Times New Roman" w:hAnsi="Times New Roman"/>
          <w:szCs w:val="24"/>
        </w:rPr>
        <w:t>........................…....................</w:t>
      </w:r>
    </w:p>
    <w:p w:rsidR="00C828CE" w:rsidRPr="00F67DF8" w:rsidRDefault="00E91A55" w:rsidP="00695C6A">
      <w:pPr>
        <w:tabs>
          <w:tab w:val="right" w:pos="9360"/>
        </w:tabs>
        <w:jc w:val="right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ab/>
      </w:r>
      <w:r w:rsidR="00C828CE" w:rsidRPr="00F67DF8">
        <w:rPr>
          <w:rFonts w:ascii="Times New Roman" w:hAnsi="Times New Roman"/>
          <w:szCs w:val="24"/>
        </w:rPr>
        <w:t xml:space="preserve">City Clerk, Clerk of </w:t>
      </w:r>
      <w:proofErr w:type="gramStart"/>
      <w:r w:rsidR="00C828CE" w:rsidRPr="00F67DF8">
        <w:rPr>
          <w:rFonts w:ascii="Times New Roman" w:hAnsi="Times New Roman"/>
          <w:szCs w:val="24"/>
        </w:rPr>
        <w:t>The</w:t>
      </w:r>
      <w:proofErr w:type="gramEnd"/>
      <w:r w:rsidR="00C828CE" w:rsidRPr="00F67DF8">
        <w:rPr>
          <w:rFonts w:ascii="Times New Roman" w:hAnsi="Times New Roman"/>
          <w:szCs w:val="24"/>
        </w:rPr>
        <w:t xml:space="preserve"> Council</w:t>
      </w:r>
      <w:bookmarkStart w:id="1" w:name="QuickMark"/>
      <w:bookmarkEnd w:id="1"/>
    </w:p>
    <w:p w:rsidR="00175E6C" w:rsidRPr="00F67DF8" w:rsidRDefault="003439E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E3F10" w:rsidRDefault="002E3F10" w:rsidP="002E3F10">
      <w:pPr>
        <w:tabs>
          <w:tab w:val="center" w:pos="4812"/>
        </w:tabs>
        <w:suppressAutoHyphens/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PROJECT SUMMARY</w:t>
      </w:r>
    </w:p>
    <w:p w:rsidR="002E3F10" w:rsidRDefault="002E3F10" w:rsidP="00D12E76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2E3F10" w:rsidRPr="00134A04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  <w:t>PROGRAM: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MIXED INCOME PROGRAM: M</w:t>
      </w:r>
      <w:r>
        <w:rPr>
          <w:rFonts w:ascii="Arial" w:hAnsi="Arial"/>
          <w:vertAlign w:val="superscript"/>
        </w:rPr>
        <w:t>2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  <w:t>PROJECT: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266 West 96</w:t>
      </w:r>
      <w:r w:rsidRPr="00134A04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Street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" w:hanging="4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  <w:t>LOCATION: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>a.</w:t>
      </w:r>
      <w:r>
        <w:rPr>
          <w:rFonts w:ascii="Arial" w:hAnsi="Arial"/>
          <w:b/>
          <w:sz w:val="20"/>
        </w:rPr>
        <w:tab/>
        <w:t>BOROUGH: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Manhattan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b</w:t>
      </w:r>
      <w:proofErr w:type="gram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  <w:t>COMMUNITY DISTRICT: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c</w:t>
      </w:r>
      <w:proofErr w:type="gram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  <w:t>COUNCIL DISTRICT: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7680" w:hanging="76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>d.</w:t>
      </w:r>
      <w:r>
        <w:rPr>
          <w:rFonts w:ascii="Arial" w:hAnsi="Arial"/>
          <w:b/>
          <w:sz w:val="20"/>
        </w:rPr>
        <w:tab/>
        <w:t>DISPOSITION AREA: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BLOCK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LOT(S)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  <w:u w:val="single"/>
        </w:rPr>
        <w:t>ADDRESS(</w:t>
      </w:r>
      <w:proofErr w:type="gramEnd"/>
      <w:r>
        <w:rPr>
          <w:rFonts w:ascii="Arial" w:hAnsi="Arial"/>
          <w:sz w:val="20"/>
          <w:u w:val="single"/>
        </w:rPr>
        <w:t>ES)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6750" w:hanging="27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Pr="00F65914">
        <w:rPr>
          <w:rFonts w:ascii="Arial" w:hAnsi="Arial"/>
          <w:sz w:val="18"/>
        </w:rPr>
        <w:tab/>
      </w:r>
      <w:r>
        <w:rPr>
          <w:rFonts w:ascii="Arial" w:hAnsi="Arial"/>
          <w:sz w:val="20"/>
        </w:rPr>
        <w:t>1243</w:t>
      </w:r>
      <w:r w:rsidRPr="00F65914">
        <w:rPr>
          <w:rFonts w:ascii="Arial" w:hAnsi="Arial"/>
          <w:sz w:val="20"/>
        </w:rPr>
        <w:tab/>
      </w:r>
      <w:r w:rsidRPr="00F6591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57</w:t>
      </w:r>
      <w:r w:rsidRPr="00F6591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266 West 96</w:t>
      </w:r>
      <w:r w:rsidRPr="00134A04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St</w:t>
      </w:r>
      <w:r w:rsidRPr="00F65914">
        <w:rPr>
          <w:rFonts w:ascii="Arial" w:hAnsi="Arial" w:cs="Arial"/>
          <w:sz w:val="20"/>
        </w:rPr>
        <w:t xml:space="preserve"> 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6750" w:hanging="2790"/>
        <w:rPr>
          <w:rFonts w:ascii="Arial" w:hAnsi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040"/>
          <w:tab w:val="left" w:pos="5280"/>
          <w:tab w:val="left" w:pos="5760"/>
          <w:tab w:val="left" w:pos="6240"/>
          <w:tab w:val="left" w:pos="6720"/>
          <w:tab w:val="left" w:pos="7200"/>
          <w:tab w:val="left" w:pos="8160"/>
          <w:tab w:val="left" w:pos="8640"/>
          <w:tab w:val="left" w:pos="9120"/>
        </w:tabs>
        <w:suppressAutoHyphens/>
        <w:ind w:left="6240" w:hanging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z w:val="20"/>
        </w:rPr>
        <w:tab/>
        <w:t>BASIS OF DISPOSITION PRICE:</w:t>
      </w:r>
      <w:r>
        <w:rPr>
          <w:rFonts w:ascii="Arial" w:hAnsi="Arial"/>
          <w:sz w:val="20"/>
        </w:rPr>
        <w:tab/>
      </w:r>
      <w:r w:rsidRPr="00840FCC">
        <w:rPr>
          <w:rFonts w:ascii="Arial" w:hAnsi="Arial"/>
          <w:sz w:val="18"/>
        </w:rPr>
        <w:tab/>
      </w:r>
      <w:r w:rsidRPr="00840FCC">
        <w:rPr>
          <w:rFonts w:ascii="Arial" w:hAnsi="Arial"/>
          <w:sz w:val="18"/>
        </w:rPr>
        <w:tab/>
      </w:r>
      <w:r>
        <w:rPr>
          <w:rFonts w:ascii="Arial" w:hAnsi="Arial" w:cs="Arial"/>
          <w:sz w:val="20"/>
        </w:rPr>
        <w:t xml:space="preserve">Nominal.  Sponsor will pay one dollar per </w:t>
      </w:r>
      <w:proofErr w:type="gramStart"/>
      <w:r>
        <w:rPr>
          <w:rFonts w:ascii="Arial" w:hAnsi="Arial" w:cs="Arial"/>
          <w:sz w:val="20"/>
        </w:rPr>
        <w:t>lot and deliver a note</w:t>
      </w:r>
      <w:proofErr w:type="gramEnd"/>
      <w:r>
        <w:rPr>
          <w:rFonts w:ascii="Arial" w:hAnsi="Arial" w:cs="Arial"/>
          <w:sz w:val="20"/>
        </w:rPr>
        <w:t xml:space="preserve"> and mortgage for the remainder of the appraised value (“Land Debt”).  For a period of at least </w:t>
      </w:r>
      <w:proofErr w:type="gramStart"/>
      <w:r>
        <w:rPr>
          <w:rFonts w:ascii="Arial" w:hAnsi="Arial" w:cs="Arial"/>
          <w:sz w:val="20"/>
        </w:rPr>
        <w:t>thirty (30) years</w:t>
      </w:r>
      <w:proofErr w:type="gramEnd"/>
      <w:r>
        <w:rPr>
          <w:rFonts w:ascii="Arial" w:hAnsi="Arial" w:cs="Arial"/>
          <w:sz w:val="20"/>
        </w:rPr>
        <w:t xml:space="preserve"> following completion of construction, the Land Debt or the City’s capital subsidy may be repayable out of resale or refinancing profits.  The remaining balance, if any, </w:t>
      </w:r>
      <w:proofErr w:type="gramStart"/>
      <w:r>
        <w:rPr>
          <w:rFonts w:ascii="Arial" w:hAnsi="Arial" w:cs="Arial"/>
          <w:sz w:val="20"/>
        </w:rPr>
        <w:t>may be forgiven</w:t>
      </w:r>
      <w:proofErr w:type="gramEnd"/>
      <w:r>
        <w:rPr>
          <w:rFonts w:ascii="Arial" w:hAnsi="Arial" w:cs="Arial"/>
          <w:sz w:val="20"/>
        </w:rPr>
        <w:t xml:space="preserve"> at the end of the term.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  <w:t>TYPE OF PROJECT: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New Construction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Pr="00707A7E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  <w:t>APPROXIMATE NUMBER OF BUILDINGS: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1</w:t>
      </w:r>
      <w:proofErr w:type="gramEnd"/>
    </w:p>
    <w:p w:rsidR="002E3F10" w:rsidRPr="00707A7E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</w:rPr>
      </w:pPr>
      <w:r w:rsidRPr="00707A7E">
        <w:rPr>
          <w:rFonts w:ascii="Arial" w:hAnsi="Arial"/>
          <w:b/>
          <w:sz w:val="20"/>
        </w:rPr>
        <w:t>7.</w:t>
      </w:r>
      <w:r w:rsidRPr="00707A7E">
        <w:rPr>
          <w:rFonts w:ascii="Arial" w:hAnsi="Arial"/>
          <w:b/>
          <w:sz w:val="20"/>
        </w:rPr>
        <w:tab/>
        <w:t>APPROXIMATE NUMBER OF UNITS:</w:t>
      </w:r>
      <w:r w:rsidRPr="00707A7E">
        <w:rPr>
          <w:rFonts w:ascii="Arial" w:hAnsi="Arial"/>
          <w:sz w:val="20"/>
        </w:rPr>
        <w:tab/>
      </w:r>
      <w:r w:rsidRPr="00F65914">
        <w:rPr>
          <w:rFonts w:ascii="Arial" w:hAnsi="Arial"/>
          <w:sz w:val="18"/>
        </w:rPr>
        <w:tab/>
      </w:r>
      <w:r w:rsidRPr="00F6591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70</w:t>
      </w:r>
      <w:r w:rsidRPr="00F65914">
        <w:rPr>
          <w:rFonts w:ascii="Arial" w:hAnsi="Arial"/>
          <w:sz w:val="20"/>
        </w:rPr>
        <w:t xml:space="preserve"> dwelling units </w:t>
      </w:r>
      <w:r>
        <w:rPr>
          <w:rFonts w:ascii="Arial" w:hAnsi="Arial"/>
          <w:sz w:val="20"/>
        </w:rPr>
        <w:t>(+1 Super unit)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  <w:t>HOUSING TYPE: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Rental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</w:rPr>
      </w:pPr>
      <w:r w:rsidRPr="007B312F">
        <w:rPr>
          <w:rFonts w:ascii="Arial" w:hAnsi="Arial"/>
          <w:b/>
          <w:sz w:val="20"/>
        </w:rPr>
        <w:t>9.</w:t>
      </w:r>
      <w:r w:rsidRPr="007B312F">
        <w:rPr>
          <w:rFonts w:ascii="Arial" w:hAnsi="Arial"/>
          <w:b/>
          <w:sz w:val="20"/>
        </w:rPr>
        <w:tab/>
        <w:t>ESTIMATE OF INITIAL RENTS</w:t>
      </w:r>
      <w:r>
        <w:rPr>
          <w:rFonts w:ascii="Arial" w:hAnsi="Arial"/>
          <w:b/>
          <w:sz w:val="20"/>
        </w:rPr>
        <w:t>:</w:t>
      </w:r>
      <w:r w:rsidRPr="007B312F">
        <w:rPr>
          <w:rFonts w:ascii="Arial" w:hAnsi="Arial"/>
          <w:b/>
          <w:sz w:val="20"/>
        </w:rPr>
        <w:tab/>
      </w:r>
      <w:r w:rsidRPr="007B312F">
        <w:rPr>
          <w:rFonts w:ascii="Arial" w:hAnsi="Arial"/>
          <w:b/>
          <w:sz w:val="20"/>
        </w:rPr>
        <w:tab/>
      </w:r>
      <w:r w:rsidRPr="007B312F">
        <w:rPr>
          <w:rFonts w:ascii="Arial" w:hAnsi="Arial"/>
          <w:b/>
          <w:sz w:val="20"/>
        </w:rPr>
        <w:tab/>
      </w:r>
      <w:r>
        <w:rPr>
          <w:rFonts w:ascii="Arial" w:hAnsi="Arial"/>
          <w:bCs/>
          <w:sz w:val="20"/>
        </w:rPr>
        <w:t>Approximately 102 units will be market-rate. Approximately 68 units will be affordable. For the affordable units, r</w:t>
      </w:r>
      <w:r>
        <w:rPr>
          <w:rFonts w:ascii="Arial" w:hAnsi="Arial" w:cs="Arial"/>
          <w:sz w:val="20"/>
        </w:rPr>
        <w:t>ents will be affordable to families with incomes between 40% and 130% of AMI</w:t>
      </w:r>
      <w:r>
        <w:rPr>
          <w:rFonts w:ascii="Arial" w:hAnsi="Arial"/>
          <w:sz w:val="20"/>
        </w:rPr>
        <w:t xml:space="preserve">.  </w:t>
      </w:r>
      <w:r w:rsidRPr="00E25A21">
        <w:rPr>
          <w:rFonts w:ascii="Arial" w:hAnsi="Arial"/>
          <w:sz w:val="20"/>
        </w:rPr>
        <w:t>Formerly homeless tenants referred by DHS and other City agencies will pay up to 30% of their income as rent.</w:t>
      </w:r>
      <w:r>
        <w:rPr>
          <w:rFonts w:ascii="Arial" w:hAnsi="Arial"/>
          <w:sz w:val="20"/>
        </w:rPr>
        <w:t xml:space="preserve">  All affordable units will be subject to rent stabilization.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b/>
          <w:sz w:val="20"/>
        </w:rPr>
      </w:pPr>
    </w:p>
    <w:p w:rsidR="002E3F10" w:rsidRPr="00CB3C14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z w:val="20"/>
        </w:rPr>
        <w:tab/>
        <w:t>INCOME TARGETS: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 w:cs="Arial"/>
          <w:sz w:val="20"/>
        </w:rPr>
        <w:t>Between 40% and 165% of AMI.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11.</w:t>
      </w:r>
      <w:r>
        <w:rPr>
          <w:rFonts w:ascii="Arial" w:hAnsi="Arial"/>
          <w:b/>
          <w:sz w:val="20"/>
        </w:rPr>
        <w:tab/>
        <w:t>PROPOSED FACILITIES: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Approximately 10,843 square feet of community facility space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5280" w:hanging="52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z w:val="20"/>
        </w:rPr>
        <w:tab/>
        <w:t>PROPOSED CODES/ORDINANCES: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206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None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13.</w:t>
      </w:r>
      <w:r>
        <w:rPr>
          <w:rFonts w:ascii="Arial" w:hAnsi="Arial"/>
          <w:b/>
          <w:sz w:val="20"/>
        </w:rPr>
        <w:tab/>
        <w:t>ENVIRONMENTAL STATUS: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Environmental Impact Statement</w:t>
      </w: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b/>
          <w:sz w:val="20"/>
        </w:rPr>
      </w:pPr>
    </w:p>
    <w:p w:rsidR="002E3F10" w:rsidRDefault="002E3F10" w:rsidP="002E3F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4800" w:hanging="4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z w:val="20"/>
        </w:rPr>
        <w:tab/>
        <w:t>PROPOSED TIME SCHEDULE: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Approximately 24 months from closing to completion of construction</w:t>
      </w:r>
    </w:p>
    <w:p w:rsidR="002E3F10" w:rsidRPr="00DB2C17" w:rsidRDefault="002E3F10" w:rsidP="002E3F10"/>
    <w:p w:rsidR="002E3F10" w:rsidRDefault="002E3F10" w:rsidP="00D12E76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9C7114" w:rsidRPr="009C7114" w:rsidRDefault="009C7114" w:rsidP="0012062A">
      <w:pPr>
        <w:tabs>
          <w:tab w:val="center" w:pos="4812"/>
        </w:tabs>
        <w:suppressAutoHyphens/>
        <w:rPr>
          <w:rFonts w:ascii="Arial" w:hAnsi="Arial"/>
          <w:snapToGrid/>
          <w:sz w:val="20"/>
        </w:rPr>
      </w:pPr>
    </w:p>
    <w:p w:rsidR="002C6571" w:rsidRPr="002C6571" w:rsidRDefault="002C6571" w:rsidP="002C6571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2"/>
        </w:rPr>
      </w:pPr>
    </w:p>
    <w:sectPr w:rsidR="002C6571" w:rsidRPr="002C6571" w:rsidSect="0012062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A1" w:rsidRDefault="005575A1">
      <w:r>
        <w:separator/>
      </w:r>
    </w:p>
  </w:endnote>
  <w:endnote w:type="continuationSeparator" w:id="0">
    <w:p w:rsidR="005575A1" w:rsidRDefault="005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AF7" w:rsidRDefault="00032AF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A1" w:rsidRDefault="005575A1">
      <w:r>
        <w:separator/>
      </w:r>
    </w:p>
  </w:footnote>
  <w:footnote w:type="continuationSeparator" w:id="0">
    <w:p w:rsidR="005575A1" w:rsidRDefault="005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2A" w:rsidRDefault="0012062A">
    <w:pPr>
      <w:pStyle w:val="Header"/>
      <w:rPr>
        <w:rFonts w:ascii="Times New Roman" w:hAnsi="Times New Roman"/>
        <w:b/>
        <w:bCs/>
      </w:rPr>
    </w:pPr>
  </w:p>
  <w:p w:rsidR="0012062A" w:rsidRDefault="0012062A">
    <w:pPr>
      <w:pStyle w:val="Header"/>
      <w:rPr>
        <w:rFonts w:ascii="Times New Roman" w:hAnsi="Times New Roman"/>
        <w:b/>
        <w:bCs/>
      </w:rPr>
    </w:pPr>
  </w:p>
  <w:p w:rsidR="0012062A" w:rsidRDefault="0012062A">
    <w:pPr>
      <w:pStyle w:val="Header"/>
      <w:rPr>
        <w:rFonts w:ascii="Times New Roman" w:hAnsi="Times New Roman"/>
        <w:b/>
        <w:bCs/>
      </w:rPr>
    </w:pPr>
  </w:p>
  <w:p w:rsidR="0012062A" w:rsidRDefault="0012062A">
    <w:pPr>
      <w:pStyle w:val="Header"/>
      <w:rPr>
        <w:rFonts w:ascii="Times New Roman" w:hAnsi="Times New Roman"/>
        <w:b/>
        <w:bCs/>
      </w:rPr>
    </w:pPr>
  </w:p>
  <w:p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A9676A">
      <w:rPr>
        <w:rFonts w:ascii="Times New Roman" w:hAnsi="Times New Roman"/>
        <w:b/>
        <w:bCs/>
        <w:noProof/>
      </w:rPr>
      <w:t>4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 w:rsidR="00D1578C">
      <w:rPr>
        <w:rFonts w:ascii="Times New Roman" w:hAnsi="Times New Roman"/>
        <w:b/>
        <w:bCs/>
      </w:rPr>
      <w:t>4</w:t>
    </w:r>
  </w:p>
  <w:p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C </w:t>
    </w:r>
    <w:r w:rsidR="00D1578C">
      <w:rPr>
        <w:rFonts w:ascii="Times New Roman" w:hAnsi="Times New Roman"/>
        <w:b/>
        <w:bCs/>
      </w:rPr>
      <w:t>200140 PPM</w:t>
    </w:r>
    <w:r w:rsidR="00A034EB">
      <w:rPr>
        <w:rFonts w:ascii="Times New Roman" w:hAnsi="Times New Roman"/>
        <w:b/>
        <w:bCs/>
      </w:rPr>
      <w:t xml:space="preserve">, </w:t>
    </w:r>
    <w:r w:rsidR="00A034EB">
      <w:rPr>
        <w:rFonts w:ascii="Times New Roman" w:hAnsi="Times New Roman"/>
        <w:b/>
        <w:szCs w:val="24"/>
      </w:rPr>
      <w:t>20205412 HAM</w:t>
    </w:r>
    <w:r w:rsidR="00D1578C">
      <w:rPr>
        <w:rFonts w:ascii="Times New Roman" w:hAnsi="Times New Roman"/>
        <w:b/>
        <w:bCs/>
      </w:rPr>
      <w:t xml:space="preserve"> </w:t>
    </w:r>
  </w:p>
  <w:p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6236EF">
      <w:rPr>
        <w:rFonts w:ascii="Times New Roman" w:hAnsi="Times New Roman"/>
        <w:b/>
        <w:bCs/>
      </w:rPr>
      <w:t>___</w:t>
    </w:r>
    <w:r>
      <w:rPr>
        <w:rFonts w:ascii="Times New Roman" w:hAnsi="Times New Roman"/>
        <w:b/>
        <w:bCs/>
      </w:rPr>
      <w:t xml:space="preserve"> (L.U. No</w:t>
    </w:r>
    <w:r w:rsidR="00D1578C">
      <w:rPr>
        <w:rFonts w:ascii="Times New Roman" w:hAnsi="Times New Roman"/>
        <w:b/>
        <w:bCs/>
      </w:rPr>
      <w:t>. 661</w:t>
    </w:r>
    <w:r w:rsidR="003439EA">
      <w:rPr>
        <w:rFonts w:ascii="Times New Roman" w:hAnsi="Times New Roman"/>
        <w:b/>
        <w:bCs/>
      </w:rPr>
      <w:t xml:space="preserve">, </w:t>
    </w:r>
    <w:r w:rsidR="00A034EB">
      <w:rPr>
        <w:rFonts w:ascii="Times New Roman" w:hAnsi="Times New Roman"/>
        <w:b/>
        <w:bCs/>
      </w:rPr>
      <w:t xml:space="preserve">Pre L.U. No. </w:t>
    </w:r>
    <w:r w:rsidR="003439EA">
      <w:rPr>
        <w:rFonts w:ascii="Times New Roman" w:hAnsi="Times New Roman"/>
        <w:b/>
        <w:bCs/>
      </w:rPr>
      <w:t>662</w:t>
    </w:r>
    <w:r>
      <w:rPr>
        <w:rFonts w:ascii="Times New Roman" w:hAnsi="Times New Roman"/>
        <w:b/>
        <w:bCs/>
      </w:rPr>
      <w:t>)</w:t>
    </w:r>
  </w:p>
  <w:p w:rsidR="00032AF7" w:rsidRDefault="00032AF7">
    <w:pPr>
      <w:pStyle w:val="Header"/>
      <w:rPr>
        <w:rFonts w:ascii="Times New Roman" w:hAnsi="Times New Roman"/>
        <w:b/>
        <w:bCs/>
      </w:rPr>
    </w:pPr>
  </w:p>
  <w:p w:rsidR="00032AF7" w:rsidRDefault="00032AF7">
    <w:pPr>
      <w:pStyle w:val="Header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2A" w:rsidRDefault="0012062A">
    <w:pPr>
      <w:pStyle w:val="Header"/>
    </w:pPr>
  </w:p>
  <w:p w:rsidR="0012062A" w:rsidRDefault="0012062A">
    <w:pPr>
      <w:pStyle w:val="Header"/>
    </w:pPr>
  </w:p>
  <w:p w:rsidR="0012062A" w:rsidRDefault="0012062A">
    <w:pPr>
      <w:pStyle w:val="Header"/>
    </w:pPr>
  </w:p>
  <w:p w:rsidR="0012062A" w:rsidRDefault="0012062A">
    <w:pPr>
      <w:pStyle w:val="Header"/>
    </w:pPr>
  </w:p>
  <w:p w:rsidR="0012062A" w:rsidRDefault="00120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09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3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302" w:hanging="360"/>
      </w:pPr>
    </w:lvl>
    <w:lvl w:ilvl="4">
      <w:numFmt w:val="bullet"/>
      <w:lvlText w:val="•"/>
      <w:lvlJc w:val="left"/>
      <w:pPr>
        <w:ind w:left="4136" w:hanging="360"/>
      </w:pPr>
    </w:lvl>
    <w:lvl w:ilvl="5">
      <w:numFmt w:val="bullet"/>
      <w:lvlText w:val="•"/>
      <w:lvlJc w:val="left"/>
      <w:pPr>
        <w:ind w:left="4970" w:hanging="360"/>
      </w:pPr>
    </w:lvl>
    <w:lvl w:ilvl="6">
      <w:numFmt w:val="bullet"/>
      <w:lvlText w:val="•"/>
      <w:lvlJc w:val="left"/>
      <w:pPr>
        <w:ind w:left="5804" w:hanging="360"/>
      </w:pPr>
    </w:lvl>
    <w:lvl w:ilvl="7">
      <w:numFmt w:val="bullet"/>
      <w:lvlText w:val="•"/>
      <w:lvlJc w:val="left"/>
      <w:pPr>
        <w:ind w:left="6638" w:hanging="360"/>
      </w:pPr>
    </w:lvl>
    <w:lvl w:ilvl="8">
      <w:numFmt w:val="bullet"/>
      <w:lvlText w:val="•"/>
      <w:lvlJc w:val="left"/>
      <w:pPr>
        <w:ind w:left="7472" w:hanging="360"/>
      </w:pPr>
    </w:lvl>
  </w:abstractNum>
  <w:abstractNum w:abstractNumId="1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3D67154"/>
    <w:multiLevelType w:val="hybridMultilevel"/>
    <w:tmpl w:val="A4BE7A60"/>
    <w:lvl w:ilvl="0" w:tplc="C6CAD4C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1"/>
    <w:rsid w:val="00004E3B"/>
    <w:rsid w:val="000075A3"/>
    <w:rsid w:val="00012EAA"/>
    <w:rsid w:val="000236B1"/>
    <w:rsid w:val="00025F3A"/>
    <w:rsid w:val="00027593"/>
    <w:rsid w:val="00027A54"/>
    <w:rsid w:val="00031E6E"/>
    <w:rsid w:val="00032AF7"/>
    <w:rsid w:val="00032FA6"/>
    <w:rsid w:val="00055068"/>
    <w:rsid w:val="00055AAC"/>
    <w:rsid w:val="00061515"/>
    <w:rsid w:val="000667C7"/>
    <w:rsid w:val="0006699E"/>
    <w:rsid w:val="00066BBB"/>
    <w:rsid w:val="00066F7E"/>
    <w:rsid w:val="000703C0"/>
    <w:rsid w:val="0007052A"/>
    <w:rsid w:val="00072398"/>
    <w:rsid w:val="00075525"/>
    <w:rsid w:val="00076A63"/>
    <w:rsid w:val="000861ED"/>
    <w:rsid w:val="0008753E"/>
    <w:rsid w:val="00091F16"/>
    <w:rsid w:val="00092C6F"/>
    <w:rsid w:val="000940BD"/>
    <w:rsid w:val="000970B8"/>
    <w:rsid w:val="000970BA"/>
    <w:rsid w:val="000A0045"/>
    <w:rsid w:val="000A12BA"/>
    <w:rsid w:val="000A32B8"/>
    <w:rsid w:val="000A36B6"/>
    <w:rsid w:val="000B06F5"/>
    <w:rsid w:val="000B12BF"/>
    <w:rsid w:val="000B1930"/>
    <w:rsid w:val="000B2981"/>
    <w:rsid w:val="000B2F69"/>
    <w:rsid w:val="000B56D7"/>
    <w:rsid w:val="000B7B3D"/>
    <w:rsid w:val="000C7177"/>
    <w:rsid w:val="000D0CDD"/>
    <w:rsid w:val="000D22C6"/>
    <w:rsid w:val="000D4428"/>
    <w:rsid w:val="000D5F98"/>
    <w:rsid w:val="000D6220"/>
    <w:rsid w:val="000E2476"/>
    <w:rsid w:val="000F01A8"/>
    <w:rsid w:val="000F09A7"/>
    <w:rsid w:val="000F4285"/>
    <w:rsid w:val="0010039E"/>
    <w:rsid w:val="00102D0F"/>
    <w:rsid w:val="00113675"/>
    <w:rsid w:val="00114EBA"/>
    <w:rsid w:val="001153D2"/>
    <w:rsid w:val="0012062A"/>
    <w:rsid w:val="00124286"/>
    <w:rsid w:val="00124619"/>
    <w:rsid w:val="00131E86"/>
    <w:rsid w:val="00131ECB"/>
    <w:rsid w:val="00134101"/>
    <w:rsid w:val="001359F6"/>
    <w:rsid w:val="001367F0"/>
    <w:rsid w:val="001407BC"/>
    <w:rsid w:val="00142590"/>
    <w:rsid w:val="00147F9C"/>
    <w:rsid w:val="001538F4"/>
    <w:rsid w:val="00160048"/>
    <w:rsid w:val="001622DC"/>
    <w:rsid w:val="001623B8"/>
    <w:rsid w:val="00164A65"/>
    <w:rsid w:val="001723C6"/>
    <w:rsid w:val="00175E6C"/>
    <w:rsid w:val="001802D2"/>
    <w:rsid w:val="00183EA4"/>
    <w:rsid w:val="00187313"/>
    <w:rsid w:val="00187348"/>
    <w:rsid w:val="001938E4"/>
    <w:rsid w:val="00194802"/>
    <w:rsid w:val="00195555"/>
    <w:rsid w:val="001A2F6B"/>
    <w:rsid w:val="001A6B47"/>
    <w:rsid w:val="001B244B"/>
    <w:rsid w:val="001B32CD"/>
    <w:rsid w:val="001B3454"/>
    <w:rsid w:val="001B359D"/>
    <w:rsid w:val="001B78DB"/>
    <w:rsid w:val="001C56A9"/>
    <w:rsid w:val="001C57F5"/>
    <w:rsid w:val="001C7745"/>
    <w:rsid w:val="001D129E"/>
    <w:rsid w:val="001D1B24"/>
    <w:rsid w:val="001D4EB7"/>
    <w:rsid w:val="001D66D3"/>
    <w:rsid w:val="001D7B04"/>
    <w:rsid w:val="001E2E50"/>
    <w:rsid w:val="001E4767"/>
    <w:rsid w:val="001F10C8"/>
    <w:rsid w:val="002010FB"/>
    <w:rsid w:val="00202FF3"/>
    <w:rsid w:val="00207189"/>
    <w:rsid w:val="00213846"/>
    <w:rsid w:val="00215537"/>
    <w:rsid w:val="0021713E"/>
    <w:rsid w:val="00217E6F"/>
    <w:rsid w:val="00226DC4"/>
    <w:rsid w:val="0023069E"/>
    <w:rsid w:val="002309E4"/>
    <w:rsid w:val="00236413"/>
    <w:rsid w:val="00243C9E"/>
    <w:rsid w:val="00245130"/>
    <w:rsid w:val="00250E25"/>
    <w:rsid w:val="0025554E"/>
    <w:rsid w:val="0026276D"/>
    <w:rsid w:val="002700DD"/>
    <w:rsid w:val="0027026A"/>
    <w:rsid w:val="00270B76"/>
    <w:rsid w:val="002713F5"/>
    <w:rsid w:val="00276D97"/>
    <w:rsid w:val="00280107"/>
    <w:rsid w:val="002831B8"/>
    <w:rsid w:val="00287938"/>
    <w:rsid w:val="0029074E"/>
    <w:rsid w:val="002953BA"/>
    <w:rsid w:val="00297A76"/>
    <w:rsid w:val="002A0312"/>
    <w:rsid w:val="002A1272"/>
    <w:rsid w:val="002A5AB5"/>
    <w:rsid w:val="002A5B85"/>
    <w:rsid w:val="002B18E9"/>
    <w:rsid w:val="002B2D78"/>
    <w:rsid w:val="002C2C93"/>
    <w:rsid w:val="002C632A"/>
    <w:rsid w:val="002C6571"/>
    <w:rsid w:val="002D00C5"/>
    <w:rsid w:val="002E0F67"/>
    <w:rsid w:val="002E3298"/>
    <w:rsid w:val="002E3F10"/>
    <w:rsid w:val="002E7029"/>
    <w:rsid w:val="002F08FA"/>
    <w:rsid w:val="00306CC6"/>
    <w:rsid w:val="00307CE8"/>
    <w:rsid w:val="00310B26"/>
    <w:rsid w:val="00312789"/>
    <w:rsid w:val="00312B88"/>
    <w:rsid w:val="0031601E"/>
    <w:rsid w:val="00316F4E"/>
    <w:rsid w:val="003173E1"/>
    <w:rsid w:val="003179E7"/>
    <w:rsid w:val="003247E0"/>
    <w:rsid w:val="0033136C"/>
    <w:rsid w:val="003333FB"/>
    <w:rsid w:val="0033370A"/>
    <w:rsid w:val="00333DEF"/>
    <w:rsid w:val="003439EA"/>
    <w:rsid w:val="00346EA8"/>
    <w:rsid w:val="00360088"/>
    <w:rsid w:val="00360124"/>
    <w:rsid w:val="00360C75"/>
    <w:rsid w:val="00362773"/>
    <w:rsid w:val="00370027"/>
    <w:rsid w:val="00372C4A"/>
    <w:rsid w:val="00377E64"/>
    <w:rsid w:val="00381D6E"/>
    <w:rsid w:val="00393291"/>
    <w:rsid w:val="003A3B63"/>
    <w:rsid w:val="003A471A"/>
    <w:rsid w:val="003A536B"/>
    <w:rsid w:val="003A7235"/>
    <w:rsid w:val="003B0A3A"/>
    <w:rsid w:val="003B0E83"/>
    <w:rsid w:val="003B6322"/>
    <w:rsid w:val="003B7FCC"/>
    <w:rsid w:val="003C7F85"/>
    <w:rsid w:val="003D3364"/>
    <w:rsid w:val="003D6395"/>
    <w:rsid w:val="003E07E0"/>
    <w:rsid w:val="003E0924"/>
    <w:rsid w:val="003E1E30"/>
    <w:rsid w:val="003E7252"/>
    <w:rsid w:val="003E7FC0"/>
    <w:rsid w:val="003F32D5"/>
    <w:rsid w:val="003F34FA"/>
    <w:rsid w:val="003F4086"/>
    <w:rsid w:val="00400FFD"/>
    <w:rsid w:val="00404D1F"/>
    <w:rsid w:val="0040532E"/>
    <w:rsid w:val="00406911"/>
    <w:rsid w:val="00413028"/>
    <w:rsid w:val="00417248"/>
    <w:rsid w:val="0042191F"/>
    <w:rsid w:val="00422732"/>
    <w:rsid w:val="004234E0"/>
    <w:rsid w:val="00435601"/>
    <w:rsid w:val="00437414"/>
    <w:rsid w:val="00440C26"/>
    <w:rsid w:val="00445BEB"/>
    <w:rsid w:val="00451984"/>
    <w:rsid w:val="00461F97"/>
    <w:rsid w:val="00462C50"/>
    <w:rsid w:val="00466CBD"/>
    <w:rsid w:val="004676F4"/>
    <w:rsid w:val="00467EFE"/>
    <w:rsid w:val="00470D88"/>
    <w:rsid w:val="00482536"/>
    <w:rsid w:val="00490E1A"/>
    <w:rsid w:val="00493049"/>
    <w:rsid w:val="00493C4D"/>
    <w:rsid w:val="00495464"/>
    <w:rsid w:val="00495C9A"/>
    <w:rsid w:val="004C2AB4"/>
    <w:rsid w:val="004C3F65"/>
    <w:rsid w:val="004C45D9"/>
    <w:rsid w:val="004D221F"/>
    <w:rsid w:val="004E4C82"/>
    <w:rsid w:val="004E5945"/>
    <w:rsid w:val="004F0434"/>
    <w:rsid w:val="004F27B2"/>
    <w:rsid w:val="004F2808"/>
    <w:rsid w:val="004F2AD6"/>
    <w:rsid w:val="004F4C1D"/>
    <w:rsid w:val="0050394C"/>
    <w:rsid w:val="00506C96"/>
    <w:rsid w:val="00510089"/>
    <w:rsid w:val="00512EEB"/>
    <w:rsid w:val="0051494B"/>
    <w:rsid w:val="0051535F"/>
    <w:rsid w:val="00517A24"/>
    <w:rsid w:val="00527147"/>
    <w:rsid w:val="005277F2"/>
    <w:rsid w:val="005316D0"/>
    <w:rsid w:val="00532817"/>
    <w:rsid w:val="0053769D"/>
    <w:rsid w:val="00542308"/>
    <w:rsid w:val="0054531F"/>
    <w:rsid w:val="00546264"/>
    <w:rsid w:val="005516D7"/>
    <w:rsid w:val="00553F87"/>
    <w:rsid w:val="005575A1"/>
    <w:rsid w:val="00561A5E"/>
    <w:rsid w:val="00567BA1"/>
    <w:rsid w:val="0057045C"/>
    <w:rsid w:val="00573A18"/>
    <w:rsid w:val="00573E3E"/>
    <w:rsid w:val="0057424B"/>
    <w:rsid w:val="00584B26"/>
    <w:rsid w:val="005858DF"/>
    <w:rsid w:val="00585EC8"/>
    <w:rsid w:val="00586A3D"/>
    <w:rsid w:val="00590AD6"/>
    <w:rsid w:val="00594FF5"/>
    <w:rsid w:val="005956D7"/>
    <w:rsid w:val="00596F7B"/>
    <w:rsid w:val="005A2DB8"/>
    <w:rsid w:val="005B7D69"/>
    <w:rsid w:val="005C036B"/>
    <w:rsid w:val="005C2C3A"/>
    <w:rsid w:val="005C77BB"/>
    <w:rsid w:val="005D2549"/>
    <w:rsid w:val="005D6074"/>
    <w:rsid w:val="005E2605"/>
    <w:rsid w:val="005E36D1"/>
    <w:rsid w:val="005E4BDF"/>
    <w:rsid w:val="005E4E24"/>
    <w:rsid w:val="005E632B"/>
    <w:rsid w:val="005F01C5"/>
    <w:rsid w:val="005F239F"/>
    <w:rsid w:val="005F247F"/>
    <w:rsid w:val="005F361B"/>
    <w:rsid w:val="005F5600"/>
    <w:rsid w:val="005F6CE4"/>
    <w:rsid w:val="00605287"/>
    <w:rsid w:val="006115FB"/>
    <w:rsid w:val="0061658F"/>
    <w:rsid w:val="006219D7"/>
    <w:rsid w:val="00623100"/>
    <w:rsid w:val="006236EF"/>
    <w:rsid w:val="00623D45"/>
    <w:rsid w:val="00631214"/>
    <w:rsid w:val="00632CD1"/>
    <w:rsid w:val="00636CF0"/>
    <w:rsid w:val="00637D6E"/>
    <w:rsid w:val="00640354"/>
    <w:rsid w:val="006447B6"/>
    <w:rsid w:val="006453E6"/>
    <w:rsid w:val="006544BF"/>
    <w:rsid w:val="0065601E"/>
    <w:rsid w:val="0066377C"/>
    <w:rsid w:val="00666F5D"/>
    <w:rsid w:val="00671B8A"/>
    <w:rsid w:val="0067333B"/>
    <w:rsid w:val="00673D04"/>
    <w:rsid w:val="0067538F"/>
    <w:rsid w:val="006753A9"/>
    <w:rsid w:val="00675C54"/>
    <w:rsid w:val="00677EB8"/>
    <w:rsid w:val="006825EA"/>
    <w:rsid w:val="0068384F"/>
    <w:rsid w:val="0069426B"/>
    <w:rsid w:val="006956EA"/>
    <w:rsid w:val="00695C6A"/>
    <w:rsid w:val="006A02C3"/>
    <w:rsid w:val="006A6E17"/>
    <w:rsid w:val="006A70F6"/>
    <w:rsid w:val="006B7ED7"/>
    <w:rsid w:val="006C526D"/>
    <w:rsid w:val="006D1AFE"/>
    <w:rsid w:val="006D3C7B"/>
    <w:rsid w:val="006D7B6C"/>
    <w:rsid w:val="006E5E98"/>
    <w:rsid w:val="006F3FEA"/>
    <w:rsid w:val="006F7BEC"/>
    <w:rsid w:val="00701BFF"/>
    <w:rsid w:val="00701C2F"/>
    <w:rsid w:val="00707043"/>
    <w:rsid w:val="00710DE3"/>
    <w:rsid w:val="0071233C"/>
    <w:rsid w:val="00714535"/>
    <w:rsid w:val="00714786"/>
    <w:rsid w:val="007160A9"/>
    <w:rsid w:val="00716386"/>
    <w:rsid w:val="00722E7C"/>
    <w:rsid w:val="00732880"/>
    <w:rsid w:val="0073587B"/>
    <w:rsid w:val="00740962"/>
    <w:rsid w:val="00741963"/>
    <w:rsid w:val="00744C80"/>
    <w:rsid w:val="00751CC1"/>
    <w:rsid w:val="00752229"/>
    <w:rsid w:val="00753058"/>
    <w:rsid w:val="00755EF9"/>
    <w:rsid w:val="00756799"/>
    <w:rsid w:val="00761698"/>
    <w:rsid w:val="0076185D"/>
    <w:rsid w:val="0076422F"/>
    <w:rsid w:val="007665AB"/>
    <w:rsid w:val="00767456"/>
    <w:rsid w:val="00770973"/>
    <w:rsid w:val="00773B85"/>
    <w:rsid w:val="007770B9"/>
    <w:rsid w:val="00780860"/>
    <w:rsid w:val="00780C2C"/>
    <w:rsid w:val="007903A0"/>
    <w:rsid w:val="007910E9"/>
    <w:rsid w:val="0079515D"/>
    <w:rsid w:val="007A198D"/>
    <w:rsid w:val="007A1EDB"/>
    <w:rsid w:val="007B37CF"/>
    <w:rsid w:val="007B5436"/>
    <w:rsid w:val="007C1AA6"/>
    <w:rsid w:val="007C30B9"/>
    <w:rsid w:val="007D2E03"/>
    <w:rsid w:val="007D348C"/>
    <w:rsid w:val="007D4B8C"/>
    <w:rsid w:val="007D7531"/>
    <w:rsid w:val="007E3F0E"/>
    <w:rsid w:val="007F6FFE"/>
    <w:rsid w:val="007F711C"/>
    <w:rsid w:val="00803595"/>
    <w:rsid w:val="00805FEE"/>
    <w:rsid w:val="00807516"/>
    <w:rsid w:val="00815A90"/>
    <w:rsid w:val="00820477"/>
    <w:rsid w:val="008215B4"/>
    <w:rsid w:val="00824D3F"/>
    <w:rsid w:val="00830D31"/>
    <w:rsid w:val="00837B4E"/>
    <w:rsid w:val="00845939"/>
    <w:rsid w:val="0084732D"/>
    <w:rsid w:val="00847B6F"/>
    <w:rsid w:val="00850AEA"/>
    <w:rsid w:val="0086163C"/>
    <w:rsid w:val="008657A7"/>
    <w:rsid w:val="008660AB"/>
    <w:rsid w:val="0087367A"/>
    <w:rsid w:val="008739F2"/>
    <w:rsid w:val="00873A66"/>
    <w:rsid w:val="0088095E"/>
    <w:rsid w:val="00884C35"/>
    <w:rsid w:val="0088734B"/>
    <w:rsid w:val="00892E0D"/>
    <w:rsid w:val="00896144"/>
    <w:rsid w:val="008A30B1"/>
    <w:rsid w:val="008A5D6D"/>
    <w:rsid w:val="008A77BA"/>
    <w:rsid w:val="008B0591"/>
    <w:rsid w:val="008C25E1"/>
    <w:rsid w:val="008C3926"/>
    <w:rsid w:val="008C3DF3"/>
    <w:rsid w:val="008C6BB2"/>
    <w:rsid w:val="008D0113"/>
    <w:rsid w:val="008D0A5F"/>
    <w:rsid w:val="008D4949"/>
    <w:rsid w:val="008D5628"/>
    <w:rsid w:val="008D6FEC"/>
    <w:rsid w:val="008E3C6B"/>
    <w:rsid w:val="008F3AA5"/>
    <w:rsid w:val="008F45E8"/>
    <w:rsid w:val="008F62E3"/>
    <w:rsid w:val="008F74E4"/>
    <w:rsid w:val="00902D04"/>
    <w:rsid w:val="00904645"/>
    <w:rsid w:val="0090493A"/>
    <w:rsid w:val="009061AE"/>
    <w:rsid w:val="00907D05"/>
    <w:rsid w:val="00914CEA"/>
    <w:rsid w:val="00916DE1"/>
    <w:rsid w:val="009176D7"/>
    <w:rsid w:val="00931126"/>
    <w:rsid w:val="00935634"/>
    <w:rsid w:val="009379ED"/>
    <w:rsid w:val="00940A89"/>
    <w:rsid w:val="00943BB8"/>
    <w:rsid w:val="00946707"/>
    <w:rsid w:val="00947531"/>
    <w:rsid w:val="009477B6"/>
    <w:rsid w:val="009501DE"/>
    <w:rsid w:val="0095144C"/>
    <w:rsid w:val="00952916"/>
    <w:rsid w:val="00955C4D"/>
    <w:rsid w:val="009567D8"/>
    <w:rsid w:val="009620A4"/>
    <w:rsid w:val="00962A4B"/>
    <w:rsid w:val="00966CFC"/>
    <w:rsid w:val="00967442"/>
    <w:rsid w:val="00972155"/>
    <w:rsid w:val="00977B06"/>
    <w:rsid w:val="0098183B"/>
    <w:rsid w:val="00993D03"/>
    <w:rsid w:val="009A1118"/>
    <w:rsid w:val="009A57E0"/>
    <w:rsid w:val="009A7CFC"/>
    <w:rsid w:val="009B1236"/>
    <w:rsid w:val="009B1D0F"/>
    <w:rsid w:val="009C3BAA"/>
    <w:rsid w:val="009C7114"/>
    <w:rsid w:val="009D326A"/>
    <w:rsid w:val="009D3D1F"/>
    <w:rsid w:val="009D694A"/>
    <w:rsid w:val="009E020B"/>
    <w:rsid w:val="009F059C"/>
    <w:rsid w:val="009F473D"/>
    <w:rsid w:val="009F7526"/>
    <w:rsid w:val="009F76A2"/>
    <w:rsid w:val="00A034EB"/>
    <w:rsid w:val="00A046A4"/>
    <w:rsid w:val="00A047F3"/>
    <w:rsid w:val="00A067C8"/>
    <w:rsid w:val="00A117FF"/>
    <w:rsid w:val="00A14BA2"/>
    <w:rsid w:val="00A17433"/>
    <w:rsid w:val="00A3090A"/>
    <w:rsid w:val="00A35E71"/>
    <w:rsid w:val="00A36714"/>
    <w:rsid w:val="00A42D3E"/>
    <w:rsid w:val="00A52C87"/>
    <w:rsid w:val="00A54323"/>
    <w:rsid w:val="00A65B67"/>
    <w:rsid w:val="00A71800"/>
    <w:rsid w:val="00A7396E"/>
    <w:rsid w:val="00A73F63"/>
    <w:rsid w:val="00A81783"/>
    <w:rsid w:val="00A85C18"/>
    <w:rsid w:val="00A8620C"/>
    <w:rsid w:val="00A93F89"/>
    <w:rsid w:val="00A94F7E"/>
    <w:rsid w:val="00A95DAE"/>
    <w:rsid w:val="00A9676A"/>
    <w:rsid w:val="00A96F97"/>
    <w:rsid w:val="00AA325C"/>
    <w:rsid w:val="00AA3698"/>
    <w:rsid w:val="00AA3C55"/>
    <w:rsid w:val="00AA750B"/>
    <w:rsid w:val="00AB098D"/>
    <w:rsid w:val="00AB3F87"/>
    <w:rsid w:val="00AB5EF2"/>
    <w:rsid w:val="00AB77CC"/>
    <w:rsid w:val="00AC7E48"/>
    <w:rsid w:val="00AD5594"/>
    <w:rsid w:val="00AE0835"/>
    <w:rsid w:val="00AE1E0E"/>
    <w:rsid w:val="00AE3B27"/>
    <w:rsid w:val="00AF02E0"/>
    <w:rsid w:val="00AF25DD"/>
    <w:rsid w:val="00AF4A25"/>
    <w:rsid w:val="00AF5D94"/>
    <w:rsid w:val="00B06A5B"/>
    <w:rsid w:val="00B0729D"/>
    <w:rsid w:val="00B07FE3"/>
    <w:rsid w:val="00B20AB8"/>
    <w:rsid w:val="00B21663"/>
    <w:rsid w:val="00B236B5"/>
    <w:rsid w:val="00B23EE7"/>
    <w:rsid w:val="00B240B0"/>
    <w:rsid w:val="00B24AD7"/>
    <w:rsid w:val="00B276F9"/>
    <w:rsid w:val="00B326C3"/>
    <w:rsid w:val="00B32DC4"/>
    <w:rsid w:val="00B4007A"/>
    <w:rsid w:val="00B40493"/>
    <w:rsid w:val="00B44BF0"/>
    <w:rsid w:val="00B44FB0"/>
    <w:rsid w:val="00B51D16"/>
    <w:rsid w:val="00B55D48"/>
    <w:rsid w:val="00B561AB"/>
    <w:rsid w:val="00B6138A"/>
    <w:rsid w:val="00B62615"/>
    <w:rsid w:val="00B66788"/>
    <w:rsid w:val="00B730F0"/>
    <w:rsid w:val="00B73D40"/>
    <w:rsid w:val="00B76041"/>
    <w:rsid w:val="00B80459"/>
    <w:rsid w:val="00B818CD"/>
    <w:rsid w:val="00B81C58"/>
    <w:rsid w:val="00B908F5"/>
    <w:rsid w:val="00B91A84"/>
    <w:rsid w:val="00B96CEE"/>
    <w:rsid w:val="00B97328"/>
    <w:rsid w:val="00BA0B3D"/>
    <w:rsid w:val="00BA2F8A"/>
    <w:rsid w:val="00BA3D97"/>
    <w:rsid w:val="00BA68F9"/>
    <w:rsid w:val="00BA7569"/>
    <w:rsid w:val="00BA7A4E"/>
    <w:rsid w:val="00BB598B"/>
    <w:rsid w:val="00BC1AF5"/>
    <w:rsid w:val="00BC4EE2"/>
    <w:rsid w:val="00BC6758"/>
    <w:rsid w:val="00BD2FA3"/>
    <w:rsid w:val="00BD36E9"/>
    <w:rsid w:val="00BE09AD"/>
    <w:rsid w:val="00BE0FCC"/>
    <w:rsid w:val="00C02109"/>
    <w:rsid w:val="00C04192"/>
    <w:rsid w:val="00C06AA4"/>
    <w:rsid w:val="00C07A1E"/>
    <w:rsid w:val="00C1715A"/>
    <w:rsid w:val="00C201C1"/>
    <w:rsid w:val="00C22000"/>
    <w:rsid w:val="00C23FDC"/>
    <w:rsid w:val="00C264E9"/>
    <w:rsid w:val="00C3160C"/>
    <w:rsid w:val="00C44F71"/>
    <w:rsid w:val="00C470AE"/>
    <w:rsid w:val="00C470F1"/>
    <w:rsid w:val="00C51233"/>
    <w:rsid w:val="00C51806"/>
    <w:rsid w:val="00C53D85"/>
    <w:rsid w:val="00C6238C"/>
    <w:rsid w:val="00C62413"/>
    <w:rsid w:val="00C63AD1"/>
    <w:rsid w:val="00C718C9"/>
    <w:rsid w:val="00C71920"/>
    <w:rsid w:val="00C74C71"/>
    <w:rsid w:val="00C77C80"/>
    <w:rsid w:val="00C828CE"/>
    <w:rsid w:val="00C85279"/>
    <w:rsid w:val="00C870BF"/>
    <w:rsid w:val="00C9200F"/>
    <w:rsid w:val="00C93A4E"/>
    <w:rsid w:val="00C93FE2"/>
    <w:rsid w:val="00C953D4"/>
    <w:rsid w:val="00C9561B"/>
    <w:rsid w:val="00CA2287"/>
    <w:rsid w:val="00CA75E9"/>
    <w:rsid w:val="00CB2E29"/>
    <w:rsid w:val="00CB63DE"/>
    <w:rsid w:val="00CB6C69"/>
    <w:rsid w:val="00CC1BDF"/>
    <w:rsid w:val="00CC2F95"/>
    <w:rsid w:val="00CC691E"/>
    <w:rsid w:val="00CD0E99"/>
    <w:rsid w:val="00CF52B6"/>
    <w:rsid w:val="00CF7CCC"/>
    <w:rsid w:val="00D06D81"/>
    <w:rsid w:val="00D10E44"/>
    <w:rsid w:val="00D12E3A"/>
    <w:rsid w:val="00D12E76"/>
    <w:rsid w:val="00D1375A"/>
    <w:rsid w:val="00D1578C"/>
    <w:rsid w:val="00D21516"/>
    <w:rsid w:val="00D24531"/>
    <w:rsid w:val="00D25198"/>
    <w:rsid w:val="00D321FF"/>
    <w:rsid w:val="00D35F6B"/>
    <w:rsid w:val="00D407A6"/>
    <w:rsid w:val="00D41E2C"/>
    <w:rsid w:val="00D45904"/>
    <w:rsid w:val="00D52D61"/>
    <w:rsid w:val="00D553B4"/>
    <w:rsid w:val="00D601FC"/>
    <w:rsid w:val="00D650D3"/>
    <w:rsid w:val="00D75286"/>
    <w:rsid w:val="00D84AAB"/>
    <w:rsid w:val="00D8798A"/>
    <w:rsid w:val="00D9008F"/>
    <w:rsid w:val="00D91E53"/>
    <w:rsid w:val="00D93387"/>
    <w:rsid w:val="00DA0699"/>
    <w:rsid w:val="00DA3D72"/>
    <w:rsid w:val="00DA44FA"/>
    <w:rsid w:val="00DA4513"/>
    <w:rsid w:val="00DA71A0"/>
    <w:rsid w:val="00DA75DA"/>
    <w:rsid w:val="00DB145F"/>
    <w:rsid w:val="00DB1E42"/>
    <w:rsid w:val="00DB3340"/>
    <w:rsid w:val="00DB5961"/>
    <w:rsid w:val="00DC19CC"/>
    <w:rsid w:val="00DC1C4A"/>
    <w:rsid w:val="00DC25D5"/>
    <w:rsid w:val="00DC46AF"/>
    <w:rsid w:val="00DC4EE4"/>
    <w:rsid w:val="00DC7366"/>
    <w:rsid w:val="00DD25C6"/>
    <w:rsid w:val="00DD57EE"/>
    <w:rsid w:val="00DE37C2"/>
    <w:rsid w:val="00DE4649"/>
    <w:rsid w:val="00DF18B9"/>
    <w:rsid w:val="00DF3268"/>
    <w:rsid w:val="00DF377A"/>
    <w:rsid w:val="00DF5C16"/>
    <w:rsid w:val="00E019D4"/>
    <w:rsid w:val="00E02129"/>
    <w:rsid w:val="00E025D8"/>
    <w:rsid w:val="00E0575F"/>
    <w:rsid w:val="00E07931"/>
    <w:rsid w:val="00E13A89"/>
    <w:rsid w:val="00E156D0"/>
    <w:rsid w:val="00E15BB9"/>
    <w:rsid w:val="00E25EA8"/>
    <w:rsid w:val="00E26729"/>
    <w:rsid w:val="00E304F0"/>
    <w:rsid w:val="00E30F67"/>
    <w:rsid w:val="00E327E2"/>
    <w:rsid w:val="00E350BF"/>
    <w:rsid w:val="00E365B3"/>
    <w:rsid w:val="00E411E0"/>
    <w:rsid w:val="00E45EDE"/>
    <w:rsid w:val="00E530DE"/>
    <w:rsid w:val="00E55A8D"/>
    <w:rsid w:val="00E61818"/>
    <w:rsid w:val="00E67768"/>
    <w:rsid w:val="00E750E9"/>
    <w:rsid w:val="00E8219F"/>
    <w:rsid w:val="00E86057"/>
    <w:rsid w:val="00E87EAE"/>
    <w:rsid w:val="00E90E8A"/>
    <w:rsid w:val="00E91A55"/>
    <w:rsid w:val="00EA3AFA"/>
    <w:rsid w:val="00EA6F55"/>
    <w:rsid w:val="00EA7558"/>
    <w:rsid w:val="00EB624C"/>
    <w:rsid w:val="00EC5840"/>
    <w:rsid w:val="00EC5B6E"/>
    <w:rsid w:val="00ED1D6B"/>
    <w:rsid w:val="00ED356D"/>
    <w:rsid w:val="00ED4E7E"/>
    <w:rsid w:val="00ED597D"/>
    <w:rsid w:val="00EE1CFA"/>
    <w:rsid w:val="00EE40FA"/>
    <w:rsid w:val="00EE763A"/>
    <w:rsid w:val="00EE763B"/>
    <w:rsid w:val="00EE7CBA"/>
    <w:rsid w:val="00EF090B"/>
    <w:rsid w:val="00EF0AAC"/>
    <w:rsid w:val="00EF0EBC"/>
    <w:rsid w:val="00EF27BC"/>
    <w:rsid w:val="00EF71DA"/>
    <w:rsid w:val="00F0792A"/>
    <w:rsid w:val="00F11B78"/>
    <w:rsid w:val="00F23B70"/>
    <w:rsid w:val="00F26B2E"/>
    <w:rsid w:val="00F26D81"/>
    <w:rsid w:val="00F315FC"/>
    <w:rsid w:val="00F35386"/>
    <w:rsid w:val="00F36EDC"/>
    <w:rsid w:val="00F43A90"/>
    <w:rsid w:val="00F534F2"/>
    <w:rsid w:val="00F61C33"/>
    <w:rsid w:val="00F66B4D"/>
    <w:rsid w:val="00F67DF8"/>
    <w:rsid w:val="00F7094E"/>
    <w:rsid w:val="00F71D1C"/>
    <w:rsid w:val="00F76DCA"/>
    <w:rsid w:val="00F80BA5"/>
    <w:rsid w:val="00F82C38"/>
    <w:rsid w:val="00FA7DCB"/>
    <w:rsid w:val="00FB7ABE"/>
    <w:rsid w:val="00FC3C81"/>
    <w:rsid w:val="00FC520C"/>
    <w:rsid w:val="00FC701E"/>
    <w:rsid w:val="00FD10D3"/>
    <w:rsid w:val="00FD5226"/>
    <w:rsid w:val="00FD560D"/>
    <w:rsid w:val="00FE1FF3"/>
    <w:rsid w:val="00FE3426"/>
    <w:rsid w:val="00FE7FC4"/>
    <w:rsid w:val="00FF1E07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340364A"/>
  <w15:chartTrackingRefBased/>
  <w15:docId w15:val="{72A1DD45-D8EA-4498-B6F7-14DF25E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B55D48"/>
    <w:pPr>
      <w:spacing w:after="120" w:line="480" w:lineRule="auto"/>
    </w:pPr>
  </w:style>
  <w:style w:type="paragraph" w:customStyle="1" w:styleId="Default">
    <w:name w:val="Default"/>
    <w:rsid w:val="00243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C7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70D88"/>
    <w:pPr>
      <w:ind w:left="720"/>
    </w:pPr>
  </w:style>
  <w:style w:type="character" w:styleId="CommentReference">
    <w:name w:val="annotation reference"/>
    <w:rsid w:val="00195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555"/>
    <w:rPr>
      <w:sz w:val="20"/>
    </w:rPr>
  </w:style>
  <w:style w:type="character" w:customStyle="1" w:styleId="CommentTextChar">
    <w:name w:val="Comment Text Char"/>
    <w:link w:val="CommentText"/>
    <w:rsid w:val="0019555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95555"/>
    <w:rPr>
      <w:b/>
      <w:bCs/>
    </w:rPr>
  </w:style>
  <w:style w:type="character" w:customStyle="1" w:styleId="CommentSubjectChar">
    <w:name w:val="Comment Subject Char"/>
    <w:link w:val="CommentSubject"/>
    <w:rsid w:val="00195555"/>
    <w:rPr>
      <w:rFonts w:ascii="Courier" w:hAnsi="Courier"/>
      <w:b/>
      <w:bCs/>
      <w:snapToGrid w:val="0"/>
    </w:rPr>
  </w:style>
  <w:style w:type="paragraph" w:customStyle="1" w:styleId="Body">
    <w:name w:val="Body"/>
    <w:rsid w:val="00E530D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HeaderChar">
    <w:name w:val="Header Char"/>
    <w:link w:val="Header"/>
    <w:uiPriority w:val="99"/>
    <w:rsid w:val="002E3F10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9F2E-3736-418E-A999-42024FB1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DEVELOPMENT ACTION (ULURP)</vt:lpstr>
    </vt:vector>
  </TitlesOfParts>
  <Company>NYC Council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DEVELOPMENT ACTION (ULURP)</dc:title>
  <dc:subject/>
  <dc:creator>NYC Council</dc:creator>
  <cp:keywords/>
  <cp:lastModifiedBy>DelFranco, Ruthie</cp:lastModifiedBy>
  <cp:revision>2</cp:revision>
  <cp:lastPrinted>2019-06-11T15:18:00Z</cp:lastPrinted>
  <dcterms:created xsi:type="dcterms:W3CDTF">2020-05-28T17:43:00Z</dcterms:created>
  <dcterms:modified xsi:type="dcterms:W3CDTF">2020-05-28T17:43:00Z</dcterms:modified>
</cp:coreProperties>
</file>