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Default="00E4613D">
      <w:pPr>
        <w:rPr>
          <w:sz w:val="24"/>
        </w:rPr>
      </w:pPr>
      <w:bookmarkStart w:id="0" w:name="_GoBack"/>
      <w:bookmarkEnd w:id="0"/>
    </w:p>
    <w:p w:rsidR="00E4613D" w:rsidRDefault="00E4613D">
      <w:pPr>
        <w:rPr>
          <w:sz w:val="24"/>
        </w:rPr>
      </w:pPr>
    </w:p>
    <w:p w:rsidR="00E4613D" w:rsidRDefault="00E4613D">
      <w:pPr>
        <w:rPr>
          <w:sz w:val="24"/>
        </w:rPr>
      </w:pPr>
    </w:p>
    <w:p w:rsidR="00E4613D" w:rsidRDefault="00E4613D">
      <w:pPr>
        <w:pStyle w:val="Heading1"/>
      </w:pPr>
      <w:r>
        <w:t>THE COUNCIL</w:t>
      </w:r>
    </w:p>
    <w:p w:rsidR="00E4613D" w:rsidRDefault="00E4613D">
      <w:pPr>
        <w:jc w:val="center"/>
        <w:rPr>
          <w:b/>
          <w:sz w:val="24"/>
        </w:rPr>
      </w:pPr>
    </w:p>
    <w:p w:rsidR="00FE07DE" w:rsidRPr="00FE07DE" w:rsidRDefault="00E4613D" w:rsidP="00554973">
      <w:pPr>
        <w:jc w:val="center"/>
        <w:rPr>
          <w:snapToGrid w:val="0"/>
          <w:spacing w:val="-3"/>
          <w:sz w:val="24"/>
          <w:szCs w:val="24"/>
        </w:rPr>
      </w:pPr>
      <w:r>
        <w:rPr>
          <w:b/>
          <w:sz w:val="24"/>
        </w:rPr>
        <w:t xml:space="preserve">REPORT OF THE </w:t>
      </w:r>
      <w:r w:rsidR="00554973">
        <w:rPr>
          <w:b/>
          <w:sz w:val="24"/>
        </w:rPr>
        <w:t xml:space="preserve">COMMITTEE OF THE WHOLE </w:t>
      </w:r>
    </w:p>
    <w:p w:rsidR="00E4613D" w:rsidRDefault="00E4613D">
      <w:pPr>
        <w:jc w:val="center"/>
        <w:rPr>
          <w:b/>
          <w:sz w:val="24"/>
        </w:rPr>
      </w:pPr>
    </w:p>
    <w:p w:rsidR="00E4613D" w:rsidRDefault="00DD3F14">
      <w:pPr>
        <w:jc w:val="center"/>
        <w:rPr>
          <w:b/>
          <w:sz w:val="24"/>
        </w:rPr>
      </w:pPr>
      <w:r>
        <w:rPr>
          <w:b/>
          <w:sz w:val="24"/>
        </w:rPr>
        <w:t xml:space="preserve">Preconsidered </w:t>
      </w:r>
      <w:r w:rsidR="00E4613D">
        <w:rPr>
          <w:b/>
          <w:sz w:val="24"/>
        </w:rPr>
        <w:t xml:space="preserve">L.U. No. </w:t>
      </w:r>
      <w:r w:rsidR="000507CB">
        <w:rPr>
          <w:b/>
          <w:sz w:val="24"/>
        </w:rPr>
        <w:t>655</w:t>
      </w:r>
      <w:r w:rsidR="00E4613D">
        <w:rPr>
          <w:b/>
          <w:sz w:val="24"/>
        </w:rPr>
        <w:t xml:space="preserve"> (Res. No.</w:t>
      </w:r>
      <w:r w:rsidR="00A17B48">
        <w:rPr>
          <w:b/>
          <w:sz w:val="24"/>
        </w:rPr>
        <w:t xml:space="preserve"> </w:t>
      </w:r>
      <w:r w:rsidR="000507CB">
        <w:rPr>
          <w:b/>
          <w:sz w:val="24"/>
        </w:rPr>
        <w:t>1315</w:t>
      </w:r>
      <w:r w:rsidR="00A17B48">
        <w:rPr>
          <w:b/>
          <w:sz w:val="24"/>
        </w:rPr>
        <w:t>)</w:t>
      </w:r>
    </w:p>
    <w:p w:rsidR="00E4613D" w:rsidRDefault="00E4613D">
      <w:pPr>
        <w:jc w:val="center"/>
        <w:rPr>
          <w:b/>
          <w:sz w:val="24"/>
        </w:rPr>
      </w:pPr>
    </w:p>
    <w:p w:rsidR="00E4613D" w:rsidRDefault="00E4613D">
      <w:pPr>
        <w:jc w:val="center"/>
        <w:rPr>
          <w:b/>
          <w:sz w:val="24"/>
        </w:rPr>
      </w:pPr>
      <w:r>
        <w:rPr>
          <w:b/>
          <w:sz w:val="24"/>
        </w:rPr>
        <w:t xml:space="preserve">By </w:t>
      </w:r>
      <w:r w:rsidR="00554973">
        <w:rPr>
          <w:b/>
          <w:sz w:val="24"/>
        </w:rPr>
        <w:t>Speaker Johnson</w:t>
      </w:r>
    </w:p>
    <w:p w:rsidR="00E4613D" w:rsidRDefault="00E4613D">
      <w:pPr>
        <w:rPr>
          <w:b/>
          <w:sz w:val="24"/>
        </w:rPr>
      </w:pPr>
    </w:p>
    <w:p w:rsidR="00E4613D" w:rsidRDefault="00E4613D">
      <w:pPr>
        <w:rPr>
          <w:b/>
          <w:sz w:val="24"/>
        </w:rPr>
      </w:pPr>
    </w:p>
    <w:p w:rsidR="00E4613D" w:rsidRDefault="00E4613D">
      <w:pPr>
        <w:pStyle w:val="Heading2"/>
      </w:pPr>
      <w:r>
        <w:t>SUBJECT</w:t>
      </w:r>
    </w:p>
    <w:p w:rsidR="00C4079B" w:rsidRPr="007B0260" w:rsidRDefault="00C4079B" w:rsidP="00223089">
      <w:pPr>
        <w:tabs>
          <w:tab w:val="left" w:pos="720"/>
          <w:tab w:val="left" w:pos="1440"/>
          <w:tab w:val="left" w:pos="7560"/>
        </w:tabs>
        <w:jc w:val="both"/>
        <w:rPr>
          <w:sz w:val="24"/>
          <w:szCs w:val="24"/>
        </w:rPr>
      </w:pPr>
    </w:p>
    <w:p w:rsidR="00FE07DE" w:rsidRPr="00FE07DE" w:rsidRDefault="004177FC" w:rsidP="00FE07DE">
      <w:pPr>
        <w:tabs>
          <w:tab w:val="left" w:pos="7650"/>
        </w:tabs>
        <w:kinsoku w:val="0"/>
        <w:overflowPunct w:val="0"/>
        <w:autoSpaceDE w:val="0"/>
        <w:autoSpaceDN w:val="0"/>
        <w:adjustRightInd w:val="0"/>
        <w:jc w:val="both"/>
        <w:rPr>
          <w:b/>
          <w:bCs/>
          <w:snapToGrid w:val="0"/>
          <w:sz w:val="24"/>
          <w:szCs w:val="24"/>
        </w:rPr>
      </w:pPr>
      <w:r>
        <w:rPr>
          <w:b/>
          <w:caps/>
          <w:sz w:val="24"/>
          <w:szCs w:val="24"/>
        </w:rPr>
        <w:t>BROOKLYN</w:t>
      </w:r>
      <w:r w:rsidR="00FE07DE" w:rsidRPr="00FE07DE">
        <w:rPr>
          <w:b/>
          <w:sz w:val="24"/>
          <w:szCs w:val="24"/>
        </w:rPr>
        <w:t xml:space="preserve"> CB - </w:t>
      </w:r>
      <w:r>
        <w:rPr>
          <w:b/>
          <w:sz w:val="24"/>
          <w:szCs w:val="24"/>
        </w:rPr>
        <w:t>5</w:t>
      </w:r>
      <w:r w:rsidR="00FE07DE" w:rsidRPr="00FE07DE">
        <w:rPr>
          <w:b/>
          <w:sz w:val="24"/>
          <w:szCs w:val="24"/>
        </w:rPr>
        <w:t xml:space="preserve">                                                    </w:t>
      </w:r>
      <w:r w:rsidR="00FE07DE">
        <w:rPr>
          <w:b/>
          <w:sz w:val="24"/>
          <w:szCs w:val="24"/>
        </w:rPr>
        <w:tab/>
      </w:r>
      <w:r w:rsidR="00FE07DE" w:rsidRPr="00FE07DE">
        <w:rPr>
          <w:b/>
          <w:bCs/>
          <w:snapToGrid w:val="0"/>
          <w:sz w:val="24"/>
          <w:szCs w:val="24"/>
        </w:rPr>
        <w:t>20205</w:t>
      </w:r>
      <w:r>
        <w:rPr>
          <w:b/>
          <w:bCs/>
          <w:snapToGrid w:val="0"/>
          <w:sz w:val="24"/>
          <w:szCs w:val="24"/>
        </w:rPr>
        <w:t>405</w:t>
      </w:r>
      <w:r w:rsidR="00FE07DE" w:rsidRPr="00FE07DE">
        <w:rPr>
          <w:b/>
          <w:bCs/>
          <w:snapToGrid w:val="0"/>
          <w:sz w:val="24"/>
          <w:szCs w:val="24"/>
        </w:rPr>
        <w:t xml:space="preserve"> HA</w:t>
      </w:r>
      <w:r>
        <w:rPr>
          <w:b/>
          <w:bCs/>
          <w:snapToGrid w:val="0"/>
          <w:sz w:val="24"/>
          <w:szCs w:val="24"/>
        </w:rPr>
        <w:t>K</w:t>
      </w:r>
    </w:p>
    <w:p w:rsidR="00FE07DE" w:rsidRPr="00FE07DE" w:rsidRDefault="00FE07DE" w:rsidP="00FE07DE">
      <w:pPr>
        <w:kinsoku w:val="0"/>
        <w:overflowPunct w:val="0"/>
        <w:autoSpaceDE w:val="0"/>
        <w:autoSpaceDN w:val="0"/>
        <w:adjustRightInd w:val="0"/>
        <w:jc w:val="both"/>
        <w:rPr>
          <w:sz w:val="24"/>
          <w:szCs w:val="24"/>
        </w:rPr>
      </w:pPr>
    </w:p>
    <w:p w:rsidR="004177FC" w:rsidRDefault="00FE07DE" w:rsidP="00FE07DE">
      <w:pPr>
        <w:widowControl w:val="0"/>
        <w:tabs>
          <w:tab w:val="left" w:pos="720"/>
        </w:tabs>
        <w:jc w:val="both"/>
        <w:rPr>
          <w:snapToGrid w:val="0"/>
          <w:sz w:val="24"/>
          <w:szCs w:val="24"/>
        </w:rPr>
      </w:pPr>
      <w:r>
        <w:rPr>
          <w:snapToGrid w:val="0"/>
          <w:sz w:val="24"/>
          <w:szCs w:val="24"/>
        </w:rPr>
        <w:tab/>
      </w:r>
      <w:r w:rsidRPr="00FE07DE">
        <w:rPr>
          <w:snapToGrid w:val="0"/>
          <w:sz w:val="24"/>
          <w:szCs w:val="24"/>
        </w:rPr>
        <w:t xml:space="preserve">Application submitted by the Department of Housing Preservation and Development </w:t>
      </w:r>
      <w:r w:rsidR="004177FC">
        <w:rPr>
          <w:snapToGrid w:val="0"/>
          <w:sz w:val="24"/>
          <w:szCs w:val="24"/>
        </w:rPr>
        <w:t>for approval of an amendment to a previously approved Resolution No. 773 (Prior Resolution) on February 28, 2019</w:t>
      </w:r>
      <w:r w:rsidR="0041227E">
        <w:rPr>
          <w:snapToGrid w:val="0"/>
          <w:sz w:val="24"/>
          <w:szCs w:val="24"/>
        </w:rPr>
        <w:t>, for</w:t>
      </w:r>
      <w:r w:rsidR="004177FC">
        <w:rPr>
          <w:snapToGrid w:val="0"/>
          <w:sz w:val="24"/>
          <w:szCs w:val="24"/>
        </w:rPr>
        <w:t xml:space="preserve"> </w:t>
      </w:r>
      <w:r w:rsidR="0041227E">
        <w:rPr>
          <w:snapToGrid w:val="0"/>
          <w:sz w:val="24"/>
          <w:szCs w:val="24"/>
        </w:rPr>
        <w:t xml:space="preserve">property </w:t>
      </w:r>
      <w:r w:rsidR="004177FC">
        <w:rPr>
          <w:snapToGrid w:val="0"/>
          <w:sz w:val="24"/>
          <w:szCs w:val="24"/>
        </w:rPr>
        <w:t xml:space="preserve">located at </w:t>
      </w:r>
      <w:r w:rsidR="0041227E">
        <w:rPr>
          <w:snapToGrid w:val="0"/>
          <w:sz w:val="24"/>
          <w:szCs w:val="24"/>
        </w:rPr>
        <w:t>461 Alabama Avenue (</w:t>
      </w:r>
      <w:r w:rsidR="004177FC">
        <w:rPr>
          <w:snapToGrid w:val="0"/>
          <w:sz w:val="24"/>
          <w:szCs w:val="24"/>
        </w:rPr>
        <w:t>Block 3803, Lot 6</w:t>
      </w:r>
      <w:r w:rsidR="0041227E">
        <w:rPr>
          <w:snapToGrid w:val="0"/>
          <w:sz w:val="24"/>
          <w:szCs w:val="24"/>
        </w:rPr>
        <w:t>)</w:t>
      </w:r>
      <w:r w:rsidR="004177FC">
        <w:rPr>
          <w:snapToGrid w:val="0"/>
          <w:sz w:val="24"/>
          <w:szCs w:val="24"/>
        </w:rPr>
        <w:t xml:space="preserve">, Borough of </w:t>
      </w:r>
      <w:r w:rsidR="0041227E">
        <w:rPr>
          <w:snapToGrid w:val="0"/>
          <w:sz w:val="24"/>
          <w:szCs w:val="24"/>
        </w:rPr>
        <w:t>Brooklyn</w:t>
      </w:r>
      <w:r w:rsidR="004177FC">
        <w:rPr>
          <w:snapToGrid w:val="0"/>
          <w:sz w:val="24"/>
          <w:szCs w:val="24"/>
        </w:rPr>
        <w:t>, Council District 42, Community District 5.</w:t>
      </w:r>
    </w:p>
    <w:p w:rsidR="004177FC" w:rsidRDefault="004177FC" w:rsidP="00FE07DE">
      <w:pPr>
        <w:widowControl w:val="0"/>
        <w:tabs>
          <w:tab w:val="left" w:pos="720"/>
        </w:tabs>
        <w:jc w:val="both"/>
        <w:rPr>
          <w:snapToGrid w:val="0"/>
          <w:sz w:val="24"/>
          <w:szCs w:val="24"/>
        </w:rPr>
      </w:pPr>
    </w:p>
    <w:p w:rsidR="00E4613D" w:rsidRPr="007B0260" w:rsidRDefault="00E4613D">
      <w:pPr>
        <w:jc w:val="both"/>
        <w:rPr>
          <w:sz w:val="24"/>
          <w:szCs w:val="24"/>
        </w:rPr>
      </w:pPr>
    </w:p>
    <w:p w:rsidR="00E4613D" w:rsidRPr="007B0260" w:rsidRDefault="00E4613D">
      <w:pPr>
        <w:jc w:val="both"/>
        <w:rPr>
          <w:sz w:val="24"/>
          <w:szCs w:val="24"/>
        </w:rPr>
      </w:pPr>
    </w:p>
    <w:p w:rsidR="00E4613D" w:rsidRDefault="00E4613D">
      <w:pPr>
        <w:pStyle w:val="Heading2"/>
        <w:jc w:val="both"/>
      </w:pPr>
      <w:r>
        <w:t>INTENT</w:t>
      </w:r>
    </w:p>
    <w:p w:rsidR="00E4613D" w:rsidRDefault="00E4613D">
      <w:pPr>
        <w:jc w:val="both"/>
        <w:rPr>
          <w:sz w:val="24"/>
        </w:rPr>
      </w:pPr>
    </w:p>
    <w:p w:rsidR="00791DE1" w:rsidRDefault="00791DE1">
      <w:pPr>
        <w:jc w:val="both"/>
        <w:rPr>
          <w:sz w:val="24"/>
        </w:rPr>
      </w:pPr>
      <w:r>
        <w:rPr>
          <w:sz w:val="24"/>
        </w:rPr>
        <w:tab/>
        <w:t xml:space="preserve">To approve the amendment of Resolution No. 773, to delete a paragraph referencing Section 576-(a)(2) of the Private Housing Finance Law and to replace </w:t>
      </w:r>
      <w:r w:rsidR="00031A23">
        <w:rPr>
          <w:sz w:val="24"/>
        </w:rPr>
        <w:t>it with language referencing the designation of an urban development action area and approval of an urban development action area project pursuant to Article 16 of the General Municipal Law for property located at 461 Alabama Avenue (3803, Lot 6).</w:t>
      </w:r>
    </w:p>
    <w:p w:rsidR="00791DE1" w:rsidRDefault="00791DE1">
      <w:pPr>
        <w:jc w:val="both"/>
        <w:rPr>
          <w:sz w:val="24"/>
        </w:rPr>
      </w:pPr>
    </w:p>
    <w:p w:rsidR="00031A23" w:rsidRDefault="00031A23">
      <w:pPr>
        <w:jc w:val="both"/>
        <w:rPr>
          <w:sz w:val="24"/>
        </w:rPr>
      </w:pPr>
    </w:p>
    <w:p w:rsidR="00E4613D" w:rsidRDefault="00E4613D">
      <w:pPr>
        <w:jc w:val="both"/>
        <w:rPr>
          <w:sz w:val="24"/>
        </w:rPr>
      </w:pPr>
    </w:p>
    <w:p w:rsidR="00E4613D" w:rsidRDefault="00E4613D">
      <w:pPr>
        <w:pStyle w:val="Heading2"/>
        <w:jc w:val="both"/>
      </w:pPr>
      <w:r>
        <w:t>COMMITTEE ACTION</w:t>
      </w:r>
    </w:p>
    <w:p w:rsidR="00E4613D" w:rsidRDefault="00E4613D">
      <w:pPr>
        <w:jc w:val="both"/>
        <w:rPr>
          <w:sz w:val="24"/>
        </w:rPr>
      </w:pPr>
    </w:p>
    <w:p w:rsidR="00E4613D" w:rsidRDefault="00E4613D">
      <w:pPr>
        <w:jc w:val="both"/>
        <w:rPr>
          <w:sz w:val="24"/>
        </w:rPr>
      </w:pPr>
      <w:r>
        <w:rPr>
          <w:sz w:val="24"/>
        </w:rPr>
        <w:tab/>
      </w:r>
      <w:r>
        <w:rPr>
          <w:b/>
          <w:sz w:val="24"/>
        </w:rPr>
        <w:t>DATE:</w:t>
      </w:r>
      <w:r>
        <w:rPr>
          <w:sz w:val="24"/>
        </w:rPr>
        <w:t xml:space="preserve">  </w:t>
      </w:r>
      <w:r w:rsidR="00CF5E63">
        <w:rPr>
          <w:sz w:val="24"/>
        </w:rPr>
        <w:t>April 22</w:t>
      </w:r>
      <w:r w:rsidR="006145B1">
        <w:rPr>
          <w:sz w:val="24"/>
        </w:rPr>
        <w:t>, 2020</w:t>
      </w:r>
    </w:p>
    <w:p w:rsidR="00E4613D" w:rsidRDefault="00E4613D">
      <w:pPr>
        <w:jc w:val="both"/>
        <w:rPr>
          <w:sz w:val="24"/>
        </w:rPr>
      </w:pPr>
    </w:p>
    <w:p w:rsidR="007B0260" w:rsidRDefault="00E4613D">
      <w:pPr>
        <w:jc w:val="both"/>
        <w:rPr>
          <w:sz w:val="24"/>
        </w:rPr>
      </w:pPr>
      <w:r>
        <w:rPr>
          <w:sz w:val="24"/>
        </w:rPr>
        <w:tab/>
        <w:t>The Committee</w:t>
      </w:r>
      <w:r w:rsidR="00ED283C">
        <w:rPr>
          <w:sz w:val="24"/>
        </w:rPr>
        <w:t xml:space="preserve"> of the Whole</w:t>
      </w:r>
      <w:r>
        <w:rPr>
          <w:sz w:val="24"/>
        </w:rPr>
        <w:t xml:space="preserve"> recommends that the Council </w:t>
      </w:r>
      <w:r w:rsidR="007B0260">
        <w:rPr>
          <w:sz w:val="24"/>
        </w:rPr>
        <w:t>approve the attached resolution.</w:t>
      </w:r>
    </w:p>
    <w:p w:rsidR="00E4613D" w:rsidRDefault="007B0260">
      <w:pPr>
        <w:jc w:val="both"/>
        <w:rPr>
          <w:sz w:val="24"/>
        </w:rPr>
      </w:pPr>
      <w:r>
        <w:rPr>
          <w:sz w:val="24"/>
        </w:rPr>
        <w:t xml:space="preserve"> </w:t>
      </w:r>
    </w:p>
    <w:p w:rsidR="00E4613D" w:rsidRDefault="00E4613D">
      <w:pPr>
        <w:jc w:val="both"/>
        <w:rPr>
          <w:b/>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AE6358" w:rsidRPr="00AE6358" w:rsidRDefault="00AE6358" w:rsidP="00AE6358">
      <w:pPr>
        <w:tabs>
          <w:tab w:val="left" w:pos="2880"/>
        </w:tabs>
        <w:kinsoku w:val="0"/>
        <w:overflowPunct w:val="0"/>
        <w:autoSpaceDE w:val="0"/>
        <w:autoSpaceDN w:val="0"/>
        <w:adjustRightInd w:val="0"/>
        <w:spacing w:line="278" w:lineRule="auto"/>
        <w:rPr>
          <w:rFonts w:eastAsia="Calibri"/>
          <w:sz w:val="24"/>
          <w:szCs w:val="24"/>
        </w:rPr>
      </w:pPr>
      <w:r w:rsidRPr="00AE6358">
        <w:rPr>
          <w:rFonts w:eastAsia="Calibri"/>
          <w:sz w:val="24"/>
          <w:szCs w:val="24"/>
        </w:rPr>
        <w:t>Speaker Johnson</w:t>
      </w:r>
      <w:r>
        <w:rPr>
          <w:rFonts w:eastAsia="Calibri"/>
          <w:sz w:val="24"/>
          <w:szCs w:val="24"/>
        </w:rPr>
        <w:tab/>
        <w:t>None</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None</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Adams</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Ampry-Samuel</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Ayala</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Barron</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lastRenderedPageBreak/>
        <w:t>Borelli</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Brannan</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Cabrera</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Chin</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Cohen</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Constantinides</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Cornegy Jr.</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Cumbo</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Deutsch</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Diaz Sr.</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Dromm</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Eugene</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Gibson</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Gjonaj</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Grodenchik</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Holden</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Kallos</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King</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Koo</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Koslowitz</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Lancman</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Lander</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Levin</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Levine</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Louis</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Maisel</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Matteo</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Menchaca</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Miller</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Moya</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Perkins</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Powers</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Reynoso</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Richards</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Rivera</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Rodriguez</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Rose</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lastRenderedPageBreak/>
        <w:t>Rosenthal</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Salamanca Jr.</w:t>
      </w:r>
    </w:p>
    <w:p w:rsidR="00AE6358" w:rsidRPr="00AE6358" w:rsidRDefault="00AE6358" w:rsidP="00AE6358">
      <w:pPr>
        <w:kinsoku w:val="0"/>
        <w:overflowPunct w:val="0"/>
        <w:autoSpaceDE w:val="0"/>
        <w:autoSpaceDN w:val="0"/>
        <w:adjustRightInd w:val="0"/>
        <w:spacing w:line="278" w:lineRule="auto"/>
        <w:rPr>
          <w:rFonts w:eastAsia="Calibri"/>
          <w:sz w:val="24"/>
          <w:szCs w:val="24"/>
        </w:rPr>
      </w:pPr>
      <w:r w:rsidRPr="00AE6358">
        <w:rPr>
          <w:rFonts w:eastAsia="Calibri"/>
          <w:sz w:val="24"/>
          <w:szCs w:val="24"/>
        </w:rPr>
        <w:t>Torres</w:t>
      </w:r>
    </w:p>
    <w:p w:rsidR="00AE6358" w:rsidRPr="00AE6358" w:rsidRDefault="00AE6358" w:rsidP="00AE6358">
      <w:pPr>
        <w:kinsoku w:val="0"/>
        <w:overflowPunct w:val="0"/>
        <w:autoSpaceDE w:val="0"/>
        <w:autoSpaceDN w:val="0"/>
        <w:adjustRightInd w:val="0"/>
        <w:rPr>
          <w:rFonts w:eastAsia="Calibri"/>
          <w:sz w:val="24"/>
          <w:szCs w:val="24"/>
        </w:rPr>
      </w:pPr>
      <w:r w:rsidRPr="00AE6358">
        <w:rPr>
          <w:rFonts w:eastAsia="Calibri"/>
          <w:sz w:val="24"/>
          <w:szCs w:val="24"/>
        </w:rPr>
        <w:t>Treyger</w:t>
      </w:r>
    </w:p>
    <w:p w:rsidR="00AE6358" w:rsidRPr="00AE6358" w:rsidRDefault="00AE6358" w:rsidP="00AE6358">
      <w:pPr>
        <w:kinsoku w:val="0"/>
        <w:overflowPunct w:val="0"/>
        <w:autoSpaceDE w:val="0"/>
        <w:autoSpaceDN w:val="0"/>
        <w:adjustRightInd w:val="0"/>
        <w:rPr>
          <w:rFonts w:eastAsia="Calibri"/>
          <w:sz w:val="24"/>
          <w:szCs w:val="24"/>
        </w:rPr>
      </w:pPr>
      <w:r w:rsidRPr="00AE6358">
        <w:rPr>
          <w:rFonts w:eastAsia="Calibri"/>
          <w:sz w:val="24"/>
          <w:szCs w:val="24"/>
        </w:rPr>
        <w:t>Ulrich</w:t>
      </w:r>
    </w:p>
    <w:p w:rsidR="00AE6358" w:rsidRPr="00AE6358" w:rsidRDefault="00AE6358" w:rsidP="00AE6358">
      <w:pPr>
        <w:kinsoku w:val="0"/>
        <w:overflowPunct w:val="0"/>
        <w:autoSpaceDE w:val="0"/>
        <w:autoSpaceDN w:val="0"/>
        <w:adjustRightInd w:val="0"/>
        <w:rPr>
          <w:rFonts w:eastAsia="Calibri"/>
          <w:sz w:val="24"/>
          <w:szCs w:val="24"/>
        </w:rPr>
      </w:pPr>
      <w:r w:rsidRPr="00AE6358">
        <w:rPr>
          <w:rFonts w:eastAsia="Calibri"/>
          <w:sz w:val="24"/>
          <w:szCs w:val="24"/>
        </w:rPr>
        <w:t>Vallone</w:t>
      </w:r>
    </w:p>
    <w:p w:rsidR="00AE6358" w:rsidRPr="00AE6358" w:rsidRDefault="00AE6358" w:rsidP="00AE6358">
      <w:pPr>
        <w:kinsoku w:val="0"/>
        <w:overflowPunct w:val="0"/>
        <w:autoSpaceDE w:val="0"/>
        <w:autoSpaceDN w:val="0"/>
        <w:adjustRightInd w:val="0"/>
        <w:rPr>
          <w:rFonts w:eastAsia="Calibri"/>
          <w:sz w:val="24"/>
          <w:szCs w:val="24"/>
        </w:rPr>
      </w:pPr>
      <w:r w:rsidRPr="00AE6358">
        <w:rPr>
          <w:rFonts w:eastAsia="Calibri"/>
          <w:sz w:val="24"/>
          <w:szCs w:val="24"/>
        </w:rPr>
        <w:t>Van Bramer</w:t>
      </w:r>
    </w:p>
    <w:p w:rsidR="00AE6358" w:rsidRPr="00AE6358" w:rsidRDefault="00AE6358" w:rsidP="00AE6358">
      <w:pPr>
        <w:kinsoku w:val="0"/>
        <w:overflowPunct w:val="0"/>
        <w:autoSpaceDE w:val="0"/>
        <w:autoSpaceDN w:val="0"/>
        <w:adjustRightInd w:val="0"/>
        <w:rPr>
          <w:rFonts w:eastAsia="Calibri"/>
          <w:sz w:val="24"/>
          <w:szCs w:val="24"/>
        </w:rPr>
      </w:pPr>
      <w:r w:rsidRPr="00AE6358">
        <w:rPr>
          <w:rFonts w:eastAsia="Calibri"/>
          <w:sz w:val="24"/>
          <w:szCs w:val="24"/>
        </w:rPr>
        <w:t>Yeger</w:t>
      </w:r>
    </w:p>
    <w:p w:rsidR="00AE6358" w:rsidRPr="00AE6358" w:rsidRDefault="00AE6358" w:rsidP="00AE6358">
      <w:pPr>
        <w:spacing w:after="160" w:line="259" w:lineRule="auto"/>
        <w:rPr>
          <w:rFonts w:eastAsia="Calibri"/>
          <w:sz w:val="24"/>
          <w:szCs w:val="24"/>
        </w:rPr>
      </w:pPr>
    </w:p>
    <w:p w:rsidR="00AE6358" w:rsidRPr="00AE6358" w:rsidRDefault="00AE6358">
      <w:pPr>
        <w:jc w:val="both"/>
        <w:rPr>
          <w:sz w:val="24"/>
        </w:rPr>
      </w:pPr>
    </w:p>
    <w:sectPr w:rsidR="00AE6358" w:rsidRPr="00AE6358" w:rsidSect="006D78B6">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D4D" w:rsidRDefault="00314D4D">
      <w:r>
        <w:separator/>
      </w:r>
    </w:p>
  </w:endnote>
  <w:endnote w:type="continuationSeparator" w:id="0">
    <w:p w:rsidR="00314D4D" w:rsidRDefault="0031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D4D" w:rsidRDefault="00314D4D">
      <w:r>
        <w:separator/>
      </w:r>
    </w:p>
  </w:footnote>
  <w:footnote w:type="continuationSeparator" w:id="0">
    <w:p w:rsidR="00314D4D" w:rsidRDefault="0031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7708AF" w:rsidRDefault="007708AF">
    <w:pPr>
      <w:pStyle w:val="Heade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Pr>
        <w:b/>
        <w:sz w:val="24"/>
        <w:szCs w:val="24"/>
      </w:rPr>
      <w:fldChar w:fldCharType="separate"/>
    </w:r>
    <w:r w:rsidR="00DC3ECC">
      <w:rPr>
        <w:b/>
        <w:noProof/>
        <w:sz w:val="24"/>
        <w:szCs w:val="24"/>
      </w:rPr>
      <w:t>2</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Pr>
        <w:b/>
        <w:sz w:val="24"/>
        <w:szCs w:val="24"/>
      </w:rPr>
      <w:fldChar w:fldCharType="separate"/>
    </w:r>
    <w:r w:rsidR="00DC3ECC">
      <w:rPr>
        <w:b/>
        <w:noProof/>
        <w:sz w:val="24"/>
        <w:szCs w:val="24"/>
      </w:rPr>
      <w:t>3</w:t>
    </w:r>
    <w:r w:rsidRPr="00A17B48">
      <w:rPr>
        <w:b/>
        <w:sz w:val="24"/>
        <w:szCs w:val="24"/>
      </w:rPr>
      <w:fldChar w:fldCharType="end"/>
    </w:r>
  </w:p>
  <w:p w:rsidR="00602F02" w:rsidRDefault="007B0260">
    <w:pPr>
      <w:pStyle w:val="Header"/>
      <w:rPr>
        <w:b/>
        <w:sz w:val="24"/>
        <w:szCs w:val="24"/>
      </w:rPr>
    </w:pPr>
    <w:r>
      <w:rPr>
        <w:b/>
        <w:sz w:val="24"/>
        <w:szCs w:val="24"/>
      </w:rPr>
      <w:t>20</w:t>
    </w:r>
    <w:r w:rsidR="006145B1">
      <w:rPr>
        <w:b/>
        <w:sz w:val="24"/>
        <w:szCs w:val="24"/>
      </w:rPr>
      <w:t>205</w:t>
    </w:r>
    <w:r w:rsidR="00031A23">
      <w:rPr>
        <w:b/>
        <w:sz w:val="24"/>
        <w:szCs w:val="24"/>
      </w:rPr>
      <w:t>405</w:t>
    </w:r>
    <w:r w:rsidR="006145B1">
      <w:rPr>
        <w:b/>
        <w:sz w:val="24"/>
        <w:szCs w:val="24"/>
      </w:rPr>
      <w:t xml:space="preserve"> HA</w:t>
    </w:r>
    <w:r w:rsidR="00031A23">
      <w:rPr>
        <w:b/>
        <w:sz w:val="24"/>
        <w:szCs w:val="24"/>
      </w:rPr>
      <w:t>K</w:t>
    </w:r>
  </w:p>
  <w:p w:rsidR="0062778A" w:rsidRDefault="00DD3F14">
    <w:pPr>
      <w:pStyle w:val="Header"/>
      <w:rPr>
        <w:b/>
        <w:sz w:val="24"/>
        <w:szCs w:val="24"/>
      </w:rPr>
    </w:pPr>
    <w:r>
      <w:rPr>
        <w:b/>
        <w:sz w:val="24"/>
        <w:szCs w:val="24"/>
      </w:rPr>
      <w:t xml:space="preserve">Pre. </w:t>
    </w:r>
    <w:r w:rsidR="0062778A">
      <w:rPr>
        <w:b/>
        <w:sz w:val="24"/>
        <w:szCs w:val="24"/>
      </w:rPr>
      <w:t xml:space="preserve">L.U. No. </w:t>
    </w:r>
    <w:r w:rsidR="00031A23">
      <w:rPr>
        <w:b/>
        <w:sz w:val="24"/>
        <w:szCs w:val="24"/>
      </w:rPr>
      <w:t>___</w:t>
    </w:r>
    <w:r w:rsidR="0062778A">
      <w:rPr>
        <w:b/>
        <w:sz w:val="24"/>
        <w:szCs w:val="24"/>
      </w:rPr>
      <w:t xml:space="preserve"> (Res. No. </w:t>
    </w:r>
    <w:r w:rsidR="006145B1">
      <w:rPr>
        <w:b/>
        <w:sz w:val="24"/>
        <w:szCs w:val="24"/>
      </w:rPr>
      <w:t>____</w:t>
    </w:r>
    <w:r w:rsidR="0062778A">
      <w:rPr>
        <w:b/>
        <w:sz w:val="24"/>
        <w:szCs w:val="24"/>
      </w:rPr>
      <w:t>)</w:t>
    </w:r>
  </w:p>
  <w:p w:rsidR="007708AF" w:rsidRDefault="007708AF">
    <w:pPr>
      <w:pStyle w:val="Header"/>
      <w:rPr>
        <w:b/>
        <w:sz w:val="24"/>
        <w:szCs w:val="24"/>
      </w:rPr>
    </w:pPr>
  </w:p>
  <w:p w:rsidR="0062778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3"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31A23"/>
    <w:rsid w:val="000507CB"/>
    <w:rsid w:val="000545F8"/>
    <w:rsid w:val="000B1497"/>
    <w:rsid w:val="000B42B4"/>
    <w:rsid w:val="000B63DF"/>
    <w:rsid w:val="001419B3"/>
    <w:rsid w:val="00143CD4"/>
    <w:rsid w:val="00147255"/>
    <w:rsid w:val="0015691E"/>
    <w:rsid w:val="00194E63"/>
    <w:rsid w:val="00223089"/>
    <w:rsid w:val="002C36F3"/>
    <w:rsid w:val="00314D4D"/>
    <w:rsid w:val="00333C6C"/>
    <w:rsid w:val="0036689B"/>
    <w:rsid w:val="00396D0C"/>
    <w:rsid w:val="003C248D"/>
    <w:rsid w:val="003D65B6"/>
    <w:rsid w:val="0041227E"/>
    <w:rsid w:val="004177FC"/>
    <w:rsid w:val="00430F9F"/>
    <w:rsid w:val="00457AA7"/>
    <w:rsid w:val="004B0DC0"/>
    <w:rsid w:val="004D1224"/>
    <w:rsid w:val="004F55A4"/>
    <w:rsid w:val="005337DE"/>
    <w:rsid w:val="00554973"/>
    <w:rsid w:val="00567160"/>
    <w:rsid w:val="005C0129"/>
    <w:rsid w:val="005E51EB"/>
    <w:rsid w:val="005F7A45"/>
    <w:rsid w:val="00602F02"/>
    <w:rsid w:val="006145B1"/>
    <w:rsid w:val="0062778A"/>
    <w:rsid w:val="00634E2A"/>
    <w:rsid w:val="00646616"/>
    <w:rsid w:val="006976FE"/>
    <w:rsid w:val="006C118D"/>
    <w:rsid w:val="006D78B6"/>
    <w:rsid w:val="00722D3F"/>
    <w:rsid w:val="00746A43"/>
    <w:rsid w:val="00757941"/>
    <w:rsid w:val="007708AF"/>
    <w:rsid w:val="007815D1"/>
    <w:rsid w:val="00791DE1"/>
    <w:rsid w:val="007B0260"/>
    <w:rsid w:val="007C2B0C"/>
    <w:rsid w:val="007C7914"/>
    <w:rsid w:val="00803634"/>
    <w:rsid w:val="008728C9"/>
    <w:rsid w:val="008E183E"/>
    <w:rsid w:val="008F2DF1"/>
    <w:rsid w:val="009832B1"/>
    <w:rsid w:val="0098792D"/>
    <w:rsid w:val="009C2986"/>
    <w:rsid w:val="009E68EB"/>
    <w:rsid w:val="009F587D"/>
    <w:rsid w:val="00A17B48"/>
    <w:rsid w:val="00A56C11"/>
    <w:rsid w:val="00A86A51"/>
    <w:rsid w:val="00AE6358"/>
    <w:rsid w:val="00B37B02"/>
    <w:rsid w:val="00B73465"/>
    <w:rsid w:val="00B76659"/>
    <w:rsid w:val="00BD0176"/>
    <w:rsid w:val="00C034C5"/>
    <w:rsid w:val="00C4079B"/>
    <w:rsid w:val="00C7168B"/>
    <w:rsid w:val="00C800FD"/>
    <w:rsid w:val="00C96CB5"/>
    <w:rsid w:val="00CE532C"/>
    <w:rsid w:val="00CF5E63"/>
    <w:rsid w:val="00D228D6"/>
    <w:rsid w:val="00D40B19"/>
    <w:rsid w:val="00D55521"/>
    <w:rsid w:val="00D77042"/>
    <w:rsid w:val="00DA2127"/>
    <w:rsid w:val="00DC3ECC"/>
    <w:rsid w:val="00DD3F14"/>
    <w:rsid w:val="00DE2920"/>
    <w:rsid w:val="00DF615E"/>
    <w:rsid w:val="00E0062D"/>
    <w:rsid w:val="00E16A03"/>
    <w:rsid w:val="00E4613D"/>
    <w:rsid w:val="00E865F5"/>
    <w:rsid w:val="00EA70C1"/>
    <w:rsid w:val="00ED283C"/>
    <w:rsid w:val="00EE3C90"/>
    <w:rsid w:val="00F7669D"/>
    <w:rsid w:val="00FA5BC8"/>
    <w:rsid w:val="00FD20F4"/>
    <w:rsid w:val="00FE07DE"/>
    <w:rsid w:val="00FE10D9"/>
    <w:rsid w:val="00FE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827C538-2561-4FFE-8A8B-2BFC7A4F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89"/>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 w:type="character" w:styleId="CommentReference">
    <w:name w:val="annotation reference"/>
    <w:rsid w:val="009E68EB"/>
    <w:rPr>
      <w:sz w:val="16"/>
      <w:szCs w:val="16"/>
    </w:rPr>
  </w:style>
  <w:style w:type="paragraph" w:styleId="CommentText">
    <w:name w:val="annotation text"/>
    <w:basedOn w:val="Normal"/>
    <w:link w:val="CommentTextChar"/>
    <w:rsid w:val="009E68EB"/>
  </w:style>
  <w:style w:type="character" w:customStyle="1" w:styleId="CommentTextChar">
    <w:name w:val="Comment Text Char"/>
    <w:basedOn w:val="DefaultParagraphFont"/>
    <w:link w:val="CommentText"/>
    <w:rsid w:val="009E68EB"/>
  </w:style>
  <w:style w:type="paragraph" w:styleId="CommentSubject">
    <w:name w:val="annotation subject"/>
    <w:basedOn w:val="CommentText"/>
    <w:next w:val="CommentText"/>
    <w:link w:val="CommentSubjectChar"/>
    <w:rsid w:val="009E68EB"/>
    <w:rPr>
      <w:b/>
      <w:bCs/>
    </w:rPr>
  </w:style>
  <w:style w:type="character" w:customStyle="1" w:styleId="CommentSubjectChar">
    <w:name w:val="Comment Subject Char"/>
    <w:link w:val="CommentSubject"/>
    <w:rsid w:val="009E68EB"/>
    <w:rPr>
      <w:b/>
      <w:bCs/>
    </w:rPr>
  </w:style>
  <w:style w:type="paragraph" w:styleId="BalloonText">
    <w:name w:val="Balloon Text"/>
    <w:basedOn w:val="Normal"/>
    <w:link w:val="BalloonTextChar"/>
    <w:rsid w:val="009E68EB"/>
    <w:rPr>
      <w:rFonts w:ascii="Segoe UI" w:hAnsi="Segoe UI" w:cs="Segoe UI"/>
      <w:sz w:val="18"/>
      <w:szCs w:val="18"/>
    </w:rPr>
  </w:style>
  <w:style w:type="character" w:customStyle="1" w:styleId="BalloonTextChar">
    <w:name w:val="Balloon Text Char"/>
    <w:link w:val="BalloonText"/>
    <w:rsid w:val="009E6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2001-04-30T16:32:00Z</cp:lastPrinted>
  <dcterms:created xsi:type="dcterms:W3CDTF">2020-04-28T15:18:00Z</dcterms:created>
  <dcterms:modified xsi:type="dcterms:W3CDTF">2020-04-28T15:18:00Z</dcterms:modified>
</cp:coreProperties>
</file>