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1C8AA4A" w:rsidR="007821CF" w:rsidRPr="00E8634A" w:rsidRDefault="002E4793" w:rsidP="00E8634A">
      <w:pPr>
        <w:spacing w:after="0" w:line="240" w:lineRule="auto"/>
        <w:jc w:val="center"/>
        <w:rPr>
          <w:rFonts w:ascii="Times New Roman" w:hAnsi="Times New Roman"/>
          <w:sz w:val="24"/>
        </w:rPr>
      </w:pPr>
      <w:r w:rsidRPr="00E8634A">
        <w:rPr>
          <w:rFonts w:ascii="Times New Roman" w:hAnsi="Times New Roman"/>
          <w:sz w:val="24"/>
        </w:rPr>
        <w:t>Res. No</w:t>
      </w:r>
      <w:r>
        <w:rPr>
          <w:rFonts w:ascii="Times New Roman" w:hAnsi="Times New Roman" w:cs="Times New Roman"/>
          <w:sz w:val="24"/>
          <w:szCs w:val="24"/>
        </w:rPr>
        <w:t>.</w:t>
      </w:r>
      <w:r w:rsidR="00E31C6C">
        <w:rPr>
          <w:rFonts w:ascii="Times New Roman" w:hAnsi="Times New Roman" w:cs="Times New Roman"/>
          <w:sz w:val="24"/>
          <w:szCs w:val="24"/>
        </w:rPr>
        <w:t xml:space="preserve"> 1286</w:t>
      </w:r>
    </w:p>
    <w:p w14:paraId="28F3FECF" w14:textId="77777777" w:rsidR="002E4793" w:rsidRPr="00EC434B" w:rsidRDefault="002E4793" w:rsidP="002E4793">
      <w:pPr>
        <w:spacing w:after="0" w:line="240" w:lineRule="auto"/>
        <w:jc w:val="center"/>
        <w:rPr>
          <w:rFonts w:ascii="Times New Roman" w:hAnsi="Times New Roman" w:cs="Times New Roman"/>
          <w:sz w:val="24"/>
          <w:szCs w:val="24"/>
        </w:rPr>
      </w:pPr>
    </w:p>
    <w:p w14:paraId="2CEAD87B" w14:textId="77777777" w:rsidR="00195582" w:rsidRPr="00195582" w:rsidRDefault="00195582" w:rsidP="00E8634A">
      <w:pPr>
        <w:spacing w:after="0" w:line="240" w:lineRule="auto"/>
        <w:jc w:val="both"/>
        <w:rPr>
          <w:rFonts w:ascii="Times New Roman" w:hAnsi="Times New Roman"/>
          <w:vanish/>
          <w:sz w:val="24"/>
        </w:rPr>
      </w:pPr>
      <w:r w:rsidRPr="00195582">
        <w:rPr>
          <w:rFonts w:ascii="Times New Roman" w:hAnsi="Times New Roman"/>
          <w:vanish/>
          <w:sz w:val="24"/>
        </w:rPr>
        <w:t>..Title</w:t>
      </w:r>
    </w:p>
    <w:p w14:paraId="0B1ACFA0" w14:textId="6554E584" w:rsidR="000427A9" w:rsidRDefault="000427A9" w:rsidP="00E8634A">
      <w:pPr>
        <w:spacing w:after="0" w:line="240" w:lineRule="auto"/>
        <w:jc w:val="both"/>
        <w:rPr>
          <w:rFonts w:ascii="Times New Roman" w:hAnsi="Times New Roman"/>
          <w:sz w:val="24"/>
        </w:rPr>
      </w:pPr>
      <w:r w:rsidRPr="00E8634A">
        <w:rPr>
          <w:rFonts w:ascii="Times New Roman" w:hAnsi="Times New Roman"/>
          <w:sz w:val="24"/>
        </w:rPr>
        <w:t>Resolution calling on JPMorgan Chase, BlackRock, and Liberty Mutual</w:t>
      </w:r>
      <w:r w:rsidRPr="00EC434B">
        <w:rPr>
          <w:rFonts w:ascii="Times New Roman" w:hAnsi="Times New Roman" w:cs="Times New Roman"/>
          <w:sz w:val="24"/>
          <w:szCs w:val="24"/>
        </w:rPr>
        <w:t>, as well as other banks, asset managers and insurers,</w:t>
      </w:r>
      <w:r w:rsidRPr="00E8634A">
        <w:rPr>
          <w:rFonts w:ascii="Times New Roman" w:hAnsi="Times New Roman"/>
          <w:sz w:val="24"/>
        </w:rPr>
        <w:t xml:space="preserve"> to stop lending to</w:t>
      </w:r>
      <w:r w:rsidRPr="00EC434B">
        <w:rPr>
          <w:rFonts w:ascii="Times New Roman" w:hAnsi="Times New Roman" w:cs="Times New Roman"/>
          <w:sz w:val="24"/>
          <w:szCs w:val="24"/>
        </w:rPr>
        <w:t>, investing in and ins</w:t>
      </w:r>
      <w:r>
        <w:rPr>
          <w:rFonts w:ascii="Times New Roman" w:hAnsi="Times New Roman" w:cs="Times New Roman"/>
          <w:sz w:val="24"/>
          <w:szCs w:val="24"/>
        </w:rPr>
        <w:t>uring</w:t>
      </w:r>
      <w:r w:rsidRPr="00E8634A">
        <w:rPr>
          <w:rFonts w:ascii="Times New Roman" w:hAnsi="Times New Roman"/>
          <w:sz w:val="24"/>
        </w:rPr>
        <w:t xml:space="preserve"> the fossil fuel industry</w:t>
      </w:r>
      <w:r w:rsidR="00195582">
        <w:rPr>
          <w:rFonts w:ascii="Times New Roman" w:hAnsi="Times New Roman"/>
          <w:sz w:val="24"/>
        </w:rPr>
        <w:t>.</w:t>
      </w:r>
    </w:p>
    <w:p w14:paraId="04F5F470" w14:textId="09F59380" w:rsidR="00195582" w:rsidRPr="00195582" w:rsidRDefault="00195582" w:rsidP="00E8634A">
      <w:pPr>
        <w:spacing w:after="0" w:line="240" w:lineRule="auto"/>
        <w:jc w:val="both"/>
        <w:rPr>
          <w:rFonts w:ascii="Times New Roman" w:hAnsi="Times New Roman"/>
          <w:vanish/>
          <w:sz w:val="24"/>
        </w:rPr>
      </w:pPr>
      <w:r w:rsidRPr="00195582">
        <w:rPr>
          <w:rFonts w:ascii="Times New Roman" w:hAnsi="Times New Roman"/>
          <w:vanish/>
          <w:sz w:val="24"/>
        </w:rPr>
        <w:t>..Body</w:t>
      </w:r>
    </w:p>
    <w:p w14:paraId="033D0077" w14:textId="77777777" w:rsidR="002E4793" w:rsidRDefault="002E4793" w:rsidP="002E4793">
      <w:pPr>
        <w:spacing w:after="0" w:line="240" w:lineRule="auto"/>
        <w:jc w:val="both"/>
        <w:rPr>
          <w:rFonts w:ascii="Times New Roman" w:hAnsi="Times New Roman" w:cs="Times New Roman"/>
          <w:sz w:val="24"/>
          <w:szCs w:val="24"/>
        </w:rPr>
      </w:pPr>
    </w:p>
    <w:p w14:paraId="4B6D9770" w14:textId="77777777" w:rsidR="00F05FB7" w:rsidRDefault="00F05FB7" w:rsidP="00F05F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By Council Members Lander, Reynoso, Rivera, Kallos, Levine, Levin, Van Bramer, Adams, Ayala, Rosenthal and Chin</w:t>
      </w:r>
    </w:p>
    <w:p w14:paraId="46E71DD5" w14:textId="15E7D189" w:rsidR="002E4793" w:rsidRPr="002E4793" w:rsidRDefault="002E4793" w:rsidP="002E4793">
      <w:pPr>
        <w:spacing w:after="0" w:line="240" w:lineRule="auto"/>
        <w:jc w:val="both"/>
        <w:rPr>
          <w:rFonts w:ascii="Times New Roman" w:hAnsi="Times New Roman" w:cs="Times New Roman"/>
          <w:sz w:val="24"/>
          <w:szCs w:val="24"/>
        </w:rPr>
      </w:pPr>
      <w:bookmarkStart w:id="0" w:name="_GoBack"/>
      <w:bookmarkEnd w:id="0"/>
    </w:p>
    <w:p w14:paraId="683CA12D" w14:textId="6E5BB922" w:rsidR="002E4793" w:rsidRPr="00EC434B" w:rsidRDefault="002E4793" w:rsidP="002E4793">
      <w:pPr>
        <w:spacing w:after="0" w:line="240" w:lineRule="auto"/>
        <w:jc w:val="both"/>
        <w:rPr>
          <w:rFonts w:ascii="Times New Roman" w:hAnsi="Times New Roman" w:cs="Times New Roman"/>
          <w:b/>
          <w:sz w:val="24"/>
          <w:szCs w:val="24"/>
        </w:rPr>
      </w:pPr>
    </w:p>
    <w:p w14:paraId="7F9A81E2" w14:textId="459C8F29" w:rsidR="002E4793" w:rsidRPr="00E8634A" w:rsidRDefault="000427A9" w:rsidP="00E8634A">
      <w:pPr>
        <w:spacing w:after="0" w:line="480" w:lineRule="auto"/>
        <w:ind w:firstLine="720"/>
        <w:jc w:val="both"/>
        <w:rPr>
          <w:rFonts w:ascii="Times New Roman" w:hAnsi="Times New Roman"/>
          <w:sz w:val="24"/>
        </w:rPr>
      </w:pPr>
      <w:r w:rsidRPr="00E8634A">
        <w:rPr>
          <w:rFonts w:ascii="Times New Roman" w:hAnsi="Times New Roman"/>
          <w:sz w:val="24"/>
        </w:rPr>
        <w:t xml:space="preserve">Whereas, On April 22, 2016, world leaders from 174 countries and the European Union recognized the threat of climate change and the urgent need to combat it by signing the Paris Agreement, agreeing to keep </w:t>
      </w:r>
      <w:r w:rsidR="002E4793">
        <w:rPr>
          <w:rFonts w:ascii="Times New Roman" w:hAnsi="Times New Roman" w:cs="Times New Roman"/>
          <w:sz w:val="24"/>
          <w:szCs w:val="24"/>
        </w:rPr>
        <w:t xml:space="preserve">a </w:t>
      </w:r>
      <w:r w:rsidR="002E4793" w:rsidRPr="00E8634A">
        <w:rPr>
          <w:rFonts w:ascii="Times New Roman" w:hAnsi="Times New Roman"/>
          <w:sz w:val="24"/>
        </w:rPr>
        <w:t xml:space="preserve">global </w:t>
      </w:r>
      <w:r w:rsidR="002E4793">
        <w:rPr>
          <w:rFonts w:ascii="Times New Roman" w:hAnsi="Times New Roman" w:cs="Times New Roman"/>
          <w:sz w:val="24"/>
          <w:szCs w:val="24"/>
        </w:rPr>
        <w:t>temperature rise</w:t>
      </w:r>
      <w:r w:rsidR="002E4793" w:rsidRPr="00E8634A">
        <w:rPr>
          <w:rFonts w:ascii="Times New Roman" w:hAnsi="Times New Roman"/>
          <w:sz w:val="24"/>
        </w:rPr>
        <w:t xml:space="preserve"> </w:t>
      </w:r>
      <w:r w:rsidRPr="00E8634A">
        <w:rPr>
          <w:rFonts w:ascii="Times New Roman" w:hAnsi="Times New Roman"/>
          <w:sz w:val="24"/>
        </w:rPr>
        <w:t xml:space="preserve">well below </w:t>
      </w:r>
      <w:r w:rsidR="0074343F">
        <w:rPr>
          <w:rFonts w:ascii="Times New Roman" w:hAnsi="Times New Roman" w:cs="Times New Roman"/>
          <w:sz w:val="24"/>
          <w:szCs w:val="24"/>
        </w:rPr>
        <w:t>two</w:t>
      </w:r>
      <w:r w:rsidR="00FD0AD8">
        <w:rPr>
          <w:rFonts w:ascii="Times New Roman" w:hAnsi="Times New Roman" w:cs="Times New Roman"/>
          <w:sz w:val="24"/>
          <w:szCs w:val="24"/>
        </w:rPr>
        <w:t xml:space="preserve"> degrees </w:t>
      </w:r>
      <w:r w:rsidR="0074343F">
        <w:rPr>
          <w:rFonts w:ascii="Times New Roman" w:hAnsi="Times New Roman" w:cs="Times New Roman"/>
          <w:sz w:val="24"/>
          <w:szCs w:val="24"/>
        </w:rPr>
        <w:t>C</w:t>
      </w:r>
      <w:r w:rsidR="0074343F" w:rsidRPr="00FD0AD8">
        <w:rPr>
          <w:rFonts w:ascii="Times New Roman" w:hAnsi="Times New Roman" w:cs="Times New Roman"/>
          <w:sz w:val="24"/>
          <w:szCs w:val="24"/>
        </w:rPr>
        <w:t>elsius</w:t>
      </w:r>
      <w:r w:rsidRPr="00E8634A">
        <w:rPr>
          <w:rFonts w:ascii="Times New Roman" w:hAnsi="Times New Roman"/>
          <w:sz w:val="24"/>
        </w:rPr>
        <w:t xml:space="preserve"> above pre-industrial levels and to pursue efforts to limit the temperature increase </w:t>
      </w:r>
      <w:r w:rsidR="002E4793">
        <w:rPr>
          <w:rFonts w:ascii="Times New Roman" w:hAnsi="Times New Roman" w:cs="Times New Roman"/>
          <w:sz w:val="24"/>
          <w:szCs w:val="24"/>
        </w:rPr>
        <w:t xml:space="preserve">even further </w:t>
      </w:r>
      <w:r w:rsidRPr="00EC434B">
        <w:rPr>
          <w:rFonts w:ascii="Times New Roman" w:hAnsi="Times New Roman" w:cs="Times New Roman"/>
          <w:sz w:val="24"/>
          <w:szCs w:val="24"/>
        </w:rPr>
        <w:t xml:space="preserve">to </w:t>
      </w:r>
      <w:r w:rsidR="001C4790">
        <w:rPr>
          <w:rFonts w:ascii="Times New Roman" w:hAnsi="Times New Roman" w:cs="Times New Roman"/>
          <w:sz w:val="24"/>
          <w:szCs w:val="24"/>
        </w:rPr>
        <w:t>1.5</w:t>
      </w:r>
      <w:r w:rsidR="0074343F">
        <w:rPr>
          <w:rFonts w:ascii="Times New Roman" w:hAnsi="Times New Roman" w:cs="Times New Roman"/>
          <w:sz w:val="24"/>
          <w:szCs w:val="24"/>
        </w:rPr>
        <w:t xml:space="preserve"> degrees C</w:t>
      </w:r>
      <w:r w:rsidR="0074343F" w:rsidRPr="00FD0AD8">
        <w:rPr>
          <w:rFonts w:ascii="Times New Roman" w:hAnsi="Times New Roman" w:cs="Times New Roman"/>
          <w:sz w:val="24"/>
          <w:szCs w:val="24"/>
        </w:rPr>
        <w:t>elsius</w:t>
      </w:r>
      <w:r w:rsidR="0074343F" w:rsidRPr="00E8634A">
        <w:rPr>
          <w:rFonts w:ascii="Times New Roman" w:hAnsi="Times New Roman"/>
          <w:sz w:val="24"/>
        </w:rPr>
        <w:t>;</w:t>
      </w:r>
      <w:r w:rsidRPr="00E8634A">
        <w:rPr>
          <w:rFonts w:ascii="Times New Roman" w:hAnsi="Times New Roman"/>
          <w:sz w:val="24"/>
        </w:rPr>
        <w:t xml:space="preserve"> and</w:t>
      </w:r>
    </w:p>
    <w:p w14:paraId="00000004" w14:textId="13531517" w:rsidR="007821CF" w:rsidRPr="00E8634A" w:rsidRDefault="000427A9" w:rsidP="00E8634A">
      <w:pPr>
        <w:spacing w:after="0" w:line="480" w:lineRule="auto"/>
        <w:ind w:firstLine="720"/>
        <w:jc w:val="both"/>
        <w:rPr>
          <w:rFonts w:ascii="Times New Roman" w:hAnsi="Times New Roman"/>
          <w:sz w:val="24"/>
        </w:rPr>
      </w:pPr>
      <w:r w:rsidRPr="00E8634A">
        <w:rPr>
          <w:rFonts w:ascii="Times New Roman" w:hAnsi="Times New Roman"/>
          <w:sz w:val="24"/>
        </w:rPr>
        <w:t xml:space="preserve">Whereas, On October 8, 2018, the United Nations International Panel on Climate Change </w:t>
      </w:r>
      <w:r w:rsidRPr="00EC434B">
        <w:rPr>
          <w:rFonts w:ascii="Times New Roman" w:hAnsi="Times New Roman" w:cs="Times New Roman"/>
          <w:sz w:val="24"/>
          <w:szCs w:val="24"/>
        </w:rPr>
        <w:t>(</w:t>
      </w:r>
      <w:r w:rsidRPr="00E8634A">
        <w:rPr>
          <w:rFonts w:ascii="Times New Roman" w:hAnsi="Times New Roman"/>
          <w:sz w:val="24"/>
        </w:rPr>
        <w:t>IPCC</w:t>
      </w:r>
      <w:r w:rsidRPr="00EC434B">
        <w:rPr>
          <w:rFonts w:ascii="Times New Roman" w:hAnsi="Times New Roman" w:cs="Times New Roman"/>
          <w:sz w:val="24"/>
          <w:szCs w:val="24"/>
        </w:rPr>
        <w:t>)</w:t>
      </w:r>
      <w:r w:rsidRPr="00E8634A">
        <w:rPr>
          <w:rFonts w:ascii="Times New Roman" w:hAnsi="Times New Roman"/>
          <w:sz w:val="24"/>
        </w:rPr>
        <w:t xml:space="preserve"> released a special report, which projected that limiting warming to the </w:t>
      </w:r>
      <w:r w:rsidR="0074343F" w:rsidRPr="00E8634A">
        <w:rPr>
          <w:rFonts w:ascii="Times New Roman" w:hAnsi="Times New Roman"/>
          <w:sz w:val="24"/>
        </w:rPr>
        <w:t xml:space="preserve">target </w:t>
      </w:r>
      <w:r w:rsidR="0074343F">
        <w:rPr>
          <w:rFonts w:ascii="Times New Roman" w:hAnsi="Times New Roman" w:cs="Times New Roman"/>
          <w:sz w:val="24"/>
          <w:szCs w:val="24"/>
        </w:rPr>
        <w:t xml:space="preserve">of </w:t>
      </w:r>
      <w:r w:rsidR="001C4790">
        <w:rPr>
          <w:rFonts w:ascii="Times New Roman" w:hAnsi="Times New Roman" w:cs="Times New Roman"/>
          <w:sz w:val="24"/>
          <w:szCs w:val="24"/>
        </w:rPr>
        <w:t>1.5</w:t>
      </w:r>
      <w:r w:rsidR="0074343F">
        <w:rPr>
          <w:rFonts w:ascii="Times New Roman" w:hAnsi="Times New Roman" w:cs="Times New Roman"/>
          <w:sz w:val="24"/>
          <w:szCs w:val="24"/>
        </w:rPr>
        <w:t xml:space="preserve"> degrees C</w:t>
      </w:r>
      <w:r w:rsidR="0074343F" w:rsidRPr="00FD0AD8">
        <w:rPr>
          <w:rFonts w:ascii="Times New Roman" w:hAnsi="Times New Roman" w:cs="Times New Roman"/>
          <w:sz w:val="24"/>
          <w:szCs w:val="24"/>
        </w:rPr>
        <w:t>elsius</w:t>
      </w:r>
      <w:r w:rsidR="0074343F" w:rsidRPr="00EC434B">
        <w:rPr>
          <w:rFonts w:ascii="Times New Roman" w:hAnsi="Times New Roman" w:cs="Times New Roman"/>
          <w:sz w:val="24"/>
          <w:szCs w:val="24"/>
        </w:rPr>
        <w:t xml:space="preserve"> </w:t>
      </w:r>
      <w:r w:rsidR="00193686">
        <w:rPr>
          <w:rFonts w:ascii="Times New Roman" w:hAnsi="Times New Roman" w:cs="Times New Roman"/>
          <w:sz w:val="24"/>
          <w:szCs w:val="24"/>
        </w:rPr>
        <w:t xml:space="preserve">above </w:t>
      </w:r>
      <w:r w:rsidR="00193686" w:rsidRPr="00EC434B">
        <w:rPr>
          <w:rFonts w:ascii="Times New Roman" w:hAnsi="Times New Roman" w:cs="Times New Roman"/>
          <w:sz w:val="24"/>
          <w:szCs w:val="24"/>
        </w:rPr>
        <w:t>preindustrial temperatures</w:t>
      </w:r>
      <w:r w:rsidR="00193686" w:rsidRPr="00E8634A">
        <w:rPr>
          <w:rFonts w:ascii="Times New Roman" w:hAnsi="Times New Roman"/>
          <w:sz w:val="24"/>
        </w:rPr>
        <w:t xml:space="preserve"> </w:t>
      </w:r>
      <w:r w:rsidRPr="00E8634A">
        <w:rPr>
          <w:rFonts w:ascii="Times New Roman" w:hAnsi="Times New Roman"/>
          <w:sz w:val="24"/>
        </w:rPr>
        <w:t>will require an unprecedented transformation of every sector of the global economy over the next 12 years; and</w:t>
      </w:r>
    </w:p>
    <w:p w14:paraId="00000005" w14:textId="06BFC2F7" w:rsidR="007821CF" w:rsidRPr="00E8634A" w:rsidRDefault="000427A9" w:rsidP="00E8634A">
      <w:pPr>
        <w:spacing w:after="0" w:line="480" w:lineRule="auto"/>
        <w:ind w:firstLine="720"/>
        <w:jc w:val="both"/>
        <w:rPr>
          <w:rFonts w:ascii="Times New Roman" w:hAnsi="Times New Roman"/>
          <w:sz w:val="24"/>
        </w:rPr>
      </w:pPr>
      <w:r w:rsidRPr="00E8634A">
        <w:rPr>
          <w:rFonts w:ascii="Times New Roman" w:hAnsi="Times New Roman"/>
          <w:sz w:val="24"/>
        </w:rPr>
        <w:t xml:space="preserve">Whereas, On November 23, 2018, the United States Fourth National Climate Assessment </w:t>
      </w:r>
      <w:r w:rsidRPr="00EC434B">
        <w:rPr>
          <w:rFonts w:ascii="Times New Roman" w:hAnsi="Times New Roman" w:cs="Times New Roman"/>
          <w:sz w:val="24"/>
          <w:szCs w:val="24"/>
        </w:rPr>
        <w:t>(</w:t>
      </w:r>
      <w:r w:rsidRPr="00E8634A">
        <w:rPr>
          <w:rFonts w:ascii="Times New Roman" w:hAnsi="Times New Roman"/>
          <w:sz w:val="24"/>
        </w:rPr>
        <w:t>NCA4</w:t>
      </w:r>
      <w:r w:rsidRPr="00EC434B">
        <w:rPr>
          <w:rFonts w:ascii="Times New Roman" w:hAnsi="Times New Roman" w:cs="Times New Roman"/>
          <w:sz w:val="24"/>
          <w:szCs w:val="24"/>
        </w:rPr>
        <w:t>)</w:t>
      </w:r>
      <w:r w:rsidRPr="00E8634A">
        <w:rPr>
          <w:rFonts w:ascii="Times New Roman" w:hAnsi="Times New Roman"/>
          <w:sz w:val="24"/>
        </w:rPr>
        <w:t xml:space="preserve"> was released</w:t>
      </w:r>
      <w:r w:rsidR="00503036" w:rsidRPr="00E8634A">
        <w:rPr>
          <w:rFonts w:ascii="Times New Roman" w:hAnsi="Times New Roman"/>
          <w:sz w:val="24"/>
        </w:rPr>
        <w:t xml:space="preserve"> and </w:t>
      </w:r>
      <w:r w:rsidRPr="00E8634A">
        <w:rPr>
          <w:rFonts w:ascii="Times New Roman" w:hAnsi="Times New Roman"/>
          <w:sz w:val="24"/>
        </w:rPr>
        <w:t>detail</w:t>
      </w:r>
      <w:r w:rsidR="00503036" w:rsidRPr="00E8634A">
        <w:rPr>
          <w:rFonts w:ascii="Times New Roman" w:hAnsi="Times New Roman"/>
          <w:sz w:val="24"/>
        </w:rPr>
        <w:t>s</w:t>
      </w:r>
      <w:r w:rsidRPr="00E8634A">
        <w:rPr>
          <w:rFonts w:ascii="Times New Roman" w:hAnsi="Times New Roman"/>
          <w:sz w:val="24"/>
        </w:rPr>
        <w:t xml:space="preserve"> the massive threat that climate change poses to the American economy, our environment and climate stability, and underscores the need for immediate action to address a climate emergency at all levels of government; and</w:t>
      </w:r>
    </w:p>
    <w:p w14:paraId="00000006" w14:textId="47280E33" w:rsidR="007821CF" w:rsidRPr="00E8634A" w:rsidRDefault="000427A9" w:rsidP="00E8634A">
      <w:pPr>
        <w:spacing w:after="0" w:line="480" w:lineRule="auto"/>
        <w:ind w:firstLine="720"/>
        <w:jc w:val="both"/>
        <w:rPr>
          <w:rFonts w:ascii="Times New Roman" w:hAnsi="Times New Roman"/>
          <w:sz w:val="24"/>
        </w:rPr>
      </w:pPr>
      <w:r w:rsidRPr="00E8634A">
        <w:rPr>
          <w:rFonts w:ascii="Times New Roman" w:hAnsi="Times New Roman"/>
          <w:sz w:val="24"/>
        </w:rPr>
        <w:t xml:space="preserve">Whereas, The increased and intensifying wildfires, floods, rising seas, diseases, droughts and extreme weather brought on by global warming demonstrates that the Earth is </w:t>
      </w:r>
      <w:r w:rsidR="00503036">
        <w:rPr>
          <w:rFonts w:ascii="Times New Roman" w:hAnsi="Times New Roman" w:cs="Times New Roman"/>
          <w:sz w:val="24"/>
          <w:szCs w:val="24"/>
        </w:rPr>
        <w:t xml:space="preserve">becoming </w:t>
      </w:r>
      <w:r w:rsidRPr="00E8634A">
        <w:rPr>
          <w:rFonts w:ascii="Times New Roman" w:hAnsi="Times New Roman"/>
          <w:sz w:val="24"/>
        </w:rPr>
        <w:t>too hot to be a safe environment; and</w:t>
      </w:r>
    </w:p>
    <w:p w14:paraId="00000007" w14:textId="05A72539" w:rsidR="007821CF" w:rsidRPr="00E8634A" w:rsidRDefault="000427A9" w:rsidP="00E8634A">
      <w:pPr>
        <w:spacing w:after="0" w:line="480" w:lineRule="auto"/>
        <w:ind w:firstLine="720"/>
        <w:jc w:val="both"/>
        <w:rPr>
          <w:rFonts w:ascii="Times New Roman" w:hAnsi="Times New Roman"/>
          <w:sz w:val="24"/>
        </w:rPr>
      </w:pPr>
      <w:r w:rsidRPr="00E8634A">
        <w:rPr>
          <w:rFonts w:ascii="Times New Roman" w:hAnsi="Times New Roman"/>
          <w:sz w:val="24"/>
        </w:rPr>
        <w:t>Whereas, World Wildlife Fund’s 2018 Living Planet report finds that there has been a 60</w:t>
      </w:r>
      <w:r w:rsidR="0074343F">
        <w:rPr>
          <w:rFonts w:ascii="Times New Roman" w:hAnsi="Times New Roman" w:cs="Times New Roman"/>
          <w:sz w:val="24"/>
          <w:szCs w:val="24"/>
        </w:rPr>
        <w:t xml:space="preserve"> percent</w:t>
      </w:r>
      <w:r w:rsidR="0074343F" w:rsidRPr="00E8634A">
        <w:rPr>
          <w:rFonts w:ascii="Times New Roman" w:hAnsi="Times New Roman"/>
          <w:sz w:val="24"/>
        </w:rPr>
        <w:t xml:space="preserve"> </w:t>
      </w:r>
      <w:r w:rsidRPr="00E8634A">
        <w:rPr>
          <w:rFonts w:ascii="Times New Roman" w:hAnsi="Times New Roman"/>
          <w:sz w:val="24"/>
        </w:rPr>
        <w:t>decline in global wildlife populations between 1970 and 2014, with causes including overfishing, pollution and climate change;</w:t>
      </w:r>
    </w:p>
    <w:p w14:paraId="00000008" w14:textId="16450397" w:rsidR="007821CF" w:rsidRPr="00E8634A" w:rsidRDefault="000427A9" w:rsidP="00E8634A">
      <w:pPr>
        <w:spacing w:after="0" w:line="480" w:lineRule="auto"/>
        <w:ind w:firstLine="720"/>
        <w:jc w:val="both"/>
        <w:rPr>
          <w:rFonts w:ascii="Times New Roman" w:hAnsi="Times New Roman"/>
          <w:sz w:val="24"/>
        </w:rPr>
      </w:pPr>
      <w:r w:rsidRPr="00E8634A">
        <w:rPr>
          <w:rFonts w:ascii="Times New Roman" w:hAnsi="Times New Roman"/>
          <w:sz w:val="24"/>
        </w:rPr>
        <w:lastRenderedPageBreak/>
        <w:t>Whereas, Oxfam found that cyclones, floods, and fires are now displacing three ti</w:t>
      </w:r>
      <w:r w:rsidR="00503036" w:rsidRPr="00E8634A">
        <w:rPr>
          <w:rFonts w:ascii="Times New Roman" w:hAnsi="Times New Roman"/>
          <w:sz w:val="24"/>
        </w:rPr>
        <w:t>mes as many people as wars; and</w:t>
      </w:r>
    </w:p>
    <w:p w14:paraId="00000009" w14:textId="08F721FC" w:rsidR="007821CF" w:rsidRPr="00E8634A" w:rsidRDefault="000427A9" w:rsidP="00E8634A">
      <w:pPr>
        <w:spacing w:after="0" w:line="480" w:lineRule="auto"/>
        <w:ind w:firstLine="720"/>
        <w:jc w:val="both"/>
        <w:rPr>
          <w:rFonts w:ascii="Times New Roman" w:hAnsi="Times New Roman"/>
          <w:sz w:val="24"/>
        </w:rPr>
      </w:pPr>
      <w:r w:rsidRPr="00E8634A">
        <w:rPr>
          <w:rFonts w:ascii="Times New Roman" w:hAnsi="Times New Roman"/>
          <w:sz w:val="24"/>
        </w:rPr>
        <w:t xml:space="preserve">Whereas, New York City has committed itself to developing a pathway to achieve the greenhouse gas (GHG) emissions reductions necessary to align with the principles of the Paris Agreement and </w:t>
      </w:r>
      <w:r w:rsidR="00193686">
        <w:rPr>
          <w:rFonts w:ascii="Times New Roman" w:hAnsi="Times New Roman" w:cs="Times New Roman"/>
          <w:sz w:val="24"/>
          <w:szCs w:val="24"/>
        </w:rPr>
        <w:t xml:space="preserve">to limit global temperature increase to </w:t>
      </w:r>
      <w:r w:rsidR="001C4790">
        <w:rPr>
          <w:rFonts w:ascii="Times New Roman" w:hAnsi="Times New Roman" w:cs="Times New Roman"/>
          <w:sz w:val="24"/>
          <w:szCs w:val="24"/>
        </w:rPr>
        <w:t>1.5</w:t>
      </w:r>
      <w:r w:rsidR="0074343F">
        <w:rPr>
          <w:rFonts w:ascii="Times New Roman" w:hAnsi="Times New Roman" w:cs="Times New Roman"/>
          <w:sz w:val="24"/>
          <w:szCs w:val="24"/>
        </w:rPr>
        <w:t xml:space="preserve"> degrees C</w:t>
      </w:r>
      <w:r w:rsidR="0074343F" w:rsidRPr="00FD0AD8">
        <w:rPr>
          <w:rFonts w:ascii="Times New Roman" w:hAnsi="Times New Roman" w:cs="Times New Roman"/>
          <w:sz w:val="24"/>
          <w:szCs w:val="24"/>
        </w:rPr>
        <w:t>elsius</w:t>
      </w:r>
      <w:r w:rsidR="0074343F">
        <w:rPr>
          <w:rFonts w:ascii="Times New Roman" w:hAnsi="Times New Roman" w:cs="Times New Roman"/>
          <w:sz w:val="24"/>
          <w:szCs w:val="24"/>
        </w:rPr>
        <w:t xml:space="preserve"> </w:t>
      </w:r>
      <w:r w:rsidR="00193686">
        <w:rPr>
          <w:rFonts w:ascii="Times New Roman" w:hAnsi="Times New Roman" w:cs="Times New Roman"/>
          <w:sz w:val="24"/>
          <w:szCs w:val="24"/>
        </w:rPr>
        <w:t xml:space="preserve">over </w:t>
      </w:r>
      <w:r w:rsidR="00193686" w:rsidRPr="00EC434B">
        <w:rPr>
          <w:rFonts w:ascii="Times New Roman" w:hAnsi="Times New Roman" w:cs="Times New Roman"/>
          <w:sz w:val="24"/>
          <w:szCs w:val="24"/>
        </w:rPr>
        <w:t>preindustrial temperatures</w:t>
      </w:r>
      <w:r w:rsidRPr="00E8634A">
        <w:rPr>
          <w:rFonts w:ascii="Times New Roman" w:hAnsi="Times New Roman"/>
          <w:sz w:val="24"/>
        </w:rPr>
        <w:t>; and</w:t>
      </w:r>
    </w:p>
    <w:p w14:paraId="0000000A" w14:textId="0BDF7945" w:rsidR="007821CF" w:rsidRPr="00E8634A" w:rsidRDefault="000427A9" w:rsidP="00E8634A">
      <w:pPr>
        <w:spacing w:after="0" w:line="480" w:lineRule="auto"/>
        <w:ind w:firstLine="720"/>
        <w:jc w:val="both"/>
        <w:rPr>
          <w:rFonts w:ascii="Times New Roman" w:hAnsi="Times New Roman"/>
          <w:sz w:val="24"/>
        </w:rPr>
      </w:pPr>
      <w:r w:rsidRPr="00E8634A">
        <w:rPr>
          <w:rFonts w:ascii="Times New Roman" w:hAnsi="Times New Roman"/>
          <w:sz w:val="24"/>
        </w:rPr>
        <w:t>Whereas, According to the National Hurricane Center, Hurricane Sandy was the largest hurricane to ever form in the Atlantic Basin,</w:t>
      </w:r>
      <w:r w:rsidR="00193686" w:rsidRPr="00E8634A">
        <w:rPr>
          <w:rFonts w:ascii="Times New Roman" w:hAnsi="Times New Roman"/>
          <w:sz w:val="24"/>
        </w:rPr>
        <w:t xml:space="preserve"> </w:t>
      </w:r>
      <w:r w:rsidR="00193686">
        <w:rPr>
          <w:rFonts w:ascii="Times New Roman" w:hAnsi="Times New Roman" w:cs="Times New Roman"/>
          <w:sz w:val="24"/>
          <w:szCs w:val="24"/>
        </w:rPr>
        <w:t>resulted</w:t>
      </w:r>
      <w:r w:rsidRPr="00E8634A">
        <w:rPr>
          <w:rFonts w:ascii="Times New Roman" w:hAnsi="Times New Roman"/>
          <w:sz w:val="24"/>
        </w:rPr>
        <w:t xml:space="preserve"> in the deaths of 44 City residents and </w:t>
      </w:r>
      <w:r w:rsidR="00193686" w:rsidRPr="00E8634A">
        <w:rPr>
          <w:rFonts w:ascii="Times New Roman" w:hAnsi="Times New Roman"/>
          <w:sz w:val="24"/>
        </w:rPr>
        <w:t xml:space="preserve">inflicted </w:t>
      </w:r>
      <w:r w:rsidRPr="00E8634A">
        <w:rPr>
          <w:rFonts w:ascii="Times New Roman" w:hAnsi="Times New Roman"/>
          <w:sz w:val="24"/>
        </w:rPr>
        <w:t>an estimated $19 billion in damages and lost economic activity across New York City; and</w:t>
      </w:r>
    </w:p>
    <w:p w14:paraId="0000000B" w14:textId="5E64D0A1" w:rsidR="007821CF" w:rsidRPr="00E8634A" w:rsidRDefault="000427A9" w:rsidP="00E8634A">
      <w:pPr>
        <w:spacing w:after="0" w:line="480" w:lineRule="auto"/>
        <w:ind w:firstLine="720"/>
        <w:jc w:val="both"/>
        <w:rPr>
          <w:rFonts w:ascii="Times New Roman" w:hAnsi="Times New Roman"/>
          <w:sz w:val="24"/>
        </w:rPr>
      </w:pPr>
      <w:r w:rsidRPr="00E8634A">
        <w:rPr>
          <w:rFonts w:ascii="Times New Roman" w:hAnsi="Times New Roman"/>
          <w:sz w:val="24"/>
        </w:rPr>
        <w:t xml:space="preserve">Whereas, The </w:t>
      </w:r>
      <w:r w:rsidR="00193686">
        <w:rPr>
          <w:rFonts w:ascii="Times New Roman" w:hAnsi="Times New Roman" w:cs="Times New Roman"/>
          <w:sz w:val="24"/>
          <w:szCs w:val="24"/>
        </w:rPr>
        <w:t>IPCC</w:t>
      </w:r>
      <w:r w:rsidR="00193686" w:rsidRPr="00E8634A">
        <w:rPr>
          <w:rFonts w:ascii="Times New Roman" w:hAnsi="Times New Roman"/>
          <w:sz w:val="24"/>
        </w:rPr>
        <w:t xml:space="preserve"> </w:t>
      </w:r>
      <w:r w:rsidRPr="00E8634A">
        <w:rPr>
          <w:rFonts w:ascii="Times New Roman" w:hAnsi="Times New Roman"/>
          <w:sz w:val="24"/>
        </w:rPr>
        <w:t xml:space="preserve">has said that if </w:t>
      </w:r>
      <w:r w:rsidR="001C4790">
        <w:rPr>
          <w:rFonts w:ascii="Times New Roman" w:hAnsi="Times New Roman"/>
          <w:sz w:val="24"/>
        </w:rPr>
        <w:t>the goal is</w:t>
      </w:r>
      <w:r w:rsidRPr="00E8634A">
        <w:rPr>
          <w:rFonts w:ascii="Times New Roman" w:hAnsi="Times New Roman"/>
          <w:sz w:val="24"/>
        </w:rPr>
        <w:t xml:space="preserve"> to limit global warming to </w:t>
      </w:r>
      <w:r w:rsidR="001C4790" w:rsidRPr="001C4790">
        <w:rPr>
          <w:rFonts w:ascii="Times New Roman" w:hAnsi="Times New Roman" w:cs="Times New Roman"/>
          <w:sz w:val="24"/>
          <w:szCs w:val="24"/>
        </w:rPr>
        <w:t>1.5</w:t>
      </w:r>
      <w:r w:rsidR="0074343F" w:rsidRPr="00E8634A">
        <w:rPr>
          <w:rFonts w:ascii="Times New Roman" w:hAnsi="Times New Roman"/>
          <w:sz w:val="24"/>
        </w:rPr>
        <w:t xml:space="preserve"> degrees Celsius </w:t>
      </w:r>
      <w:r w:rsidRPr="00E8634A">
        <w:rPr>
          <w:rFonts w:ascii="Times New Roman" w:hAnsi="Times New Roman"/>
          <w:sz w:val="24"/>
        </w:rPr>
        <w:t>above preindustrial temperatures, gr</w:t>
      </w:r>
      <w:r w:rsidR="00AA5A90" w:rsidRPr="00E8634A">
        <w:rPr>
          <w:rFonts w:ascii="Times New Roman" w:hAnsi="Times New Roman"/>
          <w:sz w:val="24"/>
        </w:rPr>
        <w:t>eenhouse gas emissions</w:t>
      </w:r>
      <w:r w:rsidR="001C4790">
        <w:rPr>
          <w:rFonts w:ascii="Times New Roman" w:hAnsi="Times New Roman"/>
          <w:sz w:val="24"/>
        </w:rPr>
        <w:t xml:space="preserve"> will have to be halved</w:t>
      </w:r>
      <w:r w:rsidR="00AA5A90" w:rsidRPr="00E8634A">
        <w:rPr>
          <w:rFonts w:ascii="Times New Roman" w:hAnsi="Times New Roman"/>
          <w:sz w:val="24"/>
        </w:rPr>
        <w:t xml:space="preserve"> by 2030</w:t>
      </w:r>
      <w:r w:rsidR="00AA5A90">
        <w:rPr>
          <w:rFonts w:ascii="Times New Roman" w:hAnsi="Times New Roman" w:cs="Times New Roman"/>
          <w:sz w:val="24"/>
          <w:szCs w:val="24"/>
        </w:rPr>
        <w:t xml:space="preserve"> and cut</w:t>
      </w:r>
      <w:r w:rsidRPr="00E8634A">
        <w:rPr>
          <w:rFonts w:ascii="Times New Roman" w:hAnsi="Times New Roman"/>
          <w:sz w:val="24"/>
        </w:rPr>
        <w:t xml:space="preserve"> to net zero by around 2050; and</w:t>
      </w:r>
    </w:p>
    <w:p w14:paraId="0000000C" w14:textId="77777777" w:rsidR="007821CF" w:rsidRPr="00E8634A" w:rsidRDefault="000427A9" w:rsidP="00E8634A">
      <w:pPr>
        <w:spacing w:after="0" w:line="480" w:lineRule="auto"/>
        <w:ind w:firstLine="720"/>
        <w:jc w:val="both"/>
        <w:rPr>
          <w:rFonts w:ascii="Times New Roman" w:hAnsi="Times New Roman"/>
          <w:sz w:val="24"/>
        </w:rPr>
      </w:pPr>
      <w:r w:rsidRPr="00E8634A">
        <w:rPr>
          <w:rFonts w:ascii="Times New Roman" w:hAnsi="Times New Roman"/>
          <w:sz w:val="24"/>
        </w:rPr>
        <w:t>Whereas, Addressing climate change fairly requires transitioning from fossil fuels to clean, renewable energy that is ecologically sustainable and equitable for all people; and</w:t>
      </w:r>
    </w:p>
    <w:p w14:paraId="5ECD72D1" w14:textId="5CA495DD" w:rsidR="00AA5A90" w:rsidRPr="00E8634A" w:rsidRDefault="000427A9" w:rsidP="00E8634A">
      <w:pPr>
        <w:spacing w:after="0" w:line="480" w:lineRule="auto"/>
        <w:ind w:firstLine="720"/>
        <w:jc w:val="both"/>
        <w:rPr>
          <w:rFonts w:ascii="Times New Roman" w:hAnsi="Times New Roman"/>
          <w:sz w:val="24"/>
        </w:rPr>
      </w:pPr>
      <w:r w:rsidRPr="00E8634A">
        <w:rPr>
          <w:rFonts w:ascii="Times New Roman" w:hAnsi="Times New Roman"/>
          <w:sz w:val="24"/>
        </w:rPr>
        <w:t xml:space="preserve">Whereas, Banks, insurance companies, and asset managers are funding, insuring, and investing in the climate </w:t>
      </w:r>
      <w:r w:rsidR="00AA5A90">
        <w:rPr>
          <w:rFonts w:ascii="Times New Roman" w:hAnsi="Times New Roman" w:cs="Times New Roman"/>
          <w:sz w:val="24"/>
          <w:szCs w:val="24"/>
        </w:rPr>
        <w:t>destruction</w:t>
      </w:r>
      <w:r w:rsidRPr="00E8634A">
        <w:rPr>
          <w:rFonts w:ascii="Times New Roman" w:hAnsi="Times New Roman"/>
          <w:sz w:val="24"/>
        </w:rPr>
        <w:t>; and</w:t>
      </w:r>
    </w:p>
    <w:p w14:paraId="0000000E" w14:textId="4792981A" w:rsidR="007821CF" w:rsidRPr="00E8634A" w:rsidRDefault="000427A9" w:rsidP="00E8634A">
      <w:pPr>
        <w:spacing w:after="0" w:line="480" w:lineRule="auto"/>
        <w:ind w:firstLine="720"/>
        <w:jc w:val="both"/>
        <w:rPr>
          <w:rFonts w:ascii="Times New Roman" w:hAnsi="Times New Roman"/>
          <w:sz w:val="24"/>
        </w:rPr>
      </w:pPr>
      <w:r w:rsidRPr="00E8634A">
        <w:rPr>
          <w:rFonts w:ascii="Times New Roman" w:hAnsi="Times New Roman"/>
          <w:sz w:val="24"/>
        </w:rPr>
        <w:t>Whereas, JPMorgan Chase is the wor</w:t>
      </w:r>
      <w:r w:rsidR="00AA5A90" w:rsidRPr="00E8634A">
        <w:rPr>
          <w:rFonts w:ascii="Times New Roman" w:hAnsi="Times New Roman"/>
          <w:sz w:val="24"/>
        </w:rPr>
        <w:t>ld’s top banker of fossil fuels</w:t>
      </w:r>
      <w:r w:rsidR="00AA5A90">
        <w:rPr>
          <w:rFonts w:ascii="Times New Roman" w:hAnsi="Times New Roman" w:cs="Times New Roman"/>
          <w:sz w:val="24"/>
          <w:szCs w:val="24"/>
        </w:rPr>
        <w:t>, providing</w:t>
      </w:r>
      <w:r w:rsidRPr="00E8634A">
        <w:rPr>
          <w:rFonts w:ascii="Times New Roman" w:hAnsi="Times New Roman"/>
          <w:sz w:val="24"/>
        </w:rPr>
        <w:t xml:space="preserve"> $196 billion in financing to fossil fuel companies since </w:t>
      </w:r>
      <w:r w:rsidR="001C4790">
        <w:rPr>
          <w:rFonts w:ascii="Times New Roman" w:hAnsi="Times New Roman"/>
          <w:sz w:val="24"/>
        </w:rPr>
        <w:t xml:space="preserve">the </w:t>
      </w:r>
      <w:r w:rsidRPr="00E8634A">
        <w:rPr>
          <w:rFonts w:ascii="Times New Roman" w:hAnsi="Times New Roman"/>
          <w:sz w:val="24"/>
        </w:rPr>
        <w:t xml:space="preserve">2016 Paris </w:t>
      </w:r>
      <w:r w:rsidR="00AA5A90">
        <w:rPr>
          <w:rFonts w:ascii="Times New Roman" w:hAnsi="Times New Roman" w:cs="Times New Roman"/>
          <w:sz w:val="24"/>
          <w:szCs w:val="24"/>
        </w:rPr>
        <w:t>A</w:t>
      </w:r>
      <w:r w:rsidRPr="00EC434B">
        <w:rPr>
          <w:rFonts w:ascii="Times New Roman" w:hAnsi="Times New Roman" w:cs="Times New Roman"/>
          <w:sz w:val="24"/>
          <w:szCs w:val="24"/>
        </w:rPr>
        <w:t>greement</w:t>
      </w:r>
      <w:r w:rsidRPr="00E8634A">
        <w:rPr>
          <w:rFonts w:ascii="Times New Roman" w:hAnsi="Times New Roman"/>
          <w:sz w:val="24"/>
        </w:rPr>
        <w:t>, including a vast array of dangerous, climate-polluting fossil fuel pipeline and other infrastructure projects</w:t>
      </w:r>
      <w:r w:rsidR="00AA5A90">
        <w:rPr>
          <w:rFonts w:ascii="Times New Roman" w:hAnsi="Times New Roman" w:cs="Times New Roman"/>
          <w:sz w:val="24"/>
          <w:szCs w:val="24"/>
        </w:rPr>
        <w:t xml:space="preserve"> such as</w:t>
      </w:r>
      <w:r w:rsidR="00AA5A90" w:rsidRPr="00E8634A">
        <w:rPr>
          <w:rFonts w:ascii="Times New Roman" w:hAnsi="Times New Roman"/>
          <w:sz w:val="24"/>
        </w:rPr>
        <w:t xml:space="preserve"> the </w:t>
      </w:r>
      <w:r w:rsidR="00AA5A90">
        <w:rPr>
          <w:rFonts w:ascii="Times New Roman" w:hAnsi="Times New Roman" w:cs="Times New Roman"/>
          <w:sz w:val="24"/>
          <w:szCs w:val="24"/>
        </w:rPr>
        <w:t xml:space="preserve">Williams Companies’ </w:t>
      </w:r>
      <w:r w:rsidRPr="00E8634A">
        <w:rPr>
          <w:rFonts w:ascii="Times New Roman" w:hAnsi="Times New Roman"/>
          <w:sz w:val="24"/>
        </w:rPr>
        <w:t xml:space="preserve">proposed </w:t>
      </w:r>
      <w:r w:rsidR="00AA5A90" w:rsidRPr="00AA5A90">
        <w:rPr>
          <w:rFonts w:ascii="Times New Roman" w:hAnsi="Times New Roman" w:cs="Times New Roman"/>
          <w:sz w:val="24"/>
          <w:szCs w:val="24"/>
        </w:rPr>
        <w:t xml:space="preserve">Northeast Supply Enhancement </w:t>
      </w:r>
      <w:r w:rsidR="00AA5A90">
        <w:rPr>
          <w:rFonts w:ascii="Times New Roman" w:hAnsi="Times New Roman" w:cs="Times New Roman"/>
          <w:sz w:val="24"/>
          <w:szCs w:val="24"/>
        </w:rPr>
        <w:t>(</w:t>
      </w:r>
      <w:r w:rsidR="00AA5A90" w:rsidRPr="00E8634A">
        <w:rPr>
          <w:rFonts w:ascii="Times New Roman" w:hAnsi="Times New Roman"/>
          <w:sz w:val="24"/>
        </w:rPr>
        <w:t>NESE</w:t>
      </w:r>
      <w:r w:rsidR="00AA5A90">
        <w:rPr>
          <w:rFonts w:ascii="Times New Roman" w:hAnsi="Times New Roman" w:cs="Times New Roman"/>
          <w:sz w:val="24"/>
          <w:szCs w:val="24"/>
        </w:rPr>
        <w:t>)</w:t>
      </w:r>
      <w:r w:rsidR="00AA5A90" w:rsidRPr="00E8634A">
        <w:rPr>
          <w:rFonts w:ascii="Times New Roman" w:hAnsi="Times New Roman"/>
          <w:sz w:val="24"/>
        </w:rPr>
        <w:t xml:space="preserve"> </w:t>
      </w:r>
      <w:r w:rsidRPr="00E8634A">
        <w:rPr>
          <w:rFonts w:ascii="Times New Roman" w:hAnsi="Times New Roman"/>
          <w:sz w:val="24"/>
        </w:rPr>
        <w:t>fracked gas pipeline project from New Jersey to New York City and the Line 3 pipeline replacement project, which would carry 760,000 barrels of crude oil every day through the Midwest; and</w:t>
      </w:r>
    </w:p>
    <w:p w14:paraId="0000000F" w14:textId="7152E01E" w:rsidR="007821CF" w:rsidRPr="00E8634A" w:rsidRDefault="000427A9" w:rsidP="00E8634A">
      <w:pPr>
        <w:spacing w:after="0" w:line="480" w:lineRule="auto"/>
        <w:ind w:firstLine="720"/>
        <w:jc w:val="both"/>
        <w:rPr>
          <w:rFonts w:ascii="Times New Roman" w:hAnsi="Times New Roman"/>
          <w:sz w:val="24"/>
        </w:rPr>
      </w:pPr>
      <w:bookmarkStart w:id="1" w:name="_30j0zll" w:colFirst="0" w:colLast="0"/>
      <w:bookmarkEnd w:id="1"/>
      <w:r w:rsidRPr="00E8634A">
        <w:rPr>
          <w:rFonts w:ascii="Times New Roman" w:hAnsi="Times New Roman"/>
          <w:sz w:val="24"/>
        </w:rPr>
        <w:lastRenderedPageBreak/>
        <w:t xml:space="preserve">Whereas, BlackRock is the world’s largest investor in fossil fuels and deforestation, and manages nearly $7 trillion in assets worldwide, including large investments </w:t>
      </w:r>
      <w:r w:rsidR="00AA5A90">
        <w:rPr>
          <w:rFonts w:ascii="Times New Roman" w:hAnsi="Times New Roman" w:cs="Times New Roman"/>
          <w:sz w:val="24"/>
          <w:szCs w:val="24"/>
        </w:rPr>
        <w:t>in the</w:t>
      </w:r>
      <w:r w:rsidR="00AA5A90" w:rsidRPr="00E8634A">
        <w:rPr>
          <w:rFonts w:ascii="Times New Roman" w:hAnsi="Times New Roman"/>
          <w:sz w:val="24"/>
        </w:rPr>
        <w:t xml:space="preserve"> </w:t>
      </w:r>
      <w:r w:rsidRPr="00E8634A">
        <w:rPr>
          <w:rFonts w:ascii="Times New Roman" w:hAnsi="Times New Roman"/>
          <w:sz w:val="24"/>
        </w:rPr>
        <w:t xml:space="preserve">Williams </w:t>
      </w:r>
      <w:r w:rsidR="00AA5A90">
        <w:rPr>
          <w:rFonts w:ascii="Times New Roman" w:hAnsi="Times New Roman" w:cs="Times New Roman"/>
          <w:sz w:val="24"/>
          <w:szCs w:val="24"/>
        </w:rPr>
        <w:t>Companies and its</w:t>
      </w:r>
      <w:r w:rsidR="00AA5A90" w:rsidRPr="00E8634A">
        <w:rPr>
          <w:rFonts w:ascii="Times New Roman" w:hAnsi="Times New Roman"/>
          <w:sz w:val="24"/>
        </w:rPr>
        <w:t xml:space="preserve"> </w:t>
      </w:r>
      <w:r w:rsidRPr="00E8634A">
        <w:rPr>
          <w:rFonts w:ascii="Times New Roman" w:hAnsi="Times New Roman"/>
          <w:sz w:val="24"/>
        </w:rPr>
        <w:t xml:space="preserve">NESE </w:t>
      </w:r>
      <w:r w:rsidR="00AA5A90">
        <w:rPr>
          <w:rFonts w:ascii="Times New Roman" w:hAnsi="Times New Roman" w:cs="Times New Roman"/>
          <w:sz w:val="24"/>
          <w:szCs w:val="24"/>
        </w:rPr>
        <w:t xml:space="preserve">pipeline </w:t>
      </w:r>
      <w:r w:rsidRPr="00E8634A">
        <w:rPr>
          <w:rFonts w:ascii="Times New Roman" w:hAnsi="Times New Roman"/>
          <w:sz w:val="24"/>
        </w:rPr>
        <w:t>project; and</w:t>
      </w:r>
    </w:p>
    <w:p w14:paraId="00000011" w14:textId="44F406CA" w:rsidR="007821CF" w:rsidRPr="00E8634A" w:rsidRDefault="000427A9" w:rsidP="00E8634A">
      <w:pPr>
        <w:spacing w:after="0" w:line="480" w:lineRule="auto"/>
        <w:ind w:firstLine="720"/>
        <w:jc w:val="both"/>
        <w:rPr>
          <w:rFonts w:ascii="Times New Roman" w:hAnsi="Times New Roman"/>
          <w:sz w:val="24"/>
        </w:rPr>
      </w:pPr>
      <w:r w:rsidRPr="00E8634A">
        <w:rPr>
          <w:rFonts w:ascii="Times New Roman" w:hAnsi="Times New Roman"/>
          <w:sz w:val="24"/>
        </w:rPr>
        <w:t xml:space="preserve">Whereas, Liberty Mutual is a top insurer of and investor in massive fossil fuel projects, </w:t>
      </w:r>
      <w:r w:rsidR="00AA5A90">
        <w:rPr>
          <w:rFonts w:ascii="Times New Roman" w:hAnsi="Times New Roman" w:cs="Times New Roman"/>
          <w:sz w:val="24"/>
          <w:szCs w:val="24"/>
        </w:rPr>
        <w:t>including</w:t>
      </w:r>
      <w:r w:rsidR="00AA5A90" w:rsidRPr="00E8634A">
        <w:rPr>
          <w:rFonts w:ascii="Times New Roman" w:hAnsi="Times New Roman"/>
          <w:sz w:val="24"/>
        </w:rPr>
        <w:t xml:space="preserve"> </w:t>
      </w:r>
      <w:r w:rsidRPr="00E8634A">
        <w:rPr>
          <w:rFonts w:ascii="Times New Roman" w:hAnsi="Times New Roman"/>
          <w:sz w:val="24"/>
        </w:rPr>
        <w:t>the Trans Mountain pipeline</w:t>
      </w:r>
      <w:r w:rsidR="00AA5A90">
        <w:rPr>
          <w:rFonts w:ascii="Times New Roman" w:hAnsi="Times New Roman" w:cs="Times New Roman"/>
          <w:sz w:val="24"/>
          <w:szCs w:val="24"/>
        </w:rPr>
        <w:t>, which</w:t>
      </w:r>
      <w:r w:rsidR="00AA5A90" w:rsidRPr="00E8634A">
        <w:rPr>
          <w:rFonts w:ascii="Times New Roman" w:hAnsi="Times New Roman"/>
          <w:sz w:val="24"/>
        </w:rPr>
        <w:t xml:space="preserve"> would </w:t>
      </w:r>
      <w:r w:rsidRPr="00E8634A">
        <w:rPr>
          <w:rFonts w:ascii="Times New Roman" w:hAnsi="Times New Roman"/>
          <w:sz w:val="24"/>
        </w:rPr>
        <w:t>create a combined capacity to 890,000 barrels of heavy crude oil per day</w:t>
      </w:r>
      <w:r w:rsidR="00AA5A90">
        <w:rPr>
          <w:rFonts w:ascii="Times New Roman" w:hAnsi="Times New Roman" w:cs="Times New Roman"/>
          <w:sz w:val="24"/>
          <w:szCs w:val="24"/>
        </w:rPr>
        <w:t xml:space="preserve"> and</w:t>
      </w:r>
      <w:r w:rsidR="00AA5A90" w:rsidRPr="00E8634A">
        <w:rPr>
          <w:rFonts w:ascii="Times New Roman" w:hAnsi="Times New Roman"/>
          <w:sz w:val="24"/>
        </w:rPr>
        <w:t xml:space="preserve"> </w:t>
      </w:r>
      <w:r w:rsidRPr="00E8634A">
        <w:rPr>
          <w:rFonts w:ascii="Times New Roman" w:hAnsi="Times New Roman"/>
          <w:sz w:val="24"/>
        </w:rPr>
        <w:t>allow for a large-scale expansion of tar sands extraction in Alberta, Canada; and</w:t>
      </w:r>
    </w:p>
    <w:p w14:paraId="00000012" w14:textId="60B55F0E" w:rsidR="007821CF" w:rsidRPr="00E8634A" w:rsidRDefault="000427A9" w:rsidP="00E8634A">
      <w:pPr>
        <w:spacing w:after="0" w:line="480" w:lineRule="auto"/>
        <w:ind w:firstLine="720"/>
        <w:jc w:val="both"/>
        <w:rPr>
          <w:rFonts w:ascii="Times New Roman" w:hAnsi="Times New Roman"/>
          <w:sz w:val="24"/>
        </w:rPr>
      </w:pPr>
      <w:bookmarkStart w:id="2" w:name="_1fob9te" w:colFirst="0" w:colLast="0"/>
      <w:bookmarkEnd w:id="2"/>
      <w:r w:rsidRPr="00E8634A">
        <w:rPr>
          <w:rFonts w:ascii="Times New Roman" w:hAnsi="Times New Roman"/>
          <w:sz w:val="24"/>
        </w:rPr>
        <w:t xml:space="preserve">Whereas, In the three years since the signing of the Paris </w:t>
      </w:r>
      <w:r w:rsidR="001C4790">
        <w:rPr>
          <w:rFonts w:ascii="Times New Roman" w:hAnsi="Times New Roman"/>
          <w:sz w:val="24"/>
        </w:rPr>
        <w:t>Agreement</w:t>
      </w:r>
      <w:r w:rsidRPr="00E8634A">
        <w:rPr>
          <w:rFonts w:ascii="Times New Roman" w:hAnsi="Times New Roman"/>
          <w:sz w:val="24"/>
        </w:rPr>
        <w:t>, banks’ lending to the fossil fuel industry has increased every year, and much of the money goes toward the most extreme forms of energy development; and</w:t>
      </w:r>
    </w:p>
    <w:p w14:paraId="7626548E" w14:textId="0BF2073F" w:rsidR="00265266" w:rsidRDefault="000427A9" w:rsidP="00265266">
      <w:pPr>
        <w:spacing w:after="0" w:line="480" w:lineRule="auto"/>
        <w:ind w:firstLine="720"/>
        <w:jc w:val="both"/>
        <w:rPr>
          <w:rFonts w:ascii="Times New Roman" w:hAnsi="Times New Roman"/>
          <w:sz w:val="24"/>
        </w:rPr>
      </w:pPr>
      <w:bookmarkStart w:id="3" w:name="_3znysh7" w:colFirst="0" w:colLast="0"/>
      <w:bookmarkEnd w:id="3"/>
      <w:r w:rsidRPr="00E8634A">
        <w:rPr>
          <w:rFonts w:ascii="Times New Roman" w:hAnsi="Times New Roman"/>
          <w:sz w:val="24"/>
        </w:rPr>
        <w:t xml:space="preserve">Whereas, </w:t>
      </w:r>
      <w:r w:rsidR="00F41C01" w:rsidRPr="00F41C01">
        <w:rPr>
          <w:rFonts w:ascii="Times New Roman" w:hAnsi="Times New Roman"/>
          <w:sz w:val="24"/>
        </w:rPr>
        <w:t xml:space="preserve">Tom </w:t>
      </w:r>
      <w:proofErr w:type="spellStart"/>
      <w:r w:rsidR="00F41C01" w:rsidRPr="00F41C01">
        <w:rPr>
          <w:rFonts w:ascii="Times New Roman" w:hAnsi="Times New Roman"/>
          <w:sz w:val="24"/>
        </w:rPr>
        <w:t>Sanzillo</w:t>
      </w:r>
      <w:proofErr w:type="spellEnd"/>
      <w:r w:rsidR="00F41C01" w:rsidRPr="00F41C01">
        <w:rPr>
          <w:rFonts w:ascii="Times New Roman" w:hAnsi="Times New Roman"/>
          <w:sz w:val="24"/>
        </w:rPr>
        <w:t>, the finance director at the Institute for Energy Economics and Financial Analysis</w:t>
      </w:r>
      <w:r w:rsidR="00F41C01">
        <w:rPr>
          <w:rFonts w:ascii="Times New Roman" w:hAnsi="Times New Roman"/>
          <w:sz w:val="24"/>
        </w:rPr>
        <w:t xml:space="preserve">, </w:t>
      </w:r>
      <w:r w:rsidR="00265266">
        <w:rPr>
          <w:rFonts w:ascii="Times New Roman" w:hAnsi="Times New Roman"/>
          <w:sz w:val="24"/>
        </w:rPr>
        <w:t xml:space="preserve">has observed that </w:t>
      </w:r>
      <w:r w:rsidRPr="00E8634A">
        <w:rPr>
          <w:rFonts w:ascii="Times New Roman" w:hAnsi="Times New Roman"/>
          <w:sz w:val="24"/>
        </w:rPr>
        <w:t xml:space="preserve">if large banks </w:t>
      </w:r>
      <w:r w:rsidR="00265266">
        <w:rPr>
          <w:rFonts w:ascii="Times New Roman" w:hAnsi="Times New Roman"/>
          <w:sz w:val="24"/>
        </w:rPr>
        <w:t xml:space="preserve">like BlackRock </w:t>
      </w:r>
      <w:r w:rsidRPr="00E8634A">
        <w:rPr>
          <w:rFonts w:ascii="Times New Roman" w:hAnsi="Times New Roman"/>
          <w:sz w:val="24"/>
        </w:rPr>
        <w:t xml:space="preserve">stopped lending to the fossil fuel industry, underwriting the fossil fuel industry, and buying its </w:t>
      </w:r>
      <w:r w:rsidRPr="00EC434B">
        <w:rPr>
          <w:rFonts w:ascii="Times New Roman" w:hAnsi="Times New Roman" w:cs="Times New Roman"/>
          <w:sz w:val="24"/>
          <w:szCs w:val="24"/>
        </w:rPr>
        <w:t>stock</w:t>
      </w:r>
      <w:r w:rsidR="00FD0AD8">
        <w:rPr>
          <w:rFonts w:ascii="Times New Roman" w:hAnsi="Times New Roman" w:cs="Times New Roman"/>
          <w:sz w:val="24"/>
          <w:szCs w:val="24"/>
        </w:rPr>
        <w:t>s</w:t>
      </w:r>
      <w:r w:rsidR="00AA5A90">
        <w:rPr>
          <w:rFonts w:ascii="Times New Roman" w:hAnsi="Times New Roman" w:cs="Times New Roman"/>
          <w:sz w:val="24"/>
          <w:szCs w:val="24"/>
        </w:rPr>
        <w:t>, and if</w:t>
      </w:r>
      <w:r w:rsidR="00AA5A90" w:rsidRPr="00E8634A">
        <w:rPr>
          <w:rFonts w:ascii="Times New Roman" w:hAnsi="Times New Roman"/>
          <w:sz w:val="24"/>
        </w:rPr>
        <w:t xml:space="preserve"> </w:t>
      </w:r>
      <w:r w:rsidRPr="00E8634A">
        <w:rPr>
          <w:rFonts w:ascii="Times New Roman" w:hAnsi="Times New Roman"/>
          <w:sz w:val="24"/>
        </w:rPr>
        <w:t xml:space="preserve">asset managers </w:t>
      </w:r>
      <w:r w:rsidRPr="00EC434B">
        <w:rPr>
          <w:rFonts w:ascii="Times New Roman" w:hAnsi="Times New Roman" w:cs="Times New Roman"/>
          <w:sz w:val="24"/>
          <w:szCs w:val="24"/>
        </w:rPr>
        <w:t>divest</w:t>
      </w:r>
      <w:r w:rsidR="00AA5A90">
        <w:rPr>
          <w:rFonts w:ascii="Times New Roman" w:hAnsi="Times New Roman" w:cs="Times New Roman"/>
          <w:sz w:val="24"/>
          <w:szCs w:val="24"/>
        </w:rPr>
        <w:t>ed</w:t>
      </w:r>
      <w:r w:rsidR="00AA5A90" w:rsidRPr="00E8634A">
        <w:rPr>
          <w:rFonts w:ascii="Times New Roman" w:hAnsi="Times New Roman"/>
          <w:sz w:val="24"/>
        </w:rPr>
        <w:t xml:space="preserve"> from fossil fuels</w:t>
      </w:r>
      <w:r w:rsidRPr="00E8634A">
        <w:rPr>
          <w:rFonts w:ascii="Times New Roman" w:hAnsi="Times New Roman"/>
          <w:sz w:val="24"/>
        </w:rPr>
        <w:t xml:space="preserve"> and insurers </w:t>
      </w:r>
      <w:r w:rsidRPr="00EC434B">
        <w:rPr>
          <w:rFonts w:ascii="Times New Roman" w:hAnsi="Times New Roman" w:cs="Times New Roman"/>
          <w:sz w:val="24"/>
          <w:szCs w:val="24"/>
        </w:rPr>
        <w:t>stop</w:t>
      </w:r>
      <w:r w:rsidR="00AA5A90">
        <w:rPr>
          <w:rFonts w:ascii="Times New Roman" w:hAnsi="Times New Roman" w:cs="Times New Roman"/>
          <w:sz w:val="24"/>
          <w:szCs w:val="24"/>
        </w:rPr>
        <w:t>ped</w:t>
      </w:r>
      <w:r w:rsidRPr="00E8634A">
        <w:rPr>
          <w:rFonts w:ascii="Times New Roman" w:hAnsi="Times New Roman"/>
          <w:sz w:val="24"/>
        </w:rPr>
        <w:t xml:space="preserve"> insuring fossil fuel projects and investing policyholders funds into fossil fuels, </w:t>
      </w:r>
      <w:r w:rsidR="00D5224F">
        <w:rPr>
          <w:rFonts w:ascii="Times New Roman" w:hAnsi="Times New Roman"/>
          <w:sz w:val="24"/>
        </w:rPr>
        <w:t>then</w:t>
      </w:r>
      <w:r w:rsidR="00D5224F" w:rsidRPr="00E8634A">
        <w:rPr>
          <w:rFonts w:ascii="Times New Roman" w:hAnsi="Times New Roman"/>
          <w:sz w:val="24"/>
        </w:rPr>
        <w:t xml:space="preserve"> </w:t>
      </w:r>
      <w:r w:rsidRPr="00E8634A">
        <w:rPr>
          <w:rFonts w:ascii="Times New Roman" w:hAnsi="Times New Roman"/>
          <w:sz w:val="24"/>
        </w:rPr>
        <w:t>the fossil fuel sector would face higher volatility, lower returns, and negative future outlook</w:t>
      </w:r>
      <w:r w:rsidR="00265266">
        <w:rPr>
          <w:rFonts w:ascii="Times New Roman" w:hAnsi="Times New Roman"/>
          <w:sz w:val="24"/>
        </w:rPr>
        <w:t>; and</w:t>
      </w:r>
    </w:p>
    <w:p w14:paraId="00000013" w14:textId="1055DB60" w:rsidR="007821CF" w:rsidRPr="00E8634A" w:rsidRDefault="00265266" w:rsidP="00265266">
      <w:pPr>
        <w:spacing w:after="0" w:line="480" w:lineRule="auto"/>
        <w:ind w:firstLine="720"/>
        <w:jc w:val="both"/>
        <w:rPr>
          <w:rFonts w:ascii="Times New Roman" w:hAnsi="Times New Roman"/>
          <w:sz w:val="24"/>
        </w:rPr>
      </w:pPr>
      <w:r>
        <w:rPr>
          <w:rFonts w:ascii="Times New Roman" w:hAnsi="Times New Roman"/>
          <w:sz w:val="24"/>
        </w:rPr>
        <w:t xml:space="preserve">Whereas, the economic consequences of divestment from the </w:t>
      </w:r>
      <w:r w:rsidRPr="00E8634A">
        <w:rPr>
          <w:rFonts w:ascii="Times New Roman" w:hAnsi="Times New Roman"/>
          <w:sz w:val="24"/>
        </w:rPr>
        <w:t>fossil fuel</w:t>
      </w:r>
      <w:r>
        <w:rPr>
          <w:rFonts w:ascii="Times New Roman" w:hAnsi="Times New Roman"/>
          <w:sz w:val="24"/>
        </w:rPr>
        <w:t xml:space="preserve"> sector would help to slow the </w:t>
      </w:r>
      <w:r w:rsidR="000427A9" w:rsidRPr="00E8634A">
        <w:rPr>
          <w:rFonts w:ascii="Times New Roman" w:hAnsi="Times New Roman"/>
          <w:sz w:val="24"/>
        </w:rPr>
        <w:t xml:space="preserve">slow and </w:t>
      </w:r>
      <w:r>
        <w:rPr>
          <w:rFonts w:ascii="Times New Roman" w:hAnsi="Times New Roman"/>
          <w:sz w:val="24"/>
        </w:rPr>
        <w:t xml:space="preserve">could </w:t>
      </w:r>
      <w:r w:rsidR="00AA5A90">
        <w:rPr>
          <w:rFonts w:ascii="Times New Roman" w:hAnsi="Times New Roman" w:cs="Times New Roman"/>
          <w:sz w:val="24"/>
          <w:szCs w:val="24"/>
        </w:rPr>
        <w:t>ultimately</w:t>
      </w:r>
      <w:r w:rsidR="00AA5A90" w:rsidRPr="00E8634A">
        <w:rPr>
          <w:rFonts w:ascii="Times New Roman" w:hAnsi="Times New Roman"/>
          <w:sz w:val="24"/>
        </w:rPr>
        <w:t xml:space="preserve"> </w:t>
      </w:r>
      <w:r w:rsidR="000427A9" w:rsidRPr="00E8634A">
        <w:rPr>
          <w:rFonts w:ascii="Times New Roman" w:hAnsi="Times New Roman"/>
          <w:sz w:val="24"/>
        </w:rPr>
        <w:t xml:space="preserve">reverse the expansion of </w:t>
      </w:r>
      <w:r>
        <w:rPr>
          <w:rFonts w:ascii="Times New Roman" w:hAnsi="Times New Roman"/>
          <w:sz w:val="24"/>
        </w:rPr>
        <w:t>the sector</w:t>
      </w:r>
      <w:r w:rsidR="000427A9" w:rsidRPr="00E8634A">
        <w:rPr>
          <w:rFonts w:ascii="Times New Roman" w:hAnsi="Times New Roman"/>
          <w:sz w:val="24"/>
        </w:rPr>
        <w:t xml:space="preserve"> </w:t>
      </w:r>
      <w:r w:rsidR="00FD0AD8" w:rsidRPr="00EC434B">
        <w:rPr>
          <w:rFonts w:ascii="Times New Roman" w:hAnsi="Times New Roman" w:cs="Times New Roman"/>
          <w:sz w:val="24"/>
          <w:szCs w:val="24"/>
        </w:rPr>
        <w:t>worldwide</w:t>
      </w:r>
      <w:r w:rsidR="000427A9" w:rsidRPr="00E8634A">
        <w:rPr>
          <w:rFonts w:ascii="Times New Roman" w:hAnsi="Times New Roman"/>
          <w:sz w:val="24"/>
        </w:rPr>
        <w:t>; and</w:t>
      </w:r>
    </w:p>
    <w:p w14:paraId="00000014" w14:textId="77777777" w:rsidR="007821CF" w:rsidRPr="00E8634A" w:rsidRDefault="000427A9" w:rsidP="00E8634A">
      <w:pPr>
        <w:spacing w:after="0" w:line="480" w:lineRule="auto"/>
        <w:ind w:firstLine="720"/>
        <w:jc w:val="both"/>
        <w:rPr>
          <w:rFonts w:ascii="Times New Roman" w:hAnsi="Times New Roman"/>
          <w:sz w:val="24"/>
        </w:rPr>
      </w:pPr>
      <w:bookmarkStart w:id="4" w:name="_2et92p0" w:colFirst="0" w:colLast="0"/>
      <w:bookmarkEnd w:id="4"/>
      <w:r w:rsidRPr="00E8634A">
        <w:rPr>
          <w:rFonts w:ascii="Times New Roman" w:hAnsi="Times New Roman"/>
          <w:sz w:val="24"/>
        </w:rPr>
        <w:t>Whereas, The Stop the Money Pipeline campaign demands that banks, asset managers, and insurance companies stop funding, insuring, and investing in climate destruction; now, therefore, be it</w:t>
      </w:r>
    </w:p>
    <w:p w14:paraId="5AD5F654" w14:textId="5009FAA8" w:rsidR="000427A9" w:rsidRPr="00E8634A" w:rsidRDefault="000427A9" w:rsidP="00E8634A">
      <w:pPr>
        <w:spacing w:after="0" w:line="480" w:lineRule="auto"/>
        <w:ind w:firstLine="720"/>
        <w:jc w:val="both"/>
        <w:rPr>
          <w:rFonts w:ascii="Times New Roman" w:hAnsi="Times New Roman"/>
          <w:sz w:val="24"/>
        </w:rPr>
      </w:pPr>
      <w:bookmarkStart w:id="5" w:name="_tyjcwt"/>
      <w:bookmarkEnd w:id="5"/>
      <w:r w:rsidRPr="00E8634A">
        <w:rPr>
          <w:rFonts w:ascii="Times New Roman" w:hAnsi="Times New Roman"/>
          <w:sz w:val="24"/>
        </w:rPr>
        <w:lastRenderedPageBreak/>
        <w:t>Resolved, That the Council of the City of New York calls on JPMorgan Chase, BlackRock, and Liberty Mutual, as well as other banks, asset managers and insurers, to stop lending to, investing in and ins</w:t>
      </w:r>
      <w:r w:rsidR="00FD0AD8" w:rsidRPr="00E8634A">
        <w:rPr>
          <w:rFonts w:ascii="Times New Roman" w:hAnsi="Times New Roman"/>
          <w:sz w:val="24"/>
        </w:rPr>
        <w:t>uring the fossil fuel industry</w:t>
      </w:r>
      <w:r w:rsidR="00FD0AD8">
        <w:rPr>
          <w:rFonts w:ascii="Times New Roman" w:hAnsi="Times New Roman" w:cs="Times New Roman"/>
          <w:sz w:val="24"/>
          <w:szCs w:val="24"/>
        </w:rPr>
        <w:t>.</w:t>
      </w:r>
    </w:p>
    <w:p w14:paraId="64C79F6A" w14:textId="77777777" w:rsidR="001549C4" w:rsidRDefault="001549C4" w:rsidP="00265266">
      <w:pPr>
        <w:spacing w:after="0" w:line="240" w:lineRule="auto"/>
        <w:jc w:val="both"/>
        <w:rPr>
          <w:rFonts w:ascii="Times New Roman" w:hAnsi="Times New Roman" w:cs="Times New Roman"/>
          <w:sz w:val="18"/>
          <w:szCs w:val="18"/>
        </w:rPr>
      </w:pPr>
    </w:p>
    <w:p w14:paraId="5B7A2087" w14:textId="77777777" w:rsidR="001549C4" w:rsidRDefault="001549C4" w:rsidP="00265266">
      <w:pPr>
        <w:spacing w:after="0" w:line="240" w:lineRule="auto"/>
        <w:jc w:val="both"/>
        <w:rPr>
          <w:rFonts w:ascii="Times New Roman" w:hAnsi="Times New Roman" w:cs="Times New Roman"/>
          <w:sz w:val="18"/>
          <w:szCs w:val="18"/>
        </w:rPr>
      </w:pPr>
    </w:p>
    <w:p w14:paraId="3D54A0C3" w14:textId="77777777" w:rsidR="001549C4" w:rsidRDefault="001549C4" w:rsidP="00265266">
      <w:pPr>
        <w:spacing w:after="0" w:line="240" w:lineRule="auto"/>
        <w:jc w:val="both"/>
        <w:rPr>
          <w:rFonts w:ascii="Times New Roman" w:hAnsi="Times New Roman" w:cs="Times New Roman"/>
          <w:sz w:val="18"/>
          <w:szCs w:val="18"/>
        </w:rPr>
      </w:pPr>
    </w:p>
    <w:p w14:paraId="3AD241B1" w14:textId="77777777" w:rsidR="001549C4" w:rsidRDefault="001549C4" w:rsidP="00265266">
      <w:pPr>
        <w:spacing w:after="0" w:line="240" w:lineRule="auto"/>
        <w:jc w:val="both"/>
        <w:rPr>
          <w:rFonts w:ascii="Times New Roman" w:hAnsi="Times New Roman" w:cs="Times New Roman"/>
          <w:sz w:val="18"/>
          <w:szCs w:val="18"/>
        </w:rPr>
      </w:pPr>
    </w:p>
    <w:p w14:paraId="78A1BA52" w14:textId="72A83A52" w:rsidR="00265266" w:rsidRPr="00E8634A" w:rsidRDefault="00265266" w:rsidP="00265266">
      <w:pPr>
        <w:spacing w:after="0" w:line="240" w:lineRule="auto"/>
        <w:jc w:val="both"/>
        <w:rPr>
          <w:rFonts w:ascii="Times New Roman" w:hAnsi="Times New Roman"/>
          <w:sz w:val="18"/>
        </w:rPr>
      </w:pPr>
      <w:r>
        <w:rPr>
          <w:rFonts w:ascii="Times New Roman" w:hAnsi="Times New Roman" w:cs="Times New Roman"/>
          <w:sz w:val="18"/>
          <w:szCs w:val="18"/>
        </w:rPr>
        <w:t>SS/NB</w:t>
      </w:r>
      <w:bookmarkStart w:id="6" w:name="_3dy6vkm" w:colFirst="0" w:colLast="0"/>
      <w:bookmarkEnd w:id="6"/>
    </w:p>
    <w:p w14:paraId="105DD588" w14:textId="7FC8E105" w:rsidR="00FD0AD8" w:rsidRDefault="00FD0AD8" w:rsidP="000427A9">
      <w:pPr>
        <w:spacing w:after="0" w:line="240" w:lineRule="auto"/>
        <w:jc w:val="both"/>
        <w:rPr>
          <w:rFonts w:ascii="Times New Roman" w:hAnsi="Times New Roman" w:cs="Times New Roman"/>
          <w:sz w:val="18"/>
          <w:szCs w:val="18"/>
        </w:rPr>
      </w:pPr>
      <w:r w:rsidRPr="00FD0AD8">
        <w:rPr>
          <w:rFonts w:ascii="Times New Roman" w:hAnsi="Times New Roman" w:cs="Times New Roman"/>
          <w:sz w:val="18"/>
          <w:szCs w:val="18"/>
        </w:rPr>
        <w:t>LS</w:t>
      </w:r>
      <w:r w:rsidR="00265266">
        <w:rPr>
          <w:rFonts w:ascii="Times New Roman" w:hAnsi="Times New Roman" w:cs="Times New Roman"/>
          <w:sz w:val="18"/>
          <w:szCs w:val="18"/>
        </w:rPr>
        <w:t xml:space="preserve"> #</w:t>
      </w:r>
      <w:r w:rsidRPr="00FD0AD8">
        <w:rPr>
          <w:rFonts w:ascii="Times New Roman" w:hAnsi="Times New Roman" w:cs="Times New Roman"/>
          <w:sz w:val="18"/>
          <w:szCs w:val="18"/>
        </w:rPr>
        <w:t>13593</w:t>
      </w:r>
    </w:p>
    <w:p w14:paraId="5FA81CBC" w14:textId="64B6FAE8" w:rsidR="00FD0AD8" w:rsidRDefault="00265266" w:rsidP="000427A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04</w:t>
      </w:r>
      <w:r w:rsidR="00FD0AD8">
        <w:rPr>
          <w:rFonts w:ascii="Times New Roman" w:hAnsi="Times New Roman" w:cs="Times New Roman"/>
          <w:sz w:val="18"/>
          <w:szCs w:val="18"/>
        </w:rPr>
        <w:t>/</w:t>
      </w:r>
      <w:r>
        <w:rPr>
          <w:rFonts w:ascii="Times New Roman" w:hAnsi="Times New Roman" w:cs="Times New Roman"/>
          <w:sz w:val="18"/>
          <w:szCs w:val="18"/>
        </w:rPr>
        <w:t>08</w:t>
      </w:r>
      <w:r w:rsidR="00FD0AD8">
        <w:rPr>
          <w:rFonts w:ascii="Times New Roman" w:hAnsi="Times New Roman" w:cs="Times New Roman"/>
          <w:sz w:val="18"/>
          <w:szCs w:val="18"/>
        </w:rPr>
        <w:t>/2020</w:t>
      </w:r>
    </w:p>
    <w:sectPr w:rsidR="00FD0AD8" w:rsidSect="00FD0A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CF"/>
    <w:rsid w:val="000427A9"/>
    <w:rsid w:val="00136226"/>
    <w:rsid w:val="001549C4"/>
    <w:rsid w:val="00176310"/>
    <w:rsid w:val="00193686"/>
    <w:rsid w:val="00195582"/>
    <w:rsid w:val="001C4790"/>
    <w:rsid w:val="00265266"/>
    <w:rsid w:val="002E4793"/>
    <w:rsid w:val="004129BF"/>
    <w:rsid w:val="00503036"/>
    <w:rsid w:val="00582382"/>
    <w:rsid w:val="0074343F"/>
    <w:rsid w:val="007821CF"/>
    <w:rsid w:val="00AA5A90"/>
    <w:rsid w:val="00BA772C"/>
    <w:rsid w:val="00D5224F"/>
    <w:rsid w:val="00E31C6C"/>
    <w:rsid w:val="00E8634A"/>
    <w:rsid w:val="00EC434B"/>
    <w:rsid w:val="00F05FB7"/>
    <w:rsid w:val="00F41C01"/>
    <w:rsid w:val="00FD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4A4D"/>
  <w15:docId w15:val="{B9360697-157F-45D7-9E35-7DE0FE90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E8634A"/>
    <w:pPr>
      <w:keepNext/>
      <w:keepLines/>
      <w:spacing w:before="480" w:after="120"/>
      <w:outlineLvl w:val="0"/>
    </w:pPr>
    <w:rPr>
      <w:b/>
      <w:sz w:val="48"/>
      <w:szCs w:val="48"/>
    </w:rPr>
  </w:style>
  <w:style w:type="paragraph" w:styleId="Heading2">
    <w:name w:val="heading 2"/>
    <w:basedOn w:val="Normal"/>
    <w:next w:val="Normal"/>
    <w:rsid w:val="00E8634A"/>
    <w:pPr>
      <w:keepNext/>
      <w:keepLines/>
      <w:spacing w:before="360" w:after="80"/>
      <w:outlineLvl w:val="1"/>
    </w:pPr>
    <w:rPr>
      <w:b/>
      <w:sz w:val="36"/>
      <w:szCs w:val="36"/>
    </w:rPr>
  </w:style>
  <w:style w:type="paragraph" w:styleId="Heading3">
    <w:name w:val="heading 3"/>
    <w:basedOn w:val="Normal"/>
    <w:next w:val="Normal"/>
    <w:rsid w:val="00E8634A"/>
    <w:pPr>
      <w:keepNext/>
      <w:keepLines/>
      <w:spacing w:before="280" w:after="80"/>
      <w:outlineLvl w:val="2"/>
    </w:pPr>
    <w:rPr>
      <w:b/>
      <w:sz w:val="28"/>
      <w:szCs w:val="28"/>
    </w:rPr>
  </w:style>
  <w:style w:type="paragraph" w:styleId="Heading4">
    <w:name w:val="heading 4"/>
    <w:basedOn w:val="Normal"/>
    <w:next w:val="Normal"/>
    <w:rsid w:val="00E8634A"/>
    <w:pPr>
      <w:keepNext/>
      <w:keepLines/>
      <w:spacing w:before="240" w:after="40"/>
      <w:outlineLvl w:val="3"/>
    </w:pPr>
    <w:rPr>
      <w:b/>
      <w:sz w:val="24"/>
      <w:szCs w:val="24"/>
    </w:rPr>
  </w:style>
  <w:style w:type="paragraph" w:styleId="Heading5">
    <w:name w:val="heading 5"/>
    <w:basedOn w:val="Normal"/>
    <w:next w:val="Normal"/>
    <w:rsid w:val="00E8634A"/>
    <w:pPr>
      <w:keepNext/>
      <w:keepLines/>
      <w:spacing w:before="220" w:after="40"/>
      <w:outlineLvl w:val="4"/>
    </w:pPr>
    <w:rPr>
      <w:b/>
    </w:rPr>
  </w:style>
  <w:style w:type="paragraph" w:styleId="Heading6">
    <w:name w:val="heading 6"/>
    <w:basedOn w:val="Normal"/>
    <w:next w:val="Normal"/>
    <w:rsid w:val="00E8634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86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34A"/>
    <w:rPr>
      <w:rFonts w:ascii="Segoe UI" w:hAnsi="Segoe UI" w:cs="Segoe UI"/>
      <w:sz w:val="18"/>
      <w:szCs w:val="18"/>
    </w:rPr>
  </w:style>
  <w:style w:type="paragraph" w:styleId="Revision">
    <w:name w:val="Revision"/>
    <w:hidden/>
    <w:uiPriority w:val="99"/>
    <w:semiHidden/>
    <w:rsid w:val="00E8634A"/>
    <w:pPr>
      <w:spacing w:after="0" w:line="240" w:lineRule="auto"/>
    </w:pPr>
  </w:style>
  <w:style w:type="character" w:styleId="CommentReference">
    <w:name w:val="annotation reference"/>
    <w:basedOn w:val="DefaultParagraphFont"/>
    <w:uiPriority w:val="99"/>
    <w:semiHidden/>
    <w:unhideWhenUsed/>
    <w:rsid w:val="00D5224F"/>
    <w:rPr>
      <w:sz w:val="16"/>
      <w:szCs w:val="16"/>
    </w:rPr>
  </w:style>
  <w:style w:type="paragraph" w:styleId="CommentText">
    <w:name w:val="annotation text"/>
    <w:basedOn w:val="Normal"/>
    <w:link w:val="CommentTextChar"/>
    <w:uiPriority w:val="99"/>
    <w:semiHidden/>
    <w:unhideWhenUsed/>
    <w:rsid w:val="00D5224F"/>
    <w:pPr>
      <w:spacing w:line="240" w:lineRule="auto"/>
    </w:pPr>
    <w:rPr>
      <w:sz w:val="20"/>
      <w:szCs w:val="20"/>
    </w:rPr>
  </w:style>
  <w:style w:type="character" w:customStyle="1" w:styleId="CommentTextChar">
    <w:name w:val="Comment Text Char"/>
    <w:basedOn w:val="DefaultParagraphFont"/>
    <w:link w:val="CommentText"/>
    <w:uiPriority w:val="99"/>
    <w:semiHidden/>
    <w:rsid w:val="00D5224F"/>
    <w:rPr>
      <w:sz w:val="20"/>
      <w:szCs w:val="20"/>
    </w:rPr>
  </w:style>
  <w:style w:type="paragraph" w:styleId="CommentSubject">
    <w:name w:val="annotation subject"/>
    <w:basedOn w:val="CommentText"/>
    <w:next w:val="CommentText"/>
    <w:link w:val="CommentSubjectChar"/>
    <w:uiPriority w:val="99"/>
    <w:semiHidden/>
    <w:unhideWhenUsed/>
    <w:rsid w:val="00D5224F"/>
    <w:rPr>
      <w:b/>
      <w:bCs/>
    </w:rPr>
  </w:style>
  <w:style w:type="character" w:customStyle="1" w:styleId="CommentSubjectChar">
    <w:name w:val="Comment Subject Char"/>
    <w:basedOn w:val="CommentTextChar"/>
    <w:link w:val="CommentSubject"/>
    <w:uiPriority w:val="99"/>
    <w:semiHidden/>
    <w:rsid w:val="00D522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146744">
      <w:bodyDiv w:val="1"/>
      <w:marLeft w:val="0"/>
      <w:marRight w:val="0"/>
      <w:marTop w:val="0"/>
      <w:marBottom w:val="0"/>
      <w:divBdr>
        <w:top w:val="none" w:sz="0" w:space="0" w:color="auto"/>
        <w:left w:val="none" w:sz="0" w:space="0" w:color="auto"/>
        <w:bottom w:val="none" w:sz="0" w:space="0" w:color="auto"/>
        <w:right w:val="none" w:sz="0" w:space="0" w:color="auto"/>
      </w:divBdr>
    </w:div>
    <w:div w:id="1403521285">
      <w:bodyDiv w:val="1"/>
      <w:marLeft w:val="0"/>
      <w:marRight w:val="0"/>
      <w:marTop w:val="0"/>
      <w:marBottom w:val="0"/>
      <w:divBdr>
        <w:top w:val="none" w:sz="0" w:space="0" w:color="auto"/>
        <w:left w:val="none" w:sz="0" w:space="0" w:color="auto"/>
        <w:bottom w:val="none" w:sz="0" w:space="0" w:color="auto"/>
        <w:right w:val="none" w:sz="0" w:space="0" w:color="auto"/>
      </w:divBdr>
    </w:div>
    <w:div w:id="1468204401">
      <w:bodyDiv w:val="1"/>
      <w:marLeft w:val="0"/>
      <w:marRight w:val="0"/>
      <w:marTop w:val="0"/>
      <w:marBottom w:val="0"/>
      <w:divBdr>
        <w:top w:val="none" w:sz="0" w:space="0" w:color="auto"/>
        <w:left w:val="none" w:sz="0" w:space="0" w:color="auto"/>
        <w:bottom w:val="none" w:sz="0" w:space="0" w:color="auto"/>
        <w:right w:val="none" w:sz="0" w:space="0" w:color="auto"/>
      </w:divBdr>
    </w:div>
    <w:div w:id="1997755404">
      <w:bodyDiv w:val="1"/>
      <w:marLeft w:val="0"/>
      <w:marRight w:val="0"/>
      <w:marTop w:val="0"/>
      <w:marBottom w:val="0"/>
      <w:divBdr>
        <w:top w:val="none" w:sz="0" w:space="0" w:color="auto"/>
        <w:left w:val="none" w:sz="0" w:space="0" w:color="auto"/>
        <w:bottom w:val="none" w:sz="0" w:space="0" w:color="auto"/>
        <w:right w:val="none" w:sz="0" w:space="0" w:color="auto"/>
      </w:divBdr>
    </w:div>
    <w:div w:id="2034846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Brick, Noah</dc:creator>
  <cp:lastModifiedBy>DelFranco, Ruthie</cp:lastModifiedBy>
  <cp:revision>8</cp:revision>
  <dcterms:created xsi:type="dcterms:W3CDTF">2020-04-20T02:34:00Z</dcterms:created>
  <dcterms:modified xsi:type="dcterms:W3CDTF">2021-12-28T17:17:00Z</dcterms:modified>
</cp:coreProperties>
</file>