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670"/>
        <w:gridCol w:w="5130"/>
      </w:tblGrid>
      <w:tr w:rsidR="00352252" w:rsidTr="001550E4">
        <w:trPr>
          <w:jc w:val="center"/>
        </w:trPr>
        <w:tc>
          <w:tcPr>
            <w:tcW w:w="5670" w:type="dxa"/>
            <w:tcBorders>
              <w:bottom w:val="single" w:sz="6" w:space="0" w:color="auto"/>
            </w:tcBorders>
          </w:tcPr>
          <w:p w:rsidR="00352252" w:rsidRDefault="006831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7D9ABE9E" wp14:editId="348FA511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252" w:rsidRDefault="00352252"/>
        </w:tc>
        <w:tc>
          <w:tcPr>
            <w:tcW w:w="5130" w:type="dxa"/>
            <w:tcBorders>
              <w:bottom w:val="single" w:sz="6" w:space="0" w:color="auto"/>
            </w:tcBorders>
          </w:tcPr>
          <w:p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AC3B91" w:rsidRPr="00701942" w:rsidRDefault="00A46F43" w:rsidP="00AC3B91">
            <w:pPr>
              <w:spacing w:before="120"/>
              <w:rPr>
                <w:bCs/>
                <w:smallCaps/>
              </w:rPr>
            </w:pPr>
            <w:r w:rsidRPr="00701942">
              <w:rPr>
                <w:bCs/>
                <w:smallCaps/>
              </w:rPr>
              <w:t>Latonia Mckinney</w:t>
            </w:r>
            <w:r w:rsidR="00AC3B91" w:rsidRPr="00701942">
              <w:rPr>
                <w:bCs/>
                <w:smallCaps/>
              </w:rPr>
              <w:t>, Director</w:t>
            </w:r>
          </w:p>
          <w:p w:rsidR="00AC3B91" w:rsidRPr="0034071D" w:rsidRDefault="00AC3B91" w:rsidP="00AC3B91">
            <w:pPr>
              <w:spacing w:before="120"/>
            </w:pPr>
            <w:r w:rsidRPr="0034071D">
              <w:rPr>
                <w:b/>
                <w:bCs/>
                <w:smallCaps/>
              </w:rPr>
              <w:t>Fiscal Impact Statement</w:t>
            </w:r>
          </w:p>
          <w:p w:rsidR="00AC3B91" w:rsidRPr="0034071D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:rsidR="00AC3B91" w:rsidRPr="0034071D" w:rsidRDefault="00AC3B91" w:rsidP="00AC3B91">
            <w:pPr>
              <w:rPr>
                <w:color w:val="FF0000"/>
                <w:sz w:val="16"/>
                <w:szCs w:val="16"/>
              </w:rPr>
            </w:pPr>
            <w:r w:rsidRPr="0034071D">
              <w:rPr>
                <w:b/>
                <w:bCs/>
                <w:smallCaps/>
              </w:rPr>
              <w:t>P</w:t>
            </w:r>
            <w:r w:rsidR="00AA0D5A" w:rsidRPr="0034071D">
              <w:rPr>
                <w:b/>
                <w:bCs/>
                <w:smallCaps/>
              </w:rPr>
              <w:t>roposed</w:t>
            </w:r>
            <w:r w:rsidRPr="0034071D">
              <w:rPr>
                <w:b/>
                <w:bCs/>
                <w:smallCaps/>
              </w:rPr>
              <w:t xml:space="preserve"> Int.</w:t>
            </w:r>
            <w:r w:rsidR="00537BCC">
              <w:rPr>
                <w:b/>
                <w:bCs/>
                <w:smallCaps/>
              </w:rPr>
              <w:t xml:space="preserve"> </w:t>
            </w:r>
            <w:r w:rsidR="00E636DD">
              <w:rPr>
                <w:bCs/>
                <w:smallCaps/>
              </w:rPr>
              <w:t>No. 1536-A</w:t>
            </w:r>
          </w:p>
          <w:p w:rsidR="00352252" w:rsidRPr="00497449" w:rsidRDefault="00AC3B91" w:rsidP="00497449">
            <w:pPr>
              <w:spacing w:before="120"/>
            </w:pPr>
            <w:r w:rsidRPr="0034071D">
              <w:rPr>
                <w:b/>
                <w:bCs/>
                <w:smallCaps/>
              </w:rPr>
              <w:t>Committee</w:t>
            </w:r>
            <w:r w:rsidRPr="0034071D">
              <w:rPr>
                <w:b/>
                <w:bCs/>
              </w:rPr>
              <w:t>:</w:t>
            </w:r>
            <w:r w:rsidR="00497449">
              <w:rPr>
                <w:b/>
                <w:bCs/>
              </w:rPr>
              <w:t xml:space="preserve"> </w:t>
            </w:r>
            <w:r w:rsidR="00497449" w:rsidRPr="00497449">
              <w:rPr>
                <w:bCs/>
              </w:rPr>
              <w:t>Women and Gender Equity</w:t>
            </w:r>
          </w:p>
        </w:tc>
      </w:tr>
      <w:tr w:rsidR="00352252" w:rsidTr="001550E4">
        <w:trPr>
          <w:trHeight w:val="858"/>
          <w:jc w:val="center"/>
        </w:trPr>
        <w:tc>
          <w:tcPr>
            <w:tcW w:w="5670" w:type="dxa"/>
            <w:tcBorders>
              <w:top w:val="single" w:sz="6" w:space="0" w:color="auto"/>
            </w:tcBorders>
          </w:tcPr>
          <w:p w:rsidR="00736812" w:rsidRPr="00351CE4" w:rsidRDefault="00352252" w:rsidP="008F5650">
            <w:pPr>
              <w:pStyle w:val="BodyText"/>
              <w:rPr>
                <w:color w:val="000000"/>
              </w:rPr>
            </w:pPr>
            <w:r w:rsidRPr="00326FF1">
              <w:rPr>
                <w:b/>
                <w:bCs/>
                <w:smallCaps/>
              </w:rPr>
              <w:t>Title</w:t>
            </w:r>
            <w:r w:rsidR="00C72B25" w:rsidRPr="00326FF1">
              <w:rPr>
                <w:b/>
                <w:bCs/>
                <w:smallCaps/>
              </w:rPr>
              <w:t>:</w:t>
            </w:r>
            <w:r w:rsidR="00235DC3">
              <w:rPr>
                <w:b/>
                <w:bCs/>
                <w:smallCaps/>
              </w:rPr>
              <w:t xml:space="preserve"> </w:t>
            </w:r>
            <w:r w:rsidR="00351CE4" w:rsidRPr="00351CE4">
              <w:rPr>
                <w:color w:val="000000"/>
              </w:rPr>
              <w:t>To amend the administrative code of the city of New York, in relation to reporting on efforts to prevent and address sex- and gender-based discrimination and harassment</w:t>
            </w:r>
          </w:p>
        </w:tc>
        <w:tc>
          <w:tcPr>
            <w:tcW w:w="5130" w:type="dxa"/>
            <w:tcBorders>
              <w:top w:val="single" w:sz="6" w:space="0" w:color="auto"/>
            </w:tcBorders>
          </w:tcPr>
          <w:p w:rsidR="00D323D0" w:rsidRPr="00F42D14" w:rsidRDefault="00352252" w:rsidP="0088387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326FF1">
              <w:rPr>
                <w:b/>
                <w:bCs/>
              </w:rPr>
              <w:t>Sponsor</w:t>
            </w:r>
            <w:r w:rsidR="008062CF">
              <w:rPr>
                <w:b/>
                <w:bCs/>
              </w:rPr>
              <w:t>s</w:t>
            </w:r>
            <w:r w:rsidRPr="00326FF1">
              <w:rPr>
                <w:b/>
                <w:bCs/>
              </w:rPr>
              <w:t>:</w:t>
            </w:r>
            <w:r w:rsidR="001449B0">
              <w:rPr>
                <w:b/>
                <w:bCs/>
              </w:rPr>
              <w:t xml:space="preserve"> </w:t>
            </w:r>
            <w:r w:rsidR="00884C6E">
              <w:rPr>
                <w:bCs/>
              </w:rPr>
              <w:t xml:space="preserve">Council Members </w:t>
            </w:r>
            <w:r w:rsidR="00351CE4" w:rsidRPr="00351CE4">
              <w:rPr>
                <w:bCs/>
              </w:rPr>
              <w:t xml:space="preserve">Rosenthal, </w:t>
            </w:r>
            <w:proofErr w:type="spellStart"/>
            <w:r w:rsidR="00351CE4" w:rsidRPr="00351CE4">
              <w:rPr>
                <w:bCs/>
              </w:rPr>
              <w:t>Kallos</w:t>
            </w:r>
            <w:proofErr w:type="spellEnd"/>
            <w:r w:rsidR="00351CE4" w:rsidRPr="00351CE4">
              <w:rPr>
                <w:bCs/>
              </w:rPr>
              <w:t>, Treyger, Richards, Levin, Chin, Levine, Gibson, Cornegy, Barron, Lander, Ampry-Samuel, Adams, Rose, Cumbo</w:t>
            </w:r>
            <w:r w:rsidR="00332C7F">
              <w:rPr>
                <w:bCs/>
              </w:rPr>
              <w:t>,</w:t>
            </w:r>
            <w:r w:rsidR="00351CE4" w:rsidRPr="00351CE4">
              <w:rPr>
                <w:bCs/>
              </w:rPr>
              <w:t xml:space="preserve"> Louis</w:t>
            </w:r>
            <w:r w:rsidR="00332C7F">
              <w:rPr>
                <w:bCs/>
              </w:rPr>
              <w:t xml:space="preserve">, Ayala, </w:t>
            </w:r>
            <w:proofErr w:type="spellStart"/>
            <w:r w:rsidR="00332C7F">
              <w:rPr>
                <w:bCs/>
              </w:rPr>
              <w:t>Koslowitz</w:t>
            </w:r>
            <w:proofErr w:type="spellEnd"/>
            <w:r w:rsidR="00332C7F">
              <w:rPr>
                <w:bCs/>
              </w:rPr>
              <w:t xml:space="preserve"> and Rivera</w:t>
            </w:r>
          </w:p>
        </w:tc>
      </w:tr>
      <w:tr w:rsidR="00352252" w:rsidTr="00666DCE">
        <w:trPr>
          <w:cantSplit/>
          <w:trHeight w:val="981"/>
          <w:jc w:val="center"/>
        </w:trPr>
        <w:tc>
          <w:tcPr>
            <w:tcW w:w="10800" w:type="dxa"/>
            <w:gridSpan w:val="2"/>
          </w:tcPr>
          <w:p w:rsidR="00412017" w:rsidRDefault="00412017" w:rsidP="00BA39F6">
            <w:pPr>
              <w:pStyle w:val="NoSpacing"/>
              <w:rPr>
                <w:b/>
                <w:bCs/>
                <w:smallCaps/>
              </w:rPr>
            </w:pPr>
          </w:p>
          <w:p w:rsidR="00FF0767" w:rsidRPr="00332C7F" w:rsidRDefault="00352252" w:rsidP="00BA39F6">
            <w:pPr>
              <w:pStyle w:val="NoSpacing"/>
              <w:rPr>
                <w:bCs/>
              </w:rPr>
            </w:pPr>
            <w:r w:rsidRPr="00326FF1">
              <w:rPr>
                <w:b/>
                <w:bCs/>
                <w:smallCaps/>
              </w:rPr>
              <w:t>Summary of Legislation</w:t>
            </w:r>
            <w:r w:rsidR="00B70870" w:rsidRPr="00326FF1">
              <w:rPr>
                <w:b/>
                <w:bCs/>
                <w:smallCaps/>
              </w:rPr>
              <w:t>:</w:t>
            </w:r>
            <w:r w:rsidR="00537BCC">
              <w:rPr>
                <w:b/>
                <w:bCs/>
                <w:smallCaps/>
              </w:rPr>
              <w:t xml:space="preserve"> </w:t>
            </w:r>
            <w:r w:rsidR="00BA39F6">
              <w:rPr>
                <w:bCs/>
              </w:rPr>
              <w:t xml:space="preserve">This bill would require </w:t>
            </w:r>
            <w:r w:rsidR="00332C7F">
              <w:rPr>
                <w:bCs/>
              </w:rPr>
              <w:t xml:space="preserve">the Commission on Gender Equity (CGE) to </w:t>
            </w:r>
            <w:r w:rsidR="00BA39F6">
              <w:rPr>
                <w:bCs/>
              </w:rPr>
              <w:t xml:space="preserve">expand its study of </w:t>
            </w:r>
            <w:r w:rsidR="00BA39F6">
              <w:rPr>
                <w:color w:val="000000"/>
                <w:shd w:val="clear" w:color="auto" w:fill="FFFFFF"/>
              </w:rPr>
              <w:t xml:space="preserve">inequities to </w:t>
            </w:r>
            <w:r w:rsidR="00332C7F">
              <w:rPr>
                <w:bCs/>
              </w:rPr>
              <w:t xml:space="preserve">include </w:t>
            </w:r>
            <w:r w:rsidR="00BA39F6">
              <w:rPr>
                <w:bCs/>
              </w:rPr>
              <w:t xml:space="preserve">the experiences of </w:t>
            </w:r>
            <w:r w:rsidR="00BA39F6" w:rsidRPr="00332C7F">
              <w:rPr>
                <w:bCs/>
              </w:rPr>
              <w:t xml:space="preserve">transgender, intersex, </w:t>
            </w:r>
            <w:proofErr w:type="gramStart"/>
            <w:r w:rsidR="00BA39F6" w:rsidRPr="00332C7F">
              <w:rPr>
                <w:bCs/>
              </w:rPr>
              <w:t>gender</w:t>
            </w:r>
            <w:proofErr w:type="gramEnd"/>
            <w:r w:rsidR="00BA39F6" w:rsidRPr="00332C7F">
              <w:rPr>
                <w:bCs/>
              </w:rPr>
              <w:t xml:space="preserve"> non-conforming</w:t>
            </w:r>
            <w:r w:rsidR="00BA39F6">
              <w:rPr>
                <w:bCs/>
              </w:rPr>
              <w:t xml:space="preserve">, </w:t>
            </w:r>
            <w:r w:rsidR="00BA39F6" w:rsidRPr="00332C7F">
              <w:rPr>
                <w:bCs/>
              </w:rPr>
              <w:t>and non-binary individuals</w:t>
            </w:r>
            <w:r w:rsidR="00BA39F6">
              <w:rPr>
                <w:bCs/>
              </w:rPr>
              <w:t>.</w:t>
            </w:r>
            <w:r w:rsidR="00332C7F">
              <w:rPr>
                <w:bCs/>
              </w:rPr>
              <w:t xml:space="preserve"> </w:t>
            </w:r>
            <w:r w:rsidR="002E6C00">
              <w:rPr>
                <w:bCs/>
              </w:rPr>
              <w:t xml:space="preserve">This bill </w:t>
            </w:r>
            <w:r w:rsidR="00332C7F">
              <w:rPr>
                <w:bCs/>
              </w:rPr>
              <w:t xml:space="preserve">would also require the CGE to </w:t>
            </w:r>
            <w:r w:rsidR="00351CE4">
              <w:rPr>
                <w:bCs/>
              </w:rPr>
              <w:t xml:space="preserve">include </w:t>
            </w:r>
            <w:r w:rsidR="00332C7F">
              <w:rPr>
                <w:bCs/>
              </w:rPr>
              <w:t xml:space="preserve">in its annual report </w:t>
            </w:r>
            <w:r w:rsidR="00BA39F6" w:rsidRPr="00BA39F6">
              <w:rPr>
                <w:bCs/>
              </w:rPr>
              <w:t xml:space="preserve">recommendations for agencies, including, but not limited to, </w:t>
            </w:r>
            <w:r w:rsidR="006500B0">
              <w:rPr>
                <w:bCs/>
              </w:rPr>
              <w:t>the Department of Education (DOE)</w:t>
            </w:r>
            <w:r w:rsidR="00BA39F6" w:rsidRPr="00BA39F6">
              <w:rPr>
                <w:bCs/>
              </w:rPr>
              <w:t>, for preventing and improving responses to sex- and gender-based discrimination and harassmen</w:t>
            </w:r>
            <w:r w:rsidR="00BA39F6">
              <w:rPr>
                <w:bCs/>
              </w:rPr>
              <w:t>t and also to each year</w:t>
            </w:r>
            <w:r w:rsidR="00BA39F6" w:rsidDel="00BA39F6">
              <w:rPr>
                <w:bCs/>
              </w:rPr>
              <w:t xml:space="preserve"> </w:t>
            </w:r>
            <w:r w:rsidR="00EC3D87">
              <w:rPr>
                <w:bCs/>
              </w:rPr>
              <w:t xml:space="preserve">post links to publicly reported data from various city agencies related to </w:t>
            </w:r>
            <w:r w:rsidR="00EC3D87" w:rsidRPr="00351CE4">
              <w:rPr>
                <w:bCs/>
              </w:rPr>
              <w:t>sex-and gender-based discrimination and harassment</w:t>
            </w:r>
            <w:r w:rsidR="00EC3D87">
              <w:rPr>
                <w:bCs/>
              </w:rPr>
              <w:t xml:space="preserve">. </w:t>
            </w:r>
            <w:r w:rsidR="002E6C00">
              <w:rPr>
                <w:bCs/>
              </w:rPr>
              <w:t xml:space="preserve">Finally, this bill </w:t>
            </w:r>
            <w:r w:rsidR="00351CE4">
              <w:rPr>
                <w:bCs/>
              </w:rPr>
              <w:t xml:space="preserve">would </w:t>
            </w:r>
            <w:r w:rsidR="00BA39F6">
              <w:rPr>
                <w:bCs/>
              </w:rPr>
              <w:t xml:space="preserve">also </w:t>
            </w:r>
            <w:r w:rsidR="006500B0">
              <w:rPr>
                <w:bCs/>
              </w:rPr>
              <w:t xml:space="preserve">require DOE </w:t>
            </w:r>
            <w:r w:rsidR="00BA39F6">
              <w:rPr>
                <w:bCs/>
              </w:rPr>
              <w:t xml:space="preserve">to </w:t>
            </w:r>
            <w:r w:rsidR="00351CE4">
              <w:rPr>
                <w:bCs/>
              </w:rPr>
              <w:t xml:space="preserve">report annually on </w:t>
            </w:r>
            <w:r w:rsidR="00BA39F6">
              <w:rPr>
                <w:bCs/>
              </w:rPr>
              <w:t xml:space="preserve">its </w:t>
            </w:r>
            <w:r w:rsidR="00351CE4">
              <w:rPr>
                <w:bCs/>
              </w:rPr>
              <w:t xml:space="preserve">resources, support, policies and procedures related to preventing and addressing </w:t>
            </w:r>
            <w:r w:rsidR="00351CE4" w:rsidRPr="00351CE4">
              <w:rPr>
                <w:bCs/>
              </w:rPr>
              <w:t>sex-and gender-based discrimination and harassment</w:t>
            </w:r>
            <w:r w:rsidR="005A7905">
              <w:rPr>
                <w:bCs/>
              </w:rPr>
              <w:t>, as well a</w:t>
            </w:r>
            <w:bookmarkStart w:id="0" w:name="_GoBack"/>
            <w:bookmarkEnd w:id="0"/>
            <w:r w:rsidR="005A7905">
              <w:rPr>
                <w:bCs/>
              </w:rPr>
              <w:t xml:space="preserve">s </w:t>
            </w:r>
            <w:r w:rsidR="00BA39F6">
              <w:rPr>
                <w:bCs/>
              </w:rPr>
              <w:t xml:space="preserve">a description of the </w:t>
            </w:r>
            <w:r w:rsidR="005A7905">
              <w:rPr>
                <w:bCs/>
              </w:rPr>
              <w:t xml:space="preserve">organizational structure and employees whose work </w:t>
            </w:r>
            <w:r w:rsidR="00EC3D87">
              <w:rPr>
                <w:bCs/>
              </w:rPr>
              <w:t xml:space="preserve">relates to </w:t>
            </w:r>
            <w:r w:rsidR="00BA39F6">
              <w:rPr>
                <w:bCs/>
              </w:rPr>
              <w:t xml:space="preserve">these </w:t>
            </w:r>
            <w:r w:rsidR="00EC3D87">
              <w:rPr>
                <w:bCs/>
              </w:rPr>
              <w:t>issue</w:t>
            </w:r>
            <w:r w:rsidR="00BA39F6">
              <w:rPr>
                <w:bCs/>
              </w:rPr>
              <w:t>s</w:t>
            </w:r>
            <w:r w:rsidR="00EC3D87">
              <w:rPr>
                <w:bCs/>
              </w:rPr>
              <w:t xml:space="preserve">, in total </w:t>
            </w:r>
            <w:r w:rsidR="005A7905">
              <w:rPr>
                <w:bCs/>
              </w:rPr>
              <w:t xml:space="preserve">and disaggregated by borough. </w:t>
            </w:r>
          </w:p>
          <w:p w:rsidR="009B149C" w:rsidRPr="00884C6E" w:rsidRDefault="009B149C" w:rsidP="00BA39F6">
            <w:pPr>
              <w:pStyle w:val="NoSpacing"/>
              <w:rPr>
                <w:bCs/>
              </w:rPr>
            </w:pPr>
          </w:p>
        </w:tc>
      </w:tr>
      <w:tr w:rsidR="00352252" w:rsidTr="000E7F03">
        <w:trPr>
          <w:cantSplit/>
          <w:trHeight w:val="324"/>
          <w:jc w:val="center"/>
        </w:trPr>
        <w:tc>
          <w:tcPr>
            <w:tcW w:w="10800" w:type="dxa"/>
            <w:gridSpan w:val="2"/>
          </w:tcPr>
          <w:p w:rsidR="001A4BB8" w:rsidRDefault="00352252" w:rsidP="006500B0">
            <w:pPr>
              <w:shd w:val="clear" w:color="auto" w:fill="FFFFFF"/>
            </w:pPr>
            <w:r w:rsidRPr="00326FF1">
              <w:rPr>
                <w:b/>
                <w:bCs/>
                <w:smallCaps/>
              </w:rPr>
              <w:t>Effective Date:</w:t>
            </w:r>
            <w:r w:rsidR="00AA6BEF" w:rsidRPr="00326FF1">
              <w:rPr>
                <w:b/>
                <w:bCs/>
                <w:smallCaps/>
              </w:rPr>
              <w:t xml:space="preserve"> </w:t>
            </w:r>
            <w:r w:rsidR="00A40583" w:rsidRPr="00A17757">
              <w:t xml:space="preserve">This local </w:t>
            </w:r>
            <w:r w:rsidR="009B149C">
              <w:t>law would take effect</w:t>
            </w:r>
            <w:r w:rsidR="00351CE4">
              <w:t xml:space="preserve"> immediately</w:t>
            </w:r>
            <w:r w:rsidR="002E6C00">
              <w:t>.</w:t>
            </w:r>
          </w:p>
          <w:p w:rsidR="00BA39F6" w:rsidRPr="00F42D14" w:rsidRDefault="00BA39F6" w:rsidP="006500B0">
            <w:pPr>
              <w:shd w:val="clear" w:color="auto" w:fill="FFFFFF"/>
            </w:pPr>
          </w:p>
        </w:tc>
      </w:tr>
      <w:tr w:rsidR="00352252" w:rsidTr="000E7F03">
        <w:trPr>
          <w:cantSplit/>
          <w:trHeight w:val="576"/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</w:tcPr>
          <w:p w:rsidR="005D31BB" w:rsidRPr="00326FF1" w:rsidRDefault="00352252" w:rsidP="00BA39F6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>Fiscal Year In Which Full Fiscal Impact Anticipated</w:t>
            </w:r>
            <w:r w:rsidR="00E203BF" w:rsidRPr="00326FF1">
              <w:rPr>
                <w:b/>
                <w:bCs/>
                <w:smallCaps/>
              </w:rPr>
              <w:t>:</w:t>
            </w:r>
            <w:r w:rsidR="00E37241" w:rsidRPr="00326FF1">
              <w:rPr>
                <w:b/>
                <w:bCs/>
                <w:smallCaps/>
              </w:rPr>
              <w:t xml:space="preserve"> </w:t>
            </w:r>
            <w:r w:rsidR="008D3779" w:rsidRPr="002C5622">
              <w:t>F</w:t>
            </w:r>
            <w:r w:rsidR="00F05A2B">
              <w:t>iscal 202</w:t>
            </w:r>
            <w:r w:rsidR="00351CE4">
              <w:t>0</w:t>
            </w:r>
          </w:p>
        </w:tc>
      </w:tr>
      <w:tr w:rsidR="00352252" w:rsidTr="000E7F03">
        <w:trPr>
          <w:cantSplit/>
          <w:trHeight w:val="1839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:rsidR="00710A5A" w:rsidRPr="00F42D14" w:rsidRDefault="00710A5A">
            <w:pPr>
              <w:rPr>
                <w:b/>
                <w:bCs/>
                <w:smallCaps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542556" w:rsidRDefault="00352252" w:rsidP="007019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210680">
                    <w:rPr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D33B92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210680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:rsidR="00352252" w:rsidRPr="00542556" w:rsidRDefault="00DB057D" w:rsidP="00DA67EA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 w:rsidR="00DA67EA">
                    <w:rPr>
                      <w:sz w:val="18"/>
                      <w:szCs w:val="18"/>
                    </w:rPr>
                    <w:t>2</w:t>
                  </w:r>
                  <w:r w:rsidR="0021068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37241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37241" w:rsidRPr="00530628" w:rsidRDefault="00E37241" w:rsidP="00701942">
                  <w:pPr>
                    <w:jc w:val="center"/>
                    <w:rPr>
                      <w:sz w:val="18"/>
                      <w:szCs w:val="18"/>
                    </w:rPr>
                  </w:pPr>
                  <w:r w:rsidRPr="00530628">
                    <w:rPr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37241" w:rsidRPr="00B52720" w:rsidRDefault="00E37241" w:rsidP="00701942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:rsidR="00E37241" w:rsidRPr="00B52720" w:rsidRDefault="00E37241" w:rsidP="00701942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$0</w:t>
                  </w:r>
                </w:p>
              </w:tc>
            </w:tr>
            <w:tr w:rsidR="00E37241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37241" w:rsidRPr="00B52720" w:rsidRDefault="00E37241" w:rsidP="006F01AC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</w:t>
                  </w:r>
                  <w:r w:rsidR="006F01AC" w:rsidRPr="0053062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37241" w:rsidRPr="00B52720" w:rsidRDefault="004E4E58" w:rsidP="0082725C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</w:t>
                  </w:r>
                  <w:r w:rsidR="0082725C" w:rsidRPr="0053062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:rsidR="00E37241" w:rsidRPr="00B52720" w:rsidRDefault="009D6135" w:rsidP="006F01AC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</w:t>
                  </w:r>
                  <w:r w:rsidR="0082725C" w:rsidRPr="00530628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37241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:rsidR="00E37241" w:rsidRPr="00B52720" w:rsidRDefault="006F01AC" w:rsidP="00B8604C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:rsidR="00E37241" w:rsidRPr="00B52720" w:rsidRDefault="009D6135" w:rsidP="006F01AC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</w:t>
                  </w:r>
                  <w:r w:rsidR="0082725C" w:rsidRPr="0053062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:rsidR="00E37241" w:rsidRPr="00B52720" w:rsidRDefault="00AD7B60" w:rsidP="0082725C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</w:t>
                  </w:r>
                  <w:r w:rsidR="0082725C" w:rsidRPr="00530628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352252" w:rsidRDefault="00352252" w:rsidP="00E37241"/>
        </w:tc>
      </w:tr>
      <w:tr w:rsidR="00352252" w:rsidRPr="00840B00" w:rsidTr="000E7F03">
        <w:trPr>
          <w:jc w:val="center"/>
        </w:trPr>
        <w:tc>
          <w:tcPr>
            <w:tcW w:w="10800" w:type="dxa"/>
            <w:gridSpan w:val="2"/>
            <w:vAlign w:val="center"/>
          </w:tcPr>
          <w:p w:rsidR="00FE1D08" w:rsidRPr="00F42D14" w:rsidRDefault="00352252" w:rsidP="009D26AE">
            <w:pPr>
              <w:spacing w:after="120"/>
            </w:pPr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 w:rsidR="00A143AE">
              <w:t xml:space="preserve"> </w:t>
            </w:r>
            <w:r w:rsidR="00A143AE" w:rsidRPr="00E20DF9">
              <w:t>It is anticipated that there wo</w:t>
            </w:r>
            <w:r w:rsidR="00A143AE">
              <w:t>uld be no impact on revenues</w:t>
            </w:r>
            <w:r w:rsidR="00A143AE" w:rsidRPr="00E20DF9">
              <w:t xml:space="preserve"> resulting from the enactment </w:t>
            </w:r>
            <w:r w:rsidR="00A143AE">
              <w:t>of this legislation.</w:t>
            </w:r>
          </w:p>
        </w:tc>
      </w:tr>
      <w:tr w:rsidR="00352252" w:rsidRPr="00EC30EE" w:rsidTr="000E7F03">
        <w:trPr>
          <w:jc w:val="center"/>
        </w:trPr>
        <w:tc>
          <w:tcPr>
            <w:tcW w:w="10800" w:type="dxa"/>
            <w:gridSpan w:val="2"/>
          </w:tcPr>
          <w:p w:rsidR="004E4E58" w:rsidRPr="00EC30EE" w:rsidRDefault="00352252" w:rsidP="002E6C00">
            <w:pPr>
              <w:spacing w:after="120"/>
            </w:pPr>
            <w:r w:rsidRPr="00EC30EE">
              <w:rPr>
                <w:b/>
                <w:bCs/>
                <w:smallCaps/>
              </w:rPr>
              <w:t>Impact on Expenditures</w:t>
            </w:r>
            <w:r w:rsidRPr="00EC30EE">
              <w:rPr>
                <w:b/>
                <w:bCs/>
              </w:rPr>
              <w:t>:</w:t>
            </w:r>
            <w:r w:rsidR="00025E35">
              <w:t xml:space="preserve"> </w:t>
            </w:r>
            <w:r w:rsidR="00A143AE" w:rsidRPr="00F6683B">
              <w:t xml:space="preserve">It is anticipated </w:t>
            </w:r>
            <w:r w:rsidR="00EB5E9C" w:rsidRPr="00EB5E9C">
              <w:t xml:space="preserve">that the proposed legislation would not affect expenditures resulting from the enactment of </w:t>
            </w:r>
            <w:r w:rsidR="002E6C00">
              <w:t>this legislation</w:t>
            </w:r>
            <w:r w:rsidR="002E6C00" w:rsidRPr="00EB5E9C">
              <w:t xml:space="preserve"> </w:t>
            </w:r>
            <w:r w:rsidR="00EB5E9C" w:rsidRPr="00EB5E9C">
              <w:t xml:space="preserve">because the relevant City agencies would utilize existing resources to fulfill </w:t>
            </w:r>
            <w:r w:rsidR="002E6C00">
              <w:t xml:space="preserve">its </w:t>
            </w:r>
            <w:r w:rsidR="00EB5E9C" w:rsidRPr="00EB5E9C">
              <w:t>requirements.</w:t>
            </w:r>
          </w:p>
        </w:tc>
      </w:tr>
      <w:tr w:rsidR="00352252" w:rsidRPr="00EC30EE" w:rsidTr="000E7F03">
        <w:trPr>
          <w:jc w:val="center"/>
        </w:trPr>
        <w:tc>
          <w:tcPr>
            <w:tcW w:w="10800" w:type="dxa"/>
            <w:gridSpan w:val="2"/>
          </w:tcPr>
          <w:p w:rsidR="00EB5A53" w:rsidRPr="00EC30EE" w:rsidRDefault="00352252" w:rsidP="003E1AC2">
            <w:pPr>
              <w:spacing w:after="120"/>
            </w:pPr>
            <w:r w:rsidRPr="00EC30EE">
              <w:rPr>
                <w:b/>
                <w:bCs/>
                <w:smallCaps/>
              </w:rPr>
              <w:t>Source of Funds To Cover Estimated Costs</w:t>
            </w:r>
            <w:r w:rsidR="003A3DE9" w:rsidRPr="00EC30EE">
              <w:rPr>
                <w:b/>
                <w:bCs/>
              </w:rPr>
              <w:t>:</w:t>
            </w:r>
            <w:r w:rsidR="007B6909">
              <w:rPr>
                <w:b/>
                <w:bCs/>
              </w:rPr>
              <w:t xml:space="preserve"> </w:t>
            </w:r>
            <w:r w:rsidR="007B6909" w:rsidRPr="00923097">
              <w:rPr>
                <w:bCs/>
              </w:rPr>
              <w:t>N/A</w:t>
            </w:r>
          </w:p>
        </w:tc>
      </w:tr>
      <w:tr w:rsidR="00352252" w:rsidRPr="00EC30EE" w:rsidTr="000E7F03">
        <w:trPr>
          <w:trHeight w:val="603"/>
          <w:jc w:val="center"/>
        </w:trPr>
        <w:tc>
          <w:tcPr>
            <w:tcW w:w="10800" w:type="dxa"/>
            <w:gridSpan w:val="2"/>
          </w:tcPr>
          <w:p w:rsidR="00B52720" w:rsidRDefault="00352252" w:rsidP="00A143AE">
            <w:r w:rsidRPr="00EC30EE">
              <w:rPr>
                <w:b/>
                <w:bCs/>
                <w:smallCaps/>
              </w:rPr>
              <w:t>Source of Information</w:t>
            </w:r>
            <w:r w:rsidR="000B5232">
              <w:rPr>
                <w:b/>
                <w:bCs/>
              </w:rPr>
              <w:t>:</w:t>
            </w:r>
            <w:r w:rsidR="002E6C00">
              <w:rPr>
                <w:b/>
                <w:bCs/>
                <w:smallCaps/>
              </w:rPr>
              <w:t xml:space="preserve"> </w:t>
            </w:r>
            <w:r w:rsidR="002E6C00">
              <w:rPr>
                <w:b/>
                <w:bCs/>
                <w:smallCaps/>
              </w:rPr>
              <w:tab/>
            </w:r>
            <w:r w:rsidR="00235DC3">
              <w:t>City Council Finance Division</w:t>
            </w:r>
          </w:p>
          <w:p w:rsidR="00B90CA7" w:rsidRDefault="00A07553" w:rsidP="00351CE4">
            <w:r>
              <w:t xml:space="preserve">                                    </w:t>
            </w:r>
            <w:r w:rsidR="00530628">
              <w:t xml:space="preserve">          </w:t>
            </w:r>
            <w:r w:rsidR="002E6C00">
              <w:rPr>
                <w:b/>
                <w:bCs/>
                <w:smallCaps/>
              </w:rPr>
              <w:tab/>
            </w:r>
            <w:r w:rsidR="00351CE4">
              <w:t>Commission on Gender Equity</w:t>
            </w:r>
          </w:p>
          <w:p w:rsidR="005E024B" w:rsidRPr="005E024B" w:rsidRDefault="005E024B" w:rsidP="00351CE4">
            <w:pPr>
              <w:rPr>
                <w:bCs/>
              </w:rPr>
            </w:pPr>
            <w:r>
              <w:rPr>
                <w:b/>
                <w:bCs/>
              </w:rPr>
              <w:t xml:space="preserve">                                              </w:t>
            </w:r>
            <w:r w:rsidR="002E6C00">
              <w:rPr>
                <w:b/>
                <w:bCs/>
                <w:smallCaps/>
              </w:rPr>
              <w:tab/>
            </w:r>
            <w:r>
              <w:rPr>
                <w:bCs/>
              </w:rPr>
              <w:t>Department of Education</w:t>
            </w:r>
          </w:p>
        </w:tc>
      </w:tr>
      <w:tr w:rsidR="002E6C00" w:rsidRPr="00EC30EE" w:rsidTr="000E7F03">
        <w:trPr>
          <w:trHeight w:val="603"/>
          <w:jc w:val="center"/>
        </w:trPr>
        <w:tc>
          <w:tcPr>
            <w:tcW w:w="10800" w:type="dxa"/>
            <w:gridSpan w:val="2"/>
          </w:tcPr>
          <w:p w:rsidR="002E6C00" w:rsidRDefault="002E6C00" w:rsidP="00A143AE">
            <w:pPr>
              <w:rPr>
                <w:b/>
                <w:bCs/>
                <w:smallCaps/>
              </w:rPr>
            </w:pPr>
          </w:p>
          <w:p w:rsidR="002E6C00" w:rsidRDefault="002E6C00" w:rsidP="002E6C00">
            <w:r w:rsidRPr="0034071D">
              <w:rPr>
                <w:b/>
                <w:bCs/>
                <w:smallCaps/>
              </w:rPr>
              <w:t>Estimate Prepared by</w:t>
            </w:r>
            <w:r w:rsidRPr="0034071D">
              <w:rPr>
                <w:smallCaps/>
              </w:rPr>
              <w:t>:</w:t>
            </w:r>
            <w:r>
              <w:t xml:space="preserve"> </w:t>
            </w:r>
            <w:r>
              <w:rPr>
                <w:b/>
                <w:bCs/>
                <w:smallCaps/>
              </w:rPr>
              <w:tab/>
            </w:r>
            <w:r>
              <w:t>Monica Pepple, Financial Analyst</w:t>
            </w:r>
          </w:p>
          <w:p w:rsidR="002E6C00" w:rsidRPr="00EC30EE" w:rsidRDefault="002E6C00" w:rsidP="00A143AE">
            <w:pPr>
              <w:rPr>
                <w:b/>
                <w:bCs/>
                <w:smallCaps/>
              </w:rPr>
            </w:pPr>
          </w:p>
        </w:tc>
      </w:tr>
    </w:tbl>
    <w:p w:rsidR="001550E4" w:rsidRDefault="001550E4">
      <w:r>
        <w:br w:type="page"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800"/>
      </w:tblGrid>
      <w:tr w:rsidR="00352252" w:rsidRPr="00EC30EE" w:rsidTr="006500B0">
        <w:trPr>
          <w:trHeight w:val="3879"/>
          <w:jc w:val="center"/>
        </w:trPr>
        <w:tc>
          <w:tcPr>
            <w:tcW w:w="10800" w:type="dxa"/>
          </w:tcPr>
          <w:p w:rsidR="009B0F5C" w:rsidRPr="0034071D" w:rsidRDefault="00F6586D" w:rsidP="002D0FAF">
            <w:r>
              <w:lastRenderedPageBreak/>
              <w:t xml:space="preserve">                                           </w:t>
            </w:r>
            <w:r w:rsidR="005D31BB" w:rsidRPr="0034071D">
              <w:t xml:space="preserve">                            </w:t>
            </w:r>
          </w:p>
          <w:p w:rsidR="001449B0" w:rsidRPr="001449B0" w:rsidRDefault="00701942" w:rsidP="001449B0">
            <w:r w:rsidRPr="0034071D">
              <w:rPr>
                <w:b/>
                <w:smallCaps/>
              </w:rPr>
              <w:t>Estimate Reviewed b</w:t>
            </w:r>
            <w:r w:rsidR="00D273DC" w:rsidRPr="0034071D">
              <w:rPr>
                <w:b/>
                <w:smallCaps/>
              </w:rPr>
              <w:t>y</w:t>
            </w:r>
            <w:r w:rsidR="008C520A" w:rsidRPr="0034071D">
              <w:rPr>
                <w:b/>
                <w:smallCaps/>
              </w:rPr>
              <w:t>:</w:t>
            </w:r>
            <w:r w:rsidR="00923097">
              <w:t xml:space="preserve"> </w:t>
            </w:r>
            <w:r w:rsidR="002E6C00">
              <w:rPr>
                <w:b/>
                <w:bCs/>
                <w:smallCaps/>
              </w:rPr>
              <w:tab/>
            </w:r>
            <w:r w:rsidR="001449B0" w:rsidRPr="001449B0">
              <w:t>Regina Poreda Ryan, Deputy Director</w:t>
            </w:r>
          </w:p>
          <w:p w:rsidR="001449B0" w:rsidRPr="001449B0" w:rsidRDefault="001449B0" w:rsidP="001449B0">
            <w:r w:rsidRPr="001449B0">
              <w:tab/>
            </w:r>
            <w:r w:rsidRPr="001449B0">
              <w:tab/>
            </w:r>
            <w:r w:rsidRPr="001449B0">
              <w:tab/>
              <w:t xml:space="preserve">        </w:t>
            </w:r>
            <w:r w:rsidR="002E6C00">
              <w:rPr>
                <w:b/>
                <w:bCs/>
                <w:smallCaps/>
              </w:rPr>
              <w:tab/>
            </w:r>
            <w:r w:rsidRPr="001449B0">
              <w:t>Eisha Wright, Unit Head</w:t>
            </w:r>
          </w:p>
          <w:p w:rsidR="001449B0" w:rsidRPr="001449B0" w:rsidRDefault="001449B0" w:rsidP="001449B0">
            <w:r w:rsidRPr="001449B0">
              <w:tab/>
            </w:r>
            <w:r>
              <w:t xml:space="preserve">                                </w:t>
            </w:r>
            <w:r w:rsidR="002E6C00">
              <w:rPr>
                <w:b/>
                <w:bCs/>
                <w:smallCaps/>
              </w:rPr>
              <w:tab/>
            </w:r>
            <w:r w:rsidR="002E6C00">
              <w:t>Noah Brick, Assistant Counsel</w:t>
            </w:r>
          </w:p>
          <w:p w:rsidR="009D26AE" w:rsidRDefault="00B62FA6" w:rsidP="00D70A2F">
            <w:pPr>
              <w:tabs>
                <w:tab w:val="left" w:pos="2640"/>
              </w:tabs>
            </w:pPr>
            <w:r>
              <w:tab/>
            </w:r>
          </w:p>
          <w:p w:rsidR="002E6C00" w:rsidRDefault="00D273DC" w:rsidP="002E6C00">
            <w:r w:rsidRPr="0034071D">
              <w:rPr>
                <w:b/>
                <w:bCs/>
                <w:smallCaps/>
              </w:rPr>
              <w:t xml:space="preserve">Legislative </w:t>
            </w:r>
            <w:r w:rsidR="007A5805" w:rsidRPr="0034071D">
              <w:rPr>
                <w:b/>
                <w:bCs/>
                <w:smallCaps/>
              </w:rPr>
              <w:t>History</w:t>
            </w:r>
            <w:r w:rsidR="007A5805" w:rsidRPr="0034071D">
              <w:rPr>
                <w:b/>
                <w:bCs/>
              </w:rPr>
              <w:t>:</w:t>
            </w:r>
            <w:r w:rsidR="007A5805" w:rsidRPr="0034071D">
              <w:t xml:space="preserve">  </w:t>
            </w:r>
            <w:r w:rsidR="008D3779" w:rsidRPr="0034071D">
              <w:t xml:space="preserve">This legislation </w:t>
            </w:r>
            <w:r w:rsidR="00DB27CE" w:rsidRPr="0034071D">
              <w:t>was</w:t>
            </w:r>
            <w:r w:rsidR="00DA15ED" w:rsidRPr="0034071D">
              <w:t xml:space="preserve"> </w:t>
            </w:r>
            <w:r w:rsidR="008677BF">
              <w:t>introduced to</w:t>
            </w:r>
            <w:r w:rsidR="00EC6B3B">
              <w:t xml:space="preserve"> the Council o</w:t>
            </w:r>
            <w:r w:rsidR="00EC3D87">
              <w:t xml:space="preserve">n April 18, 2019, as Intro. No. 1536 </w:t>
            </w:r>
            <w:r w:rsidR="00DA15ED" w:rsidRPr="0034071D">
              <w:t xml:space="preserve">and </w:t>
            </w:r>
            <w:r w:rsidR="008677BF">
              <w:t>w</w:t>
            </w:r>
            <w:r w:rsidR="007E633F">
              <w:t>as r</w:t>
            </w:r>
            <w:r w:rsidR="00EC6B3B">
              <w:t>eferred to the Committee on Women and Gender Equity</w:t>
            </w:r>
            <w:r w:rsidR="007E633F">
              <w:t xml:space="preserve">. </w:t>
            </w:r>
            <w:r w:rsidR="00FF0767">
              <w:t>A he</w:t>
            </w:r>
            <w:r w:rsidR="00810A1C">
              <w:t xml:space="preserve">aring was held by the Committee </w:t>
            </w:r>
            <w:r w:rsidR="002E6C00">
              <w:t xml:space="preserve">on Women and Gender Equity, </w:t>
            </w:r>
            <w:r w:rsidR="00810A1C">
              <w:t xml:space="preserve">jointly with the Committee on Education and the Committee on Higher Education </w:t>
            </w:r>
            <w:r w:rsidR="00FF0767">
              <w:t>o</w:t>
            </w:r>
            <w:r w:rsidR="00EC6B3B">
              <w:t xml:space="preserve">n April 30, 2019, </w:t>
            </w:r>
            <w:r w:rsidR="00FF0767">
              <w:t>and the bill was laid over.</w:t>
            </w:r>
            <w:r w:rsidR="009839CB">
              <w:t xml:space="preserve"> </w:t>
            </w:r>
            <w:r w:rsidR="008677BF">
              <w:t xml:space="preserve">The legislation was subsequently amended and the amended </w:t>
            </w:r>
            <w:r w:rsidR="002E6C00">
              <w:t>version</w:t>
            </w:r>
            <w:r w:rsidR="008677BF">
              <w:t>, Proposed Intro.</w:t>
            </w:r>
            <w:r w:rsidR="00AC1206">
              <w:t xml:space="preserve"> No. 1536-A</w:t>
            </w:r>
            <w:r w:rsidR="00EC6B3B">
              <w:t xml:space="preserve"> </w:t>
            </w:r>
            <w:r w:rsidR="008677BF">
              <w:t>will</w:t>
            </w:r>
            <w:r w:rsidR="009839CB">
              <w:t xml:space="preserve"> be considered by the Committee </w:t>
            </w:r>
            <w:r w:rsidR="002E6C00">
              <w:t>on Women and Gender Equity</w:t>
            </w:r>
            <w:r w:rsidR="002E6C00" w:rsidRPr="00441823">
              <w:t xml:space="preserve"> </w:t>
            </w:r>
            <w:r w:rsidR="008677BF" w:rsidRPr="00441823">
              <w:t>at a hearing</w:t>
            </w:r>
            <w:r w:rsidR="00771C2B">
              <w:t xml:space="preserve"> on </w:t>
            </w:r>
            <w:r w:rsidR="00EC6B3B">
              <w:t xml:space="preserve">February 25, 2020. </w:t>
            </w:r>
            <w:r w:rsidR="008677BF">
              <w:t xml:space="preserve">Upon </w:t>
            </w:r>
            <w:r w:rsidR="002E6C00">
              <w:t xml:space="preserve">a </w:t>
            </w:r>
            <w:r w:rsidR="008677BF">
              <w:t>successful vote by the Committee</w:t>
            </w:r>
            <w:r w:rsidR="002E6C00">
              <w:t xml:space="preserve"> on Women and Gender Equity</w:t>
            </w:r>
            <w:r w:rsidR="008677BF">
              <w:t xml:space="preserve">, Proposed Intro. </w:t>
            </w:r>
            <w:r w:rsidR="00AC1206">
              <w:t xml:space="preserve">No. 1536-A </w:t>
            </w:r>
            <w:r w:rsidR="008677BF">
              <w:t xml:space="preserve">will be submitted to the full </w:t>
            </w:r>
            <w:r w:rsidR="008677BF" w:rsidRPr="00441823">
              <w:t>C</w:t>
            </w:r>
            <w:r w:rsidR="008677BF">
              <w:t>o</w:t>
            </w:r>
            <w:r w:rsidR="007E633F">
              <w:t>uncil for a vote on</w:t>
            </w:r>
            <w:r w:rsidR="00EC6B3B">
              <w:t xml:space="preserve"> February 27, 2020.</w:t>
            </w:r>
          </w:p>
          <w:p w:rsidR="002E6C00" w:rsidRDefault="002E6C00" w:rsidP="002E6C00"/>
          <w:p w:rsidR="002E6C00" w:rsidRDefault="002E6C00" w:rsidP="002E6C00">
            <w:r>
              <w:rPr>
                <w:b/>
                <w:bCs/>
                <w:smallCaps/>
              </w:rPr>
              <w:t xml:space="preserve">Date Prepared: </w:t>
            </w:r>
            <w:r w:rsidRPr="00351CE4">
              <w:t>February 20, 2020</w:t>
            </w:r>
          </w:p>
          <w:p w:rsidR="00B52720" w:rsidRPr="0034071D" w:rsidRDefault="00B52720" w:rsidP="00771C2B"/>
        </w:tc>
      </w:tr>
    </w:tbl>
    <w:p w:rsidR="00352252" w:rsidRPr="00351CE4" w:rsidRDefault="00352252" w:rsidP="00F42D14">
      <w:pPr>
        <w:rPr>
          <w:bCs/>
          <w:smallCaps/>
        </w:rPr>
      </w:pPr>
    </w:p>
    <w:sectPr w:rsidR="00352252" w:rsidRPr="00351CE4" w:rsidSect="00AC3B91">
      <w:footerReference w:type="even" r:id="rId9"/>
      <w:footerReference w:type="default" r:id="rId10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B0" w:rsidRDefault="006D14B0" w:rsidP="00276120">
      <w:r>
        <w:separator/>
      </w:r>
    </w:p>
  </w:endnote>
  <w:endnote w:type="continuationSeparator" w:id="0">
    <w:p w:rsidR="006D14B0" w:rsidRDefault="006D14B0" w:rsidP="002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0A" w:rsidRPr="00AC3B91" w:rsidRDefault="00B00CC3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P</w:t>
    </w:r>
    <w:r w:rsidR="00235DC3">
      <w:rPr>
        <w:rFonts w:ascii="Cambria" w:hAnsi="Cambria"/>
      </w:rPr>
      <w:t>roposed Int. No. 1156-A</w:t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6500B0" w:rsidRPr="006500B0">
      <w:rPr>
        <w:rFonts w:ascii="Cambria" w:hAnsi="Cambria"/>
        <w:noProof/>
      </w:rPr>
      <w:t>2</w:t>
    </w:r>
    <w:r w:rsidR="00797D3A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0A" w:rsidRPr="00F42D14" w:rsidRDefault="00B00CC3" w:rsidP="00F42D1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Proposed </w:t>
    </w:r>
    <w:r w:rsidR="00ED7964">
      <w:rPr>
        <w:rFonts w:ascii="Cambria" w:hAnsi="Cambria"/>
      </w:rPr>
      <w:t>Int.</w:t>
    </w:r>
    <w:r>
      <w:rPr>
        <w:rFonts w:ascii="Cambria" w:hAnsi="Cambria"/>
      </w:rPr>
      <w:t xml:space="preserve"> </w:t>
    </w:r>
    <w:r w:rsidR="00AC1206">
      <w:rPr>
        <w:rFonts w:ascii="Cambria" w:hAnsi="Cambria"/>
      </w:rPr>
      <w:t>No. 1536-A</w:t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6500B0" w:rsidRPr="006500B0">
      <w:rPr>
        <w:rFonts w:ascii="Cambria" w:hAnsi="Cambria"/>
        <w:noProof/>
      </w:rPr>
      <w:t>1</w:t>
    </w:r>
    <w:r w:rsidR="00797D3A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B0" w:rsidRDefault="006D14B0" w:rsidP="00276120">
      <w:r>
        <w:separator/>
      </w:r>
    </w:p>
  </w:footnote>
  <w:footnote w:type="continuationSeparator" w:id="0">
    <w:p w:rsidR="006D14B0" w:rsidRDefault="006D14B0" w:rsidP="0027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1E8"/>
    <w:multiLevelType w:val="hybridMultilevel"/>
    <w:tmpl w:val="447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36B"/>
    <w:multiLevelType w:val="hybridMultilevel"/>
    <w:tmpl w:val="34E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579"/>
    <w:multiLevelType w:val="hybridMultilevel"/>
    <w:tmpl w:val="DB560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30DD"/>
    <w:rsid w:val="000046D4"/>
    <w:rsid w:val="000073C6"/>
    <w:rsid w:val="00023D41"/>
    <w:rsid w:val="00025E35"/>
    <w:rsid w:val="00027E0B"/>
    <w:rsid w:val="000329FE"/>
    <w:rsid w:val="00032FE9"/>
    <w:rsid w:val="000360FF"/>
    <w:rsid w:val="00037593"/>
    <w:rsid w:val="00037B11"/>
    <w:rsid w:val="000407A1"/>
    <w:rsid w:val="000409B0"/>
    <w:rsid w:val="00040FE9"/>
    <w:rsid w:val="000412D8"/>
    <w:rsid w:val="00042353"/>
    <w:rsid w:val="00057D10"/>
    <w:rsid w:val="00063260"/>
    <w:rsid w:val="00065BBF"/>
    <w:rsid w:val="0006790A"/>
    <w:rsid w:val="000713D3"/>
    <w:rsid w:val="000720F2"/>
    <w:rsid w:val="0007254E"/>
    <w:rsid w:val="00076B40"/>
    <w:rsid w:val="00076C11"/>
    <w:rsid w:val="000810B8"/>
    <w:rsid w:val="0009212E"/>
    <w:rsid w:val="00094ED2"/>
    <w:rsid w:val="000964A6"/>
    <w:rsid w:val="00097A10"/>
    <w:rsid w:val="000A08A7"/>
    <w:rsid w:val="000A1056"/>
    <w:rsid w:val="000B2CA3"/>
    <w:rsid w:val="000B5232"/>
    <w:rsid w:val="000C25BD"/>
    <w:rsid w:val="000C27CA"/>
    <w:rsid w:val="000C4D0C"/>
    <w:rsid w:val="000C5815"/>
    <w:rsid w:val="000C7FF6"/>
    <w:rsid w:val="000D6F75"/>
    <w:rsid w:val="000D7AEC"/>
    <w:rsid w:val="000E3294"/>
    <w:rsid w:val="000E3B3F"/>
    <w:rsid w:val="000E7F03"/>
    <w:rsid w:val="000F2143"/>
    <w:rsid w:val="000F6FFC"/>
    <w:rsid w:val="001024A2"/>
    <w:rsid w:val="001028F7"/>
    <w:rsid w:val="0010305F"/>
    <w:rsid w:val="00105BC4"/>
    <w:rsid w:val="00112494"/>
    <w:rsid w:val="00115F09"/>
    <w:rsid w:val="00121B3F"/>
    <w:rsid w:val="00121BBE"/>
    <w:rsid w:val="00131A2D"/>
    <w:rsid w:val="00133450"/>
    <w:rsid w:val="001449B0"/>
    <w:rsid w:val="001456B6"/>
    <w:rsid w:val="0014626B"/>
    <w:rsid w:val="00146CDE"/>
    <w:rsid w:val="0015137C"/>
    <w:rsid w:val="00151FD2"/>
    <w:rsid w:val="001550E4"/>
    <w:rsid w:val="00160E54"/>
    <w:rsid w:val="001657E5"/>
    <w:rsid w:val="00166286"/>
    <w:rsid w:val="00171FA1"/>
    <w:rsid w:val="00173861"/>
    <w:rsid w:val="001762BE"/>
    <w:rsid w:val="00177D8E"/>
    <w:rsid w:val="00181A83"/>
    <w:rsid w:val="0018510D"/>
    <w:rsid w:val="001904E8"/>
    <w:rsid w:val="001941DB"/>
    <w:rsid w:val="0019526D"/>
    <w:rsid w:val="001A06C7"/>
    <w:rsid w:val="001A4BB8"/>
    <w:rsid w:val="001A5CAF"/>
    <w:rsid w:val="001A620D"/>
    <w:rsid w:val="001A7BD9"/>
    <w:rsid w:val="001B229A"/>
    <w:rsid w:val="001B68C3"/>
    <w:rsid w:val="001C2A54"/>
    <w:rsid w:val="001D3549"/>
    <w:rsid w:val="001D63B1"/>
    <w:rsid w:val="001F115D"/>
    <w:rsid w:val="001F3D48"/>
    <w:rsid w:val="001F5B8B"/>
    <w:rsid w:val="001F758B"/>
    <w:rsid w:val="00205CD6"/>
    <w:rsid w:val="00210680"/>
    <w:rsid w:val="00215668"/>
    <w:rsid w:val="002169BF"/>
    <w:rsid w:val="00216EA7"/>
    <w:rsid w:val="00224F9E"/>
    <w:rsid w:val="002354C6"/>
    <w:rsid w:val="00235DC3"/>
    <w:rsid w:val="00241A43"/>
    <w:rsid w:val="00247AF6"/>
    <w:rsid w:val="00251BB3"/>
    <w:rsid w:val="002521EF"/>
    <w:rsid w:val="002551E9"/>
    <w:rsid w:val="00260059"/>
    <w:rsid w:val="00263B17"/>
    <w:rsid w:val="0027396D"/>
    <w:rsid w:val="00275023"/>
    <w:rsid w:val="00276120"/>
    <w:rsid w:val="002765AA"/>
    <w:rsid w:val="00287BD9"/>
    <w:rsid w:val="00293A04"/>
    <w:rsid w:val="002A17B6"/>
    <w:rsid w:val="002A2668"/>
    <w:rsid w:val="002B3D96"/>
    <w:rsid w:val="002B7D55"/>
    <w:rsid w:val="002C095A"/>
    <w:rsid w:val="002C0C81"/>
    <w:rsid w:val="002C2BBF"/>
    <w:rsid w:val="002C558E"/>
    <w:rsid w:val="002C5622"/>
    <w:rsid w:val="002C5647"/>
    <w:rsid w:val="002D0FAF"/>
    <w:rsid w:val="002D2C22"/>
    <w:rsid w:val="002D557B"/>
    <w:rsid w:val="002E0A14"/>
    <w:rsid w:val="002E6C00"/>
    <w:rsid w:val="002E72D6"/>
    <w:rsid w:val="002F45B0"/>
    <w:rsid w:val="002F6EBD"/>
    <w:rsid w:val="002F7C64"/>
    <w:rsid w:val="0030267F"/>
    <w:rsid w:val="00305AD5"/>
    <w:rsid w:val="0032553E"/>
    <w:rsid w:val="00325A26"/>
    <w:rsid w:val="003268E0"/>
    <w:rsid w:val="00326F22"/>
    <w:rsid w:val="00326FF1"/>
    <w:rsid w:val="00327B3A"/>
    <w:rsid w:val="00330569"/>
    <w:rsid w:val="003313E2"/>
    <w:rsid w:val="00332C7F"/>
    <w:rsid w:val="00334F2F"/>
    <w:rsid w:val="00337604"/>
    <w:rsid w:val="0034071D"/>
    <w:rsid w:val="003432B3"/>
    <w:rsid w:val="00350D0F"/>
    <w:rsid w:val="003515B3"/>
    <w:rsid w:val="00351CE4"/>
    <w:rsid w:val="00351D5A"/>
    <w:rsid w:val="00352252"/>
    <w:rsid w:val="00354684"/>
    <w:rsid w:val="00354E86"/>
    <w:rsid w:val="003571F8"/>
    <w:rsid w:val="003662F7"/>
    <w:rsid w:val="0037571A"/>
    <w:rsid w:val="00385777"/>
    <w:rsid w:val="003A07CE"/>
    <w:rsid w:val="003A3DE9"/>
    <w:rsid w:val="003A664F"/>
    <w:rsid w:val="003A6FEB"/>
    <w:rsid w:val="003B0E1B"/>
    <w:rsid w:val="003B28BC"/>
    <w:rsid w:val="003B3A9D"/>
    <w:rsid w:val="003C0AF9"/>
    <w:rsid w:val="003C1ABB"/>
    <w:rsid w:val="003C1F4A"/>
    <w:rsid w:val="003C27CE"/>
    <w:rsid w:val="003C2928"/>
    <w:rsid w:val="003D2A99"/>
    <w:rsid w:val="003D5BDB"/>
    <w:rsid w:val="003D6105"/>
    <w:rsid w:val="003D6B3D"/>
    <w:rsid w:val="003E1AC2"/>
    <w:rsid w:val="003F297F"/>
    <w:rsid w:val="00404735"/>
    <w:rsid w:val="00405391"/>
    <w:rsid w:val="00412017"/>
    <w:rsid w:val="0041786A"/>
    <w:rsid w:val="00422899"/>
    <w:rsid w:val="004443A5"/>
    <w:rsid w:val="004450A1"/>
    <w:rsid w:val="00447C5A"/>
    <w:rsid w:val="00452E47"/>
    <w:rsid w:val="00460A00"/>
    <w:rsid w:val="00464632"/>
    <w:rsid w:val="00466BC9"/>
    <w:rsid w:val="00476230"/>
    <w:rsid w:val="0047644D"/>
    <w:rsid w:val="0048098A"/>
    <w:rsid w:val="00484172"/>
    <w:rsid w:val="00494625"/>
    <w:rsid w:val="004952E1"/>
    <w:rsid w:val="00497449"/>
    <w:rsid w:val="0049769D"/>
    <w:rsid w:val="004A4C9B"/>
    <w:rsid w:val="004C19BF"/>
    <w:rsid w:val="004C1A6A"/>
    <w:rsid w:val="004C3BBB"/>
    <w:rsid w:val="004C6283"/>
    <w:rsid w:val="004D4E2F"/>
    <w:rsid w:val="004E3852"/>
    <w:rsid w:val="004E4E58"/>
    <w:rsid w:val="004E59E3"/>
    <w:rsid w:val="004F0470"/>
    <w:rsid w:val="004F2431"/>
    <w:rsid w:val="004F4056"/>
    <w:rsid w:val="004F4CEB"/>
    <w:rsid w:val="00501079"/>
    <w:rsid w:val="00503547"/>
    <w:rsid w:val="00505558"/>
    <w:rsid w:val="00512323"/>
    <w:rsid w:val="00514F08"/>
    <w:rsid w:val="00517454"/>
    <w:rsid w:val="00517D5B"/>
    <w:rsid w:val="00517F90"/>
    <w:rsid w:val="00522F1C"/>
    <w:rsid w:val="00523AE1"/>
    <w:rsid w:val="00530628"/>
    <w:rsid w:val="00536580"/>
    <w:rsid w:val="00537BCC"/>
    <w:rsid w:val="00537F82"/>
    <w:rsid w:val="00540E76"/>
    <w:rsid w:val="00542556"/>
    <w:rsid w:val="00545E4E"/>
    <w:rsid w:val="005503FB"/>
    <w:rsid w:val="005516E8"/>
    <w:rsid w:val="00555F80"/>
    <w:rsid w:val="00556505"/>
    <w:rsid w:val="005666AB"/>
    <w:rsid w:val="00575840"/>
    <w:rsid w:val="00575DAB"/>
    <w:rsid w:val="0058026D"/>
    <w:rsid w:val="005841A2"/>
    <w:rsid w:val="005865E8"/>
    <w:rsid w:val="00591A29"/>
    <w:rsid w:val="00593F9F"/>
    <w:rsid w:val="005977C3"/>
    <w:rsid w:val="005A1CF8"/>
    <w:rsid w:val="005A7905"/>
    <w:rsid w:val="005B5D45"/>
    <w:rsid w:val="005B5F6B"/>
    <w:rsid w:val="005C1C79"/>
    <w:rsid w:val="005C3BB7"/>
    <w:rsid w:val="005D1AAF"/>
    <w:rsid w:val="005D31BB"/>
    <w:rsid w:val="005E024B"/>
    <w:rsid w:val="005E0484"/>
    <w:rsid w:val="005E0C5B"/>
    <w:rsid w:val="005E24DF"/>
    <w:rsid w:val="005E2786"/>
    <w:rsid w:val="005F119E"/>
    <w:rsid w:val="005F3B5A"/>
    <w:rsid w:val="00606EB6"/>
    <w:rsid w:val="006104EE"/>
    <w:rsid w:val="006112F6"/>
    <w:rsid w:val="006142B3"/>
    <w:rsid w:val="00616DA0"/>
    <w:rsid w:val="00620DDC"/>
    <w:rsid w:val="00624BF3"/>
    <w:rsid w:val="0063141C"/>
    <w:rsid w:val="006463AD"/>
    <w:rsid w:val="006464D8"/>
    <w:rsid w:val="006500B0"/>
    <w:rsid w:val="006548C6"/>
    <w:rsid w:val="0065752B"/>
    <w:rsid w:val="0066324A"/>
    <w:rsid w:val="00663E55"/>
    <w:rsid w:val="00665089"/>
    <w:rsid w:val="00666DCE"/>
    <w:rsid w:val="00674352"/>
    <w:rsid w:val="00674614"/>
    <w:rsid w:val="00680223"/>
    <w:rsid w:val="00683147"/>
    <w:rsid w:val="006A32E8"/>
    <w:rsid w:val="006B36F8"/>
    <w:rsid w:val="006B452E"/>
    <w:rsid w:val="006B4BEF"/>
    <w:rsid w:val="006B51CE"/>
    <w:rsid w:val="006B7F13"/>
    <w:rsid w:val="006C385F"/>
    <w:rsid w:val="006C4B71"/>
    <w:rsid w:val="006C526E"/>
    <w:rsid w:val="006C5575"/>
    <w:rsid w:val="006C680E"/>
    <w:rsid w:val="006D14B0"/>
    <w:rsid w:val="006D1C3A"/>
    <w:rsid w:val="006E1700"/>
    <w:rsid w:val="006F01AC"/>
    <w:rsid w:val="006F030A"/>
    <w:rsid w:val="006F3F4F"/>
    <w:rsid w:val="00701942"/>
    <w:rsid w:val="00704297"/>
    <w:rsid w:val="00707218"/>
    <w:rsid w:val="00710A5A"/>
    <w:rsid w:val="00713E10"/>
    <w:rsid w:val="007311A9"/>
    <w:rsid w:val="00736812"/>
    <w:rsid w:val="0073791A"/>
    <w:rsid w:val="00741160"/>
    <w:rsid w:val="0074484A"/>
    <w:rsid w:val="007467BC"/>
    <w:rsid w:val="007542AC"/>
    <w:rsid w:val="00760AD4"/>
    <w:rsid w:val="00765127"/>
    <w:rsid w:val="00765D9B"/>
    <w:rsid w:val="0076672F"/>
    <w:rsid w:val="00771C2B"/>
    <w:rsid w:val="0077220E"/>
    <w:rsid w:val="00773990"/>
    <w:rsid w:val="00783697"/>
    <w:rsid w:val="00784333"/>
    <w:rsid w:val="00797D3A"/>
    <w:rsid w:val="007A5805"/>
    <w:rsid w:val="007B0C48"/>
    <w:rsid w:val="007B6909"/>
    <w:rsid w:val="007C463F"/>
    <w:rsid w:val="007C5FBC"/>
    <w:rsid w:val="007C6B6E"/>
    <w:rsid w:val="007C7B01"/>
    <w:rsid w:val="007C7DCF"/>
    <w:rsid w:val="007D0A60"/>
    <w:rsid w:val="007D0DCE"/>
    <w:rsid w:val="007D38CF"/>
    <w:rsid w:val="007D5C79"/>
    <w:rsid w:val="007D6260"/>
    <w:rsid w:val="007E0983"/>
    <w:rsid w:val="007E633F"/>
    <w:rsid w:val="007F07BA"/>
    <w:rsid w:val="007F2187"/>
    <w:rsid w:val="008023E4"/>
    <w:rsid w:val="00803CB5"/>
    <w:rsid w:val="00803EDB"/>
    <w:rsid w:val="008062CF"/>
    <w:rsid w:val="0080757E"/>
    <w:rsid w:val="00810A1C"/>
    <w:rsid w:val="0081180A"/>
    <w:rsid w:val="00812A23"/>
    <w:rsid w:val="00812E96"/>
    <w:rsid w:val="00814E5C"/>
    <w:rsid w:val="00814F35"/>
    <w:rsid w:val="008179E8"/>
    <w:rsid w:val="008217F0"/>
    <w:rsid w:val="0082725C"/>
    <w:rsid w:val="00834997"/>
    <w:rsid w:val="00840B00"/>
    <w:rsid w:val="00856D29"/>
    <w:rsid w:val="008677BF"/>
    <w:rsid w:val="00872287"/>
    <w:rsid w:val="0088387A"/>
    <w:rsid w:val="00883B01"/>
    <w:rsid w:val="00884C6E"/>
    <w:rsid w:val="0088504E"/>
    <w:rsid w:val="008872E6"/>
    <w:rsid w:val="008A3DDB"/>
    <w:rsid w:val="008B7C97"/>
    <w:rsid w:val="008C116A"/>
    <w:rsid w:val="008C264A"/>
    <w:rsid w:val="008C51C0"/>
    <w:rsid w:val="008C520A"/>
    <w:rsid w:val="008C55D3"/>
    <w:rsid w:val="008C5CF5"/>
    <w:rsid w:val="008D3779"/>
    <w:rsid w:val="008D552A"/>
    <w:rsid w:val="008D79B4"/>
    <w:rsid w:val="008E2D65"/>
    <w:rsid w:val="008E41A4"/>
    <w:rsid w:val="008E7A86"/>
    <w:rsid w:val="008F5650"/>
    <w:rsid w:val="00902DB9"/>
    <w:rsid w:val="00910734"/>
    <w:rsid w:val="00913057"/>
    <w:rsid w:val="009140AF"/>
    <w:rsid w:val="009207EB"/>
    <w:rsid w:val="00923097"/>
    <w:rsid w:val="00925D4A"/>
    <w:rsid w:val="00927E80"/>
    <w:rsid w:val="009317CB"/>
    <w:rsid w:val="00941BF2"/>
    <w:rsid w:val="00942003"/>
    <w:rsid w:val="00943279"/>
    <w:rsid w:val="009616EB"/>
    <w:rsid w:val="009657CF"/>
    <w:rsid w:val="00971DFD"/>
    <w:rsid w:val="009725BF"/>
    <w:rsid w:val="00973CCA"/>
    <w:rsid w:val="0097479A"/>
    <w:rsid w:val="0098367F"/>
    <w:rsid w:val="009839CB"/>
    <w:rsid w:val="00985B97"/>
    <w:rsid w:val="00985E51"/>
    <w:rsid w:val="009871DC"/>
    <w:rsid w:val="00990853"/>
    <w:rsid w:val="009913B6"/>
    <w:rsid w:val="0099543E"/>
    <w:rsid w:val="0099668F"/>
    <w:rsid w:val="009A1709"/>
    <w:rsid w:val="009A3A8E"/>
    <w:rsid w:val="009A5B62"/>
    <w:rsid w:val="009B0F5C"/>
    <w:rsid w:val="009B149C"/>
    <w:rsid w:val="009B6AA9"/>
    <w:rsid w:val="009D26AE"/>
    <w:rsid w:val="009D275A"/>
    <w:rsid w:val="009D4BEE"/>
    <w:rsid w:val="009D5ED9"/>
    <w:rsid w:val="009D6135"/>
    <w:rsid w:val="009D659B"/>
    <w:rsid w:val="009D7FAC"/>
    <w:rsid w:val="009E4362"/>
    <w:rsid w:val="009F328D"/>
    <w:rsid w:val="00A002AF"/>
    <w:rsid w:val="00A07553"/>
    <w:rsid w:val="00A143AE"/>
    <w:rsid w:val="00A15BF5"/>
    <w:rsid w:val="00A161B2"/>
    <w:rsid w:val="00A203A5"/>
    <w:rsid w:val="00A2534E"/>
    <w:rsid w:val="00A311B2"/>
    <w:rsid w:val="00A33096"/>
    <w:rsid w:val="00A35B83"/>
    <w:rsid w:val="00A37E01"/>
    <w:rsid w:val="00A40583"/>
    <w:rsid w:val="00A45F5F"/>
    <w:rsid w:val="00A46F43"/>
    <w:rsid w:val="00A4778D"/>
    <w:rsid w:val="00A4793C"/>
    <w:rsid w:val="00A530DF"/>
    <w:rsid w:val="00A560AD"/>
    <w:rsid w:val="00A7287E"/>
    <w:rsid w:val="00A763F2"/>
    <w:rsid w:val="00A82025"/>
    <w:rsid w:val="00A859DB"/>
    <w:rsid w:val="00A8649C"/>
    <w:rsid w:val="00A95866"/>
    <w:rsid w:val="00AA0D5A"/>
    <w:rsid w:val="00AA1DE4"/>
    <w:rsid w:val="00AA6BEF"/>
    <w:rsid w:val="00AB42E7"/>
    <w:rsid w:val="00AB46D5"/>
    <w:rsid w:val="00AC1206"/>
    <w:rsid w:val="00AC2FF4"/>
    <w:rsid w:val="00AC3B91"/>
    <w:rsid w:val="00AC5988"/>
    <w:rsid w:val="00AD6F79"/>
    <w:rsid w:val="00AD7B60"/>
    <w:rsid w:val="00AE5D7A"/>
    <w:rsid w:val="00AE683E"/>
    <w:rsid w:val="00AF0929"/>
    <w:rsid w:val="00AF1B17"/>
    <w:rsid w:val="00AF731F"/>
    <w:rsid w:val="00B00CC3"/>
    <w:rsid w:val="00B027D5"/>
    <w:rsid w:val="00B038F6"/>
    <w:rsid w:val="00B03D76"/>
    <w:rsid w:val="00B07F3E"/>
    <w:rsid w:val="00B148DC"/>
    <w:rsid w:val="00B17F43"/>
    <w:rsid w:val="00B307DE"/>
    <w:rsid w:val="00B3136A"/>
    <w:rsid w:val="00B339E2"/>
    <w:rsid w:val="00B352E5"/>
    <w:rsid w:val="00B42620"/>
    <w:rsid w:val="00B42AA4"/>
    <w:rsid w:val="00B46169"/>
    <w:rsid w:val="00B50226"/>
    <w:rsid w:val="00B5117A"/>
    <w:rsid w:val="00B52087"/>
    <w:rsid w:val="00B5249D"/>
    <w:rsid w:val="00B52720"/>
    <w:rsid w:val="00B532DC"/>
    <w:rsid w:val="00B5490E"/>
    <w:rsid w:val="00B5520B"/>
    <w:rsid w:val="00B5593A"/>
    <w:rsid w:val="00B60C1B"/>
    <w:rsid w:val="00B62FA6"/>
    <w:rsid w:val="00B70870"/>
    <w:rsid w:val="00B75302"/>
    <w:rsid w:val="00B83313"/>
    <w:rsid w:val="00B8604C"/>
    <w:rsid w:val="00B8672F"/>
    <w:rsid w:val="00B902C8"/>
    <w:rsid w:val="00B90CA7"/>
    <w:rsid w:val="00B9532F"/>
    <w:rsid w:val="00BA2B11"/>
    <w:rsid w:val="00BA39F6"/>
    <w:rsid w:val="00BA5D17"/>
    <w:rsid w:val="00BC0C38"/>
    <w:rsid w:val="00BC35F5"/>
    <w:rsid w:val="00BC7C88"/>
    <w:rsid w:val="00BD2435"/>
    <w:rsid w:val="00BD2EEB"/>
    <w:rsid w:val="00BE6F60"/>
    <w:rsid w:val="00BE7F03"/>
    <w:rsid w:val="00BF3072"/>
    <w:rsid w:val="00BF31E2"/>
    <w:rsid w:val="00BF788A"/>
    <w:rsid w:val="00C00669"/>
    <w:rsid w:val="00C01190"/>
    <w:rsid w:val="00C11B5E"/>
    <w:rsid w:val="00C13ACF"/>
    <w:rsid w:val="00C158C4"/>
    <w:rsid w:val="00C2097F"/>
    <w:rsid w:val="00C21D34"/>
    <w:rsid w:val="00C352A1"/>
    <w:rsid w:val="00C42EB2"/>
    <w:rsid w:val="00C43E4E"/>
    <w:rsid w:val="00C50152"/>
    <w:rsid w:val="00C50CA1"/>
    <w:rsid w:val="00C511FF"/>
    <w:rsid w:val="00C52037"/>
    <w:rsid w:val="00C525F3"/>
    <w:rsid w:val="00C55363"/>
    <w:rsid w:val="00C615F3"/>
    <w:rsid w:val="00C626C9"/>
    <w:rsid w:val="00C65041"/>
    <w:rsid w:val="00C668CA"/>
    <w:rsid w:val="00C724FE"/>
    <w:rsid w:val="00C72B25"/>
    <w:rsid w:val="00C75B89"/>
    <w:rsid w:val="00C76848"/>
    <w:rsid w:val="00C770E3"/>
    <w:rsid w:val="00C8442B"/>
    <w:rsid w:val="00C87D5E"/>
    <w:rsid w:val="00C93378"/>
    <w:rsid w:val="00C94DDC"/>
    <w:rsid w:val="00C964FB"/>
    <w:rsid w:val="00CA187B"/>
    <w:rsid w:val="00CA5E51"/>
    <w:rsid w:val="00CB2AF6"/>
    <w:rsid w:val="00CB5D89"/>
    <w:rsid w:val="00CC0D6C"/>
    <w:rsid w:val="00CC3FC1"/>
    <w:rsid w:val="00CC6CDC"/>
    <w:rsid w:val="00CD1E59"/>
    <w:rsid w:val="00CD448F"/>
    <w:rsid w:val="00CD46B6"/>
    <w:rsid w:val="00CE32B5"/>
    <w:rsid w:val="00CE56A2"/>
    <w:rsid w:val="00CF1058"/>
    <w:rsid w:val="00CF2D3F"/>
    <w:rsid w:val="00CF67FA"/>
    <w:rsid w:val="00D12B0A"/>
    <w:rsid w:val="00D13AF8"/>
    <w:rsid w:val="00D14033"/>
    <w:rsid w:val="00D14956"/>
    <w:rsid w:val="00D161A4"/>
    <w:rsid w:val="00D25AE0"/>
    <w:rsid w:val="00D273DC"/>
    <w:rsid w:val="00D32312"/>
    <w:rsid w:val="00D323D0"/>
    <w:rsid w:val="00D33B92"/>
    <w:rsid w:val="00D34224"/>
    <w:rsid w:val="00D36F47"/>
    <w:rsid w:val="00D607A2"/>
    <w:rsid w:val="00D662B9"/>
    <w:rsid w:val="00D70A2F"/>
    <w:rsid w:val="00D75859"/>
    <w:rsid w:val="00D77A36"/>
    <w:rsid w:val="00D8127A"/>
    <w:rsid w:val="00D82449"/>
    <w:rsid w:val="00D86BA6"/>
    <w:rsid w:val="00D9338D"/>
    <w:rsid w:val="00DA0673"/>
    <w:rsid w:val="00DA1556"/>
    <w:rsid w:val="00DA15ED"/>
    <w:rsid w:val="00DA21AC"/>
    <w:rsid w:val="00DA40DA"/>
    <w:rsid w:val="00DA67EA"/>
    <w:rsid w:val="00DA69E3"/>
    <w:rsid w:val="00DB057D"/>
    <w:rsid w:val="00DB27CE"/>
    <w:rsid w:val="00DB47A0"/>
    <w:rsid w:val="00DB50AB"/>
    <w:rsid w:val="00DC1533"/>
    <w:rsid w:val="00DC2024"/>
    <w:rsid w:val="00DD09FA"/>
    <w:rsid w:val="00DD0EEA"/>
    <w:rsid w:val="00DD4640"/>
    <w:rsid w:val="00DE05FF"/>
    <w:rsid w:val="00DE31A9"/>
    <w:rsid w:val="00DE6E42"/>
    <w:rsid w:val="00DF1687"/>
    <w:rsid w:val="00DF3125"/>
    <w:rsid w:val="00DF6367"/>
    <w:rsid w:val="00E00EB3"/>
    <w:rsid w:val="00E03223"/>
    <w:rsid w:val="00E042D0"/>
    <w:rsid w:val="00E12670"/>
    <w:rsid w:val="00E15B60"/>
    <w:rsid w:val="00E203BF"/>
    <w:rsid w:val="00E24074"/>
    <w:rsid w:val="00E26F24"/>
    <w:rsid w:val="00E27D93"/>
    <w:rsid w:val="00E313DD"/>
    <w:rsid w:val="00E313F0"/>
    <w:rsid w:val="00E333D4"/>
    <w:rsid w:val="00E35BA2"/>
    <w:rsid w:val="00E367A7"/>
    <w:rsid w:val="00E3690D"/>
    <w:rsid w:val="00E37241"/>
    <w:rsid w:val="00E3758B"/>
    <w:rsid w:val="00E4319D"/>
    <w:rsid w:val="00E446B6"/>
    <w:rsid w:val="00E608FD"/>
    <w:rsid w:val="00E6369D"/>
    <w:rsid w:val="00E636DD"/>
    <w:rsid w:val="00E723BF"/>
    <w:rsid w:val="00E72DDF"/>
    <w:rsid w:val="00E74AD2"/>
    <w:rsid w:val="00E74CFA"/>
    <w:rsid w:val="00E80E0C"/>
    <w:rsid w:val="00E81482"/>
    <w:rsid w:val="00E83693"/>
    <w:rsid w:val="00E916E4"/>
    <w:rsid w:val="00E94512"/>
    <w:rsid w:val="00EB0D60"/>
    <w:rsid w:val="00EB5A53"/>
    <w:rsid w:val="00EB5E9C"/>
    <w:rsid w:val="00EC1006"/>
    <w:rsid w:val="00EC30EE"/>
    <w:rsid w:val="00EC3D87"/>
    <w:rsid w:val="00EC522D"/>
    <w:rsid w:val="00EC6B3B"/>
    <w:rsid w:val="00ED120E"/>
    <w:rsid w:val="00ED74D9"/>
    <w:rsid w:val="00ED7964"/>
    <w:rsid w:val="00EE08D9"/>
    <w:rsid w:val="00EE3DBD"/>
    <w:rsid w:val="00EF0694"/>
    <w:rsid w:val="00EF1AFE"/>
    <w:rsid w:val="00EF4936"/>
    <w:rsid w:val="00EF6454"/>
    <w:rsid w:val="00EF65E4"/>
    <w:rsid w:val="00EF7437"/>
    <w:rsid w:val="00F05A2B"/>
    <w:rsid w:val="00F05DD2"/>
    <w:rsid w:val="00F11A59"/>
    <w:rsid w:val="00F13806"/>
    <w:rsid w:val="00F22023"/>
    <w:rsid w:val="00F23C93"/>
    <w:rsid w:val="00F25AA7"/>
    <w:rsid w:val="00F35436"/>
    <w:rsid w:val="00F35E4E"/>
    <w:rsid w:val="00F42D14"/>
    <w:rsid w:val="00F43E05"/>
    <w:rsid w:val="00F51AAE"/>
    <w:rsid w:val="00F6586D"/>
    <w:rsid w:val="00F674B5"/>
    <w:rsid w:val="00F67565"/>
    <w:rsid w:val="00F701F9"/>
    <w:rsid w:val="00F84DF2"/>
    <w:rsid w:val="00F8751A"/>
    <w:rsid w:val="00F90FE7"/>
    <w:rsid w:val="00FA0E01"/>
    <w:rsid w:val="00FB184B"/>
    <w:rsid w:val="00FB2948"/>
    <w:rsid w:val="00FB3104"/>
    <w:rsid w:val="00FB3CEF"/>
    <w:rsid w:val="00FB5558"/>
    <w:rsid w:val="00FB6868"/>
    <w:rsid w:val="00FB6DB7"/>
    <w:rsid w:val="00FB76BE"/>
    <w:rsid w:val="00FB7EDC"/>
    <w:rsid w:val="00FC345E"/>
    <w:rsid w:val="00FC3D2A"/>
    <w:rsid w:val="00FC5178"/>
    <w:rsid w:val="00FC5AF1"/>
    <w:rsid w:val="00FD10A8"/>
    <w:rsid w:val="00FE1D08"/>
    <w:rsid w:val="00FE3DF8"/>
    <w:rsid w:val="00FF0767"/>
    <w:rsid w:val="00F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DBAF20"/>
  <w15:docId w15:val="{1D7EFE42-B35B-46F5-9635-8FBBCEB1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D2A99"/>
    <w:rPr>
      <w:b/>
      <w:bCs/>
    </w:rPr>
  </w:style>
  <w:style w:type="paragraph" w:styleId="NoSpacing">
    <w:name w:val="No Spacing"/>
    <w:uiPriority w:val="1"/>
    <w:qFormat/>
    <w:rsid w:val="00DA67EA"/>
    <w:pPr>
      <w:jc w:val="both"/>
    </w:pPr>
  </w:style>
  <w:style w:type="paragraph" w:styleId="ListParagraph">
    <w:name w:val="List Paragraph"/>
    <w:basedOn w:val="Normal"/>
    <w:rsid w:val="00920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5B0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20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2017"/>
  </w:style>
  <w:style w:type="paragraph" w:styleId="HTMLPreformatted">
    <w:name w:val="HTML Preformatted"/>
    <w:basedOn w:val="Normal"/>
    <w:link w:val="HTMLPreformattedChar"/>
    <w:uiPriority w:val="99"/>
    <w:unhideWhenUsed/>
    <w:rsid w:val="00C6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5F3"/>
    <w:rPr>
      <w:rFonts w:ascii="Courier New" w:hAnsi="Courier New" w:cs="Courier New"/>
      <w:sz w:val="20"/>
      <w:szCs w:val="20"/>
    </w:rPr>
  </w:style>
  <w:style w:type="paragraph" w:styleId="Revision">
    <w:name w:val="Revision"/>
    <w:hidden/>
    <w:semiHidden/>
    <w:rsid w:val="00332C7F"/>
  </w:style>
  <w:style w:type="paragraph" w:styleId="FootnoteText">
    <w:name w:val="footnote text"/>
    <w:aliases w:val="FT"/>
    <w:basedOn w:val="Normal"/>
    <w:link w:val="FootnoteTextChar"/>
    <w:unhideWhenUsed/>
    <w:rsid w:val="00332C7F"/>
    <w:pPr>
      <w:spacing w:after="100" w:line="211" w:lineRule="auto"/>
      <w:jc w:val="left"/>
    </w:pPr>
    <w:rPr>
      <w:rFonts w:eastAsia="MS Mincho"/>
      <w:sz w:val="20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rsid w:val="00332C7F"/>
    <w:rPr>
      <w:rFonts w:eastAsia="MS Mincho"/>
      <w:sz w:val="20"/>
      <w:szCs w:val="20"/>
    </w:rPr>
  </w:style>
  <w:style w:type="character" w:styleId="FootnoteReference">
    <w:name w:val="footnote reference"/>
    <w:uiPriority w:val="99"/>
    <w:unhideWhenUsed/>
    <w:rsid w:val="00332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ED7B-1964-471E-A7DD-8EC42F58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NYCC</dc:creator>
  <cp:lastModifiedBy>Pepple, Monica</cp:lastModifiedBy>
  <cp:revision>2</cp:revision>
  <cp:lastPrinted>2020-02-24T15:46:00Z</cp:lastPrinted>
  <dcterms:created xsi:type="dcterms:W3CDTF">2020-02-25T14:13:00Z</dcterms:created>
  <dcterms:modified xsi:type="dcterms:W3CDTF">2020-02-25T14:13:00Z</dcterms:modified>
</cp:coreProperties>
</file>