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ED" w:rsidRPr="007217FE" w:rsidRDefault="00EF370D" w:rsidP="00663DEC">
      <w:pPr>
        <w:tabs>
          <w:tab w:val="left" w:pos="3150"/>
          <w:tab w:val="left" w:pos="4500"/>
        </w:tabs>
        <w:spacing w:after="0"/>
        <w:rPr>
          <w:rFonts w:ascii="Times New Roman" w:hAnsi="Times New Roman"/>
          <w:b/>
          <w:sz w:val="24"/>
          <w:szCs w:val="24"/>
          <w:u w:val="single"/>
        </w:rPr>
      </w:pPr>
      <w:bookmarkStart w:id="0" w:name="_GoBack"/>
      <w:bookmarkEnd w:id="0"/>
      <w:r w:rsidRPr="007217FE">
        <w:rPr>
          <w:rFonts w:ascii="Times New Roman" w:hAnsi="Times New Roman"/>
          <w:sz w:val="24"/>
          <w:szCs w:val="24"/>
        </w:rPr>
        <w:tab/>
        <w:t xml:space="preserve">    </w:t>
      </w:r>
      <w:r w:rsidR="009C29B1" w:rsidRPr="007217FE">
        <w:rPr>
          <w:rFonts w:ascii="Times New Roman" w:hAnsi="Times New Roman"/>
          <w:sz w:val="24"/>
          <w:szCs w:val="24"/>
        </w:rPr>
        <w:t>Staff:</w:t>
      </w:r>
      <w:r w:rsidR="00FB1406" w:rsidRPr="007217FE">
        <w:rPr>
          <w:rFonts w:ascii="Times New Roman" w:hAnsi="Times New Roman"/>
          <w:sz w:val="24"/>
          <w:szCs w:val="24"/>
        </w:rPr>
        <w:t xml:space="preserve"> </w:t>
      </w:r>
      <w:r w:rsidR="00114ED4" w:rsidRPr="007217FE">
        <w:rPr>
          <w:rFonts w:ascii="Times New Roman" w:hAnsi="Times New Roman"/>
          <w:b/>
          <w:sz w:val="24"/>
          <w:szCs w:val="24"/>
          <w:u w:val="single"/>
        </w:rPr>
        <w:t>Committee on Finance</w:t>
      </w:r>
    </w:p>
    <w:p w:rsidR="00A54D47" w:rsidRPr="007217FE" w:rsidRDefault="00663DEC" w:rsidP="00663DEC">
      <w:pPr>
        <w:tabs>
          <w:tab w:val="left" w:pos="3150"/>
          <w:tab w:val="left" w:pos="4500"/>
        </w:tabs>
        <w:spacing w:after="0"/>
        <w:rPr>
          <w:rFonts w:ascii="Times New Roman" w:hAnsi="Times New Roman"/>
          <w:sz w:val="24"/>
          <w:szCs w:val="24"/>
        </w:rPr>
      </w:pPr>
      <w:r w:rsidRPr="007217FE">
        <w:rPr>
          <w:rFonts w:ascii="Times New Roman" w:hAnsi="Times New Roman"/>
          <w:sz w:val="24"/>
          <w:szCs w:val="24"/>
        </w:rPr>
        <w:tab/>
      </w:r>
      <w:r w:rsidR="00A54D47" w:rsidRPr="007217FE">
        <w:rPr>
          <w:rFonts w:ascii="Times New Roman" w:hAnsi="Times New Roman"/>
          <w:sz w:val="24"/>
          <w:szCs w:val="24"/>
        </w:rPr>
        <w:t xml:space="preserve">              Rebecca Chasan,</w:t>
      </w:r>
      <w:r w:rsidR="00C91C1D" w:rsidRPr="007217FE">
        <w:rPr>
          <w:rFonts w:ascii="Times New Roman" w:hAnsi="Times New Roman"/>
          <w:sz w:val="24"/>
          <w:szCs w:val="24"/>
        </w:rPr>
        <w:t xml:space="preserve"> Senior</w:t>
      </w:r>
      <w:r w:rsidR="00A54D47" w:rsidRPr="007217FE">
        <w:rPr>
          <w:rFonts w:ascii="Times New Roman" w:hAnsi="Times New Roman"/>
          <w:sz w:val="24"/>
          <w:szCs w:val="24"/>
        </w:rPr>
        <w:t xml:space="preserve"> Counsel</w:t>
      </w:r>
    </w:p>
    <w:p w:rsidR="00145C1F" w:rsidRPr="007217FE" w:rsidRDefault="00145C1F" w:rsidP="00663DEC">
      <w:pPr>
        <w:tabs>
          <w:tab w:val="left" w:pos="3150"/>
          <w:tab w:val="left" w:pos="4500"/>
        </w:tabs>
        <w:spacing w:after="0"/>
        <w:rPr>
          <w:rFonts w:ascii="Times New Roman" w:hAnsi="Times New Roman"/>
          <w:sz w:val="24"/>
          <w:szCs w:val="24"/>
        </w:rPr>
      </w:pPr>
      <w:r w:rsidRPr="007217FE">
        <w:rPr>
          <w:rFonts w:ascii="Times New Roman" w:hAnsi="Times New Roman"/>
          <w:sz w:val="24"/>
          <w:szCs w:val="24"/>
        </w:rPr>
        <w:tab/>
        <w:t xml:space="preserve">              Stephanie Ruiz, Assistant Counsel</w:t>
      </w:r>
    </w:p>
    <w:p w:rsidR="00BC7570" w:rsidRPr="007217FE" w:rsidRDefault="00663DEC" w:rsidP="006A09B5">
      <w:pPr>
        <w:tabs>
          <w:tab w:val="left" w:pos="3150"/>
          <w:tab w:val="left" w:pos="4500"/>
        </w:tabs>
        <w:spacing w:after="0"/>
        <w:rPr>
          <w:rFonts w:ascii="Times New Roman" w:hAnsi="Times New Roman"/>
          <w:sz w:val="24"/>
          <w:szCs w:val="24"/>
        </w:rPr>
      </w:pPr>
      <w:r w:rsidRPr="007217FE">
        <w:rPr>
          <w:rFonts w:ascii="Times New Roman" w:hAnsi="Times New Roman"/>
          <w:sz w:val="24"/>
          <w:szCs w:val="24"/>
        </w:rPr>
        <w:tab/>
      </w:r>
      <w:r w:rsidR="005E0ED0" w:rsidRPr="007217FE">
        <w:rPr>
          <w:rFonts w:ascii="Times New Roman" w:hAnsi="Times New Roman"/>
          <w:sz w:val="24"/>
          <w:szCs w:val="24"/>
        </w:rPr>
        <w:t xml:space="preserve">              </w:t>
      </w:r>
      <w:r w:rsidR="004C0B20" w:rsidRPr="007217FE">
        <w:rPr>
          <w:rFonts w:ascii="Times New Roman" w:hAnsi="Times New Roman"/>
          <w:sz w:val="24"/>
          <w:szCs w:val="24"/>
        </w:rPr>
        <w:tab/>
        <w:t xml:space="preserve">           </w:t>
      </w:r>
      <w:r w:rsidR="006A09B5" w:rsidRPr="007217FE">
        <w:rPr>
          <w:rFonts w:ascii="Times New Roman" w:hAnsi="Times New Roman"/>
          <w:sz w:val="24"/>
          <w:szCs w:val="24"/>
        </w:rPr>
        <w:tab/>
      </w:r>
      <w:r w:rsidR="00FB1406" w:rsidRPr="007217FE">
        <w:rPr>
          <w:rFonts w:ascii="Times New Roman" w:hAnsi="Times New Roman"/>
          <w:sz w:val="24"/>
          <w:szCs w:val="24"/>
        </w:rPr>
        <w:t xml:space="preserve"> </w:t>
      </w:r>
      <w:r w:rsidRPr="007217FE">
        <w:rPr>
          <w:rFonts w:ascii="Times New Roman" w:hAnsi="Times New Roman"/>
          <w:sz w:val="24"/>
          <w:szCs w:val="24"/>
        </w:rPr>
        <w:tab/>
      </w:r>
      <w:r w:rsidRPr="007217FE">
        <w:rPr>
          <w:rFonts w:ascii="Times New Roman" w:hAnsi="Times New Roman"/>
          <w:sz w:val="24"/>
          <w:szCs w:val="24"/>
        </w:rPr>
        <w:tab/>
      </w:r>
      <w:r w:rsidR="005F69B7" w:rsidRPr="007217FE">
        <w:rPr>
          <w:rFonts w:ascii="Times New Roman" w:hAnsi="Times New Roman"/>
          <w:b/>
          <w:sz w:val="24"/>
          <w:szCs w:val="24"/>
        </w:rPr>
        <w:t xml:space="preserve">               </w:t>
      </w:r>
    </w:p>
    <w:p w:rsidR="00BC7570" w:rsidRPr="007217FE" w:rsidRDefault="00320910" w:rsidP="00BC7570">
      <w:pPr>
        <w:framePr w:hSpace="180" w:wrap="auto" w:vAnchor="text" w:hAnchor="page" w:x="5473" w:y="229"/>
        <w:jc w:val="center"/>
        <w:rPr>
          <w:rFonts w:ascii="Times New Roman" w:hAnsi="Times New Roman"/>
          <w:sz w:val="24"/>
          <w:szCs w:val="24"/>
        </w:rPr>
      </w:pPr>
      <w:r w:rsidRPr="007217FE">
        <w:rPr>
          <w:rFonts w:ascii="Times New Roman" w:hAnsi="Times New Roman"/>
          <w:noProof/>
          <w:sz w:val="24"/>
          <w:szCs w:val="24"/>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BC7570" w:rsidRPr="007217FE" w:rsidRDefault="00BC7570" w:rsidP="00BC7570">
      <w:pPr>
        <w:rPr>
          <w:rFonts w:ascii="Times New Roman" w:hAnsi="Times New Roman"/>
          <w:sz w:val="24"/>
          <w:szCs w:val="24"/>
        </w:rPr>
      </w:pPr>
    </w:p>
    <w:p w:rsidR="00C91C1D" w:rsidRPr="007217FE" w:rsidRDefault="00C91C1D" w:rsidP="00BC7570">
      <w:pPr>
        <w:rPr>
          <w:rFonts w:ascii="Times New Roman" w:hAnsi="Times New Roman"/>
          <w:sz w:val="24"/>
          <w:szCs w:val="24"/>
        </w:rPr>
      </w:pPr>
    </w:p>
    <w:p w:rsidR="00BC7570" w:rsidRPr="007217FE" w:rsidRDefault="00BC7570" w:rsidP="00BC7570">
      <w:pPr>
        <w:rPr>
          <w:rFonts w:ascii="Times New Roman" w:hAnsi="Times New Roman"/>
          <w:sz w:val="24"/>
          <w:szCs w:val="24"/>
        </w:rPr>
      </w:pPr>
      <w:r w:rsidRPr="007217FE">
        <w:rPr>
          <w:rFonts w:ascii="Times New Roman" w:hAnsi="Times New Roman"/>
          <w:sz w:val="24"/>
          <w:szCs w:val="24"/>
        </w:rPr>
        <w:t> </w:t>
      </w:r>
    </w:p>
    <w:p w:rsidR="00BC7570" w:rsidRPr="007217FE" w:rsidRDefault="00BC7570" w:rsidP="005F69B7">
      <w:pPr>
        <w:rPr>
          <w:rFonts w:ascii="Times New Roman" w:hAnsi="Times New Roman"/>
          <w:sz w:val="24"/>
          <w:szCs w:val="24"/>
        </w:rPr>
      </w:pPr>
      <w:r w:rsidRPr="007217FE">
        <w:rPr>
          <w:rFonts w:ascii="Times New Roman" w:hAnsi="Times New Roman"/>
          <w:sz w:val="24"/>
          <w:szCs w:val="24"/>
        </w:rPr>
        <w:t> </w:t>
      </w:r>
    </w:p>
    <w:p w:rsidR="00BC7570" w:rsidRPr="007217FE" w:rsidRDefault="00BC7570" w:rsidP="00A12D88">
      <w:pPr>
        <w:pStyle w:val="Heading6"/>
        <w:rPr>
          <w:b/>
          <w:szCs w:val="24"/>
          <w:u w:val="single"/>
        </w:rPr>
      </w:pPr>
      <w:r w:rsidRPr="007217FE">
        <w:rPr>
          <w:b/>
          <w:szCs w:val="24"/>
          <w:u w:val="single"/>
        </w:rPr>
        <w:t>THE NEW YORK CITY COUNCIL</w:t>
      </w:r>
    </w:p>
    <w:p w:rsidR="00BC7570" w:rsidRPr="007217FE" w:rsidRDefault="00BC7570" w:rsidP="00A12D88">
      <w:pPr>
        <w:spacing w:after="0" w:line="240" w:lineRule="auto"/>
        <w:jc w:val="center"/>
        <w:rPr>
          <w:rFonts w:ascii="Times New Roman" w:hAnsi="Times New Roman"/>
          <w:b/>
          <w:sz w:val="24"/>
          <w:szCs w:val="24"/>
        </w:rPr>
      </w:pPr>
      <w:r w:rsidRPr="007217FE">
        <w:rPr>
          <w:rFonts w:ascii="Times New Roman" w:hAnsi="Times New Roman"/>
          <w:b/>
          <w:sz w:val="24"/>
          <w:szCs w:val="24"/>
        </w:rPr>
        <w:t>LATONIA MCKINNEY, DIRECTOR, FINANCE DIVISION</w:t>
      </w:r>
    </w:p>
    <w:p w:rsidR="00BC7570" w:rsidRPr="007217FE" w:rsidRDefault="00BC7570" w:rsidP="00A12D88">
      <w:pPr>
        <w:spacing w:after="0" w:line="240" w:lineRule="auto"/>
        <w:jc w:val="center"/>
        <w:rPr>
          <w:rFonts w:ascii="Times New Roman" w:hAnsi="Times New Roman"/>
          <w:b/>
          <w:sz w:val="24"/>
          <w:szCs w:val="24"/>
        </w:rPr>
      </w:pPr>
    </w:p>
    <w:p w:rsidR="00BC7570" w:rsidRPr="007217FE" w:rsidRDefault="00BC7570" w:rsidP="00A12D88">
      <w:pPr>
        <w:pStyle w:val="Heading5"/>
        <w:rPr>
          <w:rFonts w:ascii="Times New Roman" w:hAnsi="Times New Roman"/>
          <w:caps/>
          <w:szCs w:val="24"/>
          <w:u w:val="single"/>
        </w:rPr>
      </w:pPr>
      <w:r w:rsidRPr="007217FE">
        <w:rPr>
          <w:rFonts w:ascii="Times New Roman" w:hAnsi="Times New Roman"/>
          <w:bCs/>
          <w:caps/>
          <w:smallCaps/>
          <w:szCs w:val="24"/>
          <w:u w:val="single"/>
        </w:rPr>
        <w:t>COMMITTEE ON FINANCE</w:t>
      </w:r>
    </w:p>
    <w:p w:rsidR="005E0ED0" w:rsidRPr="007217FE" w:rsidRDefault="00372AB0" w:rsidP="00A12D88">
      <w:pPr>
        <w:pStyle w:val="Heading5"/>
        <w:rPr>
          <w:rFonts w:ascii="Times New Roman" w:hAnsi="Times New Roman"/>
          <w:bCs/>
          <w:caps/>
          <w:smallCaps/>
          <w:szCs w:val="24"/>
        </w:rPr>
      </w:pPr>
      <w:r w:rsidRPr="007217FE">
        <w:rPr>
          <w:rFonts w:ascii="Times New Roman" w:hAnsi="Times New Roman"/>
          <w:bCs/>
          <w:caps/>
          <w:smallCaps/>
          <w:szCs w:val="24"/>
        </w:rPr>
        <w:t xml:space="preserve">HON. </w:t>
      </w:r>
      <w:r w:rsidR="00C91C1D" w:rsidRPr="007217FE">
        <w:rPr>
          <w:rFonts w:ascii="Times New Roman" w:hAnsi="Times New Roman"/>
          <w:bCs/>
          <w:caps/>
          <w:smallCaps/>
          <w:szCs w:val="24"/>
        </w:rPr>
        <w:t>DANIEL DROMM</w:t>
      </w:r>
      <w:r w:rsidR="00BC7570" w:rsidRPr="007217FE">
        <w:rPr>
          <w:rFonts w:ascii="Times New Roman" w:hAnsi="Times New Roman"/>
          <w:bCs/>
          <w:caps/>
          <w:smallCaps/>
          <w:szCs w:val="24"/>
        </w:rPr>
        <w:t>, CHAIR</w:t>
      </w:r>
    </w:p>
    <w:p w:rsidR="002324ED" w:rsidRDefault="002324ED" w:rsidP="002324ED">
      <w:pPr>
        <w:spacing w:after="0" w:line="240" w:lineRule="auto"/>
        <w:rPr>
          <w:rFonts w:ascii="Times New Roman" w:eastAsia="Arial Unicode MS" w:hAnsi="Times New Roman"/>
          <w:b/>
          <w:bCs/>
          <w:caps/>
          <w:smallCaps/>
          <w:sz w:val="24"/>
          <w:szCs w:val="24"/>
          <w:u w:val="single"/>
        </w:rPr>
      </w:pPr>
    </w:p>
    <w:p w:rsidR="00F1068E" w:rsidRPr="007217FE" w:rsidRDefault="00F1068E" w:rsidP="002324ED">
      <w:pPr>
        <w:spacing w:after="0" w:line="240" w:lineRule="auto"/>
        <w:rPr>
          <w:rFonts w:ascii="Times New Roman" w:hAnsi="Times New Roman"/>
          <w:sz w:val="24"/>
          <w:szCs w:val="24"/>
        </w:rPr>
      </w:pPr>
    </w:p>
    <w:p w:rsidR="00BC7570" w:rsidRPr="007217FE" w:rsidRDefault="0032338B" w:rsidP="002324ED">
      <w:pPr>
        <w:pStyle w:val="Heading5"/>
        <w:rPr>
          <w:rFonts w:ascii="Times New Roman" w:hAnsi="Times New Roman"/>
          <w:b w:val="0"/>
          <w:szCs w:val="24"/>
        </w:rPr>
      </w:pPr>
      <w:r>
        <w:rPr>
          <w:rFonts w:ascii="Times New Roman" w:hAnsi="Times New Roman"/>
          <w:szCs w:val="24"/>
        </w:rPr>
        <w:t>February 11, 2020</w:t>
      </w:r>
    </w:p>
    <w:p w:rsidR="002324ED" w:rsidRPr="007217FE" w:rsidRDefault="002324ED" w:rsidP="006A09B5">
      <w:pPr>
        <w:tabs>
          <w:tab w:val="left" w:pos="3600"/>
          <w:tab w:val="left" w:pos="4464"/>
          <w:tab w:val="left" w:pos="4752"/>
        </w:tabs>
        <w:spacing w:after="0" w:line="240" w:lineRule="auto"/>
        <w:jc w:val="both"/>
        <w:rPr>
          <w:rFonts w:ascii="Times New Roman" w:hAnsi="Times New Roman"/>
          <w:b/>
          <w:snapToGrid w:val="0"/>
          <w:sz w:val="24"/>
          <w:szCs w:val="24"/>
          <w:u w:val="single"/>
        </w:rPr>
      </w:pPr>
    </w:p>
    <w:p w:rsidR="005B2FA2" w:rsidRPr="007217FE" w:rsidRDefault="005B2FA2" w:rsidP="0032338B">
      <w:pPr>
        <w:tabs>
          <w:tab w:val="left" w:pos="3600"/>
          <w:tab w:val="left" w:pos="4464"/>
          <w:tab w:val="left" w:pos="4752"/>
        </w:tabs>
        <w:spacing w:after="0" w:line="240" w:lineRule="auto"/>
        <w:jc w:val="both"/>
        <w:rPr>
          <w:rFonts w:ascii="Times New Roman" w:eastAsia="Times New Roman" w:hAnsi="Times New Roman"/>
          <w:sz w:val="24"/>
          <w:szCs w:val="24"/>
        </w:rPr>
      </w:pPr>
    </w:p>
    <w:p w:rsidR="005B2FA2" w:rsidRPr="007217FE" w:rsidRDefault="0032338B" w:rsidP="00191C8B">
      <w:pPr>
        <w:tabs>
          <w:tab w:val="left" w:pos="3600"/>
          <w:tab w:val="left" w:pos="4464"/>
          <w:tab w:val="left" w:pos="4752"/>
        </w:tabs>
        <w:spacing w:after="0" w:line="240" w:lineRule="auto"/>
        <w:ind w:left="3600" w:hanging="3600"/>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PROPOSED </w:t>
      </w:r>
      <w:r w:rsidR="005B2FA2" w:rsidRPr="007217FE">
        <w:rPr>
          <w:rFonts w:ascii="Times New Roman" w:eastAsia="Times New Roman" w:hAnsi="Times New Roman"/>
          <w:b/>
          <w:sz w:val="24"/>
          <w:szCs w:val="24"/>
          <w:u w:val="single"/>
        </w:rPr>
        <w:t>INT.</w:t>
      </w:r>
      <w:r w:rsidR="00A4486C" w:rsidRPr="007217FE">
        <w:rPr>
          <w:rFonts w:ascii="Times New Roman" w:eastAsia="Times New Roman" w:hAnsi="Times New Roman"/>
          <w:b/>
          <w:sz w:val="24"/>
          <w:szCs w:val="24"/>
          <w:u w:val="single"/>
        </w:rPr>
        <w:t xml:space="preserve"> NO. 113</w:t>
      </w:r>
      <w:r>
        <w:rPr>
          <w:rFonts w:ascii="Times New Roman" w:eastAsia="Times New Roman" w:hAnsi="Times New Roman"/>
          <w:b/>
          <w:sz w:val="24"/>
          <w:szCs w:val="24"/>
          <w:u w:val="single"/>
        </w:rPr>
        <w:t>-A</w:t>
      </w:r>
      <w:r w:rsidR="005B2FA2" w:rsidRPr="007217FE">
        <w:rPr>
          <w:rFonts w:ascii="Times New Roman" w:eastAsia="Times New Roman" w:hAnsi="Times New Roman"/>
          <w:b/>
          <w:sz w:val="24"/>
          <w:szCs w:val="24"/>
          <w:u w:val="single"/>
        </w:rPr>
        <w:t>:</w:t>
      </w:r>
      <w:r w:rsidR="005B2FA2" w:rsidRPr="007217FE">
        <w:rPr>
          <w:rFonts w:ascii="Times New Roman" w:eastAsia="Times New Roman" w:hAnsi="Times New Roman"/>
          <w:sz w:val="24"/>
          <w:szCs w:val="24"/>
        </w:rPr>
        <w:tab/>
      </w:r>
      <w:r w:rsidR="006B1198" w:rsidRPr="006B1198">
        <w:rPr>
          <w:rFonts w:ascii="Times New Roman" w:eastAsia="Times New Roman" w:hAnsi="Times New Roman"/>
          <w:sz w:val="24"/>
          <w:szCs w:val="24"/>
        </w:rPr>
        <w:t>By Council Members Lander, Brannan, Rosenthal, Gibson, Kallos, Reynoso, Powers, Van Bramer, Ayala, Menchaca, Rose, Perkins, Rivera, Richards, Levin, the Public Advocate (Mr. Williams), Ampry-Samuel, Holden, Chin, Levine, Constantinides, Adams, Cumbo, Koo, Moya, Treyger, Grodenchik, Yeger, Deutsch, Cohen, Cabrera, Barron, Espinal, Maisel and Ulrich</w:t>
      </w:r>
    </w:p>
    <w:p w:rsidR="005B2FA2" w:rsidRPr="007217FE" w:rsidRDefault="005B2FA2" w:rsidP="00191C8B">
      <w:pPr>
        <w:tabs>
          <w:tab w:val="left" w:pos="3600"/>
          <w:tab w:val="left" w:pos="4464"/>
          <w:tab w:val="left" w:pos="4752"/>
        </w:tabs>
        <w:spacing w:after="0" w:line="240" w:lineRule="auto"/>
        <w:ind w:left="3600" w:hanging="3600"/>
        <w:jc w:val="both"/>
        <w:rPr>
          <w:rFonts w:ascii="Times New Roman" w:eastAsia="Times New Roman" w:hAnsi="Times New Roman"/>
          <w:sz w:val="24"/>
          <w:szCs w:val="24"/>
        </w:rPr>
      </w:pPr>
    </w:p>
    <w:p w:rsidR="005B2FA2" w:rsidRPr="007217FE" w:rsidRDefault="005B2FA2" w:rsidP="00191C8B">
      <w:pPr>
        <w:tabs>
          <w:tab w:val="left" w:pos="3600"/>
          <w:tab w:val="left" w:pos="4464"/>
          <w:tab w:val="left" w:pos="4752"/>
        </w:tabs>
        <w:spacing w:after="0" w:line="240" w:lineRule="auto"/>
        <w:ind w:left="3600" w:hanging="3600"/>
        <w:jc w:val="both"/>
        <w:rPr>
          <w:rFonts w:ascii="Times New Roman" w:eastAsia="Times New Roman" w:hAnsi="Times New Roman"/>
          <w:sz w:val="24"/>
          <w:szCs w:val="24"/>
        </w:rPr>
      </w:pPr>
      <w:r w:rsidRPr="007217FE">
        <w:rPr>
          <w:rFonts w:ascii="Times New Roman" w:eastAsia="Times New Roman" w:hAnsi="Times New Roman"/>
          <w:b/>
          <w:sz w:val="24"/>
          <w:szCs w:val="24"/>
          <w:u w:val="single"/>
        </w:rPr>
        <w:t>TITLE:</w:t>
      </w:r>
      <w:r w:rsidR="00AB4023" w:rsidRPr="007217FE">
        <w:rPr>
          <w:rFonts w:ascii="Times New Roman" w:eastAsia="Times New Roman" w:hAnsi="Times New Roman"/>
          <w:sz w:val="24"/>
          <w:szCs w:val="24"/>
        </w:rPr>
        <w:tab/>
      </w:r>
      <w:r w:rsidR="006B1198" w:rsidRPr="006B1198">
        <w:rPr>
          <w:rFonts w:ascii="Times New Roman" w:eastAsia="Times New Roman" w:hAnsi="Times New Roman"/>
          <w:sz w:val="24"/>
          <w:szCs w:val="24"/>
        </w:rPr>
        <w:t>A Local Law to amend the New York city charter and the administrative code of the city of New York, in relation to the creation of a database to track capital projects citywide, and to repeal section 18-145 of such administrative code</w:t>
      </w:r>
    </w:p>
    <w:p w:rsidR="00561115" w:rsidRDefault="00561115" w:rsidP="00A53CD6">
      <w:pPr>
        <w:tabs>
          <w:tab w:val="left" w:pos="720"/>
          <w:tab w:val="left" w:pos="3600"/>
        </w:tabs>
        <w:spacing w:after="0" w:line="240" w:lineRule="auto"/>
        <w:jc w:val="both"/>
        <w:rPr>
          <w:rFonts w:ascii="Times New Roman" w:hAnsi="Times New Roman"/>
          <w:b/>
          <w:sz w:val="24"/>
          <w:szCs w:val="24"/>
          <w:u w:val="single"/>
        </w:rPr>
      </w:pPr>
    </w:p>
    <w:p w:rsidR="00A53CD6" w:rsidRDefault="00A53CD6" w:rsidP="00A53CD6">
      <w:pPr>
        <w:tabs>
          <w:tab w:val="left" w:pos="720"/>
          <w:tab w:val="left" w:pos="3600"/>
        </w:tabs>
        <w:spacing w:after="0" w:line="240" w:lineRule="auto"/>
        <w:jc w:val="both"/>
        <w:rPr>
          <w:rFonts w:ascii="Times New Roman" w:hAnsi="Times New Roman"/>
          <w:b/>
          <w:sz w:val="24"/>
          <w:szCs w:val="24"/>
        </w:rPr>
      </w:pPr>
      <w:r>
        <w:rPr>
          <w:rFonts w:ascii="Times New Roman" w:hAnsi="Times New Roman"/>
          <w:b/>
          <w:sz w:val="24"/>
          <w:szCs w:val="24"/>
          <w:u w:val="single"/>
        </w:rPr>
        <w:t>CHARTER</w:t>
      </w:r>
      <w:r w:rsidRPr="00692D89">
        <w:rPr>
          <w:rFonts w:ascii="Times New Roman" w:hAnsi="Times New Roman"/>
          <w:b/>
          <w:sz w:val="24"/>
          <w:szCs w:val="24"/>
          <w:u w:val="single"/>
        </w:rPr>
        <w:t>:</w:t>
      </w:r>
      <w:r>
        <w:rPr>
          <w:rFonts w:ascii="Times New Roman" w:hAnsi="Times New Roman"/>
          <w:b/>
          <w:sz w:val="24"/>
          <w:szCs w:val="24"/>
        </w:rPr>
        <w:t xml:space="preserve"> </w:t>
      </w:r>
      <w:r>
        <w:rPr>
          <w:rFonts w:ascii="Times New Roman" w:hAnsi="Times New Roman"/>
          <w:b/>
          <w:sz w:val="24"/>
          <w:szCs w:val="24"/>
        </w:rPr>
        <w:tab/>
      </w:r>
      <w:r w:rsidRPr="00692D89">
        <w:rPr>
          <w:rFonts w:ascii="Times New Roman" w:hAnsi="Times New Roman"/>
          <w:sz w:val="24"/>
          <w:szCs w:val="24"/>
        </w:rPr>
        <w:t>Amends §219(d) of the City Charter</w:t>
      </w:r>
    </w:p>
    <w:p w:rsidR="00A53CD6" w:rsidRPr="007217FE" w:rsidRDefault="00A53CD6" w:rsidP="00191C8B">
      <w:pPr>
        <w:tabs>
          <w:tab w:val="left" w:pos="3600"/>
          <w:tab w:val="left" w:pos="4464"/>
          <w:tab w:val="left" w:pos="4752"/>
        </w:tabs>
        <w:spacing w:after="0" w:line="240" w:lineRule="auto"/>
        <w:ind w:left="3600" w:hanging="3600"/>
        <w:jc w:val="both"/>
        <w:rPr>
          <w:rFonts w:ascii="Times New Roman" w:eastAsia="Times New Roman" w:hAnsi="Times New Roman"/>
          <w:b/>
          <w:sz w:val="24"/>
          <w:szCs w:val="24"/>
          <w:u w:val="single"/>
        </w:rPr>
      </w:pPr>
    </w:p>
    <w:p w:rsidR="00AB4023" w:rsidRPr="007217FE" w:rsidRDefault="005B2FA2" w:rsidP="00191C8B">
      <w:pPr>
        <w:tabs>
          <w:tab w:val="left" w:pos="3600"/>
          <w:tab w:val="left" w:pos="4464"/>
          <w:tab w:val="left" w:pos="4752"/>
        </w:tabs>
        <w:spacing w:after="0" w:line="240" w:lineRule="auto"/>
        <w:ind w:left="3600" w:hanging="3600"/>
        <w:jc w:val="both"/>
        <w:rPr>
          <w:rFonts w:ascii="Times New Roman" w:eastAsia="Times New Roman" w:hAnsi="Times New Roman"/>
          <w:b/>
          <w:sz w:val="24"/>
          <w:szCs w:val="24"/>
          <w:u w:val="single"/>
        </w:rPr>
      </w:pPr>
      <w:r w:rsidRPr="007217FE">
        <w:rPr>
          <w:rFonts w:ascii="Times New Roman" w:eastAsia="Times New Roman" w:hAnsi="Times New Roman"/>
          <w:b/>
          <w:sz w:val="24"/>
          <w:szCs w:val="24"/>
          <w:u w:val="single"/>
        </w:rPr>
        <w:t>ADMINISTRATIVE CODE:</w:t>
      </w:r>
      <w:r w:rsidR="00AB4023" w:rsidRPr="007217FE">
        <w:rPr>
          <w:rFonts w:ascii="Times New Roman" w:eastAsia="Times New Roman" w:hAnsi="Times New Roman"/>
          <w:sz w:val="24"/>
          <w:szCs w:val="24"/>
        </w:rPr>
        <w:tab/>
        <w:t>A</w:t>
      </w:r>
      <w:r w:rsidR="00292DD4" w:rsidRPr="007217FE">
        <w:rPr>
          <w:rFonts w:ascii="Times New Roman" w:eastAsia="Times New Roman" w:hAnsi="Times New Roman"/>
          <w:sz w:val="24"/>
          <w:szCs w:val="24"/>
        </w:rPr>
        <w:t>dds</w:t>
      </w:r>
      <w:r w:rsidR="00AB4023" w:rsidRPr="007217FE">
        <w:rPr>
          <w:rFonts w:ascii="Times New Roman" w:eastAsia="Times New Roman" w:hAnsi="Times New Roman"/>
          <w:sz w:val="24"/>
          <w:szCs w:val="24"/>
        </w:rPr>
        <w:t xml:space="preserve"> </w:t>
      </w:r>
      <w:r w:rsidR="00870CD9" w:rsidRPr="007217FE">
        <w:rPr>
          <w:rFonts w:ascii="Times New Roman" w:eastAsia="Times New Roman" w:hAnsi="Times New Roman"/>
          <w:sz w:val="24"/>
          <w:szCs w:val="24"/>
        </w:rPr>
        <w:t>§</w:t>
      </w:r>
      <w:r w:rsidR="00292DD4" w:rsidRPr="007217FE">
        <w:rPr>
          <w:rFonts w:ascii="Times New Roman" w:eastAsia="Times New Roman" w:hAnsi="Times New Roman"/>
          <w:sz w:val="24"/>
          <w:szCs w:val="24"/>
        </w:rPr>
        <w:t>5-108</w:t>
      </w:r>
      <w:r w:rsidR="00AB4023" w:rsidRPr="007217FE">
        <w:rPr>
          <w:rFonts w:ascii="Times New Roman" w:eastAsia="Times New Roman" w:hAnsi="Times New Roman"/>
          <w:sz w:val="24"/>
          <w:szCs w:val="24"/>
        </w:rPr>
        <w:t xml:space="preserve"> of the Administrative Code </w:t>
      </w:r>
    </w:p>
    <w:p w:rsidR="00B67F6A" w:rsidRPr="00370E6D" w:rsidRDefault="00B67F6A" w:rsidP="00104993">
      <w:pPr>
        <w:pStyle w:val="NoSpacing"/>
        <w:ind w:left="3600"/>
        <w:jc w:val="both"/>
        <w:rPr>
          <w:rFonts w:ascii="Times New Roman" w:hAnsi="Times New Roman"/>
          <w:b/>
          <w:sz w:val="24"/>
          <w:szCs w:val="24"/>
        </w:rPr>
      </w:pPr>
      <w:r>
        <w:rPr>
          <w:rFonts w:ascii="Times New Roman" w:hAnsi="Times New Roman"/>
          <w:sz w:val="24"/>
          <w:szCs w:val="24"/>
        </w:rPr>
        <w:t xml:space="preserve">Repeals §18-145 of Administrative Code </w:t>
      </w:r>
    </w:p>
    <w:p w:rsidR="008575B3" w:rsidRDefault="008575B3" w:rsidP="006A09B5">
      <w:pPr>
        <w:tabs>
          <w:tab w:val="left" w:pos="3600"/>
          <w:tab w:val="left" w:pos="4464"/>
          <w:tab w:val="left" w:pos="4752"/>
        </w:tabs>
        <w:spacing w:after="0" w:line="240" w:lineRule="auto"/>
        <w:jc w:val="both"/>
        <w:rPr>
          <w:rFonts w:ascii="Times New Roman" w:eastAsia="Times New Roman" w:hAnsi="Times New Roman"/>
          <w:b/>
          <w:sz w:val="24"/>
          <w:szCs w:val="24"/>
          <w:u w:val="single"/>
        </w:rPr>
      </w:pPr>
    </w:p>
    <w:p w:rsidR="00E97016" w:rsidRPr="00E97016" w:rsidRDefault="00E97016" w:rsidP="00E97016">
      <w:pPr>
        <w:spacing w:after="0"/>
        <w:ind w:left="4320" w:hanging="4320"/>
        <w:rPr>
          <w:rFonts w:ascii="Times New Roman" w:eastAsia="Times New Roman" w:hAnsi="Times New Roman"/>
          <w:bCs/>
          <w:sz w:val="24"/>
          <w:szCs w:val="24"/>
        </w:rPr>
      </w:pPr>
      <w:r w:rsidRPr="007F1083">
        <w:rPr>
          <w:rFonts w:ascii="Times New Roman" w:eastAsia="Times New Roman" w:hAnsi="Times New Roman"/>
          <w:b/>
          <w:bCs/>
          <w:sz w:val="24"/>
          <w:szCs w:val="24"/>
          <w:u w:val="single"/>
        </w:rPr>
        <w:t>UNCONSOLIDATED LAW</w:t>
      </w:r>
      <w:r>
        <w:rPr>
          <w:rFonts w:ascii="Times New Roman" w:eastAsia="Times New Roman" w:hAnsi="Times New Roman"/>
          <w:b/>
          <w:bCs/>
          <w:sz w:val="24"/>
          <w:szCs w:val="24"/>
          <w:u w:val="single"/>
        </w:rPr>
        <w:t>:</w:t>
      </w:r>
      <w:r>
        <w:rPr>
          <w:rFonts w:ascii="Times New Roman" w:eastAsia="Times New Roman" w:hAnsi="Times New Roman"/>
          <w:bCs/>
          <w:sz w:val="24"/>
          <w:szCs w:val="24"/>
        </w:rPr>
        <w:t xml:space="preserve">         Adds unconsolidated provisions</w:t>
      </w:r>
    </w:p>
    <w:p w:rsidR="00114ED4" w:rsidRPr="007217FE" w:rsidRDefault="003905DE" w:rsidP="00BA6D59">
      <w:pPr>
        <w:numPr>
          <w:ilvl w:val="0"/>
          <w:numId w:val="1"/>
        </w:numPr>
        <w:tabs>
          <w:tab w:val="left" w:pos="720"/>
          <w:tab w:val="left" w:pos="4500"/>
          <w:tab w:val="left" w:pos="4752"/>
        </w:tabs>
        <w:spacing w:after="0" w:line="240" w:lineRule="auto"/>
        <w:jc w:val="both"/>
        <w:rPr>
          <w:rFonts w:ascii="Times New Roman" w:eastAsia="Times New Roman" w:hAnsi="Times New Roman"/>
          <w:b/>
          <w:sz w:val="24"/>
          <w:szCs w:val="24"/>
          <w:u w:val="single"/>
        </w:rPr>
      </w:pPr>
      <w:r w:rsidRPr="00692D89">
        <w:rPr>
          <w:rFonts w:ascii="Times New Roman" w:hAnsi="Times New Roman"/>
          <w:sz w:val="24"/>
          <w:szCs w:val="24"/>
        </w:rPr>
        <w:br w:type="page"/>
      </w:r>
      <w:r w:rsidR="00114ED4" w:rsidRPr="007217FE">
        <w:rPr>
          <w:rFonts w:ascii="Times New Roman" w:hAnsi="Times New Roman"/>
          <w:b/>
          <w:sz w:val="24"/>
          <w:szCs w:val="24"/>
        </w:rPr>
        <w:lastRenderedPageBreak/>
        <w:t>Introduction</w:t>
      </w:r>
    </w:p>
    <w:p w:rsidR="00114ED4" w:rsidRPr="007217FE" w:rsidRDefault="00114ED4" w:rsidP="00114ED4">
      <w:pPr>
        <w:pStyle w:val="ColorfulShading-Accent3"/>
        <w:spacing w:after="0" w:line="240" w:lineRule="auto"/>
        <w:ind w:left="0"/>
        <w:jc w:val="both"/>
        <w:rPr>
          <w:rFonts w:ascii="Times New Roman" w:hAnsi="Times New Roman"/>
          <w:b/>
          <w:sz w:val="24"/>
          <w:szCs w:val="24"/>
        </w:rPr>
      </w:pPr>
    </w:p>
    <w:p w:rsidR="00104993" w:rsidRPr="00325FF7" w:rsidRDefault="00104993" w:rsidP="00104993">
      <w:pPr>
        <w:spacing w:after="0" w:line="480" w:lineRule="auto"/>
        <w:ind w:firstLine="720"/>
        <w:jc w:val="both"/>
        <w:rPr>
          <w:rFonts w:ascii="Times New Roman" w:hAnsi="Times New Roman"/>
          <w:sz w:val="24"/>
          <w:szCs w:val="24"/>
        </w:rPr>
      </w:pPr>
      <w:r w:rsidRPr="00325FF7">
        <w:rPr>
          <w:rFonts w:ascii="Times New Roman" w:hAnsi="Times New Roman"/>
          <w:sz w:val="24"/>
          <w:szCs w:val="24"/>
        </w:rPr>
        <w:t>On February 11, 2020, the Committee on Finance</w:t>
      </w:r>
      <w:r w:rsidR="00E94652">
        <w:rPr>
          <w:rFonts w:ascii="Times New Roman" w:hAnsi="Times New Roman"/>
          <w:sz w:val="24"/>
          <w:szCs w:val="24"/>
        </w:rPr>
        <w:t xml:space="preserve"> (Committee)</w:t>
      </w:r>
      <w:r w:rsidRPr="00325FF7">
        <w:rPr>
          <w:rFonts w:ascii="Times New Roman" w:hAnsi="Times New Roman"/>
          <w:sz w:val="24"/>
          <w:szCs w:val="24"/>
        </w:rPr>
        <w:t xml:space="preserve">, chaired by Council Member Daniel Dromm, will hold a second hearing on Proposed Introduction (Int.) Number (No.) 113-A, introduced by Council Member Lander, titled </w:t>
      </w:r>
      <w:r w:rsidRPr="00325FF7">
        <w:rPr>
          <w:rFonts w:ascii="Times New Roman" w:hAnsi="Times New Roman"/>
          <w:i/>
          <w:sz w:val="24"/>
          <w:szCs w:val="24"/>
        </w:rPr>
        <w:t>a Local Law to amend the New York city charter and the administrative code of the city of New York, in relation to the creation of a database to track capital projects citywide, and to repeal section 18-145 of such administrative code</w:t>
      </w:r>
      <w:r w:rsidRPr="00325FF7">
        <w:rPr>
          <w:rFonts w:ascii="Times New Roman" w:hAnsi="Times New Roman"/>
          <w:sz w:val="24"/>
          <w:szCs w:val="24"/>
        </w:rPr>
        <w:t xml:space="preserve">. This is the second hearing on this bill, which was amended after introduction. At the first hearing on the bill, </w:t>
      </w:r>
      <w:r w:rsidR="00E94652">
        <w:rPr>
          <w:rFonts w:ascii="Times New Roman" w:hAnsi="Times New Roman"/>
          <w:sz w:val="24"/>
          <w:szCs w:val="24"/>
        </w:rPr>
        <w:t xml:space="preserve">which was jointly </w:t>
      </w:r>
      <w:r w:rsidR="00855E1F">
        <w:rPr>
          <w:rFonts w:ascii="Times New Roman" w:hAnsi="Times New Roman"/>
          <w:sz w:val="24"/>
          <w:szCs w:val="24"/>
        </w:rPr>
        <w:t xml:space="preserve">held </w:t>
      </w:r>
      <w:r w:rsidR="00E94652">
        <w:rPr>
          <w:rFonts w:ascii="Times New Roman" w:hAnsi="Times New Roman"/>
          <w:sz w:val="24"/>
          <w:szCs w:val="24"/>
        </w:rPr>
        <w:t xml:space="preserve">with the Subcommittee of Capital Budget, chaired by Council Member Vanessa Gibson, </w:t>
      </w:r>
      <w:r w:rsidRPr="00325FF7">
        <w:rPr>
          <w:rFonts w:ascii="Times New Roman" w:hAnsi="Times New Roman"/>
          <w:sz w:val="24"/>
          <w:szCs w:val="24"/>
        </w:rPr>
        <w:t>the Committee heard testimony from representatives from the Mayor’s Office of Operations</w:t>
      </w:r>
      <w:r w:rsidR="009D6DA6">
        <w:rPr>
          <w:rFonts w:ascii="Times New Roman" w:hAnsi="Times New Roman"/>
          <w:sz w:val="24"/>
          <w:szCs w:val="24"/>
        </w:rPr>
        <w:t xml:space="preserve"> and the Department of Design and Construction</w:t>
      </w:r>
      <w:r w:rsidRPr="00325FF7">
        <w:rPr>
          <w:rFonts w:ascii="Times New Roman" w:hAnsi="Times New Roman"/>
          <w:sz w:val="24"/>
          <w:szCs w:val="24"/>
        </w:rPr>
        <w:t xml:space="preserve">, and members of the public. </w:t>
      </w:r>
    </w:p>
    <w:p w:rsidR="00104993" w:rsidRDefault="00104993" w:rsidP="00104993">
      <w:pPr>
        <w:pStyle w:val="BodyText"/>
        <w:ind w:firstLine="0"/>
      </w:pPr>
    </w:p>
    <w:p w:rsidR="00487CC8" w:rsidRDefault="001A2A9B" w:rsidP="00BA6D59">
      <w:pPr>
        <w:pStyle w:val="ColorfulShading-Accent3"/>
        <w:numPr>
          <w:ilvl w:val="0"/>
          <w:numId w:val="1"/>
        </w:numPr>
        <w:spacing w:after="0" w:line="480" w:lineRule="auto"/>
        <w:jc w:val="both"/>
        <w:rPr>
          <w:rFonts w:ascii="Times New Roman" w:hAnsi="Times New Roman"/>
          <w:b/>
          <w:sz w:val="24"/>
          <w:szCs w:val="24"/>
        </w:rPr>
      </w:pPr>
      <w:r w:rsidRPr="007217FE">
        <w:rPr>
          <w:rFonts w:ascii="Times New Roman" w:hAnsi="Times New Roman"/>
          <w:b/>
          <w:sz w:val="24"/>
          <w:szCs w:val="24"/>
        </w:rPr>
        <w:t xml:space="preserve">Background </w:t>
      </w:r>
    </w:p>
    <w:p w:rsidR="00C1689E" w:rsidRDefault="000E3B0D" w:rsidP="007E1BE1">
      <w:pPr>
        <w:pStyle w:val="ColorfulShading-Accent3"/>
        <w:spacing w:after="0" w:line="480" w:lineRule="auto"/>
        <w:ind w:left="0" w:firstLine="360"/>
        <w:jc w:val="both"/>
        <w:rPr>
          <w:rFonts w:ascii="Times New Roman" w:eastAsia="Times New Roman" w:hAnsi="Times New Roman"/>
          <w:sz w:val="24"/>
          <w:szCs w:val="24"/>
        </w:rPr>
      </w:pPr>
      <w:r w:rsidRPr="000E3B0D">
        <w:rPr>
          <w:rFonts w:ascii="Times New Roman" w:hAnsi="Times New Roman"/>
          <w:sz w:val="24"/>
          <w:szCs w:val="24"/>
        </w:rPr>
        <w:t xml:space="preserve">Over the past decade, </w:t>
      </w:r>
      <w:r w:rsidR="00DA2352">
        <w:rPr>
          <w:rFonts w:ascii="Times New Roman" w:hAnsi="Times New Roman"/>
          <w:sz w:val="24"/>
          <w:szCs w:val="24"/>
        </w:rPr>
        <w:t>the C</w:t>
      </w:r>
      <w:r w:rsidRPr="000E3B0D">
        <w:rPr>
          <w:rFonts w:ascii="Times New Roman" w:hAnsi="Times New Roman"/>
          <w:sz w:val="24"/>
          <w:szCs w:val="24"/>
        </w:rPr>
        <w:t>i</w:t>
      </w:r>
      <w:r w:rsidR="001728A9">
        <w:rPr>
          <w:rFonts w:ascii="Times New Roman" w:hAnsi="Times New Roman"/>
          <w:sz w:val="24"/>
          <w:szCs w:val="24"/>
        </w:rPr>
        <w:t xml:space="preserve">ty’s </w:t>
      </w:r>
      <w:r w:rsidR="00AF2173">
        <w:rPr>
          <w:rFonts w:ascii="Times New Roman" w:hAnsi="Times New Roman"/>
          <w:sz w:val="24"/>
          <w:szCs w:val="24"/>
        </w:rPr>
        <w:t xml:space="preserve">spending on capital projects </w:t>
      </w:r>
      <w:r w:rsidRPr="000E3B0D">
        <w:rPr>
          <w:rFonts w:ascii="Times New Roman" w:hAnsi="Times New Roman"/>
          <w:sz w:val="24"/>
          <w:szCs w:val="24"/>
        </w:rPr>
        <w:t xml:space="preserve">has averaged about </w:t>
      </w:r>
      <w:r w:rsidRPr="00516C18">
        <w:rPr>
          <w:rFonts w:ascii="Times New Roman" w:hAnsi="Times New Roman"/>
          <w:sz w:val="24"/>
          <w:szCs w:val="24"/>
        </w:rPr>
        <w:t>$</w:t>
      </w:r>
      <w:r w:rsidR="00C87E3B" w:rsidRPr="00516C18">
        <w:rPr>
          <w:rFonts w:ascii="Times New Roman" w:hAnsi="Times New Roman"/>
          <w:sz w:val="24"/>
          <w:szCs w:val="24"/>
        </w:rPr>
        <w:t>9</w:t>
      </w:r>
      <w:r w:rsidRPr="000E3B0D">
        <w:rPr>
          <w:rFonts w:ascii="Times New Roman" w:hAnsi="Times New Roman"/>
          <w:sz w:val="24"/>
          <w:szCs w:val="24"/>
        </w:rPr>
        <w:t xml:space="preserve"> billion in</w:t>
      </w:r>
      <w:r>
        <w:rPr>
          <w:rFonts w:ascii="Times New Roman" w:hAnsi="Times New Roman"/>
          <w:sz w:val="24"/>
          <w:szCs w:val="24"/>
        </w:rPr>
        <w:t xml:space="preserve"> </w:t>
      </w:r>
      <w:r w:rsidRPr="000E3B0D">
        <w:rPr>
          <w:rFonts w:ascii="Times New Roman" w:hAnsi="Times New Roman"/>
          <w:sz w:val="24"/>
          <w:szCs w:val="24"/>
        </w:rPr>
        <w:t xml:space="preserve">annual </w:t>
      </w:r>
      <w:r w:rsidR="00AF2173">
        <w:rPr>
          <w:rFonts w:ascii="Times New Roman" w:hAnsi="Times New Roman"/>
          <w:sz w:val="24"/>
          <w:szCs w:val="24"/>
        </w:rPr>
        <w:t>commitments</w:t>
      </w:r>
      <w:r w:rsidRPr="000E3B0D">
        <w:rPr>
          <w:rFonts w:ascii="Times New Roman" w:hAnsi="Times New Roman"/>
          <w:sz w:val="24"/>
          <w:szCs w:val="24"/>
        </w:rPr>
        <w:t>.</w:t>
      </w:r>
      <w:r w:rsidR="009D7C33">
        <w:rPr>
          <w:rStyle w:val="FootnoteReference"/>
          <w:rFonts w:ascii="Times New Roman" w:hAnsi="Times New Roman"/>
          <w:sz w:val="24"/>
          <w:szCs w:val="24"/>
        </w:rPr>
        <w:footnoteReference w:id="1"/>
      </w:r>
      <w:r w:rsidRPr="000E3B0D">
        <w:rPr>
          <w:rFonts w:ascii="Times New Roman" w:hAnsi="Times New Roman"/>
          <w:sz w:val="24"/>
          <w:szCs w:val="24"/>
        </w:rPr>
        <w:t xml:space="preserve"> </w:t>
      </w:r>
      <w:r w:rsidR="00D6373A">
        <w:rPr>
          <w:rFonts w:ascii="Times New Roman" w:hAnsi="Times New Roman"/>
          <w:sz w:val="24"/>
          <w:szCs w:val="24"/>
        </w:rPr>
        <w:t>The C</w:t>
      </w:r>
      <w:r w:rsidR="006E6236">
        <w:rPr>
          <w:rFonts w:ascii="Times New Roman" w:hAnsi="Times New Roman"/>
          <w:sz w:val="24"/>
          <w:szCs w:val="24"/>
        </w:rPr>
        <w:t xml:space="preserve">apital Budget </w:t>
      </w:r>
      <w:r w:rsidR="00BF092C">
        <w:rPr>
          <w:rFonts w:ascii="Times New Roman" w:hAnsi="Times New Roman"/>
          <w:sz w:val="24"/>
          <w:szCs w:val="24"/>
        </w:rPr>
        <w:t>covers large</w:t>
      </w:r>
      <w:r w:rsidR="006E6236" w:rsidRPr="006E6236">
        <w:rPr>
          <w:rFonts w:ascii="Times New Roman" w:hAnsi="Times New Roman"/>
          <w:sz w:val="24"/>
          <w:szCs w:val="24"/>
        </w:rPr>
        <w:t xml:space="preserve"> long</w:t>
      </w:r>
      <w:r w:rsidR="006E6236" w:rsidRPr="006E6236">
        <w:rPr>
          <w:rFonts w:ascii="MS Mincho" w:eastAsia="MS Mincho" w:hAnsi="MS Mincho" w:cs="MS Mincho" w:hint="eastAsia"/>
          <w:sz w:val="24"/>
          <w:szCs w:val="24"/>
        </w:rPr>
        <w:t>‑</w:t>
      </w:r>
      <w:r w:rsidR="006E6236">
        <w:rPr>
          <w:rFonts w:ascii="Times New Roman" w:hAnsi="Times New Roman"/>
          <w:sz w:val="24"/>
          <w:szCs w:val="24"/>
        </w:rPr>
        <w:t>ter</w:t>
      </w:r>
      <w:r w:rsidR="001E2F8A">
        <w:rPr>
          <w:rFonts w:ascii="Times New Roman" w:hAnsi="Times New Roman"/>
          <w:sz w:val="24"/>
          <w:szCs w:val="24"/>
        </w:rPr>
        <w:t xml:space="preserve">m investments in facilities and </w:t>
      </w:r>
      <w:r w:rsidR="006E6236">
        <w:rPr>
          <w:rFonts w:ascii="Times New Roman" w:hAnsi="Times New Roman"/>
          <w:sz w:val="24"/>
          <w:szCs w:val="24"/>
        </w:rPr>
        <w:t>infrastructure, or capital p</w:t>
      </w:r>
      <w:r w:rsidR="004A13B6">
        <w:rPr>
          <w:rFonts w:ascii="Times New Roman" w:hAnsi="Times New Roman"/>
          <w:sz w:val="24"/>
          <w:szCs w:val="24"/>
        </w:rPr>
        <w:t>rojects, which involve</w:t>
      </w:r>
      <w:r w:rsidR="001E1CEB" w:rsidRPr="007217FE">
        <w:rPr>
          <w:rFonts w:ascii="Times New Roman" w:eastAsia="Times New Roman" w:hAnsi="Times New Roman"/>
          <w:sz w:val="24"/>
          <w:szCs w:val="24"/>
        </w:rPr>
        <w:t xml:space="preserve"> “the construction, reconstruction, acquisition or installation of a physical public betterment or improvement</w:t>
      </w:r>
      <w:r w:rsidR="00C30583">
        <w:rPr>
          <w:rFonts w:ascii="Times New Roman" w:eastAsia="Times New Roman" w:hAnsi="Times New Roman"/>
          <w:sz w:val="24"/>
          <w:szCs w:val="24"/>
        </w:rPr>
        <w:t>” with a</w:t>
      </w:r>
      <w:r w:rsidR="00C30583" w:rsidRPr="00901C9B">
        <w:rPr>
          <w:rFonts w:ascii="Times New Roman" w:eastAsia="Times New Roman" w:hAnsi="Times New Roman"/>
          <w:sz w:val="24"/>
          <w:szCs w:val="24"/>
        </w:rPr>
        <w:t xml:space="preserve"> </w:t>
      </w:r>
      <w:r w:rsidR="00901C9B" w:rsidRPr="00901C9B">
        <w:rPr>
          <w:rFonts w:ascii="Times New Roman" w:eastAsia="Times New Roman" w:hAnsi="Times New Roman"/>
          <w:sz w:val="24"/>
          <w:szCs w:val="24"/>
        </w:rPr>
        <w:t>value of</w:t>
      </w:r>
      <w:r w:rsidR="00901C9B">
        <w:rPr>
          <w:rFonts w:ascii="Times New Roman" w:eastAsia="Times New Roman" w:hAnsi="Times New Roman"/>
          <w:sz w:val="24"/>
          <w:szCs w:val="24"/>
        </w:rPr>
        <w:t xml:space="preserve"> </w:t>
      </w:r>
      <w:r w:rsidR="00C01CC0">
        <w:rPr>
          <w:rFonts w:ascii="Times New Roman" w:eastAsia="Times New Roman" w:hAnsi="Times New Roman"/>
          <w:sz w:val="24"/>
          <w:szCs w:val="24"/>
        </w:rPr>
        <w:t>$35,000 or more,</w:t>
      </w:r>
      <w:r w:rsidR="00901C9B" w:rsidRPr="00901C9B">
        <w:rPr>
          <w:rFonts w:ascii="Times New Roman" w:eastAsia="Times New Roman" w:hAnsi="Times New Roman"/>
          <w:sz w:val="24"/>
          <w:szCs w:val="24"/>
        </w:rPr>
        <w:t xml:space="preserve"> </w:t>
      </w:r>
      <w:r w:rsidR="00901C9B" w:rsidRPr="00901C9B">
        <w:rPr>
          <w:rFonts w:ascii="Times New Roman" w:eastAsia="Times New Roman" w:hAnsi="Times New Roman"/>
          <w:sz w:val="24"/>
          <w:szCs w:val="24"/>
        </w:rPr>
        <w:lastRenderedPageBreak/>
        <w:t>and a “useful life” of</w:t>
      </w:r>
      <w:r w:rsidR="00901C9B">
        <w:rPr>
          <w:rFonts w:ascii="Times New Roman" w:eastAsia="Times New Roman" w:hAnsi="Times New Roman"/>
          <w:sz w:val="24"/>
          <w:szCs w:val="24"/>
        </w:rPr>
        <w:t xml:space="preserve"> at least five years.</w:t>
      </w:r>
      <w:r w:rsidR="00C30583">
        <w:rPr>
          <w:rStyle w:val="FootnoteReference"/>
          <w:rFonts w:ascii="Times New Roman" w:eastAsia="Times New Roman" w:hAnsi="Times New Roman"/>
          <w:sz w:val="24"/>
          <w:szCs w:val="24"/>
        </w:rPr>
        <w:footnoteReference w:id="2"/>
      </w:r>
      <w:r w:rsidR="00901C9B">
        <w:rPr>
          <w:rFonts w:ascii="Times New Roman" w:eastAsia="Times New Roman" w:hAnsi="Times New Roman"/>
          <w:sz w:val="24"/>
          <w:szCs w:val="24"/>
        </w:rPr>
        <w:t xml:space="preserve"> P</w:t>
      </w:r>
      <w:r w:rsidR="001E1CEB" w:rsidRPr="007217FE">
        <w:rPr>
          <w:rFonts w:ascii="Times New Roman" w:eastAsia="Times New Roman" w:hAnsi="Times New Roman"/>
          <w:sz w:val="24"/>
          <w:szCs w:val="24"/>
        </w:rPr>
        <w:t xml:space="preserve">hysical </w:t>
      </w:r>
      <w:r w:rsidR="002D1C73">
        <w:rPr>
          <w:rFonts w:ascii="Times New Roman" w:eastAsia="Times New Roman" w:hAnsi="Times New Roman"/>
          <w:sz w:val="24"/>
          <w:szCs w:val="24"/>
        </w:rPr>
        <w:t xml:space="preserve">public </w:t>
      </w:r>
      <w:r w:rsidR="001E1CEB" w:rsidRPr="007217FE">
        <w:rPr>
          <w:rFonts w:ascii="Times New Roman" w:eastAsia="Times New Roman" w:hAnsi="Times New Roman"/>
          <w:sz w:val="24"/>
          <w:szCs w:val="24"/>
        </w:rPr>
        <w:t>improvement</w:t>
      </w:r>
      <w:r w:rsidR="002D1C73">
        <w:rPr>
          <w:rFonts w:ascii="Times New Roman" w:eastAsia="Times New Roman" w:hAnsi="Times New Roman"/>
          <w:sz w:val="24"/>
          <w:szCs w:val="24"/>
        </w:rPr>
        <w:t xml:space="preserve">s </w:t>
      </w:r>
      <w:r w:rsidR="00BF092C">
        <w:rPr>
          <w:rFonts w:ascii="Times New Roman" w:eastAsia="Times New Roman" w:hAnsi="Times New Roman"/>
          <w:sz w:val="24"/>
          <w:szCs w:val="24"/>
        </w:rPr>
        <w:t xml:space="preserve">consist </w:t>
      </w:r>
      <w:r w:rsidR="001E1CEB" w:rsidRPr="007217FE">
        <w:rPr>
          <w:rFonts w:ascii="Times New Roman" w:eastAsia="Times New Roman" w:hAnsi="Times New Roman"/>
          <w:sz w:val="24"/>
          <w:szCs w:val="24"/>
        </w:rPr>
        <w:t xml:space="preserve">of, but </w:t>
      </w:r>
      <w:r w:rsidR="00901C9B">
        <w:rPr>
          <w:rFonts w:ascii="Times New Roman" w:eastAsia="Times New Roman" w:hAnsi="Times New Roman"/>
          <w:sz w:val="24"/>
          <w:szCs w:val="24"/>
        </w:rPr>
        <w:t xml:space="preserve">are </w:t>
      </w:r>
      <w:r w:rsidR="001E1CEB" w:rsidRPr="007217FE">
        <w:rPr>
          <w:rFonts w:ascii="Times New Roman" w:eastAsia="Times New Roman" w:hAnsi="Times New Roman"/>
          <w:sz w:val="24"/>
          <w:szCs w:val="24"/>
        </w:rPr>
        <w:t>not limited to, streets, parks, bridges, tunnels, sewers</w:t>
      </w:r>
      <w:r w:rsidR="00901C9B">
        <w:rPr>
          <w:rFonts w:ascii="Times New Roman" w:eastAsia="Times New Roman" w:hAnsi="Times New Roman"/>
          <w:sz w:val="24"/>
          <w:szCs w:val="24"/>
        </w:rPr>
        <w:t xml:space="preserve">, </w:t>
      </w:r>
      <w:r w:rsidR="002D1C73">
        <w:rPr>
          <w:rFonts w:ascii="Times New Roman" w:eastAsia="Times New Roman" w:hAnsi="Times New Roman"/>
          <w:sz w:val="24"/>
          <w:szCs w:val="24"/>
        </w:rPr>
        <w:t xml:space="preserve">housing, </w:t>
      </w:r>
      <w:r w:rsidR="00901C9B">
        <w:rPr>
          <w:rFonts w:ascii="Times New Roman" w:eastAsia="Times New Roman" w:hAnsi="Times New Roman"/>
          <w:sz w:val="24"/>
          <w:szCs w:val="24"/>
        </w:rPr>
        <w:t>etc.</w:t>
      </w:r>
      <w:r w:rsidR="001E1CEB" w:rsidRPr="007217FE">
        <w:rPr>
          <w:rStyle w:val="FootnoteReference"/>
          <w:rFonts w:ascii="Times New Roman" w:eastAsia="Times New Roman" w:hAnsi="Times New Roman"/>
          <w:sz w:val="24"/>
          <w:szCs w:val="24"/>
        </w:rPr>
        <w:footnoteReference w:id="3"/>
      </w:r>
      <w:r w:rsidR="001E1CEB" w:rsidRPr="007217FE">
        <w:rPr>
          <w:rFonts w:ascii="Times New Roman" w:eastAsia="Times New Roman" w:hAnsi="Times New Roman"/>
          <w:sz w:val="24"/>
          <w:szCs w:val="24"/>
        </w:rPr>
        <w:t xml:space="preserve"> </w:t>
      </w:r>
    </w:p>
    <w:p w:rsidR="00773D74" w:rsidRPr="00DB5A02" w:rsidRDefault="00773D74" w:rsidP="00B95719">
      <w:pPr>
        <w:pStyle w:val="ColorfulShading-Accent3"/>
        <w:spacing w:after="0" w:line="480" w:lineRule="auto"/>
        <w:ind w:left="0" w:firstLine="720"/>
        <w:jc w:val="both"/>
        <w:rPr>
          <w:rFonts w:ascii="Times New Roman" w:eastAsia="Times New Roman" w:hAnsi="Times New Roman"/>
          <w:sz w:val="24"/>
          <w:szCs w:val="24"/>
        </w:rPr>
      </w:pPr>
      <w:r w:rsidRPr="00DB5A02">
        <w:rPr>
          <w:rFonts w:ascii="Times New Roman" w:eastAsia="Times New Roman" w:hAnsi="Times New Roman"/>
          <w:sz w:val="24"/>
          <w:szCs w:val="24"/>
        </w:rPr>
        <w:t>In November of every even-numbered year, the Mayor’s Office of Management and Budget (</w:t>
      </w:r>
      <w:r w:rsidRPr="00C52559">
        <w:rPr>
          <w:rFonts w:ascii="Times New Roman" w:eastAsia="Times New Roman" w:hAnsi="Times New Roman"/>
          <w:sz w:val="24"/>
          <w:szCs w:val="24"/>
        </w:rPr>
        <w:t>“OMB”) and the Department of City Planning (“DCP”)</w:t>
      </w:r>
      <w:r w:rsidR="00DA2352">
        <w:rPr>
          <w:rFonts w:ascii="Times New Roman" w:eastAsia="Times New Roman" w:hAnsi="Times New Roman"/>
          <w:sz w:val="24"/>
          <w:szCs w:val="24"/>
        </w:rPr>
        <w:t xml:space="preserve"> are required to</w:t>
      </w:r>
      <w:r w:rsidRPr="00C52559">
        <w:rPr>
          <w:rFonts w:ascii="Times New Roman" w:eastAsia="Times New Roman" w:hAnsi="Times New Roman"/>
          <w:sz w:val="24"/>
          <w:szCs w:val="24"/>
        </w:rPr>
        <w:t xml:space="preserve"> jointly prepare a draft Ten-Year Capital Strategy (</w:t>
      </w:r>
      <w:r w:rsidRPr="003C7505">
        <w:rPr>
          <w:rFonts w:ascii="Times New Roman" w:eastAsia="Times New Roman" w:hAnsi="Times New Roman"/>
          <w:sz w:val="24"/>
          <w:szCs w:val="24"/>
        </w:rPr>
        <w:t>“</w:t>
      </w:r>
      <w:r w:rsidR="00A9548F" w:rsidRPr="003C7505">
        <w:rPr>
          <w:rFonts w:ascii="Times New Roman" w:eastAsia="Times New Roman" w:hAnsi="Times New Roman"/>
          <w:sz w:val="24"/>
          <w:szCs w:val="24"/>
        </w:rPr>
        <w:t xml:space="preserve">Capital </w:t>
      </w:r>
      <w:r w:rsidRPr="003C7505">
        <w:rPr>
          <w:rFonts w:ascii="Times New Roman" w:eastAsia="Times New Roman" w:hAnsi="Times New Roman"/>
          <w:sz w:val="24"/>
          <w:szCs w:val="24"/>
        </w:rPr>
        <w:t>Strategy”) which provide</w:t>
      </w:r>
      <w:r w:rsidR="00492DB7">
        <w:rPr>
          <w:rFonts w:ascii="Times New Roman" w:eastAsia="Times New Roman" w:hAnsi="Times New Roman"/>
          <w:sz w:val="24"/>
          <w:szCs w:val="24"/>
        </w:rPr>
        <w:t>s</w:t>
      </w:r>
      <w:r w:rsidRPr="003C7505">
        <w:rPr>
          <w:rFonts w:ascii="Times New Roman" w:eastAsia="Times New Roman" w:hAnsi="Times New Roman"/>
          <w:sz w:val="24"/>
          <w:szCs w:val="24"/>
        </w:rPr>
        <w:t xml:space="preserve"> the </w:t>
      </w:r>
      <w:r w:rsidRPr="00AC6E21">
        <w:rPr>
          <w:rFonts w:ascii="Times New Roman" w:eastAsia="Times New Roman" w:hAnsi="Times New Roman"/>
          <w:sz w:val="24"/>
          <w:szCs w:val="24"/>
        </w:rPr>
        <w:t>long-range goals and guiding principles for</w:t>
      </w:r>
      <w:r w:rsidR="00DB5A02">
        <w:rPr>
          <w:rFonts w:ascii="Times New Roman" w:eastAsia="Times New Roman" w:hAnsi="Times New Roman"/>
          <w:sz w:val="24"/>
          <w:szCs w:val="24"/>
        </w:rPr>
        <w:t xml:space="preserve"> the</w:t>
      </w:r>
      <w:r w:rsidRPr="00DB5A02">
        <w:rPr>
          <w:rFonts w:ascii="Times New Roman" w:eastAsia="Times New Roman" w:hAnsi="Times New Roman"/>
          <w:sz w:val="24"/>
          <w:szCs w:val="24"/>
        </w:rPr>
        <w:t xml:space="preserve"> management of </w:t>
      </w:r>
      <w:r w:rsidR="00492DB7">
        <w:rPr>
          <w:rFonts w:ascii="Times New Roman" w:eastAsia="Times New Roman" w:hAnsi="Times New Roman"/>
          <w:sz w:val="24"/>
          <w:szCs w:val="24"/>
        </w:rPr>
        <w:t>the City’s</w:t>
      </w:r>
      <w:r w:rsidRPr="00DB5A02">
        <w:rPr>
          <w:rFonts w:ascii="Times New Roman" w:eastAsia="Times New Roman" w:hAnsi="Times New Roman"/>
          <w:sz w:val="24"/>
          <w:szCs w:val="24"/>
        </w:rPr>
        <w:t xml:space="preserve"> capital assets for the next </w:t>
      </w:r>
      <w:r w:rsidR="00492DB7">
        <w:rPr>
          <w:rFonts w:ascii="Times New Roman" w:eastAsia="Times New Roman" w:hAnsi="Times New Roman"/>
          <w:sz w:val="24"/>
          <w:szCs w:val="24"/>
        </w:rPr>
        <w:t>ten</w:t>
      </w:r>
      <w:r w:rsidRPr="00DB5A02">
        <w:rPr>
          <w:rFonts w:ascii="Times New Roman" w:eastAsia="Times New Roman" w:hAnsi="Times New Roman"/>
          <w:sz w:val="24"/>
          <w:szCs w:val="24"/>
        </w:rPr>
        <w:t xml:space="preserve"> years.</w:t>
      </w:r>
      <w:r w:rsidRPr="00DB5A02">
        <w:rPr>
          <w:rStyle w:val="FootnoteReference"/>
          <w:rFonts w:ascii="Times New Roman" w:eastAsia="Times New Roman" w:hAnsi="Times New Roman"/>
          <w:sz w:val="24"/>
          <w:szCs w:val="24"/>
        </w:rPr>
        <w:footnoteReference w:id="4"/>
      </w:r>
      <w:r w:rsidRPr="00DB5A02">
        <w:rPr>
          <w:rFonts w:ascii="Times New Roman" w:eastAsia="Times New Roman" w:hAnsi="Times New Roman"/>
          <w:sz w:val="24"/>
          <w:szCs w:val="24"/>
        </w:rPr>
        <w:t xml:space="preserve"> The document</w:t>
      </w:r>
      <w:r w:rsidR="00492DB7">
        <w:rPr>
          <w:rFonts w:ascii="Times New Roman" w:eastAsia="Times New Roman" w:hAnsi="Times New Roman"/>
          <w:sz w:val="24"/>
          <w:szCs w:val="24"/>
        </w:rPr>
        <w:t xml:space="preserve"> must</w:t>
      </w:r>
      <w:r w:rsidRPr="00DB5A02">
        <w:rPr>
          <w:rFonts w:ascii="Times New Roman" w:eastAsia="Times New Roman" w:hAnsi="Times New Roman"/>
          <w:sz w:val="24"/>
          <w:szCs w:val="24"/>
        </w:rPr>
        <w:t xml:space="preserve"> include the anticipated sources of financing for i</w:t>
      </w:r>
      <w:r w:rsidR="00492DB7">
        <w:rPr>
          <w:rFonts w:ascii="Times New Roman" w:eastAsia="Times New Roman" w:hAnsi="Times New Roman"/>
          <w:sz w:val="24"/>
          <w:szCs w:val="24"/>
        </w:rPr>
        <w:t>dentified projects, and outline</w:t>
      </w:r>
      <w:r w:rsidRPr="00DB5A02">
        <w:rPr>
          <w:rFonts w:ascii="Times New Roman" w:eastAsia="Times New Roman" w:hAnsi="Times New Roman"/>
          <w:sz w:val="24"/>
          <w:szCs w:val="24"/>
        </w:rPr>
        <w:t xml:space="preserve"> the implications of the strategy, including any possible economic, social, and environmental effects.</w:t>
      </w:r>
      <w:r w:rsidRPr="00DB5A02">
        <w:rPr>
          <w:rStyle w:val="FootnoteReference"/>
          <w:rFonts w:ascii="Times New Roman" w:eastAsia="Times New Roman" w:hAnsi="Times New Roman"/>
          <w:sz w:val="24"/>
          <w:szCs w:val="24"/>
        </w:rPr>
        <w:footnoteReference w:id="5"/>
      </w:r>
      <w:r w:rsidR="00492DB7">
        <w:rPr>
          <w:rFonts w:ascii="Times New Roman" w:eastAsia="Times New Roman" w:hAnsi="Times New Roman"/>
          <w:sz w:val="24"/>
          <w:szCs w:val="24"/>
        </w:rPr>
        <w:t xml:space="preserve"> </w:t>
      </w:r>
      <w:r w:rsidRPr="00DB5A02">
        <w:rPr>
          <w:rFonts w:ascii="Times New Roman" w:eastAsia="Times New Roman" w:hAnsi="Times New Roman"/>
          <w:sz w:val="24"/>
          <w:szCs w:val="24"/>
        </w:rPr>
        <w:t xml:space="preserve">After a public hearing </w:t>
      </w:r>
      <w:r w:rsidR="00C52559">
        <w:rPr>
          <w:rFonts w:ascii="Times New Roman" w:eastAsia="Times New Roman" w:hAnsi="Times New Roman"/>
          <w:sz w:val="24"/>
          <w:szCs w:val="24"/>
        </w:rPr>
        <w:t xml:space="preserve">is held </w:t>
      </w:r>
      <w:r w:rsidRPr="00DB5A02">
        <w:rPr>
          <w:rFonts w:ascii="Times New Roman" w:eastAsia="Times New Roman" w:hAnsi="Times New Roman"/>
          <w:sz w:val="24"/>
          <w:szCs w:val="24"/>
        </w:rPr>
        <w:t>and a report by the City Planning Commission</w:t>
      </w:r>
      <w:r w:rsidR="00C52559">
        <w:rPr>
          <w:rFonts w:ascii="Times New Roman" w:eastAsia="Times New Roman" w:hAnsi="Times New Roman"/>
          <w:sz w:val="24"/>
          <w:szCs w:val="24"/>
        </w:rPr>
        <w:t xml:space="preserve"> is provided</w:t>
      </w:r>
      <w:r w:rsidRPr="00DB5A02">
        <w:rPr>
          <w:rFonts w:ascii="Times New Roman" w:eastAsia="Times New Roman" w:hAnsi="Times New Roman"/>
          <w:sz w:val="24"/>
          <w:szCs w:val="24"/>
        </w:rPr>
        <w:t xml:space="preserve">, the final version of the </w:t>
      </w:r>
      <w:r w:rsidR="003C7505">
        <w:rPr>
          <w:rFonts w:ascii="Times New Roman" w:eastAsia="Times New Roman" w:hAnsi="Times New Roman"/>
          <w:sz w:val="24"/>
          <w:szCs w:val="24"/>
        </w:rPr>
        <w:t xml:space="preserve">Capital </w:t>
      </w:r>
      <w:r w:rsidRPr="00DB5A02">
        <w:rPr>
          <w:rFonts w:ascii="Times New Roman" w:eastAsia="Times New Roman" w:hAnsi="Times New Roman"/>
          <w:sz w:val="24"/>
          <w:szCs w:val="24"/>
        </w:rPr>
        <w:t xml:space="preserve">Strategy </w:t>
      </w:r>
      <w:r w:rsidR="00492DB7">
        <w:rPr>
          <w:rFonts w:ascii="Times New Roman" w:eastAsia="Times New Roman" w:hAnsi="Times New Roman"/>
          <w:sz w:val="24"/>
          <w:szCs w:val="24"/>
        </w:rPr>
        <w:t>must be</w:t>
      </w:r>
      <w:r w:rsidRPr="00DB5A02">
        <w:rPr>
          <w:rFonts w:ascii="Times New Roman" w:eastAsia="Times New Roman" w:hAnsi="Times New Roman"/>
          <w:sz w:val="24"/>
          <w:szCs w:val="24"/>
        </w:rPr>
        <w:t xml:space="preserve"> released with the Executive Budget in odd-numbered years.</w:t>
      </w:r>
      <w:r w:rsidR="00FF7EEE" w:rsidRPr="00DB5A02">
        <w:rPr>
          <w:rStyle w:val="FootnoteReference"/>
          <w:rFonts w:ascii="Times New Roman" w:eastAsia="Times New Roman" w:hAnsi="Times New Roman"/>
          <w:sz w:val="24"/>
          <w:szCs w:val="24"/>
        </w:rPr>
        <w:footnoteReference w:id="6"/>
      </w:r>
      <w:r w:rsidRPr="00DB5A02">
        <w:rPr>
          <w:rFonts w:ascii="Times New Roman" w:eastAsia="Times New Roman" w:hAnsi="Times New Roman"/>
          <w:sz w:val="24"/>
          <w:szCs w:val="24"/>
        </w:rPr>
        <w:t xml:space="preserve">  </w:t>
      </w:r>
    </w:p>
    <w:p w:rsidR="00357D4F" w:rsidRDefault="00DA2352" w:rsidP="00492DB7">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By January 16 of each year, the Mayor must submit a Preliminary Capital Budget to the Council, and by April 26 of each year an Executive Capital Budget.</w:t>
      </w:r>
      <w:r w:rsidR="009F3A34">
        <w:rPr>
          <w:rStyle w:val="FootnoteReference"/>
          <w:rFonts w:ascii="Times New Roman" w:hAnsi="Times New Roman"/>
          <w:color w:val="000000"/>
          <w:sz w:val="24"/>
          <w:szCs w:val="24"/>
        </w:rPr>
        <w:footnoteReference w:id="7"/>
      </w:r>
      <w:r>
        <w:rPr>
          <w:rFonts w:ascii="Times New Roman" w:hAnsi="Times New Roman"/>
          <w:color w:val="000000"/>
          <w:sz w:val="24"/>
          <w:szCs w:val="24"/>
        </w:rPr>
        <w:t xml:space="preserve"> The Capital Budget</w:t>
      </w:r>
      <w:r w:rsidR="00FF7EEE" w:rsidRPr="00B95719">
        <w:rPr>
          <w:rFonts w:ascii="Times New Roman" w:hAnsi="Times New Roman"/>
          <w:color w:val="000000"/>
          <w:sz w:val="24"/>
          <w:szCs w:val="24"/>
        </w:rPr>
        <w:t xml:space="preserve"> proposes funding for capital projects for the </w:t>
      </w:r>
      <w:r w:rsidR="00AC6E21">
        <w:rPr>
          <w:rFonts w:ascii="Times New Roman" w:hAnsi="Times New Roman"/>
          <w:color w:val="000000"/>
          <w:sz w:val="24"/>
          <w:szCs w:val="24"/>
        </w:rPr>
        <w:t>up</w:t>
      </w:r>
      <w:r w:rsidR="00FF7EEE" w:rsidRPr="00B95719">
        <w:rPr>
          <w:rFonts w:ascii="Times New Roman" w:hAnsi="Times New Roman"/>
          <w:color w:val="000000"/>
          <w:sz w:val="24"/>
          <w:szCs w:val="24"/>
        </w:rPr>
        <w:t xml:space="preserve">coming fiscal year, and estimates the amounts </w:t>
      </w:r>
      <w:r w:rsidR="0001165C" w:rsidRPr="0001165C">
        <w:rPr>
          <w:rFonts w:ascii="Times New Roman" w:hAnsi="Times New Roman"/>
          <w:color w:val="000000"/>
          <w:sz w:val="24"/>
          <w:szCs w:val="24"/>
        </w:rPr>
        <w:t xml:space="preserve">needed </w:t>
      </w:r>
      <w:r w:rsidR="0001165C">
        <w:rPr>
          <w:rFonts w:ascii="Times New Roman" w:hAnsi="Times New Roman"/>
          <w:color w:val="000000"/>
          <w:sz w:val="24"/>
          <w:szCs w:val="24"/>
        </w:rPr>
        <w:t xml:space="preserve">in each of the three succeeding </w:t>
      </w:r>
      <w:r w:rsidR="00FF7EEE" w:rsidRPr="00B95719">
        <w:rPr>
          <w:rFonts w:ascii="Times New Roman" w:hAnsi="Times New Roman"/>
          <w:color w:val="000000"/>
          <w:sz w:val="24"/>
          <w:szCs w:val="24"/>
        </w:rPr>
        <w:t>fiscal years in such categories.</w:t>
      </w:r>
      <w:r w:rsidR="00FF7EEE" w:rsidRPr="00B95719">
        <w:rPr>
          <w:rFonts w:ascii="Times New Roman" w:hAnsi="Times New Roman"/>
          <w:color w:val="000000"/>
          <w:sz w:val="24"/>
          <w:szCs w:val="24"/>
          <w:vertAlign w:val="superscript"/>
        </w:rPr>
        <w:footnoteReference w:id="8"/>
      </w:r>
      <w:r w:rsidR="00FF7EEE" w:rsidRPr="00B95719">
        <w:rPr>
          <w:rFonts w:ascii="Times New Roman" w:hAnsi="Times New Roman"/>
          <w:color w:val="000000"/>
          <w:sz w:val="24"/>
          <w:szCs w:val="24"/>
        </w:rPr>
        <w:t xml:space="preserve"> The final Capital Budget  is adopted by the Council.</w:t>
      </w:r>
      <w:r w:rsidR="00FF7EEE" w:rsidRPr="00B95719">
        <w:rPr>
          <w:rFonts w:ascii="Times New Roman" w:hAnsi="Times New Roman"/>
          <w:color w:val="000000"/>
          <w:sz w:val="24"/>
          <w:szCs w:val="24"/>
          <w:vertAlign w:val="superscript"/>
        </w:rPr>
        <w:footnoteReference w:id="9"/>
      </w:r>
      <w:r w:rsidR="00FF7EEE" w:rsidRPr="00B95719">
        <w:rPr>
          <w:rFonts w:ascii="Times New Roman" w:hAnsi="Times New Roman"/>
          <w:color w:val="000000"/>
          <w:sz w:val="24"/>
          <w:szCs w:val="24"/>
        </w:rPr>
        <w:t xml:space="preserve"> Spending for individual capital projects may not exceed the amount appropriated in the Adopted Capital Budget</w:t>
      </w:r>
      <w:r w:rsidR="003833DE">
        <w:rPr>
          <w:rFonts w:ascii="Times New Roman" w:hAnsi="Times New Roman"/>
          <w:color w:val="000000"/>
          <w:sz w:val="24"/>
          <w:szCs w:val="24"/>
        </w:rPr>
        <w:t>,</w:t>
      </w:r>
      <w:r w:rsidR="00FF7EEE" w:rsidRPr="00B95719">
        <w:rPr>
          <w:rFonts w:ascii="Times New Roman" w:hAnsi="Times New Roman"/>
          <w:color w:val="000000"/>
          <w:sz w:val="24"/>
          <w:szCs w:val="24"/>
        </w:rPr>
        <w:t xml:space="preserve"> and funds that are not allocated in the fiscal year in which they are appropriated are usually re-appropriated in the subsequent Capital Budget.</w:t>
      </w:r>
    </w:p>
    <w:p w:rsidR="00FF7EEE" w:rsidRPr="00B95719" w:rsidRDefault="00E7732C" w:rsidP="00B95719">
      <w:pPr>
        <w:autoSpaceDE w:val="0"/>
        <w:autoSpaceDN w:val="0"/>
        <w:adjustRightInd w:val="0"/>
        <w:spacing w:line="480" w:lineRule="auto"/>
        <w:ind w:firstLine="720"/>
        <w:jc w:val="both"/>
        <w:rPr>
          <w:rFonts w:ascii="Times New Roman" w:hAnsi="Times New Roman"/>
          <w:color w:val="000000"/>
          <w:sz w:val="24"/>
          <w:szCs w:val="24"/>
        </w:rPr>
      </w:pPr>
      <w:r w:rsidRPr="00B95719">
        <w:rPr>
          <w:rFonts w:ascii="Times New Roman" w:hAnsi="Times New Roman"/>
          <w:color w:val="000000"/>
          <w:sz w:val="24"/>
          <w:szCs w:val="24"/>
        </w:rPr>
        <w:lastRenderedPageBreak/>
        <w:t>I</w:t>
      </w:r>
      <w:r w:rsidR="00AF2173">
        <w:rPr>
          <w:rFonts w:ascii="Times New Roman" w:hAnsi="Times New Roman"/>
          <w:color w:val="000000"/>
          <w:sz w:val="24"/>
          <w:szCs w:val="24"/>
        </w:rPr>
        <w:t xml:space="preserve">n addition to the </w:t>
      </w:r>
      <w:r w:rsidRPr="00B95719">
        <w:rPr>
          <w:rFonts w:ascii="Times New Roman" w:hAnsi="Times New Roman"/>
          <w:color w:val="000000"/>
          <w:sz w:val="24"/>
          <w:szCs w:val="24"/>
        </w:rPr>
        <w:t>Capital Budget</w:t>
      </w:r>
      <w:r w:rsidR="00AF2173">
        <w:rPr>
          <w:rFonts w:ascii="Times New Roman" w:hAnsi="Times New Roman"/>
          <w:color w:val="000000"/>
          <w:sz w:val="24"/>
          <w:szCs w:val="24"/>
        </w:rPr>
        <w:t>,</w:t>
      </w:r>
      <w:r w:rsidRPr="00B95719">
        <w:rPr>
          <w:rFonts w:ascii="Times New Roman" w:hAnsi="Times New Roman"/>
          <w:color w:val="000000"/>
          <w:sz w:val="24"/>
          <w:szCs w:val="24"/>
        </w:rPr>
        <w:t xml:space="preserve"> the Capital Commitment Plan (“Commitment Plan”), </w:t>
      </w:r>
      <w:r w:rsidR="00FF7EEE" w:rsidRPr="00B95719">
        <w:rPr>
          <w:rFonts w:ascii="Times New Roman" w:hAnsi="Times New Roman"/>
          <w:color w:val="000000"/>
          <w:sz w:val="24"/>
          <w:szCs w:val="24"/>
        </w:rPr>
        <w:t>is issued three times each fiscal year.</w:t>
      </w:r>
      <w:r w:rsidR="00A739BE">
        <w:rPr>
          <w:rStyle w:val="FootnoteReference"/>
          <w:rFonts w:ascii="Times New Roman" w:hAnsi="Times New Roman"/>
          <w:color w:val="000000"/>
          <w:sz w:val="24"/>
          <w:szCs w:val="24"/>
        </w:rPr>
        <w:footnoteReference w:id="10"/>
      </w:r>
      <w:r w:rsidR="00FF7EEE" w:rsidRPr="00B95719">
        <w:rPr>
          <w:rFonts w:ascii="Times New Roman" w:hAnsi="Times New Roman"/>
          <w:color w:val="000000"/>
          <w:sz w:val="24"/>
          <w:szCs w:val="24"/>
        </w:rPr>
        <w:t xml:space="preserve"> The </w:t>
      </w:r>
      <w:r w:rsidRPr="00B95719">
        <w:rPr>
          <w:rFonts w:ascii="Times New Roman" w:hAnsi="Times New Roman"/>
          <w:color w:val="000000"/>
          <w:sz w:val="24"/>
          <w:szCs w:val="24"/>
        </w:rPr>
        <w:t xml:space="preserve">Commitment </w:t>
      </w:r>
      <w:r w:rsidR="00FF7EEE" w:rsidRPr="00B95719">
        <w:rPr>
          <w:rFonts w:ascii="Times New Roman" w:hAnsi="Times New Roman"/>
          <w:color w:val="000000"/>
          <w:sz w:val="24"/>
          <w:szCs w:val="24"/>
        </w:rPr>
        <w:t xml:space="preserve">Plan lays out the anticipated implementation schedule for the current fiscal year and </w:t>
      </w:r>
      <w:r w:rsidR="00435021">
        <w:rPr>
          <w:rFonts w:ascii="Times New Roman" w:hAnsi="Times New Roman"/>
          <w:color w:val="000000"/>
          <w:sz w:val="24"/>
          <w:szCs w:val="24"/>
        </w:rPr>
        <w:t xml:space="preserve">for the subsequent </w:t>
      </w:r>
      <w:r w:rsidR="00FF7EEE" w:rsidRPr="00B95719">
        <w:rPr>
          <w:rFonts w:ascii="Times New Roman" w:hAnsi="Times New Roman"/>
          <w:color w:val="000000"/>
          <w:sz w:val="24"/>
          <w:szCs w:val="24"/>
        </w:rPr>
        <w:t>three years.</w:t>
      </w:r>
      <w:r w:rsidR="00FF7EEE" w:rsidRPr="00B95719">
        <w:rPr>
          <w:rFonts w:ascii="Times New Roman" w:hAnsi="Times New Roman"/>
          <w:color w:val="000000"/>
          <w:sz w:val="24"/>
          <w:szCs w:val="24"/>
          <w:vertAlign w:val="superscript"/>
        </w:rPr>
        <w:footnoteReference w:id="11"/>
      </w:r>
      <w:r w:rsidR="00FF7EEE" w:rsidRPr="00B95719">
        <w:rPr>
          <w:rFonts w:ascii="Times New Roman" w:hAnsi="Times New Roman"/>
          <w:color w:val="000000"/>
          <w:sz w:val="24"/>
          <w:szCs w:val="24"/>
        </w:rPr>
        <w:t xml:space="preserve"> The first Commitment Plan is published within 90 days of the adoption of the Capital Budget.</w:t>
      </w:r>
      <w:r w:rsidR="00FF7EEE" w:rsidRPr="00B95719">
        <w:rPr>
          <w:rFonts w:ascii="Times New Roman" w:hAnsi="Times New Roman"/>
          <w:color w:val="000000"/>
          <w:sz w:val="24"/>
          <w:szCs w:val="24"/>
          <w:vertAlign w:val="superscript"/>
        </w:rPr>
        <w:footnoteReference w:id="12"/>
      </w:r>
      <w:r w:rsidR="00471C92" w:rsidRPr="00471C92">
        <w:rPr>
          <w:rFonts w:ascii="Times New Roman" w:hAnsi="Times New Roman"/>
          <w:color w:val="000000"/>
          <w:sz w:val="24"/>
          <w:szCs w:val="24"/>
        </w:rPr>
        <w:t xml:space="preserve">  Updated Commitment P</w:t>
      </w:r>
      <w:r w:rsidR="00FF7EEE" w:rsidRPr="00B95719">
        <w:rPr>
          <w:rFonts w:ascii="Times New Roman" w:hAnsi="Times New Roman"/>
          <w:color w:val="000000"/>
          <w:sz w:val="24"/>
          <w:szCs w:val="24"/>
        </w:rPr>
        <w:t xml:space="preserve">lans </w:t>
      </w:r>
      <w:r w:rsidR="00AF2173">
        <w:rPr>
          <w:rFonts w:ascii="Times New Roman" w:hAnsi="Times New Roman"/>
          <w:color w:val="000000"/>
          <w:sz w:val="24"/>
          <w:szCs w:val="24"/>
        </w:rPr>
        <w:t xml:space="preserve">are issued with the Preliminary and Executive </w:t>
      </w:r>
      <w:r w:rsidR="00FF7EEE" w:rsidRPr="00B95719">
        <w:rPr>
          <w:rFonts w:ascii="Times New Roman" w:hAnsi="Times New Roman"/>
          <w:color w:val="000000"/>
          <w:sz w:val="24"/>
          <w:szCs w:val="24"/>
        </w:rPr>
        <w:t>budget proposals</w:t>
      </w:r>
      <w:r w:rsidR="00AF2173">
        <w:rPr>
          <w:rFonts w:ascii="Times New Roman" w:hAnsi="Times New Roman"/>
          <w:color w:val="000000"/>
          <w:sz w:val="24"/>
          <w:szCs w:val="24"/>
        </w:rPr>
        <w:t>,</w:t>
      </w:r>
      <w:r w:rsidR="00FF7EEE" w:rsidRPr="00B95719">
        <w:rPr>
          <w:rFonts w:ascii="Times New Roman" w:hAnsi="Times New Roman"/>
          <w:color w:val="000000"/>
          <w:sz w:val="24"/>
          <w:szCs w:val="24"/>
        </w:rPr>
        <w:t xml:space="preserve"> in January and April</w:t>
      </w:r>
      <w:r w:rsidR="00A21784" w:rsidRPr="00B95719">
        <w:rPr>
          <w:rFonts w:ascii="Times New Roman" w:hAnsi="Times New Roman"/>
          <w:color w:val="000000"/>
          <w:sz w:val="24"/>
          <w:szCs w:val="24"/>
        </w:rPr>
        <w:t xml:space="preserve"> </w:t>
      </w:r>
      <w:r w:rsidR="000276B8">
        <w:rPr>
          <w:rFonts w:ascii="Times New Roman" w:hAnsi="Times New Roman"/>
          <w:color w:val="000000"/>
          <w:sz w:val="24"/>
          <w:szCs w:val="24"/>
        </w:rPr>
        <w:t>thereafter</w:t>
      </w:r>
      <w:r w:rsidR="00FF7EEE" w:rsidRPr="00B95719">
        <w:rPr>
          <w:rFonts w:ascii="Times New Roman" w:hAnsi="Times New Roman"/>
          <w:color w:val="000000"/>
          <w:sz w:val="24"/>
          <w:szCs w:val="24"/>
        </w:rPr>
        <w:t>.</w:t>
      </w:r>
      <w:r w:rsidR="00FF7EEE" w:rsidRPr="00B95719">
        <w:rPr>
          <w:rFonts w:ascii="Times New Roman" w:hAnsi="Times New Roman"/>
          <w:color w:val="000000"/>
          <w:sz w:val="24"/>
          <w:szCs w:val="24"/>
          <w:vertAlign w:val="superscript"/>
        </w:rPr>
        <w:footnoteReference w:id="13"/>
      </w:r>
      <w:r w:rsidR="00FF7EEE" w:rsidRPr="00B95719">
        <w:rPr>
          <w:rFonts w:ascii="Times New Roman" w:hAnsi="Times New Roman"/>
          <w:color w:val="000000"/>
          <w:sz w:val="24"/>
          <w:szCs w:val="24"/>
        </w:rPr>
        <w:t xml:space="preserve"> </w:t>
      </w:r>
      <w:r w:rsidR="00D93815" w:rsidRPr="007217FE">
        <w:rPr>
          <w:rFonts w:ascii="Times New Roman" w:hAnsi="Times New Roman"/>
          <w:sz w:val="24"/>
          <w:szCs w:val="24"/>
        </w:rPr>
        <w:t>The</w:t>
      </w:r>
      <w:r w:rsidR="005855C7">
        <w:rPr>
          <w:rFonts w:ascii="Times New Roman" w:hAnsi="Times New Roman"/>
          <w:sz w:val="24"/>
          <w:szCs w:val="24"/>
        </w:rPr>
        <w:t xml:space="preserve"> Commitment Plans </w:t>
      </w:r>
      <w:r w:rsidR="003425E5">
        <w:rPr>
          <w:rFonts w:ascii="Times New Roman" w:hAnsi="Times New Roman"/>
          <w:sz w:val="24"/>
          <w:szCs w:val="24"/>
        </w:rPr>
        <w:t>are</w:t>
      </w:r>
      <w:r w:rsidR="00D93815">
        <w:rPr>
          <w:rFonts w:ascii="Times New Roman" w:hAnsi="Times New Roman"/>
          <w:sz w:val="24"/>
          <w:szCs w:val="24"/>
        </w:rPr>
        <w:t xml:space="preserve"> intended</w:t>
      </w:r>
      <w:r w:rsidR="003E18A5">
        <w:rPr>
          <w:rFonts w:ascii="Times New Roman" w:hAnsi="Times New Roman"/>
          <w:sz w:val="24"/>
          <w:szCs w:val="24"/>
        </w:rPr>
        <w:t>, in part,</w:t>
      </w:r>
      <w:r w:rsidR="00D93815" w:rsidRPr="007217FE">
        <w:rPr>
          <w:rFonts w:ascii="Times New Roman" w:hAnsi="Times New Roman"/>
          <w:sz w:val="24"/>
          <w:szCs w:val="24"/>
        </w:rPr>
        <w:t xml:space="preserve"> </w:t>
      </w:r>
      <w:r w:rsidR="003425E5">
        <w:rPr>
          <w:rFonts w:ascii="Times New Roman" w:hAnsi="Times New Roman"/>
          <w:sz w:val="24"/>
          <w:szCs w:val="24"/>
        </w:rPr>
        <w:t xml:space="preserve">to </w:t>
      </w:r>
      <w:r w:rsidR="00D93815">
        <w:rPr>
          <w:rFonts w:ascii="Times New Roman" w:hAnsi="Times New Roman"/>
          <w:sz w:val="24"/>
          <w:szCs w:val="24"/>
        </w:rPr>
        <w:t xml:space="preserve">provide </w:t>
      </w:r>
      <w:r w:rsidR="007E40F0">
        <w:rPr>
          <w:rFonts w:ascii="Times New Roman" w:hAnsi="Times New Roman"/>
          <w:sz w:val="24"/>
          <w:szCs w:val="24"/>
        </w:rPr>
        <w:t xml:space="preserve">a report </w:t>
      </w:r>
      <w:r w:rsidR="00D93815">
        <w:rPr>
          <w:rFonts w:ascii="Times New Roman" w:hAnsi="Times New Roman"/>
          <w:sz w:val="24"/>
          <w:szCs w:val="24"/>
        </w:rPr>
        <w:t xml:space="preserve">of the </w:t>
      </w:r>
      <w:r w:rsidR="00471C92">
        <w:rPr>
          <w:rFonts w:ascii="Times New Roman" w:hAnsi="Times New Roman"/>
          <w:sz w:val="24"/>
          <w:szCs w:val="24"/>
        </w:rPr>
        <w:t xml:space="preserve">progress of the City’s </w:t>
      </w:r>
      <w:r w:rsidR="00D93815" w:rsidRPr="007217FE">
        <w:rPr>
          <w:rFonts w:ascii="Times New Roman" w:hAnsi="Times New Roman"/>
          <w:sz w:val="24"/>
          <w:szCs w:val="24"/>
        </w:rPr>
        <w:t>capital projects, including schedules and clear explanations of any delays for particular prospects and summary information on each agency's record on such matters.</w:t>
      </w:r>
      <w:r w:rsidR="00D93815" w:rsidRPr="007217FE">
        <w:rPr>
          <w:rStyle w:val="FootnoteReference"/>
          <w:rFonts w:ascii="Times New Roman" w:hAnsi="Times New Roman"/>
          <w:sz w:val="24"/>
          <w:szCs w:val="24"/>
        </w:rPr>
        <w:footnoteReference w:id="14"/>
      </w:r>
    </w:p>
    <w:p w:rsidR="00BB7A87" w:rsidRDefault="001E1CEB" w:rsidP="00BA6D59">
      <w:pPr>
        <w:pStyle w:val="ColorfulShading-Accent3"/>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 xml:space="preserve"> Mechanisms for Tracking Capital Projects</w:t>
      </w:r>
    </w:p>
    <w:p w:rsidR="00BB7A87" w:rsidRPr="00BB7A87" w:rsidRDefault="00AF2173" w:rsidP="00BA6D59">
      <w:pPr>
        <w:pStyle w:val="ColorfulShading-Accent3"/>
        <w:numPr>
          <w:ilvl w:val="1"/>
          <w:numId w:val="1"/>
        </w:numPr>
        <w:spacing w:after="0" w:line="480" w:lineRule="auto"/>
        <w:jc w:val="both"/>
        <w:rPr>
          <w:rFonts w:ascii="Times New Roman" w:hAnsi="Times New Roman"/>
          <w:b/>
          <w:sz w:val="24"/>
          <w:szCs w:val="24"/>
        </w:rPr>
      </w:pPr>
      <w:r>
        <w:rPr>
          <w:rFonts w:ascii="Times New Roman" w:hAnsi="Times New Roman"/>
          <w:b/>
          <w:sz w:val="24"/>
          <w:szCs w:val="24"/>
        </w:rPr>
        <w:t>Existing Report and Online Tracking Tools</w:t>
      </w:r>
    </w:p>
    <w:p w:rsidR="00D74DCC" w:rsidRDefault="002638A0" w:rsidP="00D93815">
      <w:pPr>
        <w:pStyle w:val="ColorfulShading-Accent3"/>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The </w:t>
      </w:r>
      <w:r w:rsidR="00826954">
        <w:rPr>
          <w:rFonts w:ascii="Times New Roman" w:hAnsi="Times New Roman"/>
          <w:sz w:val="24"/>
          <w:szCs w:val="24"/>
        </w:rPr>
        <w:t xml:space="preserve">New York </w:t>
      </w:r>
      <w:r w:rsidR="00765DB3">
        <w:rPr>
          <w:rFonts w:ascii="Times New Roman" w:hAnsi="Times New Roman"/>
          <w:sz w:val="24"/>
          <w:szCs w:val="24"/>
        </w:rPr>
        <w:t xml:space="preserve">City </w:t>
      </w:r>
      <w:r w:rsidR="00575898" w:rsidRPr="007217FE">
        <w:rPr>
          <w:rFonts w:ascii="Times New Roman" w:hAnsi="Times New Roman"/>
          <w:sz w:val="24"/>
          <w:szCs w:val="24"/>
        </w:rPr>
        <w:t xml:space="preserve">Charter </w:t>
      </w:r>
      <w:r w:rsidR="00826954">
        <w:rPr>
          <w:rFonts w:ascii="Times New Roman" w:hAnsi="Times New Roman"/>
          <w:sz w:val="24"/>
          <w:szCs w:val="24"/>
        </w:rPr>
        <w:t xml:space="preserve">(“City Charter”) </w:t>
      </w:r>
      <w:r w:rsidR="00575898" w:rsidRPr="007217FE">
        <w:rPr>
          <w:rFonts w:ascii="Times New Roman" w:hAnsi="Times New Roman"/>
          <w:sz w:val="24"/>
          <w:szCs w:val="24"/>
        </w:rPr>
        <w:t xml:space="preserve">requires the Administration </w:t>
      </w:r>
      <w:r w:rsidR="00492DB7">
        <w:rPr>
          <w:rFonts w:ascii="Times New Roman" w:hAnsi="Times New Roman"/>
          <w:sz w:val="24"/>
          <w:szCs w:val="24"/>
        </w:rPr>
        <w:t xml:space="preserve">to </w:t>
      </w:r>
      <w:r w:rsidR="00575898" w:rsidRPr="007217FE">
        <w:rPr>
          <w:rFonts w:ascii="Times New Roman" w:hAnsi="Times New Roman"/>
          <w:sz w:val="24"/>
          <w:szCs w:val="24"/>
        </w:rPr>
        <w:t xml:space="preserve">provide to the Council </w:t>
      </w:r>
      <w:r w:rsidR="00702FAE" w:rsidRPr="007217FE">
        <w:rPr>
          <w:rFonts w:ascii="Times New Roman" w:hAnsi="Times New Roman"/>
          <w:sz w:val="24"/>
          <w:szCs w:val="24"/>
        </w:rPr>
        <w:t xml:space="preserve">certain </w:t>
      </w:r>
      <w:r w:rsidR="00575898" w:rsidRPr="007217FE">
        <w:rPr>
          <w:rFonts w:ascii="Times New Roman" w:hAnsi="Times New Roman"/>
          <w:sz w:val="24"/>
          <w:szCs w:val="24"/>
        </w:rPr>
        <w:t>information on capital projects enabling the Council to assess the appropriateness of proposed projects, evaluate the projects in comparison to other similar project</w:t>
      </w:r>
      <w:r w:rsidR="00AD7055" w:rsidRPr="007217FE">
        <w:rPr>
          <w:rFonts w:ascii="Times New Roman" w:hAnsi="Times New Roman"/>
          <w:sz w:val="24"/>
          <w:szCs w:val="24"/>
        </w:rPr>
        <w:t xml:space="preserve">s, and monitor their progress. </w:t>
      </w:r>
      <w:r w:rsidR="00D74DCC">
        <w:rPr>
          <w:rFonts w:ascii="Times New Roman" w:hAnsi="Times New Roman"/>
          <w:sz w:val="24"/>
          <w:szCs w:val="24"/>
        </w:rPr>
        <w:t xml:space="preserve">The </w:t>
      </w:r>
      <w:r w:rsidR="007F4BEE" w:rsidRPr="007F4BEE">
        <w:rPr>
          <w:rFonts w:ascii="Times New Roman" w:hAnsi="Times New Roman"/>
          <w:sz w:val="24"/>
          <w:szCs w:val="24"/>
        </w:rPr>
        <w:t>SCA</w:t>
      </w:r>
      <w:r w:rsidR="009E23B0">
        <w:rPr>
          <w:rFonts w:ascii="Times New Roman" w:hAnsi="Times New Roman"/>
          <w:sz w:val="24"/>
          <w:szCs w:val="24"/>
        </w:rPr>
        <w:t>, for instance,</w:t>
      </w:r>
      <w:r w:rsidR="007F4BEE" w:rsidRPr="007F4BEE">
        <w:rPr>
          <w:rFonts w:ascii="Times New Roman" w:hAnsi="Times New Roman"/>
          <w:sz w:val="24"/>
          <w:szCs w:val="24"/>
        </w:rPr>
        <w:t xml:space="preserve"> </w:t>
      </w:r>
      <w:r w:rsidR="00806C92">
        <w:rPr>
          <w:rFonts w:ascii="Times New Roman" w:hAnsi="Times New Roman"/>
          <w:sz w:val="24"/>
          <w:szCs w:val="24"/>
        </w:rPr>
        <w:t>is required to provide</w:t>
      </w:r>
      <w:r w:rsidR="007F4BEE" w:rsidRPr="007F4BEE">
        <w:rPr>
          <w:rFonts w:ascii="Times New Roman" w:hAnsi="Times New Roman"/>
          <w:sz w:val="24"/>
          <w:szCs w:val="24"/>
        </w:rPr>
        <w:t xml:space="preserve"> quarterly reports on all </w:t>
      </w:r>
      <w:r w:rsidR="00D30754">
        <w:rPr>
          <w:rFonts w:ascii="Times New Roman" w:hAnsi="Times New Roman"/>
          <w:sz w:val="24"/>
          <w:szCs w:val="24"/>
        </w:rPr>
        <w:t xml:space="preserve">school </w:t>
      </w:r>
      <w:r w:rsidR="007F4BEE" w:rsidRPr="007F4BEE">
        <w:rPr>
          <w:rFonts w:ascii="Times New Roman" w:hAnsi="Times New Roman"/>
          <w:sz w:val="24"/>
          <w:szCs w:val="24"/>
        </w:rPr>
        <w:t>capital projects in-progress.</w:t>
      </w:r>
      <w:r w:rsidR="00AF6D3B">
        <w:rPr>
          <w:rStyle w:val="FootnoteReference"/>
          <w:rFonts w:ascii="Times New Roman" w:hAnsi="Times New Roman"/>
          <w:sz w:val="24"/>
          <w:szCs w:val="24"/>
        </w:rPr>
        <w:footnoteReference w:id="15"/>
      </w:r>
      <w:r w:rsidR="009E23B0">
        <w:rPr>
          <w:rFonts w:ascii="Times New Roman" w:hAnsi="Times New Roman"/>
          <w:sz w:val="24"/>
          <w:szCs w:val="24"/>
        </w:rPr>
        <w:t xml:space="preserve"> The</w:t>
      </w:r>
      <w:r w:rsidR="007F4BEE" w:rsidRPr="007F4BEE">
        <w:rPr>
          <w:rFonts w:ascii="Times New Roman" w:hAnsi="Times New Roman"/>
          <w:sz w:val="24"/>
          <w:szCs w:val="24"/>
        </w:rPr>
        <w:t xml:space="preserve"> report includes, for each project, the managing agency, planned and actual start and end times of each phase (scope; design; construction; and construction management, furniture, and equipment), and the budget and actual spending for each phase</w:t>
      </w:r>
      <w:r w:rsidR="00FB7A1B">
        <w:rPr>
          <w:rFonts w:ascii="Times New Roman" w:hAnsi="Times New Roman"/>
          <w:sz w:val="24"/>
          <w:szCs w:val="24"/>
        </w:rPr>
        <w:t xml:space="preserve"> of the project</w:t>
      </w:r>
      <w:r w:rsidR="007F4BEE" w:rsidRPr="007F4BEE">
        <w:rPr>
          <w:rFonts w:ascii="Times New Roman" w:hAnsi="Times New Roman"/>
          <w:sz w:val="24"/>
          <w:szCs w:val="24"/>
        </w:rPr>
        <w:t xml:space="preserve">. The report also provides explanations for projects in </w:t>
      </w:r>
      <w:r w:rsidR="007F4BEE" w:rsidRPr="007F4BEE">
        <w:rPr>
          <w:rFonts w:ascii="Times New Roman" w:hAnsi="Times New Roman"/>
          <w:sz w:val="24"/>
          <w:szCs w:val="24"/>
        </w:rPr>
        <w:lastRenderedPageBreak/>
        <w:t xml:space="preserve">which the final cost estimate exceeds the project budget by </w:t>
      </w:r>
      <w:r w:rsidR="006F3165">
        <w:rPr>
          <w:rFonts w:ascii="Times New Roman" w:hAnsi="Times New Roman"/>
          <w:sz w:val="24"/>
          <w:szCs w:val="24"/>
        </w:rPr>
        <w:t>ten</w:t>
      </w:r>
      <w:r w:rsidR="006F3165" w:rsidRPr="007F4BEE">
        <w:rPr>
          <w:rFonts w:ascii="Times New Roman" w:hAnsi="Times New Roman"/>
          <w:sz w:val="24"/>
          <w:szCs w:val="24"/>
        </w:rPr>
        <w:t xml:space="preserve"> </w:t>
      </w:r>
      <w:r w:rsidR="007F4BEE" w:rsidRPr="007F4BEE">
        <w:rPr>
          <w:rFonts w:ascii="Times New Roman" w:hAnsi="Times New Roman"/>
          <w:sz w:val="24"/>
          <w:szCs w:val="24"/>
        </w:rPr>
        <w:t>percent or more, and provides an explanation for those projects in which the current phase completion date exceeds the planned completion date by 60 days or more. The report identifie</w:t>
      </w:r>
      <w:r w:rsidR="00245900">
        <w:rPr>
          <w:rFonts w:ascii="Times New Roman" w:hAnsi="Times New Roman"/>
          <w:sz w:val="24"/>
          <w:szCs w:val="24"/>
        </w:rPr>
        <w:t>s</w:t>
      </w:r>
      <w:r w:rsidR="007F4BEE" w:rsidRPr="007F4BEE">
        <w:rPr>
          <w:rFonts w:ascii="Times New Roman" w:hAnsi="Times New Roman"/>
          <w:sz w:val="24"/>
          <w:szCs w:val="24"/>
        </w:rPr>
        <w:t xml:space="preserve"> the organization responsible for managing </w:t>
      </w:r>
      <w:r w:rsidR="00EF7920">
        <w:rPr>
          <w:rFonts w:ascii="Times New Roman" w:hAnsi="Times New Roman"/>
          <w:sz w:val="24"/>
          <w:szCs w:val="24"/>
        </w:rPr>
        <w:t xml:space="preserve">the project, </w:t>
      </w:r>
      <w:r w:rsidR="00245900">
        <w:rPr>
          <w:rFonts w:ascii="Times New Roman" w:hAnsi="Times New Roman"/>
          <w:sz w:val="24"/>
          <w:szCs w:val="24"/>
        </w:rPr>
        <w:t>and</w:t>
      </w:r>
      <w:r w:rsidR="00EF7920">
        <w:rPr>
          <w:rFonts w:ascii="Times New Roman" w:hAnsi="Times New Roman"/>
          <w:sz w:val="24"/>
          <w:szCs w:val="24"/>
        </w:rPr>
        <w:t xml:space="preserve"> provide</w:t>
      </w:r>
      <w:r w:rsidR="00245900">
        <w:rPr>
          <w:rFonts w:ascii="Times New Roman" w:hAnsi="Times New Roman"/>
          <w:sz w:val="24"/>
          <w:szCs w:val="24"/>
        </w:rPr>
        <w:t>s</w:t>
      </w:r>
      <w:r w:rsidR="007F4BEE" w:rsidRPr="007F4BEE">
        <w:rPr>
          <w:rFonts w:ascii="Times New Roman" w:hAnsi="Times New Roman"/>
          <w:sz w:val="24"/>
          <w:szCs w:val="24"/>
        </w:rPr>
        <w:t xml:space="preserve"> </w:t>
      </w:r>
      <w:r w:rsidR="00864463">
        <w:rPr>
          <w:rFonts w:ascii="Times New Roman" w:hAnsi="Times New Roman"/>
          <w:sz w:val="24"/>
          <w:szCs w:val="24"/>
        </w:rPr>
        <w:t xml:space="preserve">the </w:t>
      </w:r>
      <w:r w:rsidR="007F4BEE" w:rsidRPr="007F4BEE">
        <w:rPr>
          <w:rFonts w:ascii="Times New Roman" w:hAnsi="Times New Roman"/>
          <w:sz w:val="24"/>
          <w:szCs w:val="24"/>
        </w:rPr>
        <w:t>relevant data points for that pr</w:t>
      </w:r>
      <w:r w:rsidR="00864463">
        <w:rPr>
          <w:rFonts w:ascii="Times New Roman" w:hAnsi="Times New Roman"/>
          <w:sz w:val="24"/>
          <w:szCs w:val="24"/>
        </w:rPr>
        <w:t xml:space="preserve">oject. </w:t>
      </w:r>
    </w:p>
    <w:p w:rsidR="00E77355" w:rsidRPr="007217FE" w:rsidRDefault="00C03AD2" w:rsidP="00AA6F7E">
      <w:pPr>
        <w:pStyle w:val="ColorfulShading-Accent3"/>
        <w:spacing w:after="0" w:line="480" w:lineRule="auto"/>
        <w:ind w:left="0" w:firstLine="720"/>
        <w:jc w:val="both"/>
        <w:rPr>
          <w:rFonts w:ascii="Times New Roman" w:hAnsi="Times New Roman"/>
          <w:sz w:val="24"/>
          <w:szCs w:val="24"/>
        </w:rPr>
      </w:pPr>
      <w:r w:rsidRPr="00C03AD2">
        <w:rPr>
          <w:rFonts w:ascii="Times New Roman" w:hAnsi="Times New Roman"/>
          <w:sz w:val="24"/>
          <w:szCs w:val="24"/>
        </w:rPr>
        <w:t xml:space="preserve">In 2013, the City </w:t>
      </w:r>
      <w:r>
        <w:rPr>
          <w:rFonts w:ascii="Times New Roman" w:hAnsi="Times New Roman"/>
          <w:sz w:val="24"/>
          <w:szCs w:val="24"/>
        </w:rPr>
        <w:t>launched the</w:t>
      </w:r>
      <w:r w:rsidRPr="00C03AD2">
        <w:rPr>
          <w:rFonts w:ascii="Times New Roman" w:hAnsi="Times New Roman"/>
          <w:sz w:val="24"/>
          <w:szCs w:val="24"/>
        </w:rPr>
        <w:t xml:space="preserve"> NYC Capital Projects Dashboard </w:t>
      </w:r>
      <w:r>
        <w:rPr>
          <w:rFonts w:ascii="Times New Roman" w:hAnsi="Times New Roman"/>
          <w:sz w:val="24"/>
          <w:szCs w:val="24"/>
        </w:rPr>
        <w:t>(“Dashboard”)</w:t>
      </w:r>
      <w:r w:rsidRPr="00C03AD2">
        <w:rPr>
          <w:rFonts w:ascii="Times New Roman" w:hAnsi="Times New Roman"/>
          <w:sz w:val="24"/>
          <w:szCs w:val="24"/>
        </w:rPr>
        <w:t xml:space="preserve">, which provides </w:t>
      </w:r>
      <w:r w:rsidR="005F111A">
        <w:rPr>
          <w:rFonts w:ascii="Times New Roman" w:hAnsi="Times New Roman"/>
          <w:sz w:val="24"/>
          <w:szCs w:val="24"/>
        </w:rPr>
        <w:t>a</w:t>
      </w:r>
      <w:r w:rsidRPr="00C03AD2">
        <w:rPr>
          <w:rFonts w:ascii="Times New Roman" w:hAnsi="Times New Roman"/>
          <w:sz w:val="24"/>
          <w:szCs w:val="24"/>
        </w:rPr>
        <w:t xml:space="preserve"> snapshot view of the City’s public building, infrastructure and information technology projects with budgets of $25 million or more.</w:t>
      </w:r>
      <w:r>
        <w:rPr>
          <w:rStyle w:val="FootnoteReference"/>
          <w:rFonts w:ascii="Times New Roman" w:hAnsi="Times New Roman"/>
          <w:sz w:val="24"/>
          <w:szCs w:val="24"/>
        </w:rPr>
        <w:footnoteReference w:id="16"/>
      </w:r>
      <w:r w:rsidR="005F111A">
        <w:rPr>
          <w:rFonts w:ascii="Times New Roman" w:hAnsi="Times New Roman"/>
          <w:sz w:val="24"/>
          <w:szCs w:val="24"/>
        </w:rPr>
        <w:t xml:space="preserve"> </w:t>
      </w:r>
      <w:r w:rsidR="0067355F">
        <w:rPr>
          <w:rFonts w:ascii="Times New Roman" w:hAnsi="Times New Roman"/>
          <w:sz w:val="24"/>
          <w:szCs w:val="24"/>
        </w:rPr>
        <w:t>The</w:t>
      </w:r>
      <w:r>
        <w:rPr>
          <w:rFonts w:ascii="Times New Roman" w:hAnsi="Times New Roman"/>
          <w:sz w:val="24"/>
          <w:szCs w:val="24"/>
        </w:rPr>
        <w:t xml:space="preserve"> Dashboard</w:t>
      </w:r>
      <w:r w:rsidR="00750BA1">
        <w:rPr>
          <w:rFonts w:ascii="Times New Roman" w:hAnsi="Times New Roman"/>
          <w:sz w:val="24"/>
          <w:szCs w:val="24"/>
        </w:rPr>
        <w:t xml:space="preserve">, which is maintained by the Mayor’s Office of Operations, </w:t>
      </w:r>
      <w:r w:rsidR="00CC7080">
        <w:rPr>
          <w:rFonts w:ascii="Times New Roman" w:hAnsi="Times New Roman"/>
          <w:sz w:val="24"/>
          <w:szCs w:val="24"/>
        </w:rPr>
        <w:t>was established with the intent of</w:t>
      </w:r>
      <w:r w:rsidR="0067355F">
        <w:rPr>
          <w:rFonts w:ascii="Times New Roman" w:hAnsi="Times New Roman"/>
          <w:sz w:val="24"/>
          <w:szCs w:val="24"/>
        </w:rPr>
        <w:t xml:space="preserve"> </w:t>
      </w:r>
      <w:r w:rsidR="00CC7080">
        <w:rPr>
          <w:rFonts w:ascii="Times New Roman" w:hAnsi="Times New Roman"/>
          <w:sz w:val="24"/>
          <w:szCs w:val="24"/>
        </w:rPr>
        <w:t>centralizing</w:t>
      </w:r>
      <w:r w:rsidRPr="00C03AD2">
        <w:rPr>
          <w:rFonts w:ascii="Times New Roman" w:hAnsi="Times New Roman"/>
          <w:sz w:val="24"/>
          <w:szCs w:val="24"/>
        </w:rPr>
        <w:t xml:space="preserve"> reporting of capital projects across </w:t>
      </w:r>
      <w:r w:rsidR="004A775D">
        <w:rPr>
          <w:rFonts w:ascii="Times New Roman" w:hAnsi="Times New Roman"/>
          <w:sz w:val="24"/>
          <w:szCs w:val="24"/>
        </w:rPr>
        <w:t xml:space="preserve">city </w:t>
      </w:r>
      <w:r w:rsidRPr="00C03AD2">
        <w:rPr>
          <w:rFonts w:ascii="Times New Roman" w:hAnsi="Times New Roman"/>
          <w:sz w:val="24"/>
          <w:szCs w:val="24"/>
        </w:rPr>
        <w:t>agencies, using stand</w:t>
      </w:r>
      <w:r w:rsidR="002932D1">
        <w:rPr>
          <w:rFonts w:ascii="Times New Roman" w:hAnsi="Times New Roman"/>
          <w:sz w:val="24"/>
          <w:szCs w:val="24"/>
        </w:rPr>
        <w:t>ardized metrics, and facilitat</w:t>
      </w:r>
      <w:r w:rsidR="00236B5B">
        <w:rPr>
          <w:rFonts w:ascii="Times New Roman" w:hAnsi="Times New Roman"/>
          <w:sz w:val="24"/>
          <w:szCs w:val="24"/>
        </w:rPr>
        <w:t>ing</w:t>
      </w:r>
      <w:r w:rsidRPr="00C03AD2">
        <w:rPr>
          <w:rFonts w:ascii="Times New Roman" w:hAnsi="Times New Roman"/>
          <w:sz w:val="24"/>
          <w:szCs w:val="24"/>
        </w:rPr>
        <w:t xml:space="preserve"> project management transparency and accountability.</w:t>
      </w:r>
      <w:r>
        <w:rPr>
          <w:rStyle w:val="FootnoteReference"/>
          <w:rFonts w:ascii="Times New Roman" w:hAnsi="Times New Roman"/>
          <w:sz w:val="24"/>
          <w:szCs w:val="24"/>
        </w:rPr>
        <w:footnoteReference w:id="17"/>
      </w:r>
      <w:r w:rsidR="006A63FA">
        <w:rPr>
          <w:rFonts w:ascii="Times New Roman" w:hAnsi="Times New Roman"/>
          <w:sz w:val="24"/>
          <w:szCs w:val="24"/>
        </w:rPr>
        <w:t xml:space="preserve"> </w:t>
      </w:r>
      <w:r w:rsidR="005F111A">
        <w:rPr>
          <w:rFonts w:ascii="Times New Roman" w:hAnsi="Times New Roman"/>
          <w:sz w:val="24"/>
          <w:szCs w:val="24"/>
        </w:rPr>
        <w:t>The Dashb</w:t>
      </w:r>
      <w:r>
        <w:rPr>
          <w:rFonts w:ascii="Times New Roman" w:hAnsi="Times New Roman"/>
          <w:sz w:val="24"/>
          <w:szCs w:val="24"/>
        </w:rPr>
        <w:t>oard</w:t>
      </w:r>
      <w:r w:rsidR="00321A57" w:rsidRPr="007217FE">
        <w:rPr>
          <w:rFonts w:ascii="Times New Roman" w:hAnsi="Times New Roman"/>
          <w:sz w:val="24"/>
          <w:szCs w:val="24"/>
        </w:rPr>
        <w:t xml:space="preserve"> provides </w:t>
      </w:r>
      <w:r w:rsidR="00C01964">
        <w:rPr>
          <w:rFonts w:ascii="Times New Roman" w:hAnsi="Times New Roman"/>
          <w:sz w:val="24"/>
          <w:szCs w:val="24"/>
        </w:rPr>
        <w:t xml:space="preserve">various different data points on active capital projects, which </w:t>
      </w:r>
      <w:r w:rsidR="00027FAD">
        <w:rPr>
          <w:rFonts w:ascii="Times New Roman" w:hAnsi="Times New Roman"/>
          <w:sz w:val="24"/>
          <w:szCs w:val="24"/>
        </w:rPr>
        <w:t>includes</w:t>
      </w:r>
      <w:r w:rsidR="00321A57" w:rsidRPr="007217FE">
        <w:rPr>
          <w:rFonts w:ascii="Times New Roman" w:hAnsi="Times New Roman"/>
          <w:sz w:val="24"/>
          <w:szCs w:val="24"/>
        </w:rPr>
        <w:t xml:space="preserve">: </w:t>
      </w:r>
      <w:r w:rsidR="004D0A2F">
        <w:rPr>
          <w:rFonts w:ascii="Times New Roman" w:hAnsi="Times New Roman"/>
          <w:sz w:val="24"/>
          <w:szCs w:val="24"/>
        </w:rPr>
        <w:t xml:space="preserve">the lead/managing agency; the client agency; the phase of the project </w:t>
      </w:r>
      <w:r w:rsidR="00AA6F7E">
        <w:rPr>
          <w:rFonts w:ascii="Times New Roman" w:hAnsi="Times New Roman"/>
          <w:sz w:val="24"/>
          <w:szCs w:val="24"/>
        </w:rPr>
        <w:t xml:space="preserve">for the reporting period </w:t>
      </w:r>
      <w:r w:rsidR="004D0A2F">
        <w:rPr>
          <w:rFonts w:ascii="Times New Roman" w:hAnsi="Times New Roman"/>
          <w:sz w:val="24"/>
          <w:szCs w:val="24"/>
        </w:rPr>
        <w:t>(</w:t>
      </w:r>
      <w:r w:rsidR="00AA6F7E">
        <w:rPr>
          <w:rFonts w:ascii="Times New Roman" w:hAnsi="Times New Roman"/>
          <w:sz w:val="24"/>
          <w:szCs w:val="24"/>
        </w:rPr>
        <w:t>phases are defined as the</w:t>
      </w:r>
      <w:r w:rsidR="004D0A2F">
        <w:rPr>
          <w:rFonts w:ascii="Times New Roman" w:hAnsi="Times New Roman"/>
          <w:sz w:val="24"/>
          <w:szCs w:val="24"/>
        </w:rPr>
        <w:t xml:space="preserve"> </w:t>
      </w:r>
      <w:r w:rsidR="00D733EB">
        <w:rPr>
          <w:rFonts w:ascii="Times New Roman" w:hAnsi="Times New Roman"/>
          <w:sz w:val="24"/>
          <w:szCs w:val="24"/>
        </w:rPr>
        <w:t>“</w:t>
      </w:r>
      <w:r w:rsidR="00AA6F7E">
        <w:rPr>
          <w:rFonts w:ascii="Times New Roman" w:hAnsi="Times New Roman"/>
          <w:sz w:val="24"/>
          <w:szCs w:val="24"/>
        </w:rPr>
        <w:t>design</w:t>
      </w:r>
      <w:r w:rsidR="00D733EB">
        <w:rPr>
          <w:rFonts w:ascii="Times New Roman" w:hAnsi="Times New Roman"/>
          <w:sz w:val="24"/>
          <w:szCs w:val="24"/>
        </w:rPr>
        <w:t>”</w:t>
      </w:r>
      <w:r w:rsidR="00AA6F7E">
        <w:rPr>
          <w:rFonts w:ascii="Times New Roman" w:hAnsi="Times New Roman"/>
          <w:sz w:val="24"/>
          <w:szCs w:val="24"/>
        </w:rPr>
        <w:t xml:space="preserve"> phase, the </w:t>
      </w:r>
      <w:r w:rsidR="00D733EB">
        <w:rPr>
          <w:rFonts w:ascii="Times New Roman" w:hAnsi="Times New Roman"/>
          <w:sz w:val="24"/>
          <w:szCs w:val="24"/>
        </w:rPr>
        <w:t>“</w:t>
      </w:r>
      <w:r w:rsidR="004D0A2F">
        <w:rPr>
          <w:rFonts w:ascii="Times New Roman" w:hAnsi="Times New Roman"/>
          <w:sz w:val="24"/>
          <w:szCs w:val="24"/>
        </w:rPr>
        <w:t>construction</w:t>
      </w:r>
      <w:r w:rsidR="00AA6F7E">
        <w:rPr>
          <w:rFonts w:ascii="Times New Roman" w:hAnsi="Times New Roman"/>
          <w:sz w:val="24"/>
          <w:szCs w:val="24"/>
        </w:rPr>
        <w:t xml:space="preserve"> procurement</w:t>
      </w:r>
      <w:r w:rsidR="00D733EB">
        <w:rPr>
          <w:rFonts w:ascii="Times New Roman" w:hAnsi="Times New Roman"/>
          <w:sz w:val="24"/>
          <w:szCs w:val="24"/>
        </w:rPr>
        <w:t>”</w:t>
      </w:r>
      <w:r w:rsidR="00AA6F7E">
        <w:rPr>
          <w:rFonts w:ascii="Times New Roman" w:hAnsi="Times New Roman"/>
          <w:sz w:val="24"/>
          <w:szCs w:val="24"/>
        </w:rPr>
        <w:t xml:space="preserve"> phase, and the </w:t>
      </w:r>
      <w:r w:rsidR="00D733EB">
        <w:rPr>
          <w:rFonts w:ascii="Times New Roman" w:hAnsi="Times New Roman"/>
          <w:sz w:val="24"/>
          <w:szCs w:val="24"/>
        </w:rPr>
        <w:t>“</w:t>
      </w:r>
      <w:r w:rsidR="00AA6F7E">
        <w:rPr>
          <w:rFonts w:ascii="Times New Roman" w:hAnsi="Times New Roman"/>
          <w:sz w:val="24"/>
          <w:szCs w:val="24"/>
        </w:rPr>
        <w:t>construction</w:t>
      </w:r>
      <w:r w:rsidR="00D733EB">
        <w:rPr>
          <w:rFonts w:ascii="Times New Roman" w:hAnsi="Times New Roman"/>
          <w:sz w:val="24"/>
          <w:szCs w:val="24"/>
        </w:rPr>
        <w:t>”</w:t>
      </w:r>
      <w:r w:rsidR="00AA6F7E">
        <w:rPr>
          <w:rFonts w:ascii="Times New Roman" w:hAnsi="Times New Roman"/>
          <w:sz w:val="24"/>
          <w:szCs w:val="24"/>
        </w:rPr>
        <w:t xml:space="preserve"> phase); </w:t>
      </w:r>
      <w:r w:rsidR="004D0A2F">
        <w:rPr>
          <w:rFonts w:ascii="Times New Roman" w:hAnsi="Times New Roman"/>
          <w:sz w:val="24"/>
          <w:szCs w:val="24"/>
        </w:rPr>
        <w:t xml:space="preserve">the </w:t>
      </w:r>
      <w:r w:rsidR="00D733EB">
        <w:rPr>
          <w:rFonts w:ascii="Times New Roman" w:hAnsi="Times New Roman"/>
          <w:sz w:val="24"/>
          <w:szCs w:val="24"/>
        </w:rPr>
        <w:t xml:space="preserve">project’s </w:t>
      </w:r>
      <w:r w:rsidR="004D0A2F">
        <w:rPr>
          <w:rFonts w:ascii="Times New Roman" w:hAnsi="Times New Roman"/>
          <w:sz w:val="24"/>
          <w:szCs w:val="24"/>
        </w:rPr>
        <w:t>budget forecast</w:t>
      </w:r>
      <w:r w:rsidR="00AA6F7E">
        <w:rPr>
          <w:rFonts w:ascii="Times New Roman" w:hAnsi="Times New Roman"/>
          <w:sz w:val="24"/>
          <w:szCs w:val="24"/>
        </w:rPr>
        <w:t>;</w:t>
      </w:r>
      <w:r w:rsidR="004D0A2F">
        <w:rPr>
          <w:rFonts w:ascii="Times New Roman" w:hAnsi="Times New Roman"/>
          <w:sz w:val="24"/>
          <w:szCs w:val="24"/>
        </w:rPr>
        <w:t xml:space="preserve"> and </w:t>
      </w:r>
      <w:r w:rsidR="00AA6F7E">
        <w:rPr>
          <w:rFonts w:ascii="Times New Roman" w:hAnsi="Times New Roman"/>
          <w:sz w:val="24"/>
          <w:szCs w:val="24"/>
        </w:rPr>
        <w:t xml:space="preserve">the </w:t>
      </w:r>
      <w:r w:rsidR="004D0A2F">
        <w:rPr>
          <w:rFonts w:ascii="Times New Roman" w:hAnsi="Times New Roman"/>
          <w:sz w:val="24"/>
          <w:szCs w:val="24"/>
        </w:rPr>
        <w:t>start and completion date of the project.</w:t>
      </w:r>
      <w:r w:rsidR="005E2E16">
        <w:rPr>
          <w:rStyle w:val="FootnoteReference"/>
          <w:rFonts w:ascii="Times New Roman" w:hAnsi="Times New Roman"/>
          <w:sz w:val="24"/>
          <w:szCs w:val="24"/>
        </w:rPr>
        <w:footnoteReference w:id="18"/>
      </w:r>
      <w:r w:rsidR="004D0A2F">
        <w:rPr>
          <w:rFonts w:ascii="Times New Roman" w:hAnsi="Times New Roman"/>
          <w:sz w:val="24"/>
          <w:szCs w:val="24"/>
        </w:rPr>
        <w:t xml:space="preserve"> The Dashboard also provides the </w:t>
      </w:r>
      <w:r w:rsidR="00D4275D">
        <w:rPr>
          <w:rFonts w:ascii="Times New Roman" w:hAnsi="Times New Roman"/>
          <w:sz w:val="24"/>
          <w:szCs w:val="24"/>
        </w:rPr>
        <w:t>history</w:t>
      </w:r>
      <w:r w:rsidR="00D733EB">
        <w:rPr>
          <w:rFonts w:ascii="Times New Roman" w:hAnsi="Times New Roman"/>
          <w:sz w:val="24"/>
          <w:szCs w:val="24"/>
        </w:rPr>
        <w:t xml:space="preserve"> of </w:t>
      </w:r>
      <w:r w:rsidR="00104C2B">
        <w:rPr>
          <w:rFonts w:ascii="Times New Roman" w:hAnsi="Times New Roman"/>
          <w:sz w:val="24"/>
          <w:szCs w:val="24"/>
        </w:rPr>
        <w:t xml:space="preserve">capital </w:t>
      </w:r>
      <w:r w:rsidR="00D733EB">
        <w:rPr>
          <w:rFonts w:ascii="Times New Roman" w:hAnsi="Times New Roman"/>
          <w:sz w:val="24"/>
          <w:szCs w:val="24"/>
        </w:rPr>
        <w:t>project</w:t>
      </w:r>
      <w:r w:rsidR="00104C2B">
        <w:rPr>
          <w:rFonts w:ascii="Times New Roman" w:hAnsi="Times New Roman"/>
          <w:sz w:val="24"/>
          <w:szCs w:val="24"/>
        </w:rPr>
        <w:t>s</w:t>
      </w:r>
      <w:r w:rsidR="004D0A2F">
        <w:rPr>
          <w:rFonts w:ascii="Times New Roman" w:hAnsi="Times New Roman"/>
          <w:sz w:val="24"/>
          <w:szCs w:val="24"/>
        </w:rPr>
        <w:t>, which includes budget</w:t>
      </w:r>
      <w:r w:rsidR="00321A57" w:rsidRPr="007217FE">
        <w:rPr>
          <w:rFonts w:ascii="Times New Roman" w:hAnsi="Times New Roman"/>
          <w:sz w:val="24"/>
          <w:szCs w:val="24"/>
        </w:rPr>
        <w:t xml:space="preserve"> </w:t>
      </w:r>
      <w:r w:rsidR="00AA6F7E">
        <w:rPr>
          <w:rFonts w:ascii="Times New Roman" w:hAnsi="Times New Roman"/>
          <w:sz w:val="24"/>
          <w:szCs w:val="24"/>
        </w:rPr>
        <w:t>changes, defined as the n</w:t>
      </w:r>
      <w:r w:rsidR="00AA6F7E" w:rsidRPr="00AA6F7E">
        <w:rPr>
          <w:rFonts w:ascii="Times New Roman" w:hAnsi="Times New Roman"/>
          <w:sz w:val="24"/>
          <w:szCs w:val="24"/>
        </w:rPr>
        <w:t>umber of dollars the project is over or under budget since the last reporting period</w:t>
      </w:r>
      <w:r w:rsidR="00AA6F7E">
        <w:rPr>
          <w:rFonts w:ascii="Times New Roman" w:hAnsi="Times New Roman"/>
          <w:sz w:val="24"/>
          <w:szCs w:val="24"/>
        </w:rPr>
        <w:t>,</w:t>
      </w:r>
      <w:r w:rsidR="00AA6F7E" w:rsidRPr="00AA6F7E">
        <w:rPr>
          <w:rFonts w:ascii="Times New Roman" w:hAnsi="Times New Roman"/>
          <w:sz w:val="24"/>
          <w:szCs w:val="24"/>
        </w:rPr>
        <w:t xml:space="preserve"> </w:t>
      </w:r>
      <w:r w:rsidR="00321A57" w:rsidRPr="007217FE">
        <w:rPr>
          <w:rFonts w:ascii="Times New Roman" w:hAnsi="Times New Roman"/>
          <w:sz w:val="24"/>
          <w:szCs w:val="24"/>
        </w:rPr>
        <w:t>and schedule changes</w:t>
      </w:r>
      <w:r w:rsidR="00AA6F7E">
        <w:rPr>
          <w:rFonts w:ascii="Times New Roman" w:hAnsi="Times New Roman"/>
          <w:sz w:val="24"/>
          <w:szCs w:val="24"/>
        </w:rPr>
        <w:t xml:space="preserve">, </w:t>
      </w:r>
      <w:r w:rsidR="00D4275D">
        <w:rPr>
          <w:rFonts w:ascii="Times New Roman" w:hAnsi="Times New Roman"/>
          <w:sz w:val="24"/>
          <w:szCs w:val="24"/>
        </w:rPr>
        <w:t>defined as the</w:t>
      </w:r>
      <w:r w:rsidR="00AA6F7E">
        <w:rPr>
          <w:rFonts w:ascii="Times New Roman" w:hAnsi="Times New Roman"/>
          <w:sz w:val="24"/>
          <w:szCs w:val="24"/>
        </w:rPr>
        <w:t xml:space="preserve"> n</w:t>
      </w:r>
      <w:r w:rsidR="00AA6F7E" w:rsidRPr="00AA6F7E">
        <w:rPr>
          <w:rFonts w:ascii="Times New Roman" w:hAnsi="Times New Roman"/>
          <w:sz w:val="24"/>
          <w:szCs w:val="24"/>
        </w:rPr>
        <w:t>umber of months the project is ahead or behind schedule since the last reporting period.</w:t>
      </w:r>
      <w:r w:rsidR="005E2E16">
        <w:rPr>
          <w:rStyle w:val="FootnoteReference"/>
          <w:rFonts w:ascii="Times New Roman" w:hAnsi="Times New Roman"/>
          <w:sz w:val="24"/>
          <w:szCs w:val="24"/>
        </w:rPr>
        <w:footnoteReference w:id="19"/>
      </w:r>
      <w:r w:rsidR="00AA6F7E" w:rsidRPr="00AA6F7E">
        <w:rPr>
          <w:rFonts w:ascii="Times New Roman" w:hAnsi="Times New Roman"/>
          <w:sz w:val="24"/>
          <w:szCs w:val="24"/>
        </w:rPr>
        <w:t xml:space="preserve"> </w:t>
      </w:r>
    </w:p>
    <w:p w:rsidR="007217FE" w:rsidRPr="007217FE" w:rsidRDefault="00E6555C" w:rsidP="000A3EE6">
      <w:pPr>
        <w:pStyle w:val="ColorfulShading-Accent3"/>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In addition to the Dashboard, t</w:t>
      </w:r>
      <w:r w:rsidR="00A251D5">
        <w:rPr>
          <w:rFonts w:ascii="Times New Roman" w:hAnsi="Times New Roman"/>
          <w:sz w:val="24"/>
          <w:szCs w:val="24"/>
        </w:rPr>
        <w:t xml:space="preserve">he City </w:t>
      </w:r>
      <w:r>
        <w:rPr>
          <w:rFonts w:ascii="Times New Roman" w:hAnsi="Times New Roman"/>
          <w:sz w:val="24"/>
          <w:szCs w:val="24"/>
        </w:rPr>
        <w:t>has</w:t>
      </w:r>
      <w:r w:rsidR="00A251D5">
        <w:rPr>
          <w:rFonts w:ascii="Times New Roman" w:hAnsi="Times New Roman"/>
          <w:sz w:val="24"/>
          <w:szCs w:val="24"/>
        </w:rPr>
        <w:t xml:space="preserve"> other resources </w:t>
      </w:r>
      <w:r>
        <w:rPr>
          <w:rFonts w:ascii="Times New Roman" w:hAnsi="Times New Roman"/>
          <w:sz w:val="24"/>
          <w:szCs w:val="24"/>
        </w:rPr>
        <w:t xml:space="preserve">it uses </w:t>
      </w:r>
      <w:r w:rsidR="00A251D5">
        <w:rPr>
          <w:rFonts w:ascii="Times New Roman" w:hAnsi="Times New Roman"/>
          <w:sz w:val="24"/>
          <w:szCs w:val="24"/>
        </w:rPr>
        <w:t>to track capital project</w:t>
      </w:r>
      <w:r w:rsidR="00D2763F">
        <w:rPr>
          <w:rFonts w:ascii="Times New Roman" w:hAnsi="Times New Roman"/>
          <w:sz w:val="24"/>
          <w:szCs w:val="24"/>
        </w:rPr>
        <w:t>s</w:t>
      </w:r>
      <w:r w:rsidR="00A251D5">
        <w:rPr>
          <w:rFonts w:ascii="Times New Roman" w:hAnsi="Times New Roman"/>
          <w:sz w:val="24"/>
          <w:szCs w:val="24"/>
        </w:rPr>
        <w:t xml:space="preserve">. </w:t>
      </w:r>
      <w:r w:rsidR="003A1084" w:rsidRPr="007217FE">
        <w:rPr>
          <w:rFonts w:ascii="Times New Roman" w:hAnsi="Times New Roman"/>
          <w:sz w:val="24"/>
          <w:szCs w:val="24"/>
        </w:rPr>
        <w:t>The NYC P</w:t>
      </w:r>
      <w:r w:rsidR="00A251D5">
        <w:rPr>
          <w:rFonts w:ascii="Times New Roman" w:hAnsi="Times New Roman"/>
          <w:sz w:val="24"/>
          <w:szCs w:val="24"/>
        </w:rPr>
        <w:t xml:space="preserve">arks Capital Projects Dashboard, for instance, </w:t>
      </w:r>
      <w:r w:rsidR="003A1084" w:rsidRPr="007217FE">
        <w:rPr>
          <w:rFonts w:ascii="Times New Roman" w:hAnsi="Times New Roman"/>
          <w:sz w:val="24"/>
          <w:szCs w:val="24"/>
        </w:rPr>
        <w:t xml:space="preserve">is a dashboard </w:t>
      </w:r>
      <w:r w:rsidR="00434BC9" w:rsidRPr="007217FE">
        <w:rPr>
          <w:rFonts w:ascii="Times New Roman" w:hAnsi="Times New Roman"/>
          <w:sz w:val="24"/>
          <w:szCs w:val="24"/>
        </w:rPr>
        <w:t xml:space="preserve">maintained by </w:t>
      </w:r>
      <w:r w:rsidR="00B96C54">
        <w:rPr>
          <w:rFonts w:ascii="Times New Roman" w:hAnsi="Times New Roman"/>
          <w:sz w:val="24"/>
          <w:szCs w:val="24"/>
        </w:rPr>
        <w:t>the New York City Department of Parks and Recreation (“</w:t>
      </w:r>
      <w:r w:rsidR="0025609E">
        <w:rPr>
          <w:rFonts w:ascii="Times New Roman" w:hAnsi="Times New Roman"/>
          <w:sz w:val="24"/>
          <w:szCs w:val="24"/>
        </w:rPr>
        <w:t>DPR</w:t>
      </w:r>
      <w:r w:rsidR="00B96C54">
        <w:rPr>
          <w:rFonts w:ascii="Times New Roman" w:hAnsi="Times New Roman"/>
          <w:sz w:val="24"/>
          <w:szCs w:val="24"/>
        </w:rPr>
        <w:t>”)</w:t>
      </w:r>
      <w:r w:rsidR="008462E7">
        <w:rPr>
          <w:rFonts w:ascii="Times New Roman" w:hAnsi="Times New Roman"/>
          <w:sz w:val="24"/>
          <w:szCs w:val="24"/>
        </w:rPr>
        <w:t>,</w:t>
      </w:r>
      <w:r w:rsidR="00434BC9">
        <w:rPr>
          <w:rFonts w:ascii="Times New Roman" w:hAnsi="Times New Roman"/>
          <w:sz w:val="24"/>
          <w:szCs w:val="24"/>
        </w:rPr>
        <w:t xml:space="preserve"> </w:t>
      </w:r>
      <w:r w:rsidR="00160D98">
        <w:rPr>
          <w:rFonts w:ascii="Times New Roman" w:hAnsi="Times New Roman"/>
          <w:sz w:val="24"/>
          <w:szCs w:val="24"/>
        </w:rPr>
        <w:t xml:space="preserve">which </w:t>
      </w:r>
      <w:r w:rsidR="00E77355" w:rsidRPr="007217FE">
        <w:rPr>
          <w:rFonts w:ascii="Times New Roman" w:hAnsi="Times New Roman"/>
          <w:sz w:val="24"/>
          <w:szCs w:val="24"/>
        </w:rPr>
        <w:t>tracks all</w:t>
      </w:r>
      <w:r w:rsidR="003A1084" w:rsidRPr="007217FE">
        <w:rPr>
          <w:rFonts w:ascii="Times New Roman" w:hAnsi="Times New Roman"/>
          <w:sz w:val="24"/>
          <w:szCs w:val="24"/>
        </w:rPr>
        <w:t xml:space="preserve"> active capital </w:t>
      </w:r>
      <w:r w:rsidR="00434BC9">
        <w:rPr>
          <w:rFonts w:ascii="Times New Roman" w:hAnsi="Times New Roman"/>
          <w:sz w:val="24"/>
          <w:szCs w:val="24"/>
        </w:rPr>
        <w:t xml:space="preserve">projects </w:t>
      </w:r>
      <w:r w:rsidR="001A7357" w:rsidRPr="007217FE">
        <w:rPr>
          <w:rFonts w:ascii="Times New Roman" w:hAnsi="Times New Roman"/>
          <w:sz w:val="24"/>
          <w:szCs w:val="24"/>
        </w:rPr>
        <w:t>throughout the city, ranging from improvements to parks, playgrounds, and greenways, to renovations of ball fields and recreational facilities, to resiliency efforts for beaches and boardwalks.</w:t>
      </w:r>
      <w:r w:rsidR="001A7357" w:rsidRPr="007217FE">
        <w:rPr>
          <w:rStyle w:val="FootnoteReference"/>
          <w:rFonts w:ascii="Times New Roman" w:hAnsi="Times New Roman"/>
          <w:sz w:val="24"/>
          <w:szCs w:val="24"/>
        </w:rPr>
        <w:footnoteReference w:id="20"/>
      </w:r>
      <w:r w:rsidR="003A1084" w:rsidRPr="007217FE">
        <w:rPr>
          <w:rFonts w:ascii="Times New Roman" w:hAnsi="Times New Roman"/>
          <w:sz w:val="24"/>
          <w:szCs w:val="24"/>
        </w:rPr>
        <w:t xml:space="preserve"> </w:t>
      </w:r>
      <w:r w:rsidR="001A7357" w:rsidRPr="007217FE">
        <w:rPr>
          <w:rFonts w:ascii="Times New Roman" w:hAnsi="Times New Roman"/>
          <w:sz w:val="24"/>
          <w:szCs w:val="24"/>
        </w:rPr>
        <w:t xml:space="preserve">Aside from </w:t>
      </w:r>
      <w:r w:rsidR="006E6010" w:rsidRPr="007217FE">
        <w:rPr>
          <w:rFonts w:ascii="Times New Roman" w:hAnsi="Times New Roman"/>
          <w:sz w:val="24"/>
          <w:szCs w:val="24"/>
        </w:rPr>
        <w:t>providing the status of all</w:t>
      </w:r>
      <w:r w:rsidR="001A7357" w:rsidRPr="007217FE">
        <w:rPr>
          <w:rFonts w:ascii="Times New Roman" w:hAnsi="Times New Roman"/>
          <w:sz w:val="24"/>
          <w:szCs w:val="24"/>
        </w:rPr>
        <w:t xml:space="preserve"> active </w:t>
      </w:r>
      <w:r w:rsidR="00443623" w:rsidRPr="007217FE">
        <w:rPr>
          <w:rFonts w:ascii="Times New Roman" w:hAnsi="Times New Roman"/>
          <w:sz w:val="24"/>
          <w:szCs w:val="24"/>
        </w:rPr>
        <w:t>DPR capital</w:t>
      </w:r>
      <w:r w:rsidR="001D1554">
        <w:rPr>
          <w:rFonts w:ascii="Times New Roman" w:hAnsi="Times New Roman"/>
          <w:sz w:val="24"/>
          <w:szCs w:val="24"/>
        </w:rPr>
        <w:t xml:space="preserve"> projects</w:t>
      </w:r>
      <w:r w:rsidR="001A7357" w:rsidRPr="007217FE">
        <w:rPr>
          <w:rFonts w:ascii="Times New Roman" w:hAnsi="Times New Roman"/>
          <w:sz w:val="24"/>
          <w:szCs w:val="24"/>
        </w:rPr>
        <w:t xml:space="preserve">, the tracker also </w:t>
      </w:r>
      <w:r w:rsidR="00443623" w:rsidRPr="007217FE">
        <w:rPr>
          <w:rFonts w:ascii="Times New Roman" w:hAnsi="Times New Roman"/>
          <w:sz w:val="24"/>
          <w:szCs w:val="24"/>
        </w:rPr>
        <w:t xml:space="preserve">provides a listing of </w:t>
      </w:r>
      <w:r w:rsidR="001A7357" w:rsidRPr="007217FE">
        <w:rPr>
          <w:rFonts w:ascii="Times New Roman" w:hAnsi="Times New Roman"/>
          <w:sz w:val="24"/>
          <w:szCs w:val="24"/>
        </w:rPr>
        <w:t>proposed project site</w:t>
      </w:r>
      <w:r w:rsidR="00443623" w:rsidRPr="007217FE">
        <w:rPr>
          <w:rFonts w:ascii="Times New Roman" w:hAnsi="Times New Roman"/>
          <w:sz w:val="24"/>
          <w:szCs w:val="24"/>
        </w:rPr>
        <w:t>s</w:t>
      </w:r>
      <w:r w:rsidR="001A7357" w:rsidRPr="007217FE">
        <w:rPr>
          <w:rFonts w:ascii="Times New Roman" w:hAnsi="Times New Roman"/>
          <w:sz w:val="24"/>
          <w:szCs w:val="24"/>
        </w:rPr>
        <w:t xml:space="preserve">, partner projects and completed </w:t>
      </w:r>
      <w:r w:rsidR="00486EA0">
        <w:rPr>
          <w:rFonts w:ascii="Times New Roman" w:hAnsi="Times New Roman"/>
          <w:sz w:val="24"/>
          <w:szCs w:val="24"/>
        </w:rPr>
        <w:t xml:space="preserve">projects </w:t>
      </w:r>
      <w:r w:rsidR="00443623" w:rsidRPr="007217FE">
        <w:rPr>
          <w:rFonts w:ascii="Times New Roman" w:hAnsi="Times New Roman"/>
          <w:sz w:val="24"/>
          <w:szCs w:val="24"/>
        </w:rPr>
        <w:t xml:space="preserve">by </w:t>
      </w:r>
      <w:r w:rsidR="001A7357" w:rsidRPr="007217FE">
        <w:rPr>
          <w:rFonts w:ascii="Times New Roman" w:hAnsi="Times New Roman"/>
          <w:sz w:val="24"/>
          <w:szCs w:val="24"/>
        </w:rPr>
        <w:t>borough and citywide</w:t>
      </w:r>
      <w:r w:rsidR="00E77355" w:rsidRPr="007217FE">
        <w:rPr>
          <w:rFonts w:ascii="Times New Roman" w:hAnsi="Times New Roman"/>
          <w:sz w:val="24"/>
          <w:szCs w:val="24"/>
        </w:rPr>
        <w:t xml:space="preserve">. </w:t>
      </w:r>
    </w:p>
    <w:p w:rsidR="000110FA" w:rsidRDefault="00D2763F" w:rsidP="00AA15E9">
      <w:pPr>
        <w:pStyle w:val="ColorfulShading-Accent3"/>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Another resource </w:t>
      </w:r>
      <w:r w:rsidR="002A5AAF">
        <w:rPr>
          <w:rFonts w:ascii="Times New Roman" w:hAnsi="Times New Roman"/>
          <w:sz w:val="24"/>
          <w:szCs w:val="24"/>
        </w:rPr>
        <w:t xml:space="preserve">made publicly available </w:t>
      </w:r>
      <w:r w:rsidR="00A57645">
        <w:rPr>
          <w:rFonts w:ascii="Times New Roman" w:hAnsi="Times New Roman"/>
          <w:sz w:val="24"/>
          <w:szCs w:val="24"/>
        </w:rPr>
        <w:t xml:space="preserve">by the City </w:t>
      </w:r>
      <w:r w:rsidR="00DC27BF">
        <w:rPr>
          <w:rFonts w:ascii="Times New Roman" w:hAnsi="Times New Roman"/>
          <w:sz w:val="24"/>
          <w:szCs w:val="24"/>
        </w:rPr>
        <w:t xml:space="preserve">on capital </w:t>
      </w:r>
      <w:r w:rsidR="00983C19">
        <w:rPr>
          <w:rFonts w:ascii="Times New Roman" w:hAnsi="Times New Roman"/>
          <w:sz w:val="24"/>
          <w:szCs w:val="24"/>
        </w:rPr>
        <w:t xml:space="preserve">assets </w:t>
      </w:r>
      <w:r>
        <w:rPr>
          <w:rFonts w:ascii="Times New Roman" w:hAnsi="Times New Roman"/>
          <w:sz w:val="24"/>
          <w:szCs w:val="24"/>
        </w:rPr>
        <w:t xml:space="preserve">is the </w:t>
      </w:r>
      <w:r w:rsidRPr="00D2763F">
        <w:rPr>
          <w:rFonts w:ascii="Times New Roman" w:hAnsi="Times New Roman"/>
          <w:sz w:val="24"/>
          <w:szCs w:val="24"/>
        </w:rPr>
        <w:t>NYC Facilities Explorer</w:t>
      </w:r>
      <w:r w:rsidR="00DC27BF">
        <w:rPr>
          <w:rFonts w:ascii="Times New Roman" w:hAnsi="Times New Roman"/>
          <w:sz w:val="24"/>
          <w:szCs w:val="24"/>
        </w:rPr>
        <w:t xml:space="preserve">, </w:t>
      </w:r>
      <w:r w:rsidR="002A5AAF">
        <w:rPr>
          <w:rFonts w:ascii="Times New Roman" w:hAnsi="Times New Roman"/>
          <w:sz w:val="24"/>
          <w:szCs w:val="24"/>
        </w:rPr>
        <w:t xml:space="preserve">which is </w:t>
      </w:r>
      <w:r w:rsidR="00DC27BF">
        <w:rPr>
          <w:rFonts w:ascii="Times New Roman" w:hAnsi="Times New Roman"/>
          <w:sz w:val="24"/>
          <w:szCs w:val="24"/>
        </w:rPr>
        <w:t xml:space="preserve">an </w:t>
      </w:r>
      <w:r w:rsidR="00DB7953">
        <w:rPr>
          <w:rFonts w:ascii="Times New Roman" w:hAnsi="Times New Roman"/>
          <w:sz w:val="24"/>
          <w:szCs w:val="24"/>
        </w:rPr>
        <w:t>interactive dataset</w:t>
      </w:r>
      <w:r w:rsidR="00EE2388" w:rsidRPr="007217FE">
        <w:rPr>
          <w:rFonts w:ascii="Times New Roman" w:hAnsi="Times New Roman"/>
          <w:sz w:val="24"/>
          <w:szCs w:val="24"/>
        </w:rPr>
        <w:t xml:space="preserve"> </w:t>
      </w:r>
      <w:r w:rsidR="009B7CBE">
        <w:rPr>
          <w:rFonts w:ascii="Times New Roman" w:hAnsi="Times New Roman"/>
          <w:sz w:val="24"/>
          <w:szCs w:val="24"/>
        </w:rPr>
        <w:t>maintained</w:t>
      </w:r>
      <w:r w:rsidR="00EE2388" w:rsidRPr="007217FE">
        <w:rPr>
          <w:rFonts w:ascii="Times New Roman" w:hAnsi="Times New Roman"/>
          <w:sz w:val="24"/>
          <w:szCs w:val="24"/>
        </w:rPr>
        <w:t xml:space="preserve"> by the New York City Department of City Planning</w:t>
      </w:r>
      <w:r w:rsidR="00A57645">
        <w:rPr>
          <w:rFonts w:ascii="Times New Roman" w:hAnsi="Times New Roman"/>
          <w:sz w:val="24"/>
          <w:szCs w:val="24"/>
        </w:rPr>
        <w:t xml:space="preserve"> (“DCP”)</w:t>
      </w:r>
      <w:r w:rsidR="00EE2388" w:rsidRPr="007217FE">
        <w:rPr>
          <w:rFonts w:ascii="Times New Roman" w:hAnsi="Times New Roman"/>
          <w:sz w:val="24"/>
          <w:szCs w:val="24"/>
        </w:rPr>
        <w:t>, of existing public and private facilities an</w:t>
      </w:r>
      <w:r w:rsidR="00333504">
        <w:rPr>
          <w:rFonts w:ascii="Times New Roman" w:hAnsi="Times New Roman"/>
          <w:sz w:val="24"/>
          <w:szCs w:val="24"/>
        </w:rPr>
        <w:t>d program sites throughout the C</w:t>
      </w:r>
      <w:r w:rsidR="00EE2388" w:rsidRPr="007217FE">
        <w:rPr>
          <w:rFonts w:ascii="Times New Roman" w:hAnsi="Times New Roman"/>
          <w:sz w:val="24"/>
          <w:szCs w:val="24"/>
        </w:rPr>
        <w:t>ity.</w:t>
      </w:r>
      <w:r w:rsidR="00EE2388" w:rsidRPr="007217FE">
        <w:rPr>
          <w:rStyle w:val="FootnoteReference"/>
          <w:rFonts w:ascii="Times New Roman" w:hAnsi="Times New Roman"/>
          <w:sz w:val="24"/>
          <w:szCs w:val="24"/>
        </w:rPr>
        <w:footnoteReference w:id="21"/>
      </w:r>
      <w:r w:rsidR="00EE2388" w:rsidRPr="007217FE">
        <w:rPr>
          <w:rFonts w:ascii="Times New Roman" w:eastAsia="Times New Roman" w:hAnsi="Times New Roman"/>
          <w:sz w:val="24"/>
          <w:szCs w:val="24"/>
        </w:rPr>
        <w:t xml:space="preserve"> </w:t>
      </w:r>
      <w:r w:rsidR="00EE2388" w:rsidRPr="007217FE">
        <w:rPr>
          <w:rFonts w:ascii="Times New Roman" w:hAnsi="Times New Roman"/>
          <w:sz w:val="24"/>
          <w:szCs w:val="24"/>
        </w:rPr>
        <w:t xml:space="preserve">The database aggregates information on facilities and program sites </w:t>
      </w:r>
      <w:r w:rsidR="00480420">
        <w:rPr>
          <w:rFonts w:ascii="Times New Roman" w:hAnsi="Times New Roman"/>
          <w:sz w:val="24"/>
          <w:szCs w:val="24"/>
        </w:rPr>
        <w:t>by</w:t>
      </w:r>
      <w:r w:rsidR="007217FE" w:rsidRPr="007217FE">
        <w:rPr>
          <w:rFonts w:ascii="Times New Roman" w:hAnsi="Times New Roman"/>
          <w:sz w:val="24"/>
          <w:szCs w:val="24"/>
        </w:rPr>
        <w:t xml:space="preserve"> </w:t>
      </w:r>
      <w:r w:rsidR="00480420">
        <w:rPr>
          <w:rFonts w:ascii="Times New Roman" w:hAnsi="Times New Roman"/>
          <w:sz w:val="24"/>
          <w:szCs w:val="24"/>
        </w:rPr>
        <w:t>neighborhood</w:t>
      </w:r>
      <w:r w:rsidR="007217FE" w:rsidRPr="007217FE">
        <w:rPr>
          <w:rFonts w:ascii="Times New Roman" w:hAnsi="Times New Roman"/>
          <w:sz w:val="24"/>
          <w:szCs w:val="24"/>
        </w:rPr>
        <w:t xml:space="preserve">, and that </w:t>
      </w:r>
      <w:r w:rsidR="00EE2388" w:rsidRPr="007217FE">
        <w:rPr>
          <w:rFonts w:ascii="Times New Roman" w:hAnsi="Times New Roman"/>
          <w:sz w:val="24"/>
          <w:szCs w:val="24"/>
        </w:rPr>
        <w:t>are owned, operated, funded, licensed, or certified by a City</w:t>
      </w:r>
      <w:r w:rsidR="007217FE" w:rsidRPr="007217FE">
        <w:rPr>
          <w:rFonts w:ascii="Times New Roman" w:hAnsi="Times New Roman"/>
          <w:sz w:val="24"/>
          <w:szCs w:val="24"/>
        </w:rPr>
        <w:t>, State, or Federal agency.</w:t>
      </w:r>
      <w:r w:rsidR="00FF622F">
        <w:rPr>
          <w:rStyle w:val="FootnoteReference"/>
          <w:rFonts w:ascii="Times New Roman" w:hAnsi="Times New Roman"/>
          <w:sz w:val="24"/>
          <w:szCs w:val="24"/>
        </w:rPr>
        <w:footnoteReference w:id="22"/>
      </w:r>
      <w:r w:rsidR="007217FE" w:rsidRPr="007217FE">
        <w:rPr>
          <w:rFonts w:ascii="Times New Roman" w:hAnsi="Times New Roman"/>
          <w:sz w:val="24"/>
          <w:szCs w:val="24"/>
        </w:rPr>
        <w:t xml:space="preserve"> These facilities and programs</w:t>
      </w:r>
      <w:r w:rsidR="00EE2388" w:rsidRPr="007217FE">
        <w:rPr>
          <w:rFonts w:ascii="Times New Roman" w:hAnsi="Times New Roman"/>
          <w:sz w:val="24"/>
          <w:szCs w:val="24"/>
        </w:rPr>
        <w:t xml:space="preserve"> </w:t>
      </w:r>
      <w:r w:rsidR="00FF622F">
        <w:rPr>
          <w:rFonts w:ascii="Times New Roman" w:hAnsi="Times New Roman"/>
          <w:sz w:val="24"/>
          <w:szCs w:val="24"/>
        </w:rPr>
        <w:t>are divided into</w:t>
      </w:r>
      <w:r w:rsidR="007217FE" w:rsidRPr="007217FE">
        <w:rPr>
          <w:rFonts w:ascii="Times New Roman" w:hAnsi="Times New Roman"/>
          <w:sz w:val="24"/>
          <w:szCs w:val="24"/>
        </w:rPr>
        <w:t xml:space="preserve"> </w:t>
      </w:r>
      <w:r w:rsidR="00EE2388" w:rsidRPr="007217FE">
        <w:rPr>
          <w:rFonts w:ascii="Times New Roman" w:hAnsi="Times New Roman"/>
          <w:sz w:val="24"/>
          <w:szCs w:val="24"/>
        </w:rPr>
        <w:t>seven domains</w:t>
      </w:r>
      <w:r w:rsidR="007217FE" w:rsidRPr="007217FE">
        <w:rPr>
          <w:rFonts w:ascii="Times New Roman" w:hAnsi="Times New Roman"/>
          <w:sz w:val="24"/>
          <w:szCs w:val="24"/>
        </w:rPr>
        <w:t>, which include</w:t>
      </w:r>
      <w:r w:rsidR="00EE2388" w:rsidRPr="007217FE">
        <w:rPr>
          <w:rFonts w:ascii="Times New Roman" w:hAnsi="Times New Roman"/>
          <w:sz w:val="24"/>
          <w:szCs w:val="24"/>
        </w:rPr>
        <w:t>:</w:t>
      </w:r>
      <w:r w:rsidR="007217FE" w:rsidRPr="007217FE">
        <w:rPr>
          <w:rFonts w:ascii="Times New Roman" w:hAnsi="Times New Roman"/>
          <w:sz w:val="24"/>
          <w:szCs w:val="24"/>
        </w:rPr>
        <w:t xml:space="preserve"> </w:t>
      </w:r>
      <w:r w:rsidR="00EE2388" w:rsidRPr="00EE2388">
        <w:rPr>
          <w:rFonts w:ascii="Times New Roman" w:eastAsia="Times New Roman" w:hAnsi="Times New Roman"/>
          <w:sz w:val="24"/>
          <w:szCs w:val="24"/>
        </w:rPr>
        <w:t>Health and Human Services</w:t>
      </w:r>
      <w:r w:rsidR="007217FE" w:rsidRPr="007217FE">
        <w:rPr>
          <w:rFonts w:ascii="Times New Roman" w:hAnsi="Times New Roman"/>
          <w:sz w:val="24"/>
          <w:szCs w:val="24"/>
        </w:rPr>
        <w:t xml:space="preserve">; </w:t>
      </w:r>
      <w:r w:rsidR="00EE2388" w:rsidRPr="00EE2388">
        <w:rPr>
          <w:rFonts w:ascii="Times New Roman" w:eastAsia="Times New Roman" w:hAnsi="Times New Roman"/>
          <w:sz w:val="24"/>
          <w:szCs w:val="24"/>
        </w:rPr>
        <w:t>Education, Child Welfare, and Youth</w:t>
      </w:r>
      <w:r w:rsidR="007217FE" w:rsidRPr="007217FE">
        <w:rPr>
          <w:rFonts w:ascii="Times New Roman" w:hAnsi="Times New Roman"/>
          <w:sz w:val="24"/>
          <w:szCs w:val="24"/>
        </w:rPr>
        <w:t xml:space="preserve">; </w:t>
      </w:r>
      <w:r w:rsidR="00EE2388" w:rsidRPr="00EE2388">
        <w:rPr>
          <w:rFonts w:ascii="Times New Roman" w:eastAsia="Times New Roman" w:hAnsi="Times New Roman"/>
          <w:sz w:val="24"/>
          <w:szCs w:val="24"/>
        </w:rPr>
        <w:t>Parks, Gardens, and Historical Sites</w:t>
      </w:r>
      <w:r w:rsidR="007217FE" w:rsidRPr="007217FE">
        <w:rPr>
          <w:rFonts w:ascii="Times New Roman" w:hAnsi="Times New Roman"/>
          <w:sz w:val="24"/>
          <w:szCs w:val="24"/>
        </w:rPr>
        <w:t xml:space="preserve">; Libraries and Cultural Programs; </w:t>
      </w:r>
      <w:r w:rsidR="00EE2388" w:rsidRPr="00EE2388">
        <w:rPr>
          <w:rFonts w:ascii="Times New Roman" w:eastAsia="Times New Roman" w:hAnsi="Times New Roman"/>
          <w:sz w:val="24"/>
          <w:szCs w:val="24"/>
        </w:rPr>
        <w:t>Public Safety, Emergency Service</w:t>
      </w:r>
      <w:r w:rsidR="007217FE" w:rsidRPr="007217FE">
        <w:rPr>
          <w:rFonts w:ascii="Times New Roman" w:hAnsi="Times New Roman"/>
          <w:sz w:val="24"/>
          <w:szCs w:val="24"/>
        </w:rPr>
        <w:t xml:space="preserve">s, and Administration of Justice; </w:t>
      </w:r>
      <w:r w:rsidR="00EE2388" w:rsidRPr="00EE2388">
        <w:rPr>
          <w:rFonts w:ascii="Times New Roman" w:eastAsia="Times New Roman" w:hAnsi="Times New Roman"/>
          <w:sz w:val="24"/>
          <w:szCs w:val="24"/>
        </w:rPr>
        <w:t>Core Infrastructure and Transportation</w:t>
      </w:r>
      <w:r w:rsidR="007217FE" w:rsidRPr="007217FE">
        <w:rPr>
          <w:rFonts w:ascii="Times New Roman" w:hAnsi="Times New Roman"/>
          <w:sz w:val="24"/>
          <w:szCs w:val="24"/>
        </w:rPr>
        <w:t xml:space="preserve">; and </w:t>
      </w:r>
      <w:r w:rsidR="00EE2388" w:rsidRPr="00EE2388">
        <w:rPr>
          <w:rFonts w:ascii="Times New Roman" w:eastAsia="Times New Roman" w:hAnsi="Times New Roman"/>
          <w:sz w:val="24"/>
          <w:szCs w:val="24"/>
        </w:rPr>
        <w:t>Administration of Government</w:t>
      </w:r>
      <w:r w:rsidR="007217FE" w:rsidRPr="007217FE">
        <w:rPr>
          <w:rFonts w:ascii="Times New Roman" w:hAnsi="Times New Roman"/>
          <w:sz w:val="24"/>
          <w:szCs w:val="24"/>
        </w:rPr>
        <w:t>.</w:t>
      </w:r>
      <w:r w:rsidR="007217FE" w:rsidRPr="007217FE">
        <w:rPr>
          <w:rStyle w:val="FootnoteReference"/>
          <w:rFonts w:ascii="Times New Roman" w:hAnsi="Times New Roman"/>
          <w:sz w:val="24"/>
          <w:szCs w:val="24"/>
        </w:rPr>
        <w:footnoteReference w:id="23"/>
      </w:r>
      <w:r w:rsidR="007C5883">
        <w:rPr>
          <w:rFonts w:ascii="Times New Roman" w:hAnsi="Times New Roman"/>
          <w:sz w:val="24"/>
          <w:szCs w:val="24"/>
        </w:rPr>
        <w:t xml:space="preserve"> </w:t>
      </w:r>
      <w:r w:rsidR="00040624" w:rsidRPr="00040624">
        <w:rPr>
          <w:rFonts w:ascii="Times New Roman" w:hAnsi="Times New Roman"/>
          <w:sz w:val="24"/>
          <w:szCs w:val="24"/>
        </w:rPr>
        <w:t>Within each of these domains, each record is further categorized into a set of facili</w:t>
      </w:r>
      <w:r w:rsidR="00040624">
        <w:rPr>
          <w:rFonts w:ascii="Times New Roman" w:hAnsi="Times New Roman"/>
          <w:sz w:val="24"/>
          <w:szCs w:val="24"/>
        </w:rPr>
        <w:t>ty groups, subgroups, and types.</w:t>
      </w:r>
      <w:r w:rsidR="00040624">
        <w:rPr>
          <w:rStyle w:val="FootnoteReference"/>
          <w:rFonts w:ascii="Times New Roman" w:hAnsi="Times New Roman"/>
          <w:sz w:val="24"/>
          <w:szCs w:val="24"/>
        </w:rPr>
        <w:footnoteReference w:id="24"/>
      </w:r>
    </w:p>
    <w:p w:rsidR="00C1689E" w:rsidRDefault="00A57645" w:rsidP="006F3165">
      <w:pPr>
        <w:pStyle w:val="ColorfulShading-Accent3"/>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According</w:t>
      </w:r>
      <w:r w:rsidR="00041B00">
        <w:rPr>
          <w:rFonts w:ascii="Times New Roman" w:hAnsi="Times New Roman"/>
          <w:sz w:val="24"/>
          <w:szCs w:val="24"/>
        </w:rPr>
        <w:t xml:space="preserve"> to DCP, this</w:t>
      </w:r>
      <w:r>
        <w:rPr>
          <w:rFonts w:ascii="Times New Roman" w:hAnsi="Times New Roman"/>
          <w:sz w:val="24"/>
          <w:szCs w:val="24"/>
        </w:rPr>
        <w:t xml:space="preserve"> database and it</w:t>
      </w:r>
      <w:r w:rsidR="00C65671">
        <w:rPr>
          <w:rFonts w:ascii="Times New Roman" w:hAnsi="Times New Roman"/>
          <w:sz w:val="24"/>
          <w:szCs w:val="24"/>
        </w:rPr>
        <w:t>s</w:t>
      </w:r>
      <w:r>
        <w:rPr>
          <w:rFonts w:ascii="Times New Roman" w:hAnsi="Times New Roman"/>
          <w:sz w:val="24"/>
          <w:szCs w:val="24"/>
        </w:rPr>
        <w:t xml:space="preserve"> interactive map </w:t>
      </w:r>
      <w:r w:rsidRPr="00A57645">
        <w:rPr>
          <w:rFonts w:ascii="Times New Roman" w:hAnsi="Times New Roman"/>
          <w:sz w:val="24"/>
          <w:szCs w:val="24"/>
        </w:rPr>
        <w:t>build</w:t>
      </w:r>
      <w:r>
        <w:rPr>
          <w:rFonts w:ascii="Times New Roman" w:hAnsi="Times New Roman"/>
          <w:sz w:val="24"/>
          <w:szCs w:val="24"/>
        </w:rPr>
        <w:t>s</w:t>
      </w:r>
      <w:r w:rsidRPr="00A57645">
        <w:rPr>
          <w:rFonts w:ascii="Times New Roman" w:hAnsi="Times New Roman"/>
          <w:sz w:val="24"/>
          <w:szCs w:val="24"/>
        </w:rPr>
        <w:t xml:space="preserve"> </w:t>
      </w:r>
      <w:r>
        <w:rPr>
          <w:rFonts w:ascii="Times New Roman" w:hAnsi="Times New Roman"/>
          <w:sz w:val="24"/>
          <w:szCs w:val="24"/>
        </w:rPr>
        <w:t>on</w:t>
      </w:r>
      <w:r w:rsidRPr="00A57645">
        <w:rPr>
          <w:rFonts w:ascii="Times New Roman" w:hAnsi="Times New Roman"/>
          <w:sz w:val="24"/>
          <w:szCs w:val="24"/>
        </w:rPr>
        <w:t xml:space="preserve"> </w:t>
      </w:r>
      <w:r w:rsidR="00EA053F">
        <w:rPr>
          <w:rFonts w:ascii="Times New Roman" w:hAnsi="Times New Roman"/>
          <w:sz w:val="24"/>
          <w:szCs w:val="24"/>
        </w:rPr>
        <w:t xml:space="preserve">its </w:t>
      </w:r>
      <w:r w:rsidRPr="00A57645">
        <w:rPr>
          <w:rFonts w:ascii="Times New Roman" w:hAnsi="Times New Roman"/>
          <w:sz w:val="24"/>
          <w:szCs w:val="24"/>
        </w:rPr>
        <w:t>Selected Facili</w:t>
      </w:r>
      <w:r w:rsidR="00ED3307">
        <w:rPr>
          <w:rFonts w:ascii="Times New Roman" w:hAnsi="Times New Roman"/>
          <w:sz w:val="24"/>
          <w:szCs w:val="24"/>
        </w:rPr>
        <w:t xml:space="preserve">ties and Program Sites Database, </w:t>
      </w:r>
      <w:r>
        <w:rPr>
          <w:rFonts w:ascii="Times New Roman" w:hAnsi="Times New Roman"/>
          <w:sz w:val="24"/>
          <w:szCs w:val="24"/>
        </w:rPr>
        <w:t xml:space="preserve">and includes </w:t>
      </w:r>
      <w:r w:rsidR="00041B00">
        <w:rPr>
          <w:rFonts w:ascii="Times New Roman" w:hAnsi="Times New Roman"/>
          <w:sz w:val="24"/>
          <w:szCs w:val="24"/>
        </w:rPr>
        <w:t xml:space="preserve">various </w:t>
      </w:r>
      <w:r>
        <w:rPr>
          <w:rFonts w:ascii="Times New Roman" w:hAnsi="Times New Roman"/>
          <w:sz w:val="24"/>
          <w:szCs w:val="24"/>
        </w:rPr>
        <w:t xml:space="preserve">product improvements, such as more </w:t>
      </w:r>
      <w:r w:rsidRPr="00A57645">
        <w:rPr>
          <w:rFonts w:ascii="Times New Roman" w:hAnsi="Times New Roman"/>
          <w:sz w:val="24"/>
          <w:szCs w:val="24"/>
        </w:rPr>
        <w:t>facility types, improved data quality, and a restructured the database for easier use.</w:t>
      </w:r>
      <w:r>
        <w:rPr>
          <w:rStyle w:val="FootnoteReference"/>
          <w:rFonts w:ascii="Times New Roman" w:hAnsi="Times New Roman"/>
          <w:sz w:val="24"/>
          <w:szCs w:val="24"/>
        </w:rPr>
        <w:footnoteReference w:id="25"/>
      </w:r>
    </w:p>
    <w:p w:rsidR="00AF2173" w:rsidRDefault="00AF2173" w:rsidP="00AF2173">
      <w:pPr>
        <w:pStyle w:val="ColorfulShading-Accent3"/>
        <w:spacing w:after="0" w:line="480" w:lineRule="auto"/>
        <w:ind w:left="0" w:firstLine="720"/>
        <w:jc w:val="both"/>
        <w:rPr>
          <w:rFonts w:ascii="Times New Roman" w:hAnsi="Times New Roman"/>
          <w:sz w:val="24"/>
          <w:szCs w:val="24"/>
        </w:rPr>
      </w:pPr>
      <w:r>
        <w:rPr>
          <w:rFonts w:ascii="Times New Roman" w:hAnsi="Times New Roman"/>
          <w:sz w:val="24"/>
          <w:szCs w:val="24"/>
        </w:rPr>
        <w:t>Other mechanisms used to report on</w:t>
      </w:r>
      <w:r w:rsidRPr="00F04B4B">
        <w:rPr>
          <w:rFonts w:ascii="Times New Roman" w:hAnsi="Times New Roman"/>
          <w:sz w:val="24"/>
          <w:szCs w:val="24"/>
        </w:rPr>
        <w:t xml:space="preserve"> capital projects related to certain initi</w:t>
      </w:r>
      <w:r>
        <w:rPr>
          <w:rFonts w:ascii="Times New Roman" w:hAnsi="Times New Roman"/>
          <w:sz w:val="24"/>
          <w:szCs w:val="24"/>
        </w:rPr>
        <w:t>atives, or particular agencies</w:t>
      </w:r>
      <w:r w:rsidRPr="00F04B4B">
        <w:rPr>
          <w:rFonts w:ascii="Times New Roman" w:hAnsi="Times New Roman"/>
          <w:sz w:val="24"/>
          <w:szCs w:val="24"/>
        </w:rPr>
        <w:t>, such as the aforementioned SCA Quarterly Report</w:t>
      </w:r>
      <w:r>
        <w:rPr>
          <w:rFonts w:ascii="Times New Roman" w:hAnsi="Times New Roman"/>
          <w:sz w:val="24"/>
          <w:szCs w:val="24"/>
        </w:rPr>
        <w:t xml:space="preserve"> and Parks Capital Project Tracker</w:t>
      </w:r>
      <w:r w:rsidRPr="00F04B4B">
        <w:rPr>
          <w:rFonts w:ascii="Times New Roman" w:hAnsi="Times New Roman"/>
          <w:sz w:val="24"/>
          <w:szCs w:val="24"/>
        </w:rPr>
        <w:t xml:space="preserve">, </w:t>
      </w:r>
      <w:r>
        <w:rPr>
          <w:rFonts w:ascii="Times New Roman" w:hAnsi="Times New Roman"/>
          <w:sz w:val="24"/>
          <w:szCs w:val="24"/>
        </w:rPr>
        <w:t>include: the New York City’s Police Department’s Quarterly Report on Capital Projects, which tracks projects f</w:t>
      </w:r>
      <w:r w:rsidRPr="00F04B4B">
        <w:rPr>
          <w:rFonts w:ascii="Times New Roman" w:hAnsi="Times New Roman"/>
          <w:sz w:val="24"/>
          <w:szCs w:val="24"/>
        </w:rPr>
        <w:t>unded by the City Council</w:t>
      </w:r>
      <w:r>
        <w:rPr>
          <w:rFonts w:ascii="Times New Roman" w:hAnsi="Times New Roman"/>
          <w:sz w:val="24"/>
          <w:szCs w:val="24"/>
        </w:rPr>
        <w:t>; the Sandy Funding Tracker, a database that</w:t>
      </w:r>
      <w:r w:rsidRPr="00FF2D4E">
        <w:rPr>
          <w:rFonts w:ascii="Times New Roman" w:hAnsi="Times New Roman"/>
          <w:sz w:val="24"/>
          <w:szCs w:val="24"/>
        </w:rPr>
        <w:t xml:space="preserve"> track</w:t>
      </w:r>
      <w:r>
        <w:rPr>
          <w:rFonts w:ascii="Times New Roman" w:hAnsi="Times New Roman"/>
          <w:sz w:val="24"/>
          <w:szCs w:val="24"/>
        </w:rPr>
        <w:t xml:space="preserve">s the </w:t>
      </w:r>
      <w:r w:rsidRPr="00FF2D4E">
        <w:rPr>
          <w:rFonts w:ascii="Times New Roman" w:hAnsi="Times New Roman"/>
          <w:sz w:val="24"/>
          <w:szCs w:val="24"/>
        </w:rPr>
        <w:t>expenditure</w:t>
      </w:r>
      <w:r>
        <w:rPr>
          <w:rFonts w:ascii="Times New Roman" w:hAnsi="Times New Roman"/>
          <w:sz w:val="24"/>
          <w:szCs w:val="24"/>
        </w:rPr>
        <w:t xml:space="preserve">s of funds, including on capital projects, provided </w:t>
      </w:r>
      <w:r w:rsidRPr="00FF2D4E">
        <w:rPr>
          <w:rFonts w:ascii="Times New Roman" w:hAnsi="Times New Roman"/>
          <w:sz w:val="24"/>
          <w:szCs w:val="24"/>
        </w:rPr>
        <w:t xml:space="preserve">in connection with </w:t>
      </w:r>
      <w:r>
        <w:rPr>
          <w:rFonts w:ascii="Times New Roman" w:hAnsi="Times New Roman"/>
          <w:sz w:val="24"/>
          <w:szCs w:val="24"/>
        </w:rPr>
        <w:t xml:space="preserve">the </w:t>
      </w:r>
      <w:r w:rsidRPr="00FF2D4E">
        <w:rPr>
          <w:rFonts w:ascii="Times New Roman" w:hAnsi="Times New Roman"/>
          <w:sz w:val="24"/>
          <w:szCs w:val="24"/>
        </w:rPr>
        <w:t>recovery efforts of Hurricane Sandy</w:t>
      </w:r>
      <w:r w:rsidR="00492DB7">
        <w:rPr>
          <w:rFonts w:ascii="Times New Roman" w:hAnsi="Times New Roman"/>
          <w:sz w:val="24"/>
          <w:szCs w:val="24"/>
        </w:rPr>
        <w:t>;</w:t>
      </w:r>
      <w:r>
        <w:rPr>
          <w:rStyle w:val="FootnoteReference"/>
          <w:rFonts w:ascii="Times New Roman" w:hAnsi="Times New Roman"/>
          <w:sz w:val="24"/>
          <w:szCs w:val="24"/>
        </w:rPr>
        <w:footnoteReference w:id="26"/>
      </w:r>
      <w:r>
        <w:rPr>
          <w:rFonts w:ascii="Times New Roman" w:hAnsi="Times New Roman"/>
          <w:sz w:val="24"/>
          <w:szCs w:val="24"/>
        </w:rPr>
        <w:t xml:space="preserve"> and the Zoning Commitments Tracker, which lists </w:t>
      </w:r>
      <w:r w:rsidRPr="002E01C1">
        <w:rPr>
          <w:rFonts w:ascii="Times New Roman" w:hAnsi="Times New Roman"/>
          <w:sz w:val="24"/>
          <w:szCs w:val="24"/>
        </w:rPr>
        <w:t>written commitments made by the Mayor to the Council or a Council member in connection with applications</w:t>
      </w:r>
      <w:r>
        <w:rPr>
          <w:rFonts w:ascii="Times New Roman" w:hAnsi="Times New Roman"/>
          <w:sz w:val="24"/>
          <w:szCs w:val="24"/>
        </w:rPr>
        <w:t xml:space="preserve"> submitted through t</w:t>
      </w:r>
      <w:r w:rsidRPr="00DD4170">
        <w:rPr>
          <w:rFonts w:ascii="Times New Roman" w:hAnsi="Times New Roman"/>
          <w:sz w:val="24"/>
          <w:szCs w:val="24"/>
        </w:rPr>
        <w:t>he Uniform Land Use Review Procedure</w:t>
      </w:r>
      <w:r w:rsidRPr="002E01C1">
        <w:rPr>
          <w:rFonts w:ascii="Times New Roman" w:hAnsi="Times New Roman"/>
          <w:sz w:val="24"/>
          <w:szCs w:val="24"/>
        </w:rPr>
        <w:t xml:space="preserve">, including </w:t>
      </w:r>
      <w:r>
        <w:rPr>
          <w:rFonts w:ascii="Times New Roman" w:hAnsi="Times New Roman"/>
          <w:sz w:val="24"/>
          <w:szCs w:val="24"/>
        </w:rPr>
        <w:t>capital projects</w:t>
      </w:r>
      <w:r>
        <w:rPr>
          <w:rStyle w:val="FootnoteReference"/>
          <w:rFonts w:ascii="Times New Roman" w:hAnsi="Times New Roman"/>
          <w:sz w:val="24"/>
          <w:szCs w:val="24"/>
        </w:rPr>
        <w:footnoteReference w:id="27"/>
      </w:r>
      <w:r w:rsidRPr="002E01C1">
        <w:rPr>
          <w:rFonts w:ascii="Times New Roman" w:hAnsi="Times New Roman"/>
          <w:sz w:val="24"/>
          <w:szCs w:val="24"/>
        </w:rPr>
        <w:t>.</w:t>
      </w:r>
    </w:p>
    <w:p w:rsidR="00BB7A87" w:rsidRDefault="00BB7A87" w:rsidP="00BA6D59">
      <w:pPr>
        <w:numPr>
          <w:ilvl w:val="1"/>
          <w:numId w:val="1"/>
        </w:num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Notification Requirements</w:t>
      </w:r>
    </w:p>
    <w:p w:rsidR="00B95719" w:rsidRDefault="00E21C86" w:rsidP="00DA2352">
      <w:pPr>
        <w:spacing w:after="0" w:line="480" w:lineRule="auto"/>
        <w:ind w:firstLine="720"/>
        <w:jc w:val="both"/>
        <w:rPr>
          <w:rFonts w:ascii="Times New Roman" w:hAnsi="Times New Roman"/>
          <w:sz w:val="24"/>
          <w:szCs w:val="24"/>
        </w:rPr>
      </w:pPr>
      <w:r>
        <w:rPr>
          <w:rFonts w:ascii="Times New Roman" w:hAnsi="Times New Roman"/>
          <w:sz w:val="24"/>
          <w:szCs w:val="24"/>
        </w:rPr>
        <w:t>Although the City Charter</w:t>
      </w:r>
      <w:r w:rsidRPr="00826954">
        <w:rPr>
          <w:rFonts w:ascii="Times New Roman" w:hAnsi="Times New Roman"/>
          <w:sz w:val="24"/>
          <w:szCs w:val="24"/>
        </w:rPr>
        <w:t xml:space="preserve"> mandates th</w:t>
      </w:r>
      <w:r>
        <w:rPr>
          <w:rFonts w:ascii="Times New Roman" w:hAnsi="Times New Roman"/>
          <w:sz w:val="24"/>
          <w:szCs w:val="24"/>
        </w:rPr>
        <w:t xml:space="preserve">e Mayor to require each agency </w:t>
      </w:r>
      <w:r w:rsidRPr="00826954">
        <w:rPr>
          <w:rFonts w:ascii="Times New Roman" w:hAnsi="Times New Roman"/>
          <w:sz w:val="24"/>
          <w:szCs w:val="24"/>
        </w:rPr>
        <w:t xml:space="preserve">to prepare and submit periodic reports </w:t>
      </w:r>
      <w:r>
        <w:rPr>
          <w:rFonts w:ascii="Times New Roman" w:hAnsi="Times New Roman"/>
          <w:sz w:val="24"/>
          <w:szCs w:val="24"/>
        </w:rPr>
        <w:t xml:space="preserve">regarding </w:t>
      </w:r>
      <w:r w:rsidRPr="00826954">
        <w:rPr>
          <w:rFonts w:ascii="Times New Roman" w:hAnsi="Times New Roman"/>
          <w:sz w:val="24"/>
          <w:szCs w:val="24"/>
        </w:rPr>
        <w:t xml:space="preserve">the progress of its capital projects, </w:t>
      </w:r>
      <w:r>
        <w:rPr>
          <w:rFonts w:ascii="Times New Roman" w:hAnsi="Times New Roman"/>
          <w:sz w:val="24"/>
          <w:szCs w:val="24"/>
        </w:rPr>
        <w:t xml:space="preserve">there is currently no mechanism for </w:t>
      </w:r>
      <w:r w:rsidRPr="00E21C86">
        <w:rPr>
          <w:rFonts w:ascii="Times New Roman" w:hAnsi="Times New Roman"/>
          <w:sz w:val="24"/>
          <w:szCs w:val="24"/>
        </w:rPr>
        <w:t>City agencies to provide electronic notification of capital project cost changes and delays.</w:t>
      </w:r>
      <w:r>
        <w:rPr>
          <w:rFonts w:ascii="Times New Roman" w:hAnsi="Times New Roman"/>
          <w:sz w:val="24"/>
          <w:szCs w:val="24"/>
        </w:rPr>
        <w:t xml:space="preserve"> </w:t>
      </w:r>
    </w:p>
    <w:p w:rsidR="008709F9" w:rsidRDefault="001E13DD" w:rsidP="00B95719">
      <w:pPr>
        <w:spacing w:after="0" w:line="480" w:lineRule="auto"/>
        <w:ind w:firstLine="720"/>
        <w:rPr>
          <w:rFonts w:ascii="Times New Roman" w:hAnsi="Times New Roman"/>
          <w:sz w:val="24"/>
          <w:szCs w:val="24"/>
        </w:rPr>
      </w:pPr>
      <w:r>
        <w:rPr>
          <w:rFonts w:ascii="Times New Roman" w:hAnsi="Times New Roman"/>
          <w:sz w:val="24"/>
          <w:szCs w:val="24"/>
        </w:rPr>
        <w:t>Few</w:t>
      </w:r>
      <w:r w:rsidR="00E21C86">
        <w:rPr>
          <w:rFonts w:ascii="Times New Roman" w:hAnsi="Times New Roman"/>
          <w:sz w:val="24"/>
          <w:szCs w:val="24"/>
        </w:rPr>
        <w:t xml:space="preserve"> agencies are required to provide notice </w:t>
      </w:r>
      <w:r w:rsidR="00277E3E">
        <w:rPr>
          <w:rFonts w:ascii="Times New Roman" w:hAnsi="Times New Roman"/>
          <w:sz w:val="24"/>
          <w:szCs w:val="24"/>
        </w:rPr>
        <w:t>on changes to capital projects</w:t>
      </w:r>
      <w:r w:rsidR="008709F9">
        <w:rPr>
          <w:rFonts w:ascii="Times New Roman" w:hAnsi="Times New Roman"/>
          <w:sz w:val="24"/>
          <w:szCs w:val="24"/>
        </w:rPr>
        <w:t xml:space="preserve"> they manage</w:t>
      </w:r>
      <w:r w:rsidR="00277E3E">
        <w:rPr>
          <w:rFonts w:ascii="Times New Roman" w:hAnsi="Times New Roman"/>
          <w:sz w:val="24"/>
          <w:szCs w:val="24"/>
        </w:rPr>
        <w:t>. As mentioned above, the SCA</w:t>
      </w:r>
      <w:r w:rsidR="005928A7">
        <w:rPr>
          <w:rFonts w:ascii="Times New Roman" w:hAnsi="Times New Roman"/>
          <w:sz w:val="24"/>
          <w:szCs w:val="24"/>
        </w:rPr>
        <w:t xml:space="preserve"> is required to provide notice on</w:t>
      </w:r>
      <w:r w:rsidR="005928A7" w:rsidRPr="005928A7">
        <w:rPr>
          <w:rFonts w:ascii="Times New Roman" w:hAnsi="Times New Roman"/>
          <w:sz w:val="24"/>
          <w:szCs w:val="24"/>
        </w:rPr>
        <w:t xml:space="preserve"> </w:t>
      </w:r>
      <w:r w:rsidR="002638E4">
        <w:rPr>
          <w:rFonts w:ascii="Times New Roman" w:hAnsi="Times New Roman"/>
          <w:sz w:val="24"/>
          <w:szCs w:val="24"/>
        </w:rPr>
        <w:t xml:space="preserve">school </w:t>
      </w:r>
      <w:r w:rsidR="005928A7" w:rsidRPr="005928A7">
        <w:rPr>
          <w:rFonts w:ascii="Times New Roman" w:hAnsi="Times New Roman"/>
          <w:sz w:val="24"/>
          <w:szCs w:val="24"/>
        </w:rPr>
        <w:t xml:space="preserve">capital projects under the </w:t>
      </w:r>
      <w:r w:rsidR="005928A7" w:rsidRPr="005928A7">
        <w:rPr>
          <w:rFonts w:ascii="Times New Roman" w:hAnsi="Times New Roman"/>
          <w:sz w:val="24"/>
          <w:szCs w:val="24"/>
        </w:rPr>
        <w:lastRenderedPageBreak/>
        <w:t>jurisdiction of all City agencies.</w:t>
      </w:r>
      <w:r w:rsidR="005928A7">
        <w:rPr>
          <w:rStyle w:val="FootnoteReference"/>
          <w:rFonts w:ascii="Times New Roman" w:hAnsi="Times New Roman"/>
          <w:sz w:val="24"/>
          <w:szCs w:val="24"/>
        </w:rPr>
        <w:footnoteReference w:id="28"/>
      </w:r>
      <w:r w:rsidR="00B02B00">
        <w:rPr>
          <w:rFonts w:ascii="Times New Roman" w:hAnsi="Times New Roman"/>
          <w:sz w:val="24"/>
          <w:szCs w:val="24"/>
        </w:rPr>
        <w:t xml:space="preserve"> DPR</w:t>
      </w:r>
      <w:r w:rsidR="00E21C86">
        <w:rPr>
          <w:rFonts w:ascii="Times New Roman" w:hAnsi="Times New Roman"/>
          <w:sz w:val="24"/>
          <w:szCs w:val="24"/>
        </w:rPr>
        <w:t xml:space="preserve"> is </w:t>
      </w:r>
      <w:r w:rsidR="00277E3E">
        <w:rPr>
          <w:rFonts w:ascii="Times New Roman" w:hAnsi="Times New Roman"/>
          <w:sz w:val="24"/>
          <w:szCs w:val="24"/>
        </w:rPr>
        <w:t xml:space="preserve">also </w:t>
      </w:r>
      <w:r w:rsidR="00E21C86">
        <w:rPr>
          <w:rFonts w:ascii="Times New Roman" w:hAnsi="Times New Roman"/>
          <w:sz w:val="24"/>
          <w:szCs w:val="24"/>
        </w:rPr>
        <w:t xml:space="preserve">required </w:t>
      </w:r>
      <w:r w:rsidR="00E21C86" w:rsidRPr="00D74DCC">
        <w:rPr>
          <w:rFonts w:ascii="Times New Roman" w:hAnsi="Times New Roman"/>
          <w:sz w:val="24"/>
          <w:szCs w:val="24"/>
        </w:rPr>
        <w:t xml:space="preserve">to provide notice </w:t>
      </w:r>
      <w:r w:rsidR="00B1384A">
        <w:rPr>
          <w:rFonts w:ascii="Times New Roman" w:hAnsi="Times New Roman"/>
          <w:sz w:val="24"/>
          <w:szCs w:val="24"/>
        </w:rPr>
        <w:t>o</w:t>
      </w:r>
      <w:r w:rsidR="00B02B00">
        <w:rPr>
          <w:rFonts w:ascii="Times New Roman" w:hAnsi="Times New Roman"/>
          <w:sz w:val="24"/>
          <w:szCs w:val="24"/>
        </w:rPr>
        <w:t>n its capital projects</w:t>
      </w:r>
      <w:r w:rsidR="00285671">
        <w:rPr>
          <w:rFonts w:ascii="Times New Roman" w:hAnsi="Times New Roman"/>
          <w:sz w:val="24"/>
          <w:szCs w:val="24"/>
        </w:rPr>
        <w:t xml:space="preserve"> as well</w:t>
      </w:r>
      <w:r w:rsidR="00B02B00">
        <w:rPr>
          <w:rFonts w:ascii="Times New Roman" w:hAnsi="Times New Roman"/>
          <w:sz w:val="24"/>
          <w:szCs w:val="24"/>
        </w:rPr>
        <w:t xml:space="preserve"> </w:t>
      </w:r>
      <w:r w:rsidR="00285671">
        <w:rPr>
          <w:rFonts w:ascii="Times New Roman" w:hAnsi="Times New Roman"/>
          <w:sz w:val="24"/>
          <w:szCs w:val="24"/>
        </w:rPr>
        <w:t>by notifying</w:t>
      </w:r>
      <w:r w:rsidR="00B02B00">
        <w:rPr>
          <w:rFonts w:ascii="Times New Roman" w:hAnsi="Times New Roman"/>
          <w:sz w:val="24"/>
          <w:szCs w:val="24"/>
        </w:rPr>
        <w:t xml:space="preserve"> </w:t>
      </w:r>
      <w:r w:rsidR="00A8458A">
        <w:rPr>
          <w:rFonts w:ascii="Times New Roman" w:hAnsi="Times New Roman"/>
          <w:sz w:val="24"/>
          <w:szCs w:val="24"/>
        </w:rPr>
        <w:t>Council Members (</w:t>
      </w:r>
      <w:r w:rsidR="00285671" w:rsidRPr="00D74DCC">
        <w:rPr>
          <w:rFonts w:ascii="Times New Roman" w:hAnsi="Times New Roman"/>
          <w:sz w:val="24"/>
          <w:szCs w:val="24"/>
        </w:rPr>
        <w:t>who allocated funding to a capital project</w:t>
      </w:r>
      <w:r w:rsidR="00A8458A">
        <w:rPr>
          <w:rFonts w:ascii="Times New Roman" w:hAnsi="Times New Roman"/>
          <w:sz w:val="24"/>
          <w:szCs w:val="24"/>
        </w:rPr>
        <w:t xml:space="preserve">) </w:t>
      </w:r>
      <w:r w:rsidR="00BB0005">
        <w:rPr>
          <w:rFonts w:ascii="Times New Roman" w:hAnsi="Times New Roman"/>
          <w:sz w:val="24"/>
          <w:szCs w:val="24"/>
        </w:rPr>
        <w:t xml:space="preserve">within 30 days </w:t>
      </w:r>
      <w:r w:rsidR="00E21C86" w:rsidRPr="00D74DCC">
        <w:rPr>
          <w:rFonts w:ascii="Times New Roman" w:hAnsi="Times New Roman"/>
          <w:sz w:val="24"/>
          <w:szCs w:val="24"/>
        </w:rPr>
        <w:t>whenever a change order is implemented t</w:t>
      </w:r>
      <w:r w:rsidR="00E21C86">
        <w:rPr>
          <w:rFonts w:ascii="Times New Roman" w:hAnsi="Times New Roman"/>
          <w:sz w:val="24"/>
          <w:szCs w:val="24"/>
        </w:rPr>
        <w:t>hat has a value greater than 10 percent</w:t>
      </w:r>
      <w:r w:rsidR="00E21C86" w:rsidRPr="00D74DCC">
        <w:rPr>
          <w:rFonts w:ascii="Times New Roman" w:hAnsi="Times New Roman"/>
          <w:sz w:val="24"/>
          <w:szCs w:val="24"/>
        </w:rPr>
        <w:t xml:space="preserve"> of an original contract value greater than $500,000.</w:t>
      </w:r>
      <w:r w:rsidR="00E21C86">
        <w:rPr>
          <w:rStyle w:val="FootnoteReference"/>
          <w:rFonts w:ascii="Times New Roman" w:hAnsi="Times New Roman"/>
          <w:sz w:val="24"/>
          <w:szCs w:val="24"/>
        </w:rPr>
        <w:footnoteReference w:id="29"/>
      </w:r>
      <w:r w:rsidR="005928A7">
        <w:rPr>
          <w:rFonts w:ascii="Times New Roman" w:hAnsi="Times New Roman"/>
          <w:sz w:val="24"/>
          <w:szCs w:val="24"/>
        </w:rPr>
        <w:t xml:space="preserve"> </w:t>
      </w:r>
    </w:p>
    <w:p w:rsidR="00994214" w:rsidRPr="000F1128" w:rsidRDefault="00490F0F" w:rsidP="00DA2352">
      <w:pPr>
        <w:spacing w:after="0" w:line="480" w:lineRule="auto"/>
        <w:ind w:firstLine="720"/>
        <w:jc w:val="both"/>
        <w:rPr>
          <w:rFonts w:ascii="Times New Roman" w:hAnsi="Times New Roman"/>
          <w:sz w:val="24"/>
          <w:szCs w:val="24"/>
        </w:rPr>
      </w:pPr>
      <w:r>
        <w:rPr>
          <w:rFonts w:ascii="Times New Roman" w:hAnsi="Times New Roman"/>
          <w:sz w:val="24"/>
          <w:szCs w:val="24"/>
        </w:rPr>
        <w:t>Lastly, the Mayor’s Office of Contracts Services, on behalf of t</w:t>
      </w:r>
      <w:r w:rsidR="000F1128">
        <w:rPr>
          <w:rFonts w:ascii="Times New Roman" w:hAnsi="Times New Roman"/>
          <w:sz w:val="24"/>
          <w:szCs w:val="24"/>
        </w:rPr>
        <w:t>he Mayor</w:t>
      </w:r>
      <w:r>
        <w:rPr>
          <w:rFonts w:ascii="Times New Roman" w:hAnsi="Times New Roman"/>
          <w:sz w:val="24"/>
          <w:szCs w:val="24"/>
        </w:rPr>
        <w:t xml:space="preserve">, is </w:t>
      </w:r>
      <w:r w:rsidR="000F1128">
        <w:rPr>
          <w:rFonts w:ascii="Times New Roman" w:hAnsi="Times New Roman"/>
          <w:sz w:val="24"/>
          <w:szCs w:val="24"/>
        </w:rPr>
        <w:t xml:space="preserve">required to track certain cost increases in construction </w:t>
      </w:r>
      <w:r w:rsidR="000F1128" w:rsidRPr="000F1128">
        <w:rPr>
          <w:rFonts w:ascii="Times New Roman" w:hAnsi="Times New Roman"/>
          <w:sz w:val="24"/>
          <w:szCs w:val="24"/>
        </w:rPr>
        <w:t>and service contracts with a value of $10 million or more that are associated with projects</w:t>
      </w:r>
      <w:r w:rsidR="000F1128">
        <w:rPr>
          <w:rFonts w:ascii="Times New Roman" w:hAnsi="Times New Roman"/>
          <w:sz w:val="24"/>
          <w:szCs w:val="24"/>
        </w:rPr>
        <w:t xml:space="preserve"> </w:t>
      </w:r>
      <w:r w:rsidR="000F1128" w:rsidRPr="000F1128">
        <w:rPr>
          <w:rFonts w:ascii="Times New Roman" w:hAnsi="Times New Roman"/>
          <w:sz w:val="24"/>
          <w:szCs w:val="24"/>
        </w:rPr>
        <w:t>in the capital budget</w:t>
      </w:r>
      <w:r w:rsidR="00251029">
        <w:rPr>
          <w:rFonts w:ascii="Times New Roman" w:hAnsi="Times New Roman"/>
          <w:sz w:val="24"/>
          <w:szCs w:val="24"/>
        </w:rPr>
        <w:t xml:space="preserve">, and notify the Council </w:t>
      </w:r>
      <w:r w:rsidR="00844ABE">
        <w:rPr>
          <w:rFonts w:ascii="Times New Roman" w:hAnsi="Times New Roman"/>
          <w:sz w:val="24"/>
          <w:szCs w:val="24"/>
        </w:rPr>
        <w:t xml:space="preserve">on such contracts on </w:t>
      </w:r>
      <w:r w:rsidR="00594812">
        <w:rPr>
          <w:rFonts w:ascii="Times New Roman" w:hAnsi="Times New Roman"/>
          <w:sz w:val="24"/>
          <w:szCs w:val="24"/>
        </w:rPr>
        <w:t>a quarterly</w:t>
      </w:r>
      <w:r w:rsidR="00844ABE">
        <w:rPr>
          <w:rFonts w:ascii="Times New Roman" w:hAnsi="Times New Roman"/>
          <w:sz w:val="24"/>
          <w:szCs w:val="24"/>
        </w:rPr>
        <w:t xml:space="preserve"> basis</w:t>
      </w:r>
      <w:r w:rsidR="000F1128" w:rsidRPr="000F1128">
        <w:rPr>
          <w:rFonts w:ascii="Times New Roman" w:hAnsi="Times New Roman"/>
          <w:sz w:val="24"/>
          <w:szCs w:val="24"/>
        </w:rPr>
        <w:t>.</w:t>
      </w:r>
      <w:r w:rsidR="000F1128">
        <w:rPr>
          <w:rStyle w:val="FootnoteReference"/>
          <w:rFonts w:ascii="Times New Roman" w:hAnsi="Times New Roman"/>
          <w:sz w:val="24"/>
          <w:szCs w:val="24"/>
        </w:rPr>
        <w:footnoteReference w:id="30"/>
      </w:r>
    </w:p>
    <w:p w:rsidR="002A6829" w:rsidRPr="009370FB" w:rsidRDefault="006F6625" w:rsidP="00BA6D59">
      <w:pPr>
        <w:numPr>
          <w:ilvl w:val="0"/>
          <w:numId w:val="1"/>
        </w:numPr>
        <w:spacing w:after="0" w:line="480" w:lineRule="auto"/>
        <w:rPr>
          <w:rFonts w:ascii="Times New Roman" w:eastAsia="Times New Roman" w:hAnsi="Times New Roman"/>
          <w:b/>
          <w:sz w:val="24"/>
          <w:szCs w:val="24"/>
        </w:rPr>
      </w:pPr>
      <w:r w:rsidRPr="009370FB">
        <w:rPr>
          <w:rFonts w:ascii="Times New Roman" w:eastAsia="Times New Roman" w:hAnsi="Times New Roman"/>
          <w:b/>
          <w:sz w:val="24"/>
          <w:szCs w:val="24"/>
        </w:rPr>
        <w:t>Inefficiencies</w:t>
      </w:r>
      <w:r w:rsidR="00852019" w:rsidRPr="009370FB">
        <w:rPr>
          <w:rFonts w:ascii="Times New Roman" w:eastAsia="Times New Roman" w:hAnsi="Times New Roman"/>
          <w:b/>
          <w:sz w:val="24"/>
          <w:szCs w:val="24"/>
        </w:rPr>
        <w:t xml:space="preserve"> </w:t>
      </w:r>
      <w:r w:rsidR="004C1907" w:rsidRPr="009370FB">
        <w:rPr>
          <w:rFonts w:ascii="Times New Roman" w:eastAsia="Times New Roman" w:hAnsi="Times New Roman"/>
          <w:b/>
          <w:sz w:val="24"/>
          <w:szCs w:val="24"/>
        </w:rPr>
        <w:t xml:space="preserve">of </w:t>
      </w:r>
      <w:r w:rsidR="004402BE">
        <w:rPr>
          <w:rFonts w:ascii="Times New Roman" w:eastAsia="Times New Roman" w:hAnsi="Times New Roman"/>
          <w:b/>
          <w:sz w:val="24"/>
          <w:szCs w:val="24"/>
        </w:rPr>
        <w:t xml:space="preserve">the </w:t>
      </w:r>
      <w:r w:rsidR="004C1907" w:rsidRPr="009370FB">
        <w:rPr>
          <w:rFonts w:ascii="Times New Roman" w:eastAsia="Times New Roman" w:hAnsi="Times New Roman"/>
          <w:b/>
          <w:sz w:val="24"/>
          <w:szCs w:val="24"/>
        </w:rPr>
        <w:t xml:space="preserve">Current </w:t>
      </w:r>
      <w:r w:rsidR="006447D8">
        <w:rPr>
          <w:rFonts w:ascii="Times New Roman" w:eastAsia="Times New Roman" w:hAnsi="Times New Roman"/>
          <w:b/>
          <w:sz w:val="24"/>
          <w:szCs w:val="24"/>
        </w:rPr>
        <w:t>Tracking Mechanisms</w:t>
      </w:r>
      <w:r w:rsidR="004C1907" w:rsidRPr="009370FB">
        <w:rPr>
          <w:rFonts w:ascii="Times New Roman" w:eastAsia="Times New Roman" w:hAnsi="Times New Roman"/>
          <w:b/>
          <w:sz w:val="24"/>
          <w:szCs w:val="24"/>
        </w:rPr>
        <w:t xml:space="preserve"> </w:t>
      </w:r>
    </w:p>
    <w:p w:rsidR="0078435C" w:rsidRDefault="006A6077" w:rsidP="0078435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Although the Dashboard </w:t>
      </w:r>
      <w:r w:rsidR="00F613B1">
        <w:rPr>
          <w:rFonts w:ascii="Times New Roman" w:eastAsia="Times New Roman" w:hAnsi="Times New Roman"/>
          <w:sz w:val="24"/>
          <w:szCs w:val="24"/>
        </w:rPr>
        <w:t>and</w:t>
      </w:r>
      <w:r w:rsidR="008D7715">
        <w:rPr>
          <w:rFonts w:ascii="Times New Roman" w:eastAsia="Times New Roman" w:hAnsi="Times New Roman"/>
          <w:sz w:val="24"/>
          <w:szCs w:val="24"/>
        </w:rPr>
        <w:t xml:space="preserve"> other </w:t>
      </w:r>
      <w:r w:rsidR="00F613B1">
        <w:rPr>
          <w:rFonts w:ascii="Times New Roman" w:eastAsia="Times New Roman" w:hAnsi="Times New Roman"/>
          <w:sz w:val="24"/>
          <w:szCs w:val="24"/>
        </w:rPr>
        <w:t xml:space="preserve">tracking </w:t>
      </w:r>
      <w:r w:rsidR="008D7715">
        <w:rPr>
          <w:rFonts w:ascii="Times New Roman" w:eastAsia="Times New Roman" w:hAnsi="Times New Roman"/>
          <w:sz w:val="24"/>
          <w:szCs w:val="24"/>
        </w:rPr>
        <w:t xml:space="preserve">mechanisms </w:t>
      </w:r>
      <w:r>
        <w:rPr>
          <w:rFonts w:ascii="Times New Roman" w:eastAsia="Times New Roman" w:hAnsi="Times New Roman"/>
          <w:sz w:val="24"/>
          <w:szCs w:val="24"/>
        </w:rPr>
        <w:t>w</w:t>
      </w:r>
      <w:r w:rsidR="00485FD7">
        <w:rPr>
          <w:rFonts w:ascii="Times New Roman" w:eastAsia="Times New Roman" w:hAnsi="Times New Roman"/>
          <w:sz w:val="24"/>
          <w:szCs w:val="24"/>
        </w:rPr>
        <w:t>ere</w:t>
      </w:r>
      <w:r>
        <w:rPr>
          <w:rFonts w:ascii="Times New Roman" w:eastAsia="Times New Roman" w:hAnsi="Times New Roman"/>
          <w:sz w:val="24"/>
          <w:szCs w:val="24"/>
        </w:rPr>
        <w:t xml:space="preserve"> designed to </w:t>
      </w:r>
      <w:r w:rsidR="002F6E02">
        <w:rPr>
          <w:rFonts w:ascii="Times New Roman" w:eastAsia="Times New Roman" w:hAnsi="Times New Roman"/>
          <w:sz w:val="24"/>
          <w:szCs w:val="24"/>
        </w:rPr>
        <w:t xml:space="preserve">capture </w:t>
      </w:r>
      <w:r w:rsidR="00C60626">
        <w:rPr>
          <w:rFonts w:ascii="Times New Roman" w:eastAsia="Times New Roman" w:hAnsi="Times New Roman"/>
          <w:sz w:val="24"/>
          <w:szCs w:val="24"/>
        </w:rPr>
        <w:t>capital</w:t>
      </w:r>
      <w:r w:rsidR="002F6E02">
        <w:rPr>
          <w:rFonts w:ascii="Times New Roman" w:eastAsia="Times New Roman" w:hAnsi="Times New Roman"/>
          <w:sz w:val="24"/>
          <w:szCs w:val="24"/>
        </w:rPr>
        <w:t xml:space="preserve"> projects</w:t>
      </w:r>
      <w:r>
        <w:rPr>
          <w:rFonts w:ascii="Times New Roman" w:eastAsia="Times New Roman" w:hAnsi="Times New Roman"/>
          <w:sz w:val="24"/>
          <w:szCs w:val="24"/>
        </w:rPr>
        <w:t xml:space="preserve">, a more </w:t>
      </w:r>
      <w:r w:rsidR="008A65F6">
        <w:rPr>
          <w:rFonts w:ascii="Times New Roman" w:eastAsia="Times New Roman" w:hAnsi="Times New Roman"/>
          <w:sz w:val="24"/>
          <w:szCs w:val="24"/>
        </w:rPr>
        <w:t>comprehensive</w:t>
      </w:r>
      <w:r w:rsidR="008D7715">
        <w:rPr>
          <w:rFonts w:ascii="Times New Roman" w:eastAsia="Times New Roman" w:hAnsi="Times New Roman"/>
          <w:sz w:val="24"/>
          <w:szCs w:val="24"/>
        </w:rPr>
        <w:t xml:space="preserve">, centralized </w:t>
      </w:r>
      <w:r>
        <w:rPr>
          <w:rFonts w:ascii="Times New Roman" w:eastAsia="Times New Roman" w:hAnsi="Times New Roman"/>
          <w:sz w:val="24"/>
          <w:szCs w:val="24"/>
        </w:rPr>
        <w:t xml:space="preserve">tracking system is </w:t>
      </w:r>
      <w:r w:rsidR="00FB4765">
        <w:rPr>
          <w:rFonts w:ascii="Times New Roman" w:eastAsia="Times New Roman" w:hAnsi="Times New Roman"/>
          <w:sz w:val="24"/>
          <w:szCs w:val="24"/>
        </w:rPr>
        <w:t xml:space="preserve">still </w:t>
      </w:r>
      <w:r>
        <w:rPr>
          <w:rFonts w:ascii="Times New Roman" w:eastAsia="Times New Roman" w:hAnsi="Times New Roman"/>
          <w:sz w:val="24"/>
          <w:szCs w:val="24"/>
        </w:rPr>
        <w:t xml:space="preserve">needed. </w:t>
      </w:r>
      <w:r w:rsidR="002F6E02">
        <w:rPr>
          <w:rFonts w:ascii="Times New Roman" w:eastAsia="Times New Roman" w:hAnsi="Times New Roman"/>
          <w:sz w:val="24"/>
          <w:szCs w:val="24"/>
        </w:rPr>
        <w:t>The</w:t>
      </w:r>
      <w:r w:rsidR="00F428AD">
        <w:rPr>
          <w:rFonts w:ascii="Times New Roman" w:eastAsia="Times New Roman" w:hAnsi="Times New Roman"/>
          <w:sz w:val="24"/>
          <w:szCs w:val="24"/>
        </w:rPr>
        <w:t xml:space="preserve"> Dashboard </w:t>
      </w:r>
      <w:r w:rsidR="002F6E02">
        <w:rPr>
          <w:rFonts w:ascii="Times New Roman" w:eastAsia="Times New Roman" w:hAnsi="Times New Roman"/>
          <w:sz w:val="24"/>
          <w:szCs w:val="24"/>
        </w:rPr>
        <w:t>is limited in that it</w:t>
      </w:r>
      <w:r w:rsidR="002F6E02" w:rsidRPr="002F6E02">
        <w:rPr>
          <w:rFonts w:ascii="Times New Roman" w:eastAsia="Times New Roman" w:hAnsi="Times New Roman"/>
          <w:sz w:val="24"/>
          <w:szCs w:val="24"/>
        </w:rPr>
        <w:t xml:space="preserve"> only </w:t>
      </w:r>
      <w:r w:rsidR="002F6E02">
        <w:rPr>
          <w:rFonts w:ascii="Times New Roman" w:eastAsia="Times New Roman" w:hAnsi="Times New Roman"/>
          <w:sz w:val="24"/>
          <w:szCs w:val="24"/>
        </w:rPr>
        <w:t xml:space="preserve">captures </w:t>
      </w:r>
      <w:r w:rsidR="002F6E02" w:rsidRPr="002F6E02">
        <w:rPr>
          <w:rFonts w:ascii="Times New Roman" w:eastAsia="Times New Roman" w:hAnsi="Times New Roman"/>
          <w:sz w:val="24"/>
          <w:szCs w:val="24"/>
        </w:rPr>
        <w:t xml:space="preserve">certain information on capital projects with a budget of above $25 million. </w:t>
      </w:r>
      <w:r w:rsidR="00FF5A43">
        <w:rPr>
          <w:rFonts w:ascii="Times New Roman" w:eastAsia="Times New Roman" w:hAnsi="Times New Roman"/>
          <w:sz w:val="24"/>
          <w:szCs w:val="24"/>
        </w:rPr>
        <w:t>Currently, t</w:t>
      </w:r>
      <w:r w:rsidR="008538FB">
        <w:rPr>
          <w:rFonts w:ascii="Times New Roman" w:eastAsia="Times New Roman" w:hAnsi="Times New Roman"/>
          <w:sz w:val="24"/>
          <w:szCs w:val="24"/>
        </w:rPr>
        <w:t xml:space="preserve">here are </w:t>
      </w:r>
      <w:r w:rsidR="002F6E02" w:rsidRPr="002F6E02">
        <w:rPr>
          <w:rFonts w:ascii="Times New Roman" w:eastAsia="Times New Roman" w:hAnsi="Times New Roman"/>
          <w:sz w:val="24"/>
          <w:szCs w:val="24"/>
        </w:rPr>
        <w:t>approximately 287 active capital proj</w:t>
      </w:r>
      <w:r w:rsidR="002F6E02">
        <w:rPr>
          <w:rFonts w:ascii="Times New Roman" w:eastAsia="Times New Roman" w:hAnsi="Times New Roman"/>
          <w:sz w:val="24"/>
          <w:szCs w:val="24"/>
        </w:rPr>
        <w:t>ects listed on the Dashboard.</w:t>
      </w:r>
      <w:r w:rsidR="005E2E16">
        <w:rPr>
          <w:rStyle w:val="FootnoteReference"/>
          <w:rFonts w:ascii="Times New Roman" w:eastAsia="Times New Roman" w:hAnsi="Times New Roman"/>
          <w:sz w:val="24"/>
          <w:szCs w:val="24"/>
        </w:rPr>
        <w:footnoteReference w:id="31"/>
      </w:r>
      <w:r w:rsidR="002F6E02">
        <w:rPr>
          <w:rFonts w:ascii="Times New Roman" w:eastAsia="Times New Roman" w:hAnsi="Times New Roman"/>
          <w:sz w:val="24"/>
          <w:szCs w:val="24"/>
        </w:rPr>
        <w:t xml:space="preserve"> This represents </w:t>
      </w:r>
      <w:r w:rsidR="00AB1D2D">
        <w:rPr>
          <w:rFonts w:ascii="Times New Roman" w:eastAsia="Times New Roman" w:hAnsi="Times New Roman"/>
          <w:sz w:val="24"/>
          <w:szCs w:val="24"/>
        </w:rPr>
        <w:t>only</w:t>
      </w:r>
      <w:r w:rsidR="0031378A">
        <w:rPr>
          <w:rFonts w:ascii="Times New Roman" w:eastAsia="Times New Roman" w:hAnsi="Times New Roman"/>
          <w:sz w:val="24"/>
          <w:szCs w:val="24"/>
        </w:rPr>
        <w:t xml:space="preserve"> </w:t>
      </w:r>
      <w:r w:rsidR="000B09F5">
        <w:rPr>
          <w:rFonts w:ascii="Times New Roman" w:eastAsia="Times New Roman" w:hAnsi="Times New Roman"/>
          <w:sz w:val="24"/>
          <w:szCs w:val="24"/>
        </w:rPr>
        <w:t xml:space="preserve">a </w:t>
      </w:r>
      <w:r w:rsidR="0031378A">
        <w:rPr>
          <w:rFonts w:ascii="Times New Roman" w:eastAsia="Times New Roman" w:hAnsi="Times New Roman"/>
          <w:sz w:val="24"/>
          <w:szCs w:val="24"/>
        </w:rPr>
        <w:t>subset of the tens of thousands of funded capital projects</w:t>
      </w:r>
      <w:r w:rsidR="00634572">
        <w:rPr>
          <w:rFonts w:ascii="Times New Roman" w:eastAsia="Times New Roman" w:hAnsi="Times New Roman"/>
          <w:sz w:val="24"/>
          <w:szCs w:val="24"/>
        </w:rPr>
        <w:t xml:space="preserve"> citywide</w:t>
      </w:r>
      <w:r w:rsidR="0031378A">
        <w:rPr>
          <w:rFonts w:ascii="Times New Roman" w:eastAsia="Times New Roman" w:hAnsi="Times New Roman"/>
          <w:sz w:val="24"/>
          <w:szCs w:val="24"/>
        </w:rPr>
        <w:t xml:space="preserve">. </w:t>
      </w:r>
      <w:r w:rsidR="002F6E02">
        <w:rPr>
          <w:rFonts w:ascii="Times New Roman" w:eastAsia="Times New Roman" w:hAnsi="Times New Roman"/>
          <w:sz w:val="24"/>
          <w:szCs w:val="24"/>
        </w:rPr>
        <w:t xml:space="preserve"> </w:t>
      </w:r>
      <w:r w:rsidR="0078435C">
        <w:rPr>
          <w:rFonts w:ascii="Times New Roman" w:eastAsia="Times New Roman" w:hAnsi="Times New Roman"/>
          <w:sz w:val="24"/>
          <w:szCs w:val="24"/>
        </w:rPr>
        <w:t xml:space="preserve">Additionally, the </w:t>
      </w:r>
      <w:r w:rsidR="00C8052B">
        <w:rPr>
          <w:rFonts w:ascii="Times New Roman" w:eastAsia="Times New Roman" w:hAnsi="Times New Roman"/>
          <w:sz w:val="24"/>
          <w:szCs w:val="24"/>
        </w:rPr>
        <w:t xml:space="preserve">interactive map provided on the </w:t>
      </w:r>
      <w:r w:rsidR="0078435C" w:rsidRPr="00AB1D2D">
        <w:rPr>
          <w:rFonts w:ascii="Times New Roman" w:eastAsia="Times New Roman" w:hAnsi="Times New Roman"/>
          <w:sz w:val="24"/>
          <w:szCs w:val="24"/>
        </w:rPr>
        <w:t xml:space="preserve">NYC Facilities Explorer </w:t>
      </w:r>
      <w:r w:rsidR="0078435C">
        <w:rPr>
          <w:rFonts w:ascii="Times New Roman" w:eastAsia="Times New Roman" w:hAnsi="Times New Roman"/>
          <w:sz w:val="24"/>
          <w:szCs w:val="24"/>
        </w:rPr>
        <w:t xml:space="preserve">needs to be enhanced to address </w:t>
      </w:r>
      <w:r w:rsidR="00485FD7">
        <w:rPr>
          <w:rFonts w:ascii="Times New Roman" w:eastAsia="Times New Roman" w:hAnsi="Times New Roman"/>
          <w:sz w:val="24"/>
          <w:szCs w:val="24"/>
        </w:rPr>
        <w:t>integrity issues</w:t>
      </w:r>
      <w:r w:rsidR="0078435C">
        <w:rPr>
          <w:rFonts w:ascii="Times New Roman" w:eastAsia="Times New Roman" w:hAnsi="Times New Roman"/>
          <w:sz w:val="24"/>
          <w:szCs w:val="24"/>
        </w:rPr>
        <w:t xml:space="preserve"> </w:t>
      </w:r>
      <w:r w:rsidR="00485FD7">
        <w:rPr>
          <w:rFonts w:ascii="Times New Roman" w:eastAsia="Times New Roman" w:hAnsi="Times New Roman"/>
          <w:sz w:val="24"/>
          <w:szCs w:val="24"/>
        </w:rPr>
        <w:t>with the</w:t>
      </w:r>
      <w:r w:rsidR="00C91C12">
        <w:rPr>
          <w:rFonts w:ascii="Times New Roman" w:eastAsia="Times New Roman" w:hAnsi="Times New Roman"/>
          <w:sz w:val="24"/>
          <w:szCs w:val="24"/>
        </w:rPr>
        <w:t xml:space="preserve"> data source</w:t>
      </w:r>
      <w:r w:rsidR="005409EC">
        <w:rPr>
          <w:rFonts w:ascii="Times New Roman" w:eastAsia="Times New Roman" w:hAnsi="Times New Roman"/>
          <w:sz w:val="24"/>
          <w:szCs w:val="24"/>
        </w:rPr>
        <w:t>,</w:t>
      </w:r>
      <w:r w:rsidR="00C91C12">
        <w:rPr>
          <w:rFonts w:ascii="Times New Roman" w:eastAsia="Times New Roman" w:hAnsi="Times New Roman"/>
          <w:sz w:val="24"/>
          <w:szCs w:val="24"/>
        </w:rPr>
        <w:t xml:space="preserve"> and account for </w:t>
      </w:r>
      <w:r w:rsidR="00C8052B" w:rsidRPr="000C142E">
        <w:rPr>
          <w:rFonts w:ascii="Times New Roman" w:hAnsi="Times New Roman"/>
          <w:sz w:val="24"/>
          <w:szCs w:val="24"/>
        </w:rPr>
        <w:t xml:space="preserve">missing and/or </w:t>
      </w:r>
      <w:r w:rsidR="0078435C" w:rsidRPr="000C142E">
        <w:rPr>
          <w:rFonts w:ascii="Times New Roman" w:hAnsi="Times New Roman"/>
          <w:sz w:val="24"/>
          <w:szCs w:val="24"/>
        </w:rPr>
        <w:t xml:space="preserve">duplicate records for </w:t>
      </w:r>
      <w:r w:rsidR="00C8052B" w:rsidRPr="000C142E">
        <w:rPr>
          <w:rFonts w:ascii="Times New Roman" w:hAnsi="Times New Roman"/>
          <w:sz w:val="24"/>
          <w:szCs w:val="24"/>
        </w:rPr>
        <w:t>facilities</w:t>
      </w:r>
      <w:r w:rsidR="00C91C12">
        <w:rPr>
          <w:rFonts w:ascii="Times New Roman" w:hAnsi="Times New Roman"/>
          <w:sz w:val="24"/>
          <w:szCs w:val="24"/>
        </w:rPr>
        <w:t xml:space="preserve"> and </w:t>
      </w:r>
      <w:r w:rsidR="0078435C" w:rsidRPr="000C142E">
        <w:rPr>
          <w:rFonts w:ascii="Times New Roman" w:hAnsi="Times New Roman"/>
          <w:sz w:val="24"/>
          <w:szCs w:val="24"/>
        </w:rPr>
        <w:t>inconsistencies of facility site locations.</w:t>
      </w:r>
      <w:r w:rsidR="0078435C" w:rsidRPr="000C142E">
        <w:rPr>
          <w:rStyle w:val="FootnoteReference"/>
          <w:rFonts w:ascii="Times New Roman" w:hAnsi="Times New Roman"/>
          <w:sz w:val="24"/>
          <w:szCs w:val="24"/>
        </w:rPr>
        <w:footnoteReference w:id="32"/>
      </w:r>
      <w:r w:rsidR="0078435C">
        <w:rPr>
          <w:rFonts w:ascii="Times New Roman" w:hAnsi="Times New Roman"/>
          <w:sz w:val="24"/>
          <w:szCs w:val="24"/>
        </w:rPr>
        <w:t xml:space="preserve"> </w:t>
      </w:r>
    </w:p>
    <w:p w:rsidR="00A052DC" w:rsidRDefault="00AE2040" w:rsidP="00CA77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It is because of </w:t>
      </w:r>
      <w:r w:rsidR="0062604E">
        <w:rPr>
          <w:rFonts w:ascii="Times New Roman" w:eastAsia="Times New Roman" w:hAnsi="Times New Roman"/>
          <w:sz w:val="24"/>
          <w:szCs w:val="24"/>
        </w:rPr>
        <w:t xml:space="preserve">the above-mentioned </w:t>
      </w:r>
      <w:r w:rsidR="00B53E5D">
        <w:rPr>
          <w:rFonts w:ascii="Times New Roman" w:eastAsia="Times New Roman" w:hAnsi="Times New Roman"/>
          <w:sz w:val="24"/>
          <w:szCs w:val="24"/>
        </w:rPr>
        <w:t>reasons</w:t>
      </w:r>
      <w:r>
        <w:rPr>
          <w:rFonts w:ascii="Times New Roman" w:eastAsia="Times New Roman" w:hAnsi="Times New Roman"/>
          <w:sz w:val="24"/>
          <w:szCs w:val="24"/>
        </w:rPr>
        <w:t xml:space="preserve"> in which </w:t>
      </w:r>
      <w:r w:rsidR="00D025F0">
        <w:rPr>
          <w:rFonts w:ascii="Times New Roman" w:eastAsia="Times New Roman" w:hAnsi="Times New Roman"/>
          <w:sz w:val="24"/>
          <w:szCs w:val="24"/>
        </w:rPr>
        <w:t xml:space="preserve">a centralized </w:t>
      </w:r>
      <w:r w:rsidR="009D1559">
        <w:rPr>
          <w:rFonts w:ascii="Times New Roman" w:eastAsia="Times New Roman" w:hAnsi="Times New Roman"/>
          <w:sz w:val="24"/>
          <w:szCs w:val="24"/>
        </w:rPr>
        <w:t xml:space="preserve">tracking </w:t>
      </w:r>
      <w:r w:rsidR="00D025F0">
        <w:rPr>
          <w:rFonts w:ascii="Times New Roman" w:eastAsia="Times New Roman" w:hAnsi="Times New Roman"/>
          <w:sz w:val="24"/>
          <w:szCs w:val="24"/>
        </w:rPr>
        <w:t>system</w:t>
      </w:r>
      <w:r w:rsidR="002030E1">
        <w:rPr>
          <w:rFonts w:ascii="Times New Roman" w:eastAsia="Times New Roman" w:hAnsi="Times New Roman"/>
          <w:sz w:val="24"/>
          <w:szCs w:val="24"/>
        </w:rPr>
        <w:t xml:space="preserve"> is needed</w:t>
      </w:r>
      <w:r w:rsidR="002F6E02">
        <w:rPr>
          <w:rFonts w:ascii="Times New Roman" w:eastAsia="Times New Roman" w:hAnsi="Times New Roman"/>
          <w:sz w:val="24"/>
          <w:szCs w:val="24"/>
        </w:rPr>
        <w:t xml:space="preserve"> to capture </w:t>
      </w:r>
      <w:r w:rsidR="00AA5FA5">
        <w:rPr>
          <w:rFonts w:ascii="Times New Roman" w:eastAsia="Times New Roman" w:hAnsi="Times New Roman"/>
          <w:sz w:val="24"/>
          <w:szCs w:val="24"/>
        </w:rPr>
        <w:t>the full universe of capital projects</w:t>
      </w:r>
      <w:r w:rsidR="00B53E5D">
        <w:rPr>
          <w:rFonts w:ascii="Times New Roman" w:eastAsia="Times New Roman" w:hAnsi="Times New Roman"/>
          <w:sz w:val="24"/>
          <w:szCs w:val="24"/>
        </w:rPr>
        <w:t>,</w:t>
      </w:r>
      <w:r w:rsidR="002F6E02">
        <w:rPr>
          <w:rFonts w:ascii="Times New Roman" w:eastAsia="Times New Roman" w:hAnsi="Times New Roman"/>
          <w:sz w:val="24"/>
          <w:szCs w:val="24"/>
        </w:rPr>
        <w:t xml:space="preserve"> </w:t>
      </w:r>
      <w:r w:rsidR="0078435C">
        <w:rPr>
          <w:rFonts w:ascii="Times New Roman" w:eastAsia="Times New Roman" w:hAnsi="Times New Roman"/>
          <w:sz w:val="24"/>
          <w:szCs w:val="24"/>
        </w:rPr>
        <w:t xml:space="preserve">with data and records </w:t>
      </w:r>
      <w:r w:rsidR="002F6E02">
        <w:rPr>
          <w:rFonts w:ascii="Times New Roman" w:eastAsia="Times New Roman" w:hAnsi="Times New Roman"/>
          <w:sz w:val="24"/>
          <w:szCs w:val="24"/>
        </w:rPr>
        <w:t xml:space="preserve">from </w:t>
      </w:r>
      <w:r w:rsidR="002F6E02" w:rsidRPr="0096500D">
        <w:rPr>
          <w:rFonts w:ascii="Times New Roman" w:eastAsia="Times New Roman" w:hAnsi="Times New Roman"/>
          <w:sz w:val="24"/>
          <w:szCs w:val="24"/>
        </w:rPr>
        <w:t>all</w:t>
      </w:r>
      <w:r w:rsidR="003507CF" w:rsidRPr="0096500D">
        <w:rPr>
          <w:rFonts w:ascii="Times New Roman" w:eastAsia="Times New Roman" w:hAnsi="Times New Roman"/>
          <w:sz w:val="24"/>
          <w:szCs w:val="24"/>
        </w:rPr>
        <w:t xml:space="preserve"> </w:t>
      </w:r>
      <w:r w:rsidR="003507CF">
        <w:rPr>
          <w:rFonts w:ascii="Times New Roman" w:eastAsia="Times New Roman" w:hAnsi="Times New Roman"/>
          <w:sz w:val="24"/>
          <w:szCs w:val="24"/>
        </w:rPr>
        <w:t xml:space="preserve">city agencies with qualifying </w:t>
      </w:r>
      <w:r w:rsidR="00581857">
        <w:rPr>
          <w:rFonts w:ascii="Times New Roman" w:eastAsia="Times New Roman" w:hAnsi="Times New Roman"/>
          <w:sz w:val="24"/>
          <w:szCs w:val="24"/>
        </w:rPr>
        <w:t xml:space="preserve">capital </w:t>
      </w:r>
      <w:r w:rsidR="003507CF">
        <w:rPr>
          <w:rFonts w:ascii="Times New Roman" w:eastAsia="Times New Roman" w:hAnsi="Times New Roman"/>
          <w:sz w:val="24"/>
          <w:szCs w:val="24"/>
        </w:rPr>
        <w:t>projects</w:t>
      </w:r>
      <w:r w:rsidR="00DE0084">
        <w:rPr>
          <w:rFonts w:ascii="Times New Roman" w:eastAsia="Times New Roman" w:hAnsi="Times New Roman"/>
          <w:sz w:val="24"/>
          <w:szCs w:val="24"/>
        </w:rPr>
        <w:t xml:space="preserve">, irrelevant of contract value, while providing an interactive map </w:t>
      </w:r>
      <w:r>
        <w:rPr>
          <w:rFonts w:ascii="Times New Roman" w:eastAsia="Times New Roman" w:hAnsi="Times New Roman"/>
          <w:sz w:val="24"/>
          <w:szCs w:val="24"/>
        </w:rPr>
        <w:t xml:space="preserve">that accurately </w:t>
      </w:r>
      <w:r w:rsidR="007E724B">
        <w:rPr>
          <w:rFonts w:ascii="Times New Roman" w:eastAsia="Times New Roman" w:hAnsi="Times New Roman"/>
          <w:sz w:val="24"/>
          <w:szCs w:val="24"/>
        </w:rPr>
        <w:t xml:space="preserve">depicts </w:t>
      </w:r>
      <w:r w:rsidR="00AD78A0">
        <w:rPr>
          <w:rFonts w:ascii="Times New Roman" w:eastAsia="Times New Roman" w:hAnsi="Times New Roman"/>
          <w:sz w:val="24"/>
          <w:szCs w:val="24"/>
        </w:rPr>
        <w:t>capital</w:t>
      </w:r>
      <w:r>
        <w:rPr>
          <w:rFonts w:ascii="Times New Roman" w:eastAsia="Times New Roman" w:hAnsi="Times New Roman"/>
          <w:sz w:val="24"/>
          <w:szCs w:val="24"/>
        </w:rPr>
        <w:t xml:space="preserve"> </w:t>
      </w:r>
      <w:r w:rsidR="00D23A29">
        <w:rPr>
          <w:rFonts w:ascii="Times New Roman" w:eastAsia="Times New Roman" w:hAnsi="Times New Roman"/>
          <w:sz w:val="24"/>
          <w:szCs w:val="24"/>
        </w:rPr>
        <w:t>projects</w:t>
      </w:r>
      <w:r w:rsidR="007E724B">
        <w:rPr>
          <w:rFonts w:ascii="Times New Roman" w:eastAsia="Times New Roman" w:hAnsi="Times New Roman"/>
          <w:sz w:val="24"/>
          <w:szCs w:val="24"/>
        </w:rPr>
        <w:t xml:space="preserve"> </w:t>
      </w:r>
      <w:r w:rsidR="00B963FA">
        <w:rPr>
          <w:rFonts w:ascii="Times New Roman" w:eastAsia="Times New Roman" w:hAnsi="Times New Roman"/>
          <w:sz w:val="24"/>
          <w:szCs w:val="24"/>
        </w:rPr>
        <w:t>citywide</w:t>
      </w:r>
      <w:r w:rsidR="00BF376F">
        <w:rPr>
          <w:rFonts w:ascii="Times New Roman" w:eastAsia="Times New Roman" w:hAnsi="Times New Roman"/>
          <w:sz w:val="24"/>
          <w:szCs w:val="24"/>
        </w:rPr>
        <w:t>.</w:t>
      </w:r>
    </w:p>
    <w:p w:rsidR="00650EC2" w:rsidRDefault="009A2FDD" w:rsidP="00BA6D59">
      <w:pPr>
        <w:numPr>
          <w:ilvl w:val="0"/>
          <w:numId w:val="1"/>
        </w:num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 xml:space="preserve">Creating </w:t>
      </w:r>
      <w:r w:rsidR="00650EC2">
        <w:rPr>
          <w:rFonts w:ascii="Times New Roman" w:eastAsia="Times New Roman" w:hAnsi="Times New Roman"/>
          <w:b/>
          <w:sz w:val="24"/>
          <w:szCs w:val="24"/>
        </w:rPr>
        <w:t xml:space="preserve">Effective </w:t>
      </w:r>
      <w:r w:rsidR="00D82949">
        <w:rPr>
          <w:rFonts w:ascii="Times New Roman" w:eastAsia="Times New Roman" w:hAnsi="Times New Roman"/>
          <w:b/>
          <w:sz w:val="24"/>
          <w:szCs w:val="24"/>
        </w:rPr>
        <w:t xml:space="preserve">and Efficient </w:t>
      </w:r>
      <w:r w:rsidR="00650EC2">
        <w:rPr>
          <w:rFonts w:ascii="Times New Roman" w:eastAsia="Times New Roman" w:hAnsi="Times New Roman"/>
          <w:b/>
          <w:sz w:val="24"/>
          <w:szCs w:val="24"/>
        </w:rPr>
        <w:t xml:space="preserve">Management Tools </w:t>
      </w:r>
      <w:r w:rsidR="00FE09EC">
        <w:rPr>
          <w:rFonts w:ascii="Times New Roman" w:eastAsia="Times New Roman" w:hAnsi="Times New Roman"/>
          <w:b/>
          <w:sz w:val="24"/>
          <w:szCs w:val="24"/>
        </w:rPr>
        <w:t>for Capital Projects</w:t>
      </w:r>
    </w:p>
    <w:p w:rsidR="00650EC2" w:rsidRPr="00F754C0" w:rsidRDefault="00650EC2" w:rsidP="008553B8">
      <w:pPr>
        <w:autoSpaceDE w:val="0"/>
        <w:autoSpaceDN w:val="0"/>
        <w:adjustRightInd w:val="0"/>
        <w:spacing w:after="0" w:line="480" w:lineRule="auto"/>
        <w:ind w:firstLine="720"/>
        <w:jc w:val="both"/>
        <w:rPr>
          <w:rFonts w:ascii="Times New Roman" w:hAnsi="Times New Roman"/>
          <w:sz w:val="24"/>
          <w:szCs w:val="24"/>
        </w:rPr>
      </w:pPr>
      <w:r w:rsidRPr="00F754C0">
        <w:rPr>
          <w:rFonts w:ascii="Times New Roman" w:hAnsi="Times New Roman"/>
          <w:sz w:val="24"/>
          <w:szCs w:val="24"/>
        </w:rPr>
        <w:t xml:space="preserve">The Council is aware that city agencies utilize a system known as the Financial Management System (“FMS”) to control spending and track what is owed. </w:t>
      </w:r>
      <w:r w:rsidR="00AB2C5A">
        <w:rPr>
          <w:rFonts w:ascii="Times New Roman" w:hAnsi="Times New Roman"/>
          <w:sz w:val="24"/>
          <w:szCs w:val="24"/>
        </w:rPr>
        <w:t xml:space="preserve">The system </w:t>
      </w:r>
      <w:r w:rsidR="00E653D3">
        <w:rPr>
          <w:rFonts w:ascii="Times New Roman" w:hAnsi="Times New Roman"/>
          <w:sz w:val="24"/>
          <w:szCs w:val="24"/>
        </w:rPr>
        <w:t>is capable</w:t>
      </w:r>
      <w:r w:rsidR="00CA5DF7">
        <w:rPr>
          <w:rFonts w:ascii="Times New Roman" w:hAnsi="Times New Roman"/>
          <w:sz w:val="24"/>
          <w:szCs w:val="24"/>
        </w:rPr>
        <w:t>, among other things,</w:t>
      </w:r>
      <w:r w:rsidR="00E653D3">
        <w:rPr>
          <w:rFonts w:ascii="Times New Roman" w:hAnsi="Times New Roman"/>
          <w:sz w:val="24"/>
          <w:szCs w:val="24"/>
        </w:rPr>
        <w:t xml:space="preserve"> of providing certain </w:t>
      </w:r>
      <w:r w:rsidR="00AB2C5A">
        <w:rPr>
          <w:rFonts w:ascii="Times New Roman" w:hAnsi="Times New Roman"/>
          <w:sz w:val="24"/>
          <w:szCs w:val="24"/>
        </w:rPr>
        <w:t xml:space="preserve">information on capital projects, such as </w:t>
      </w:r>
      <w:r w:rsidR="00032EA7">
        <w:rPr>
          <w:rFonts w:ascii="Times New Roman" w:hAnsi="Times New Roman"/>
          <w:sz w:val="24"/>
          <w:szCs w:val="24"/>
        </w:rPr>
        <w:t>the</w:t>
      </w:r>
      <w:r w:rsidR="00AB2C5A" w:rsidRPr="00AB2C5A">
        <w:rPr>
          <w:rFonts w:ascii="Times New Roman" w:hAnsi="Times New Roman"/>
          <w:sz w:val="24"/>
          <w:szCs w:val="24"/>
        </w:rPr>
        <w:t xml:space="preserve"> total forecast </w:t>
      </w:r>
      <w:r w:rsidR="00032EA7">
        <w:rPr>
          <w:rFonts w:ascii="Times New Roman" w:hAnsi="Times New Roman"/>
          <w:sz w:val="24"/>
          <w:szCs w:val="24"/>
        </w:rPr>
        <w:t xml:space="preserve">and plan </w:t>
      </w:r>
      <w:r w:rsidR="00AB2C5A" w:rsidRPr="00AB2C5A">
        <w:rPr>
          <w:rFonts w:ascii="Times New Roman" w:hAnsi="Times New Roman"/>
          <w:sz w:val="24"/>
          <w:szCs w:val="24"/>
        </w:rPr>
        <w:t>amount for the</w:t>
      </w:r>
      <w:r w:rsidR="00AB2C5A">
        <w:rPr>
          <w:rFonts w:ascii="Times New Roman" w:hAnsi="Times New Roman"/>
          <w:sz w:val="24"/>
          <w:szCs w:val="24"/>
        </w:rPr>
        <w:t xml:space="preserve"> years of the commitment plan; </w:t>
      </w:r>
      <w:r w:rsidR="00AB2C5A" w:rsidRPr="00AB2C5A">
        <w:rPr>
          <w:rFonts w:ascii="Times New Roman" w:hAnsi="Times New Roman"/>
          <w:sz w:val="24"/>
          <w:szCs w:val="24"/>
        </w:rPr>
        <w:t>actual commitments and liqu</w:t>
      </w:r>
      <w:r w:rsidR="00AB2C5A">
        <w:rPr>
          <w:rFonts w:ascii="Times New Roman" w:hAnsi="Times New Roman"/>
          <w:sz w:val="24"/>
          <w:szCs w:val="24"/>
        </w:rPr>
        <w:t xml:space="preserve">idations with dates and amounts; and project </w:t>
      </w:r>
      <w:r w:rsidR="00AB2C5A" w:rsidRPr="00AB2C5A">
        <w:rPr>
          <w:rFonts w:ascii="Times New Roman" w:hAnsi="Times New Roman"/>
          <w:sz w:val="24"/>
          <w:szCs w:val="24"/>
        </w:rPr>
        <w:t>start and end date, dur</w:t>
      </w:r>
      <w:r w:rsidR="00AB2C5A">
        <w:rPr>
          <w:rFonts w:ascii="Times New Roman" w:hAnsi="Times New Roman"/>
          <w:sz w:val="24"/>
          <w:szCs w:val="24"/>
        </w:rPr>
        <w:t xml:space="preserve">ation, location, </w:t>
      </w:r>
      <w:r w:rsidR="00032EA7">
        <w:rPr>
          <w:rFonts w:ascii="Times New Roman" w:hAnsi="Times New Roman"/>
          <w:sz w:val="24"/>
          <w:szCs w:val="24"/>
        </w:rPr>
        <w:t>and description</w:t>
      </w:r>
      <w:r w:rsidR="00AB2C5A" w:rsidRPr="00AB2C5A">
        <w:rPr>
          <w:rFonts w:ascii="Times New Roman" w:hAnsi="Times New Roman"/>
          <w:sz w:val="24"/>
          <w:szCs w:val="24"/>
        </w:rPr>
        <w:t xml:space="preserve">. </w:t>
      </w:r>
      <w:r w:rsidR="00910ED1">
        <w:rPr>
          <w:rFonts w:ascii="Times New Roman" w:hAnsi="Times New Roman"/>
          <w:sz w:val="24"/>
          <w:szCs w:val="24"/>
        </w:rPr>
        <w:t xml:space="preserve">The Council is also aware that the City </w:t>
      </w:r>
      <w:r w:rsidR="00492DB7">
        <w:rPr>
          <w:rFonts w:ascii="Times New Roman" w:hAnsi="Times New Roman"/>
          <w:sz w:val="24"/>
          <w:szCs w:val="24"/>
        </w:rPr>
        <w:t>creates</w:t>
      </w:r>
      <w:r w:rsidR="00910ED1">
        <w:rPr>
          <w:rFonts w:ascii="Times New Roman" w:hAnsi="Times New Roman"/>
          <w:sz w:val="24"/>
          <w:szCs w:val="24"/>
        </w:rPr>
        <w:t xml:space="preserve"> a detailed, multi-volume report, known as the </w:t>
      </w:r>
      <w:r w:rsidR="0036709F">
        <w:rPr>
          <w:rFonts w:ascii="Times New Roman" w:hAnsi="Times New Roman"/>
          <w:sz w:val="24"/>
          <w:szCs w:val="24"/>
        </w:rPr>
        <w:t xml:space="preserve">Capital </w:t>
      </w:r>
      <w:r w:rsidR="00910ED1" w:rsidRPr="00910ED1">
        <w:rPr>
          <w:rFonts w:ascii="Times New Roman" w:hAnsi="Times New Roman"/>
          <w:sz w:val="24"/>
          <w:szCs w:val="24"/>
        </w:rPr>
        <w:t>Project Detail Data</w:t>
      </w:r>
      <w:r w:rsidR="00910ED1">
        <w:rPr>
          <w:rFonts w:ascii="Times New Roman" w:hAnsi="Times New Roman"/>
          <w:sz w:val="24"/>
          <w:szCs w:val="24"/>
        </w:rPr>
        <w:t xml:space="preserve"> report, to track capital project status</w:t>
      </w:r>
      <w:r w:rsidR="008553B8">
        <w:rPr>
          <w:rFonts w:ascii="Times New Roman" w:hAnsi="Times New Roman"/>
          <w:sz w:val="24"/>
          <w:szCs w:val="24"/>
        </w:rPr>
        <w:t xml:space="preserve"> and present </w:t>
      </w:r>
      <w:r w:rsidR="008553B8" w:rsidRPr="008553B8">
        <w:rPr>
          <w:rFonts w:ascii="Times New Roman" w:hAnsi="Times New Roman"/>
          <w:sz w:val="24"/>
          <w:szCs w:val="24"/>
        </w:rPr>
        <w:t>information on cost, budg</w:t>
      </w:r>
      <w:r w:rsidR="008553B8">
        <w:rPr>
          <w:rFonts w:ascii="Times New Roman" w:hAnsi="Times New Roman"/>
          <w:sz w:val="24"/>
          <w:szCs w:val="24"/>
        </w:rPr>
        <w:t xml:space="preserve">et, scope, and milestones, and, </w:t>
      </w:r>
      <w:r w:rsidR="008553B8" w:rsidRPr="008553B8">
        <w:rPr>
          <w:rFonts w:ascii="Times New Roman" w:hAnsi="Times New Roman"/>
          <w:sz w:val="24"/>
          <w:szCs w:val="24"/>
        </w:rPr>
        <w:t>where applicable, the commu</w:t>
      </w:r>
      <w:r w:rsidR="008553B8">
        <w:rPr>
          <w:rFonts w:ascii="Times New Roman" w:hAnsi="Times New Roman"/>
          <w:sz w:val="24"/>
          <w:szCs w:val="24"/>
        </w:rPr>
        <w:t xml:space="preserve">nity board in which the project </w:t>
      </w:r>
      <w:r w:rsidR="00EF28EB">
        <w:rPr>
          <w:rFonts w:ascii="Times New Roman" w:hAnsi="Times New Roman"/>
          <w:sz w:val="24"/>
          <w:szCs w:val="24"/>
        </w:rPr>
        <w:t>was located</w:t>
      </w:r>
      <w:r w:rsidR="00910ED1" w:rsidRPr="008553B8">
        <w:rPr>
          <w:rFonts w:ascii="Times New Roman" w:hAnsi="Times New Roman"/>
          <w:sz w:val="24"/>
          <w:szCs w:val="24"/>
        </w:rPr>
        <w:t>.</w:t>
      </w:r>
      <w:r w:rsidR="00193041">
        <w:rPr>
          <w:rStyle w:val="FootnoteReference"/>
          <w:rFonts w:ascii="Times New Roman" w:hAnsi="Times New Roman"/>
          <w:sz w:val="24"/>
          <w:szCs w:val="24"/>
        </w:rPr>
        <w:footnoteReference w:id="33"/>
      </w:r>
      <w:r w:rsidR="00910ED1">
        <w:rPr>
          <w:rFonts w:ascii="Times New Roman" w:hAnsi="Times New Roman"/>
          <w:sz w:val="24"/>
          <w:szCs w:val="24"/>
        </w:rPr>
        <w:t xml:space="preserve"> </w:t>
      </w:r>
      <w:r w:rsidR="00C77772">
        <w:rPr>
          <w:rFonts w:ascii="Times New Roman" w:hAnsi="Times New Roman"/>
          <w:sz w:val="24"/>
          <w:szCs w:val="24"/>
        </w:rPr>
        <w:t xml:space="preserve">These are some of the existing resources that can be used to create a centralized tracking system for </w:t>
      </w:r>
      <w:r w:rsidR="00A309C3">
        <w:rPr>
          <w:rFonts w:ascii="Times New Roman" w:hAnsi="Times New Roman"/>
          <w:sz w:val="24"/>
          <w:szCs w:val="24"/>
        </w:rPr>
        <w:t xml:space="preserve">all </w:t>
      </w:r>
      <w:r w:rsidR="00C77772">
        <w:rPr>
          <w:rFonts w:ascii="Times New Roman" w:hAnsi="Times New Roman"/>
          <w:sz w:val="24"/>
          <w:szCs w:val="24"/>
        </w:rPr>
        <w:t>capital projects</w:t>
      </w:r>
      <w:r w:rsidR="001F41D5">
        <w:rPr>
          <w:rFonts w:ascii="Times New Roman" w:hAnsi="Times New Roman"/>
          <w:sz w:val="24"/>
          <w:szCs w:val="24"/>
        </w:rPr>
        <w:t xml:space="preserve"> citywide</w:t>
      </w:r>
      <w:r w:rsidR="00C77772">
        <w:rPr>
          <w:rFonts w:ascii="Times New Roman" w:hAnsi="Times New Roman"/>
          <w:sz w:val="24"/>
          <w:szCs w:val="24"/>
        </w:rPr>
        <w:t xml:space="preserve">. </w:t>
      </w:r>
    </w:p>
    <w:p w:rsidR="001227BE" w:rsidRDefault="00104993" w:rsidP="00F9314A">
      <w:pPr>
        <w:spacing w:after="0" w:line="480" w:lineRule="auto"/>
        <w:ind w:firstLine="720"/>
        <w:jc w:val="both"/>
        <w:rPr>
          <w:rFonts w:ascii="Times New Roman" w:hAnsi="Times New Roman"/>
          <w:sz w:val="24"/>
          <w:szCs w:val="24"/>
        </w:rPr>
      </w:pPr>
      <w:r>
        <w:rPr>
          <w:rFonts w:ascii="Times New Roman" w:hAnsi="Times New Roman"/>
          <w:sz w:val="24"/>
          <w:szCs w:val="24"/>
        </w:rPr>
        <w:t>Proposed Int. No. 113-A</w:t>
      </w:r>
      <w:r w:rsidR="00B77216">
        <w:rPr>
          <w:rFonts w:ascii="Times New Roman" w:hAnsi="Times New Roman"/>
          <w:sz w:val="24"/>
          <w:szCs w:val="24"/>
        </w:rPr>
        <w:t xml:space="preserve"> would take a step towards </w:t>
      </w:r>
      <w:r w:rsidR="002739D3">
        <w:rPr>
          <w:rFonts w:ascii="Times New Roman" w:hAnsi="Times New Roman"/>
          <w:sz w:val="24"/>
          <w:szCs w:val="24"/>
        </w:rPr>
        <w:t>improving</w:t>
      </w:r>
      <w:r w:rsidR="00CB2173">
        <w:rPr>
          <w:rFonts w:ascii="Times New Roman" w:hAnsi="Times New Roman"/>
          <w:sz w:val="24"/>
          <w:szCs w:val="24"/>
        </w:rPr>
        <w:t xml:space="preserve"> the current capital </w:t>
      </w:r>
      <w:r w:rsidR="00B37CDA">
        <w:rPr>
          <w:rFonts w:ascii="Times New Roman" w:hAnsi="Times New Roman"/>
          <w:sz w:val="24"/>
          <w:szCs w:val="24"/>
        </w:rPr>
        <w:t xml:space="preserve">project </w:t>
      </w:r>
      <w:r w:rsidR="00CB2173">
        <w:rPr>
          <w:rFonts w:ascii="Times New Roman" w:hAnsi="Times New Roman"/>
          <w:sz w:val="24"/>
          <w:szCs w:val="24"/>
        </w:rPr>
        <w:t>process</w:t>
      </w:r>
      <w:r w:rsidR="00B37CDA">
        <w:rPr>
          <w:rFonts w:ascii="Times New Roman" w:hAnsi="Times New Roman"/>
          <w:sz w:val="24"/>
          <w:szCs w:val="24"/>
        </w:rPr>
        <w:t xml:space="preserve">, </w:t>
      </w:r>
      <w:r w:rsidR="00CB2173">
        <w:rPr>
          <w:rFonts w:ascii="Times New Roman" w:hAnsi="Times New Roman"/>
          <w:sz w:val="24"/>
          <w:szCs w:val="24"/>
        </w:rPr>
        <w:t xml:space="preserve">and </w:t>
      </w:r>
      <w:r w:rsidR="007E389D">
        <w:rPr>
          <w:rFonts w:ascii="Times New Roman" w:hAnsi="Times New Roman"/>
          <w:sz w:val="24"/>
          <w:szCs w:val="24"/>
        </w:rPr>
        <w:t>utilizing</w:t>
      </w:r>
      <w:r w:rsidR="000B2965">
        <w:rPr>
          <w:rFonts w:ascii="Times New Roman" w:hAnsi="Times New Roman"/>
          <w:sz w:val="24"/>
          <w:szCs w:val="24"/>
        </w:rPr>
        <w:t xml:space="preserve"> existing </w:t>
      </w:r>
      <w:r w:rsidR="007235CB">
        <w:rPr>
          <w:rFonts w:ascii="Times New Roman" w:hAnsi="Times New Roman"/>
          <w:sz w:val="24"/>
          <w:szCs w:val="24"/>
        </w:rPr>
        <w:t xml:space="preserve">City resources in </w:t>
      </w:r>
      <w:r w:rsidR="005E4781">
        <w:rPr>
          <w:rFonts w:ascii="Times New Roman" w:hAnsi="Times New Roman"/>
          <w:sz w:val="24"/>
          <w:szCs w:val="24"/>
        </w:rPr>
        <w:t>providing</w:t>
      </w:r>
      <w:r w:rsidR="00B77216" w:rsidRPr="00B77216">
        <w:rPr>
          <w:rFonts w:ascii="Times New Roman" w:hAnsi="Times New Roman"/>
          <w:sz w:val="24"/>
          <w:szCs w:val="24"/>
        </w:rPr>
        <w:t xml:space="preserve"> a</w:t>
      </w:r>
      <w:r w:rsidR="003C2BA0">
        <w:rPr>
          <w:rFonts w:ascii="Times New Roman" w:hAnsi="Times New Roman"/>
          <w:sz w:val="24"/>
          <w:szCs w:val="24"/>
        </w:rPr>
        <w:t>n efficient,</w:t>
      </w:r>
      <w:r w:rsidR="00B77216" w:rsidRPr="00B77216">
        <w:rPr>
          <w:rFonts w:ascii="Times New Roman" w:hAnsi="Times New Roman"/>
          <w:sz w:val="24"/>
          <w:szCs w:val="24"/>
        </w:rPr>
        <w:t xml:space="preserve"> </w:t>
      </w:r>
      <w:r w:rsidR="006D57A3">
        <w:rPr>
          <w:rFonts w:ascii="Times New Roman" w:hAnsi="Times New Roman"/>
          <w:sz w:val="24"/>
          <w:szCs w:val="24"/>
        </w:rPr>
        <w:t>centralized system that</w:t>
      </w:r>
      <w:r w:rsidR="00B77216">
        <w:rPr>
          <w:rFonts w:ascii="Times New Roman" w:hAnsi="Times New Roman"/>
          <w:sz w:val="24"/>
          <w:szCs w:val="24"/>
        </w:rPr>
        <w:t xml:space="preserve"> track</w:t>
      </w:r>
      <w:r w:rsidR="006D57A3">
        <w:rPr>
          <w:rFonts w:ascii="Times New Roman" w:hAnsi="Times New Roman"/>
          <w:sz w:val="24"/>
          <w:szCs w:val="24"/>
        </w:rPr>
        <w:t>s</w:t>
      </w:r>
      <w:r w:rsidR="00B77216">
        <w:rPr>
          <w:rFonts w:ascii="Times New Roman" w:hAnsi="Times New Roman"/>
          <w:sz w:val="24"/>
          <w:szCs w:val="24"/>
        </w:rPr>
        <w:t xml:space="preserve"> </w:t>
      </w:r>
      <w:r w:rsidR="006D3889">
        <w:rPr>
          <w:rFonts w:ascii="Times New Roman" w:hAnsi="Times New Roman"/>
          <w:sz w:val="24"/>
          <w:szCs w:val="24"/>
        </w:rPr>
        <w:t xml:space="preserve">all </w:t>
      </w:r>
      <w:r w:rsidR="002C78DB">
        <w:rPr>
          <w:rFonts w:ascii="Times New Roman" w:hAnsi="Times New Roman"/>
          <w:sz w:val="24"/>
          <w:szCs w:val="24"/>
        </w:rPr>
        <w:t xml:space="preserve">pending </w:t>
      </w:r>
      <w:r w:rsidR="00B77216">
        <w:rPr>
          <w:rFonts w:ascii="Times New Roman" w:hAnsi="Times New Roman"/>
          <w:sz w:val="24"/>
          <w:szCs w:val="24"/>
        </w:rPr>
        <w:t>capital projects</w:t>
      </w:r>
      <w:r w:rsidR="006D3889">
        <w:rPr>
          <w:rFonts w:ascii="Times New Roman" w:hAnsi="Times New Roman"/>
          <w:sz w:val="24"/>
          <w:szCs w:val="24"/>
        </w:rPr>
        <w:t xml:space="preserve"> citywide</w:t>
      </w:r>
      <w:r w:rsidR="00B77216">
        <w:rPr>
          <w:rFonts w:ascii="Times New Roman" w:hAnsi="Times New Roman"/>
          <w:sz w:val="24"/>
          <w:szCs w:val="24"/>
        </w:rPr>
        <w:t xml:space="preserve">. </w:t>
      </w:r>
      <w:r w:rsidR="00B77216" w:rsidRPr="00B77216">
        <w:rPr>
          <w:rFonts w:ascii="Times New Roman" w:hAnsi="Times New Roman"/>
          <w:sz w:val="24"/>
          <w:szCs w:val="24"/>
        </w:rPr>
        <w:t xml:space="preserve">The database </w:t>
      </w:r>
      <w:r w:rsidR="00B77216">
        <w:rPr>
          <w:rFonts w:ascii="Times New Roman" w:hAnsi="Times New Roman"/>
          <w:sz w:val="24"/>
          <w:szCs w:val="24"/>
        </w:rPr>
        <w:t xml:space="preserve">and interactive map </w:t>
      </w:r>
      <w:r w:rsidR="00B77216" w:rsidRPr="00B77216">
        <w:rPr>
          <w:rFonts w:ascii="Times New Roman" w:hAnsi="Times New Roman"/>
          <w:sz w:val="24"/>
          <w:szCs w:val="24"/>
        </w:rPr>
        <w:t xml:space="preserve">would allow </w:t>
      </w:r>
      <w:r w:rsidR="00321B30">
        <w:rPr>
          <w:rFonts w:ascii="Times New Roman" w:hAnsi="Times New Roman"/>
          <w:sz w:val="24"/>
          <w:szCs w:val="24"/>
        </w:rPr>
        <w:t xml:space="preserve">residents </w:t>
      </w:r>
      <w:r w:rsidR="00B77216" w:rsidRPr="00B77216">
        <w:rPr>
          <w:rFonts w:ascii="Times New Roman" w:hAnsi="Times New Roman"/>
          <w:sz w:val="24"/>
          <w:szCs w:val="24"/>
        </w:rPr>
        <w:t xml:space="preserve">to </w:t>
      </w:r>
      <w:r w:rsidR="00371737">
        <w:rPr>
          <w:rFonts w:ascii="Times New Roman" w:hAnsi="Times New Roman"/>
          <w:sz w:val="24"/>
          <w:szCs w:val="24"/>
        </w:rPr>
        <w:t>view</w:t>
      </w:r>
      <w:r w:rsidR="00B77216" w:rsidRPr="00B77216">
        <w:rPr>
          <w:rFonts w:ascii="Times New Roman" w:hAnsi="Times New Roman"/>
          <w:sz w:val="24"/>
          <w:szCs w:val="24"/>
        </w:rPr>
        <w:t xml:space="preserve"> </w:t>
      </w:r>
      <w:r w:rsidR="00371737">
        <w:rPr>
          <w:rFonts w:ascii="Times New Roman" w:hAnsi="Times New Roman"/>
          <w:sz w:val="24"/>
          <w:szCs w:val="24"/>
        </w:rPr>
        <w:t xml:space="preserve">pending projects occurring in their neighborhoods, </w:t>
      </w:r>
      <w:r w:rsidR="00B77216" w:rsidRPr="00B77216">
        <w:rPr>
          <w:rFonts w:ascii="Times New Roman" w:hAnsi="Times New Roman"/>
          <w:sz w:val="24"/>
          <w:szCs w:val="24"/>
        </w:rPr>
        <w:t xml:space="preserve">and potentially hold </w:t>
      </w:r>
      <w:r w:rsidR="00321B30">
        <w:rPr>
          <w:rFonts w:ascii="Times New Roman" w:hAnsi="Times New Roman"/>
          <w:sz w:val="24"/>
          <w:szCs w:val="24"/>
        </w:rPr>
        <w:t>managing agencies</w:t>
      </w:r>
      <w:r w:rsidR="00B77216" w:rsidRPr="00B77216">
        <w:rPr>
          <w:rFonts w:ascii="Times New Roman" w:hAnsi="Times New Roman"/>
          <w:sz w:val="24"/>
          <w:szCs w:val="24"/>
        </w:rPr>
        <w:t xml:space="preserve"> accountable </w:t>
      </w:r>
      <w:r w:rsidR="00321B30">
        <w:rPr>
          <w:rFonts w:ascii="Times New Roman" w:hAnsi="Times New Roman"/>
          <w:sz w:val="24"/>
          <w:szCs w:val="24"/>
        </w:rPr>
        <w:t xml:space="preserve">to </w:t>
      </w:r>
      <w:r w:rsidR="00D27BDD">
        <w:rPr>
          <w:rFonts w:ascii="Times New Roman" w:hAnsi="Times New Roman"/>
          <w:sz w:val="24"/>
          <w:szCs w:val="24"/>
        </w:rPr>
        <w:t xml:space="preserve">pre-established </w:t>
      </w:r>
      <w:r w:rsidR="00C45F51">
        <w:rPr>
          <w:rFonts w:ascii="Times New Roman" w:hAnsi="Times New Roman"/>
          <w:sz w:val="24"/>
          <w:szCs w:val="24"/>
        </w:rPr>
        <w:t xml:space="preserve">projects </w:t>
      </w:r>
      <w:r w:rsidR="00D27BDD">
        <w:rPr>
          <w:rFonts w:ascii="Times New Roman" w:hAnsi="Times New Roman"/>
          <w:sz w:val="24"/>
          <w:szCs w:val="24"/>
        </w:rPr>
        <w:t>schedules</w:t>
      </w:r>
      <w:r w:rsidR="00C45F51">
        <w:rPr>
          <w:rFonts w:ascii="Times New Roman" w:hAnsi="Times New Roman"/>
          <w:sz w:val="24"/>
          <w:szCs w:val="24"/>
        </w:rPr>
        <w:t xml:space="preserve"> and </w:t>
      </w:r>
      <w:r w:rsidR="007D19EF">
        <w:rPr>
          <w:rFonts w:ascii="Times New Roman" w:hAnsi="Times New Roman"/>
          <w:sz w:val="24"/>
          <w:szCs w:val="24"/>
        </w:rPr>
        <w:t xml:space="preserve">subsequent </w:t>
      </w:r>
      <w:r w:rsidR="00C45F51">
        <w:rPr>
          <w:rFonts w:ascii="Times New Roman" w:hAnsi="Times New Roman"/>
          <w:sz w:val="24"/>
          <w:szCs w:val="24"/>
        </w:rPr>
        <w:t>delays</w:t>
      </w:r>
      <w:r w:rsidR="00371737">
        <w:rPr>
          <w:rFonts w:ascii="Times New Roman" w:hAnsi="Times New Roman"/>
          <w:sz w:val="24"/>
          <w:szCs w:val="24"/>
        </w:rPr>
        <w:t>.</w:t>
      </w:r>
      <w:r w:rsidR="00B77216" w:rsidRPr="00B77216">
        <w:rPr>
          <w:rFonts w:ascii="Times New Roman" w:hAnsi="Times New Roman"/>
          <w:sz w:val="24"/>
          <w:szCs w:val="24"/>
        </w:rPr>
        <w:t xml:space="preserve"> </w:t>
      </w:r>
      <w:r w:rsidR="0021565A">
        <w:rPr>
          <w:rFonts w:ascii="Times New Roman" w:hAnsi="Times New Roman"/>
          <w:sz w:val="24"/>
          <w:szCs w:val="24"/>
        </w:rPr>
        <w:t xml:space="preserve">The legislation would </w:t>
      </w:r>
      <w:r w:rsidR="00AF47B6">
        <w:rPr>
          <w:rFonts w:ascii="Times New Roman" w:hAnsi="Times New Roman"/>
          <w:sz w:val="24"/>
          <w:szCs w:val="24"/>
        </w:rPr>
        <w:t xml:space="preserve">also </w:t>
      </w:r>
      <w:r w:rsidR="0021565A">
        <w:rPr>
          <w:rFonts w:ascii="Times New Roman" w:hAnsi="Times New Roman"/>
          <w:sz w:val="24"/>
          <w:szCs w:val="24"/>
        </w:rPr>
        <w:t>allow for i</w:t>
      </w:r>
      <w:r w:rsidR="0021565A" w:rsidRPr="0021565A">
        <w:rPr>
          <w:rFonts w:ascii="Times New Roman" w:hAnsi="Times New Roman"/>
          <w:sz w:val="24"/>
          <w:szCs w:val="24"/>
        </w:rPr>
        <w:t>ncrease</w:t>
      </w:r>
      <w:r w:rsidR="0021565A">
        <w:rPr>
          <w:rFonts w:ascii="Times New Roman" w:hAnsi="Times New Roman"/>
          <w:sz w:val="24"/>
          <w:szCs w:val="24"/>
        </w:rPr>
        <w:t xml:space="preserve">d construction-related data analyses </w:t>
      </w:r>
      <w:r w:rsidR="00FD46C6">
        <w:rPr>
          <w:rFonts w:ascii="Times New Roman" w:hAnsi="Times New Roman"/>
          <w:sz w:val="24"/>
          <w:szCs w:val="24"/>
        </w:rPr>
        <w:t>for</w:t>
      </w:r>
      <w:r w:rsidR="0021565A">
        <w:rPr>
          <w:rFonts w:ascii="Times New Roman" w:hAnsi="Times New Roman"/>
          <w:sz w:val="24"/>
          <w:szCs w:val="24"/>
        </w:rPr>
        <w:t xml:space="preserve"> </w:t>
      </w:r>
      <w:r w:rsidR="00131997" w:rsidRPr="00131997">
        <w:rPr>
          <w:rFonts w:ascii="Times New Roman" w:hAnsi="Times New Roman"/>
          <w:sz w:val="24"/>
          <w:szCs w:val="24"/>
        </w:rPr>
        <w:t>reveal</w:t>
      </w:r>
      <w:r w:rsidR="00B40152">
        <w:rPr>
          <w:rFonts w:ascii="Times New Roman" w:hAnsi="Times New Roman"/>
          <w:sz w:val="24"/>
          <w:szCs w:val="24"/>
        </w:rPr>
        <w:t>ing</w:t>
      </w:r>
      <w:r w:rsidR="00FF13EC">
        <w:rPr>
          <w:rFonts w:ascii="Times New Roman" w:hAnsi="Times New Roman"/>
          <w:sz w:val="24"/>
          <w:szCs w:val="24"/>
        </w:rPr>
        <w:t xml:space="preserve"> gaps in </w:t>
      </w:r>
      <w:r w:rsidR="00FF13EC">
        <w:rPr>
          <w:rFonts w:ascii="Times New Roman" w:hAnsi="Times New Roman"/>
          <w:sz w:val="24"/>
          <w:szCs w:val="24"/>
        </w:rPr>
        <w:lastRenderedPageBreak/>
        <w:t>the process</w:t>
      </w:r>
      <w:r w:rsidR="00B40152">
        <w:rPr>
          <w:rFonts w:ascii="Times New Roman" w:hAnsi="Times New Roman"/>
          <w:sz w:val="24"/>
          <w:szCs w:val="24"/>
        </w:rPr>
        <w:t xml:space="preserve">, and </w:t>
      </w:r>
      <w:r w:rsidR="00FD46C6">
        <w:rPr>
          <w:rFonts w:ascii="Times New Roman" w:hAnsi="Times New Roman"/>
          <w:sz w:val="24"/>
          <w:szCs w:val="24"/>
        </w:rPr>
        <w:t xml:space="preserve">innovating </w:t>
      </w:r>
      <w:r w:rsidR="00131997">
        <w:rPr>
          <w:rFonts w:ascii="Times New Roman" w:hAnsi="Times New Roman"/>
          <w:sz w:val="24"/>
          <w:szCs w:val="24"/>
        </w:rPr>
        <w:t>change</w:t>
      </w:r>
      <w:r w:rsidR="00D97C10">
        <w:rPr>
          <w:rFonts w:ascii="Times New Roman" w:hAnsi="Times New Roman"/>
          <w:sz w:val="24"/>
          <w:szCs w:val="24"/>
        </w:rPr>
        <w:t xml:space="preserve"> </w:t>
      </w:r>
      <w:r w:rsidR="007663E7">
        <w:rPr>
          <w:rFonts w:ascii="Times New Roman" w:hAnsi="Times New Roman"/>
          <w:sz w:val="24"/>
          <w:szCs w:val="24"/>
        </w:rPr>
        <w:t xml:space="preserve">in </w:t>
      </w:r>
      <w:r w:rsidR="00FD46C6">
        <w:rPr>
          <w:rFonts w:ascii="Times New Roman" w:hAnsi="Times New Roman"/>
          <w:sz w:val="24"/>
          <w:szCs w:val="24"/>
        </w:rPr>
        <w:t>the current</w:t>
      </w:r>
      <w:r w:rsidR="0021565A">
        <w:rPr>
          <w:rFonts w:ascii="Times New Roman" w:hAnsi="Times New Roman"/>
          <w:sz w:val="24"/>
          <w:szCs w:val="24"/>
        </w:rPr>
        <w:t xml:space="preserve"> policies and p</w:t>
      </w:r>
      <w:r w:rsidR="0021565A" w:rsidRPr="0021565A">
        <w:rPr>
          <w:rFonts w:ascii="Times New Roman" w:hAnsi="Times New Roman"/>
          <w:sz w:val="24"/>
          <w:szCs w:val="24"/>
        </w:rPr>
        <w:t>ractice</w:t>
      </w:r>
      <w:r w:rsidR="00131997">
        <w:rPr>
          <w:rFonts w:ascii="Times New Roman" w:hAnsi="Times New Roman"/>
          <w:sz w:val="24"/>
          <w:szCs w:val="24"/>
        </w:rPr>
        <w:t>s on both an agency and citywide level</w:t>
      </w:r>
      <w:r w:rsidR="00E40430">
        <w:rPr>
          <w:rFonts w:ascii="Times New Roman" w:hAnsi="Times New Roman"/>
          <w:sz w:val="24"/>
          <w:szCs w:val="24"/>
        </w:rPr>
        <w:t>.</w:t>
      </w:r>
      <w:r w:rsidR="00B77216" w:rsidRPr="00B77216">
        <w:rPr>
          <w:rFonts w:ascii="Times New Roman" w:hAnsi="Times New Roman"/>
          <w:sz w:val="24"/>
          <w:szCs w:val="24"/>
        </w:rPr>
        <w:t xml:space="preserve"> </w:t>
      </w:r>
    </w:p>
    <w:p w:rsidR="006F3165" w:rsidRDefault="006F3165" w:rsidP="00BA6D59">
      <w:pPr>
        <w:pStyle w:val="ColorfulShading-Accent3"/>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 xml:space="preserve">Analysis of </w:t>
      </w:r>
      <w:r w:rsidR="00834490">
        <w:rPr>
          <w:rFonts w:ascii="Times New Roman" w:hAnsi="Times New Roman"/>
          <w:b/>
          <w:sz w:val="24"/>
          <w:szCs w:val="24"/>
        </w:rPr>
        <w:t xml:space="preserve">Proposed </w:t>
      </w:r>
      <w:r>
        <w:rPr>
          <w:rFonts w:ascii="Times New Roman" w:hAnsi="Times New Roman"/>
          <w:b/>
          <w:sz w:val="24"/>
          <w:szCs w:val="24"/>
        </w:rPr>
        <w:t>Int</w:t>
      </w:r>
      <w:r w:rsidRPr="007217FE">
        <w:rPr>
          <w:rFonts w:ascii="Times New Roman" w:hAnsi="Times New Roman"/>
          <w:b/>
          <w:sz w:val="24"/>
          <w:szCs w:val="24"/>
        </w:rPr>
        <w:t xml:space="preserve">. </w:t>
      </w:r>
      <w:r w:rsidR="00834490">
        <w:rPr>
          <w:rFonts w:ascii="Times New Roman" w:hAnsi="Times New Roman"/>
          <w:b/>
          <w:sz w:val="24"/>
          <w:szCs w:val="24"/>
        </w:rPr>
        <w:t xml:space="preserve">No. </w:t>
      </w:r>
      <w:r>
        <w:rPr>
          <w:rFonts w:ascii="Times New Roman" w:hAnsi="Times New Roman"/>
          <w:b/>
          <w:sz w:val="24"/>
          <w:szCs w:val="24"/>
        </w:rPr>
        <w:t>113</w:t>
      </w:r>
      <w:r w:rsidR="00104993">
        <w:rPr>
          <w:rFonts w:ascii="Times New Roman" w:hAnsi="Times New Roman"/>
          <w:b/>
          <w:sz w:val="24"/>
          <w:szCs w:val="24"/>
        </w:rPr>
        <w:t>-A</w:t>
      </w:r>
    </w:p>
    <w:p w:rsidR="0082327F" w:rsidRPr="008437B4" w:rsidRDefault="006F3165" w:rsidP="006F3165">
      <w:pPr>
        <w:spacing w:after="0" w:line="480" w:lineRule="auto"/>
        <w:ind w:firstLine="720"/>
        <w:jc w:val="both"/>
        <w:rPr>
          <w:rFonts w:ascii="Times New Roman" w:hAnsi="Times New Roman"/>
          <w:sz w:val="24"/>
          <w:szCs w:val="24"/>
        </w:rPr>
      </w:pPr>
      <w:r w:rsidRPr="008437B4">
        <w:rPr>
          <w:rFonts w:ascii="Times New Roman" w:hAnsi="Times New Roman"/>
          <w:sz w:val="24"/>
          <w:szCs w:val="24"/>
        </w:rPr>
        <w:t xml:space="preserve">Section 1 </w:t>
      </w:r>
      <w:r w:rsidR="0082327F" w:rsidRPr="008437B4">
        <w:rPr>
          <w:rFonts w:ascii="Times New Roman" w:hAnsi="Times New Roman"/>
          <w:sz w:val="24"/>
          <w:szCs w:val="24"/>
        </w:rPr>
        <w:t xml:space="preserve">of </w:t>
      </w:r>
      <w:r w:rsidR="00834490" w:rsidRPr="008437B4">
        <w:rPr>
          <w:rFonts w:ascii="Times New Roman" w:hAnsi="Times New Roman"/>
          <w:sz w:val="24"/>
          <w:szCs w:val="24"/>
        </w:rPr>
        <w:t xml:space="preserve">Proposed </w:t>
      </w:r>
      <w:r w:rsidR="0082327F" w:rsidRPr="008437B4">
        <w:rPr>
          <w:rFonts w:ascii="Times New Roman" w:hAnsi="Times New Roman"/>
          <w:sz w:val="24"/>
          <w:szCs w:val="24"/>
        </w:rPr>
        <w:t>Int.</w:t>
      </w:r>
      <w:r w:rsidR="00834490" w:rsidRPr="008437B4">
        <w:rPr>
          <w:rFonts w:ascii="Times New Roman" w:hAnsi="Times New Roman"/>
          <w:sz w:val="24"/>
          <w:szCs w:val="24"/>
        </w:rPr>
        <w:t xml:space="preserve"> No.</w:t>
      </w:r>
      <w:r w:rsidR="0082327F" w:rsidRPr="008437B4">
        <w:rPr>
          <w:rFonts w:ascii="Times New Roman" w:hAnsi="Times New Roman"/>
          <w:sz w:val="24"/>
          <w:szCs w:val="24"/>
        </w:rPr>
        <w:t xml:space="preserve"> 113-A would amend the reporting requirements of each City agency in regard to the progress of its capital projects. Such reports would be required to be published at least three times each year: no later than 120 days after the adoption of the capital budget; no later than 30 days after submission of the preliminary capital budget; and no later than 30 days after submission of the executive capital budget. Copies of such reports must be transmitted by the City Council, the City Planning Commission, the Community Boards, the Borough Boards and Borough Presidents, and posted online on the website of the Office of Management and Budget in a machine-readable format.</w:t>
      </w:r>
    </w:p>
    <w:p w:rsidR="009D6DA6" w:rsidRDefault="00CA458E" w:rsidP="009F7E6A">
      <w:pPr>
        <w:spacing w:after="0" w:line="480" w:lineRule="auto"/>
        <w:ind w:firstLine="720"/>
        <w:jc w:val="both"/>
        <w:rPr>
          <w:rFonts w:ascii="Times New Roman" w:hAnsi="Times New Roman"/>
          <w:sz w:val="24"/>
          <w:szCs w:val="24"/>
        </w:rPr>
      </w:pPr>
      <w:r>
        <w:rPr>
          <w:rFonts w:ascii="Times New Roman" w:hAnsi="Times New Roman"/>
          <w:sz w:val="24"/>
          <w:szCs w:val="24"/>
        </w:rPr>
        <w:t>Section 2</w:t>
      </w:r>
      <w:r w:rsidR="0082327F">
        <w:rPr>
          <w:rFonts w:ascii="Times New Roman" w:hAnsi="Times New Roman"/>
          <w:sz w:val="24"/>
          <w:szCs w:val="24"/>
        </w:rPr>
        <w:t xml:space="preserve"> </w:t>
      </w:r>
      <w:r w:rsidR="006F3165">
        <w:rPr>
          <w:rFonts w:ascii="Times New Roman" w:hAnsi="Times New Roman"/>
          <w:sz w:val="24"/>
          <w:szCs w:val="24"/>
        </w:rPr>
        <w:t xml:space="preserve">of </w:t>
      </w:r>
      <w:r w:rsidR="00834490">
        <w:rPr>
          <w:rFonts w:ascii="Times New Roman" w:hAnsi="Times New Roman"/>
          <w:sz w:val="24"/>
          <w:szCs w:val="24"/>
        </w:rPr>
        <w:t xml:space="preserve">Proposed </w:t>
      </w:r>
      <w:r w:rsidR="00834490" w:rsidRPr="00CA458E">
        <w:rPr>
          <w:rFonts w:ascii="Times New Roman" w:hAnsi="Times New Roman"/>
          <w:sz w:val="24"/>
          <w:szCs w:val="24"/>
        </w:rPr>
        <w:t>Int.</w:t>
      </w:r>
      <w:r w:rsidR="00834490">
        <w:rPr>
          <w:rFonts w:ascii="Times New Roman" w:hAnsi="Times New Roman"/>
          <w:sz w:val="24"/>
          <w:szCs w:val="24"/>
        </w:rPr>
        <w:t xml:space="preserve"> No.</w:t>
      </w:r>
      <w:r w:rsidR="00834490" w:rsidRPr="00CA458E">
        <w:rPr>
          <w:rFonts w:ascii="Times New Roman" w:hAnsi="Times New Roman"/>
          <w:sz w:val="24"/>
          <w:szCs w:val="24"/>
        </w:rPr>
        <w:t xml:space="preserve"> </w:t>
      </w:r>
      <w:r w:rsidR="006F3165">
        <w:rPr>
          <w:rFonts w:ascii="Times New Roman" w:hAnsi="Times New Roman"/>
          <w:sz w:val="24"/>
          <w:szCs w:val="24"/>
        </w:rPr>
        <w:t>113</w:t>
      </w:r>
      <w:r w:rsidR="0082327F">
        <w:rPr>
          <w:rFonts w:ascii="Times New Roman" w:hAnsi="Times New Roman"/>
          <w:sz w:val="24"/>
          <w:szCs w:val="24"/>
        </w:rPr>
        <w:t>-A</w:t>
      </w:r>
      <w:r w:rsidR="006F3165">
        <w:rPr>
          <w:rFonts w:ascii="Times New Roman" w:hAnsi="Times New Roman"/>
          <w:sz w:val="24"/>
          <w:szCs w:val="24"/>
        </w:rPr>
        <w:t xml:space="preserve"> would require </w:t>
      </w:r>
      <w:r w:rsidRPr="00CA458E">
        <w:rPr>
          <w:rFonts w:ascii="Times New Roman" w:hAnsi="Times New Roman"/>
          <w:sz w:val="24"/>
          <w:szCs w:val="24"/>
        </w:rPr>
        <w:t xml:space="preserve">the establishment of an interagency task force to create and implement a public online capital projects database. </w:t>
      </w:r>
      <w:r w:rsidR="002A37D2">
        <w:rPr>
          <w:rFonts w:ascii="Times New Roman" w:hAnsi="Times New Roman"/>
          <w:sz w:val="24"/>
          <w:szCs w:val="24"/>
        </w:rPr>
        <w:t xml:space="preserve">Such </w:t>
      </w:r>
      <w:r w:rsidR="002A37D2" w:rsidRPr="002A37D2">
        <w:rPr>
          <w:rFonts w:ascii="Times New Roman" w:hAnsi="Times New Roman"/>
          <w:sz w:val="24"/>
          <w:szCs w:val="24"/>
        </w:rPr>
        <w:t xml:space="preserve">task force </w:t>
      </w:r>
      <w:r w:rsidR="002A37D2">
        <w:rPr>
          <w:rFonts w:ascii="Times New Roman" w:hAnsi="Times New Roman"/>
          <w:sz w:val="24"/>
          <w:szCs w:val="24"/>
        </w:rPr>
        <w:t>would consist of representatives from the Office of Management and Budget, the Mayor’s Office of Operations, the Department of Parks and Recreation, the Department of Environmental Protection, the Department of Transportation, the D</w:t>
      </w:r>
      <w:r w:rsidR="002A37D2" w:rsidRPr="002A37D2">
        <w:rPr>
          <w:rFonts w:ascii="Times New Roman" w:hAnsi="Times New Roman"/>
          <w:sz w:val="24"/>
          <w:szCs w:val="24"/>
        </w:rPr>
        <w:t>ep</w:t>
      </w:r>
      <w:r w:rsidR="002A37D2">
        <w:rPr>
          <w:rFonts w:ascii="Times New Roman" w:hAnsi="Times New Roman"/>
          <w:sz w:val="24"/>
          <w:szCs w:val="24"/>
        </w:rPr>
        <w:t>artment of Design and C</w:t>
      </w:r>
      <w:r w:rsidR="002A37D2" w:rsidRPr="002A37D2">
        <w:rPr>
          <w:rFonts w:ascii="Times New Roman" w:hAnsi="Times New Roman"/>
          <w:sz w:val="24"/>
          <w:szCs w:val="24"/>
        </w:rPr>
        <w:t xml:space="preserve">onstruction, the </w:t>
      </w:r>
      <w:r w:rsidR="002A37D2">
        <w:rPr>
          <w:rFonts w:ascii="Times New Roman" w:hAnsi="Times New Roman"/>
          <w:sz w:val="24"/>
          <w:szCs w:val="24"/>
        </w:rPr>
        <w:t>Department of Information</w:t>
      </w:r>
      <w:r w:rsidR="009D6DA6">
        <w:rPr>
          <w:rFonts w:ascii="Times New Roman" w:hAnsi="Times New Roman"/>
          <w:sz w:val="24"/>
          <w:szCs w:val="24"/>
        </w:rPr>
        <w:t xml:space="preserve"> </w:t>
      </w:r>
      <w:r w:rsidR="002A37D2">
        <w:rPr>
          <w:rFonts w:ascii="Times New Roman" w:hAnsi="Times New Roman"/>
          <w:sz w:val="24"/>
          <w:szCs w:val="24"/>
        </w:rPr>
        <w:t>Technology and T</w:t>
      </w:r>
      <w:r w:rsidR="002A37D2" w:rsidRPr="002A37D2">
        <w:rPr>
          <w:rFonts w:ascii="Times New Roman" w:hAnsi="Times New Roman"/>
          <w:sz w:val="24"/>
          <w:szCs w:val="24"/>
        </w:rPr>
        <w:t xml:space="preserve">elecommunications, and any other agencies or offices </w:t>
      </w:r>
      <w:r w:rsidR="00187A4D">
        <w:rPr>
          <w:rFonts w:ascii="Times New Roman" w:hAnsi="Times New Roman"/>
          <w:sz w:val="24"/>
          <w:szCs w:val="24"/>
        </w:rPr>
        <w:t>deemed</w:t>
      </w:r>
      <w:r w:rsidR="002A37D2" w:rsidRPr="002A37D2">
        <w:rPr>
          <w:rFonts w:ascii="Times New Roman" w:hAnsi="Times New Roman"/>
          <w:sz w:val="24"/>
          <w:szCs w:val="24"/>
        </w:rPr>
        <w:t xml:space="preserve"> </w:t>
      </w:r>
      <w:r w:rsidR="00D53ED9" w:rsidRPr="002A37D2">
        <w:rPr>
          <w:rFonts w:ascii="Times New Roman" w:hAnsi="Times New Roman"/>
          <w:sz w:val="24"/>
          <w:szCs w:val="24"/>
        </w:rPr>
        <w:t>appropriate.</w:t>
      </w:r>
      <w:r w:rsidR="00D53ED9">
        <w:rPr>
          <w:rFonts w:ascii="Times New Roman" w:hAnsi="Times New Roman"/>
          <w:sz w:val="24"/>
          <w:szCs w:val="24"/>
        </w:rPr>
        <w:t xml:space="preserve"> </w:t>
      </w:r>
    </w:p>
    <w:p w:rsidR="009D6DA6" w:rsidRDefault="009D6DA6" w:rsidP="009F7E6A">
      <w:pPr>
        <w:spacing w:after="0" w:line="480" w:lineRule="auto"/>
        <w:ind w:firstLine="720"/>
        <w:jc w:val="both"/>
        <w:rPr>
          <w:rFonts w:ascii="Times New Roman" w:hAnsi="Times New Roman"/>
          <w:sz w:val="24"/>
          <w:szCs w:val="24"/>
        </w:rPr>
      </w:pPr>
      <w:r w:rsidRPr="000237D9">
        <w:rPr>
          <w:rFonts w:ascii="Times New Roman" w:hAnsi="Times New Roman"/>
          <w:sz w:val="24"/>
          <w:szCs w:val="24"/>
        </w:rPr>
        <w:t>Th</w:t>
      </w:r>
      <w:r>
        <w:rPr>
          <w:rFonts w:ascii="Times New Roman" w:hAnsi="Times New Roman"/>
          <w:sz w:val="24"/>
          <w:szCs w:val="24"/>
        </w:rPr>
        <w:t>is section</w:t>
      </w:r>
      <w:r w:rsidRPr="000237D9">
        <w:rPr>
          <w:rFonts w:ascii="Times New Roman" w:hAnsi="Times New Roman"/>
          <w:sz w:val="24"/>
          <w:szCs w:val="24"/>
        </w:rPr>
        <w:t xml:space="preserve"> would </w:t>
      </w:r>
      <w:r>
        <w:rPr>
          <w:rFonts w:ascii="Times New Roman" w:hAnsi="Times New Roman"/>
          <w:sz w:val="24"/>
          <w:szCs w:val="24"/>
        </w:rPr>
        <w:t xml:space="preserve">also </w:t>
      </w:r>
      <w:r w:rsidRPr="000237D9">
        <w:rPr>
          <w:rFonts w:ascii="Times New Roman" w:hAnsi="Times New Roman"/>
          <w:sz w:val="24"/>
          <w:szCs w:val="24"/>
        </w:rPr>
        <w:t>require</w:t>
      </w:r>
      <w:r>
        <w:rPr>
          <w:rFonts w:ascii="Times New Roman" w:hAnsi="Times New Roman"/>
          <w:sz w:val="24"/>
          <w:szCs w:val="24"/>
        </w:rPr>
        <w:t xml:space="preserve"> the establishment of</w:t>
      </w:r>
      <w:r w:rsidRPr="000237D9">
        <w:rPr>
          <w:rFonts w:ascii="Times New Roman" w:hAnsi="Times New Roman"/>
          <w:sz w:val="24"/>
          <w:szCs w:val="24"/>
        </w:rPr>
        <w:t xml:space="preserve"> a</w:t>
      </w:r>
      <w:r>
        <w:rPr>
          <w:rFonts w:ascii="Times New Roman" w:hAnsi="Times New Roman"/>
          <w:sz w:val="24"/>
          <w:szCs w:val="24"/>
        </w:rPr>
        <w:t>n</w:t>
      </w:r>
      <w:r w:rsidRPr="000237D9">
        <w:rPr>
          <w:rFonts w:ascii="Times New Roman" w:hAnsi="Times New Roman"/>
          <w:sz w:val="24"/>
          <w:szCs w:val="24"/>
        </w:rPr>
        <w:t xml:space="preserve"> advisory board</w:t>
      </w:r>
      <w:r>
        <w:rPr>
          <w:rFonts w:ascii="Times New Roman" w:hAnsi="Times New Roman"/>
          <w:sz w:val="24"/>
          <w:szCs w:val="24"/>
        </w:rPr>
        <w:t>, consisting of representatives from the Mayor’s office, the Council, and the Comptroller,</w:t>
      </w:r>
      <w:r w:rsidRPr="000237D9">
        <w:rPr>
          <w:rFonts w:ascii="Times New Roman" w:hAnsi="Times New Roman"/>
          <w:sz w:val="24"/>
          <w:szCs w:val="24"/>
        </w:rPr>
        <w:t xml:space="preserve"> that would advise the task force on the development of the public online capital projects database. </w:t>
      </w:r>
    </w:p>
    <w:p w:rsidR="009F7E6A" w:rsidRDefault="00A400DC" w:rsidP="009F7E6A">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The task force would also be required </w:t>
      </w:r>
      <w:r w:rsidR="008437B4">
        <w:rPr>
          <w:rFonts w:ascii="Times New Roman" w:hAnsi="Times New Roman"/>
          <w:sz w:val="24"/>
          <w:szCs w:val="24"/>
        </w:rPr>
        <w:t>to do the following</w:t>
      </w:r>
      <w:r>
        <w:rPr>
          <w:rFonts w:ascii="Times New Roman" w:hAnsi="Times New Roman"/>
          <w:sz w:val="24"/>
          <w:szCs w:val="24"/>
        </w:rPr>
        <w:t>:</w:t>
      </w:r>
    </w:p>
    <w:p w:rsidR="00A400DC" w:rsidRDefault="00A400DC" w:rsidP="00BA6D59">
      <w:pPr>
        <w:numPr>
          <w:ilvl w:val="0"/>
          <w:numId w:val="3"/>
        </w:numPr>
        <w:spacing w:after="0" w:line="240" w:lineRule="auto"/>
        <w:jc w:val="both"/>
        <w:rPr>
          <w:rFonts w:ascii="Times New Roman" w:hAnsi="Times New Roman"/>
          <w:sz w:val="24"/>
          <w:szCs w:val="24"/>
        </w:rPr>
      </w:pPr>
      <w:r w:rsidRPr="00A400DC">
        <w:rPr>
          <w:rFonts w:ascii="Times New Roman" w:hAnsi="Times New Roman"/>
          <w:sz w:val="24"/>
          <w:szCs w:val="24"/>
        </w:rPr>
        <w:t>develop a data dictionary for the public online capital projects database that includes, but is not limited to, standardized terms, data elements, labels and fields, and phase of the capital construction process;</w:t>
      </w:r>
    </w:p>
    <w:p w:rsidR="00A400DC" w:rsidRDefault="00A400DC" w:rsidP="00BA6D59">
      <w:pPr>
        <w:numPr>
          <w:ilvl w:val="0"/>
          <w:numId w:val="3"/>
        </w:numPr>
        <w:spacing w:after="0" w:line="240" w:lineRule="auto"/>
        <w:jc w:val="both"/>
        <w:rPr>
          <w:rFonts w:ascii="Times New Roman" w:hAnsi="Times New Roman"/>
          <w:sz w:val="24"/>
          <w:szCs w:val="24"/>
        </w:rPr>
      </w:pPr>
      <w:r w:rsidRPr="00A400DC">
        <w:rPr>
          <w:rFonts w:ascii="Times New Roman" w:hAnsi="Times New Roman"/>
          <w:sz w:val="24"/>
          <w:szCs w:val="24"/>
        </w:rPr>
        <w:t xml:space="preserve">review and assess existing capital management systems and databases at all agencies that manage capital projects, including the useful lifespan of any tangible or intangible assets supporting such systems and databases;   </w:t>
      </w:r>
    </w:p>
    <w:p w:rsidR="00A400DC" w:rsidRDefault="00A400DC" w:rsidP="00BA6D59">
      <w:pPr>
        <w:numPr>
          <w:ilvl w:val="0"/>
          <w:numId w:val="3"/>
        </w:numPr>
        <w:spacing w:after="0" w:line="240" w:lineRule="auto"/>
        <w:jc w:val="both"/>
        <w:rPr>
          <w:rFonts w:ascii="Times New Roman" w:hAnsi="Times New Roman"/>
          <w:sz w:val="24"/>
          <w:szCs w:val="24"/>
        </w:rPr>
      </w:pPr>
      <w:r w:rsidRPr="00A400DC">
        <w:rPr>
          <w:rFonts w:ascii="Times New Roman" w:hAnsi="Times New Roman"/>
          <w:sz w:val="24"/>
          <w:szCs w:val="24"/>
        </w:rPr>
        <w:t xml:space="preserve">develop and implement a plan to review the accuracy of data included in existing capital management systems and databases, and enter such data as the task force deems to be accurate and appropriate into the public online capital projects database, provided that such data shall include, but not be limited to, information that the task force deems relevant and appropriate contained in the reports required pursuant to subdivision d of section 219 of the New York city charter; </w:t>
      </w:r>
    </w:p>
    <w:p w:rsidR="00A400DC" w:rsidRDefault="00A400DC" w:rsidP="00BA6D59">
      <w:pPr>
        <w:numPr>
          <w:ilvl w:val="0"/>
          <w:numId w:val="3"/>
        </w:numPr>
        <w:spacing w:after="0" w:line="240" w:lineRule="auto"/>
        <w:jc w:val="both"/>
        <w:rPr>
          <w:rFonts w:ascii="Times New Roman" w:hAnsi="Times New Roman"/>
          <w:sz w:val="24"/>
          <w:szCs w:val="24"/>
        </w:rPr>
      </w:pPr>
      <w:r w:rsidRPr="00A400DC">
        <w:rPr>
          <w:rFonts w:ascii="Times New Roman" w:hAnsi="Times New Roman"/>
          <w:sz w:val="24"/>
          <w:szCs w:val="24"/>
        </w:rPr>
        <w:t xml:space="preserve">make recommendations for new or improved integrated capital management systems and databases; </w:t>
      </w:r>
    </w:p>
    <w:p w:rsidR="00A400DC" w:rsidRDefault="00A400DC" w:rsidP="00BA6D59">
      <w:pPr>
        <w:numPr>
          <w:ilvl w:val="0"/>
          <w:numId w:val="3"/>
        </w:numPr>
        <w:spacing w:after="0" w:line="240" w:lineRule="auto"/>
        <w:jc w:val="both"/>
        <w:rPr>
          <w:rFonts w:ascii="Times New Roman" w:hAnsi="Times New Roman"/>
          <w:sz w:val="24"/>
          <w:szCs w:val="24"/>
        </w:rPr>
      </w:pPr>
      <w:r w:rsidRPr="00A400DC">
        <w:rPr>
          <w:rFonts w:ascii="Times New Roman" w:hAnsi="Times New Roman"/>
          <w:sz w:val="24"/>
          <w:szCs w:val="24"/>
        </w:rPr>
        <w:t>establish mechanisms to merge and transfer data, including but not limited to, data contained in existing capital management systems and databases, into the public online capital project database; and</w:t>
      </w:r>
    </w:p>
    <w:p w:rsidR="00A400DC" w:rsidRDefault="00A400DC" w:rsidP="00BA6D59">
      <w:pPr>
        <w:numPr>
          <w:ilvl w:val="0"/>
          <w:numId w:val="3"/>
        </w:numPr>
        <w:spacing w:after="0" w:line="240" w:lineRule="auto"/>
        <w:jc w:val="both"/>
        <w:rPr>
          <w:rFonts w:ascii="Times New Roman" w:hAnsi="Times New Roman"/>
          <w:sz w:val="24"/>
          <w:szCs w:val="24"/>
        </w:rPr>
      </w:pPr>
      <w:r w:rsidRPr="00A400DC">
        <w:rPr>
          <w:rFonts w:ascii="Times New Roman" w:hAnsi="Times New Roman"/>
          <w:sz w:val="24"/>
          <w:szCs w:val="24"/>
        </w:rPr>
        <w:t xml:space="preserve">take other steps deemed necessary by the task force to create and implement the public online capital projects database.  </w:t>
      </w:r>
    </w:p>
    <w:p w:rsidR="00A400DC" w:rsidRPr="00A400DC" w:rsidRDefault="00A400DC" w:rsidP="00A400DC">
      <w:pPr>
        <w:spacing w:after="0" w:line="240" w:lineRule="auto"/>
        <w:ind w:left="720"/>
        <w:jc w:val="both"/>
        <w:rPr>
          <w:rFonts w:ascii="Times New Roman" w:hAnsi="Times New Roman"/>
          <w:sz w:val="24"/>
          <w:szCs w:val="24"/>
        </w:rPr>
      </w:pPr>
    </w:p>
    <w:p w:rsidR="00CA458E" w:rsidRDefault="00CA458E" w:rsidP="009F7E6A">
      <w:pPr>
        <w:spacing w:after="0" w:line="480" w:lineRule="auto"/>
        <w:ind w:firstLine="720"/>
        <w:jc w:val="both"/>
        <w:rPr>
          <w:rFonts w:ascii="Times New Roman" w:hAnsi="Times New Roman"/>
          <w:sz w:val="24"/>
          <w:szCs w:val="24"/>
        </w:rPr>
      </w:pPr>
      <w:r w:rsidRPr="000237D9">
        <w:rPr>
          <w:rFonts w:ascii="Times New Roman" w:hAnsi="Times New Roman"/>
          <w:sz w:val="24"/>
          <w:szCs w:val="24"/>
        </w:rPr>
        <w:t>T</w:t>
      </w:r>
      <w:r>
        <w:rPr>
          <w:rFonts w:ascii="Times New Roman" w:hAnsi="Times New Roman"/>
          <w:sz w:val="24"/>
          <w:szCs w:val="24"/>
        </w:rPr>
        <w:t>o the extent deemed practicable by the task force, t</w:t>
      </w:r>
      <w:r w:rsidRPr="000237D9">
        <w:rPr>
          <w:rFonts w:ascii="Times New Roman" w:hAnsi="Times New Roman"/>
          <w:sz w:val="24"/>
          <w:szCs w:val="24"/>
        </w:rPr>
        <w:t>he database would include informa</w:t>
      </w:r>
      <w:r w:rsidR="00EB08DB">
        <w:rPr>
          <w:rFonts w:ascii="Times New Roman" w:hAnsi="Times New Roman"/>
          <w:sz w:val="24"/>
          <w:szCs w:val="24"/>
        </w:rPr>
        <w:t>t</w:t>
      </w:r>
      <w:r w:rsidR="00904756">
        <w:rPr>
          <w:rFonts w:ascii="Times New Roman" w:hAnsi="Times New Roman"/>
          <w:sz w:val="24"/>
          <w:szCs w:val="24"/>
        </w:rPr>
        <w:t xml:space="preserve">ion for each </w:t>
      </w:r>
      <w:r w:rsidR="00A400DC">
        <w:rPr>
          <w:rFonts w:ascii="Times New Roman" w:hAnsi="Times New Roman"/>
          <w:sz w:val="24"/>
          <w:szCs w:val="24"/>
        </w:rPr>
        <w:t xml:space="preserve">capital </w:t>
      </w:r>
      <w:r w:rsidR="00904756">
        <w:rPr>
          <w:rFonts w:ascii="Times New Roman" w:hAnsi="Times New Roman"/>
          <w:sz w:val="24"/>
          <w:szCs w:val="24"/>
        </w:rPr>
        <w:t xml:space="preserve">project, </w:t>
      </w:r>
      <w:r w:rsidR="00EB08DB">
        <w:rPr>
          <w:rFonts w:ascii="Times New Roman" w:hAnsi="Times New Roman"/>
          <w:sz w:val="24"/>
          <w:szCs w:val="24"/>
        </w:rPr>
        <w:t>including:</w:t>
      </w:r>
    </w:p>
    <w:p w:rsidR="00EB08DB" w:rsidRDefault="00EB08DB" w:rsidP="00BA6D59">
      <w:pPr>
        <w:numPr>
          <w:ilvl w:val="0"/>
          <w:numId w:val="2"/>
        </w:numPr>
        <w:spacing w:after="0" w:line="240" w:lineRule="auto"/>
        <w:jc w:val="both"/>
        <w:rPr>
          <w:rFonts w:ascii="Times New Roman" w:hAnsi="Times New Roman"/>
          <w:sz w:val="24"/>
          <w:szCs w:val="24"/>
        </w:rPr>
      </w:pPr>
      <w:r w:rsidRPr="00EB08DB">
        <w:rPr>
          <w:rFonts w:ascii="Times New Roman" w:hAnsi="Times New Roman"/>
          <w:sz w:val="24"/>
          <w:szCs w:val="24"/>
        </w:rPr>
        <w:t>the name of the capital project and the borough in which such project will be located;</w:t>
      </w:r>
    </w:p>
    <w:p w:rsidR="00EB08DB" w:rsidRDefault="00EB08DB" w:rsidP="00BA6D59">
      <w:pPr>
        <w:numPr>
          <w:ilvl w:val="0"/>
          <w:numId w:val="2"/>
        </w:numPr>
        <w:spacing w:after="0" w:line="240" w:lineRule="auto"/>
        <w:jc w:val="both"/>
        <w:rPr>
          <w:rFonts w:ascii="Times New Roman" w:hAnsi="Times New Roman"/>
          <w:sz w:val="24"/>
          <w:szCs w:val="24"/>
        </w:rPr>
      </w:pPr>
      <w:r w:rsidRPr="00EB08DB">
        <w:rPr>
          <w:rFonts w:ascii="Times New Roman" w:hAnsi="Times New Roman"/>
          <w:sz w:val="24"/>
          <w:szCs w:val="24"/>
        </w:rPr>
        <w:t>the agency implementing the capital project and any agencies contributing capital funds for such capital project;</w:t>
      </w:r>
    </w:p>
    <w:p w:rsidR="00EB08DB" w:rsidRDefault="00EB08DB" w:rsidP="00BA6D59">
      <w:pPr>
        <w:numPr>
          <w:ilvl w:val="0"/>
          <w:numId w:val="2"/>
        </w:numPr>
        <w:spacing w:after="0" w:line="240" w:lineRule="auto"/>
        <w:jc w:val="both"/>
        <w:rPr>
          <w:rFonts w:ascii="Times New Roman" w:hAnsi="Times New Roman"/>
          <w:sz w:val="24"/>
          <w:szCs w:val="24"/>
        </w:rPr>
      </w:pPr>
      <w:r w:rsidRPr="00EB08DB">
        <w:rPr>
          <w:rFonts w:ascii="Times New Roman" w:hAnsi="Times New Roman"/>
          <w:sz w:val="24"/>
          <w:szCs w:val="24"/>
        </w:rPr>
        <w:t>the current phase of the capital project;</w:t>
      </w:r>
    </w:p>
    <w:p w:rsidR="00EB08DB" w:rsidRDefault="00EB08DB" w:rsidP="00BA6D59">
      <w:pPr>
        <w:numPr>
          <w:ilvl w:val="0"/>
          <w:numId w:val="2"/>
        </w:numPr>
        <w:spacing w:after="0" w:line="240" w:lineRule="auto"/>
        <w:jc w:val="both"/>
        <w:rPr>
          <w:rFonts w:ascii="Times New Roman" w:hAnsi="Times New Roman"/>
          <w:sz w:val="24"/>
          <w:szCs w:val="24"/>
        </w:rPr>
      </w:pPr>
      <w:r w:rsidRPr="00EB08DB">
        <w:rPr>
          <w:rFonts w:ascii="Times New Roman" w:hAnsi="Times New Roman"/>
          <w:sz w:val="24"/>
          <w:szCs w:val="24"/>
        </w:rPr>
        <w:t>information regarding the capital project’s schedule, such as the baseline project schedule and, if applicable, the actual schedule variance and the schedule variance as a percentage of the planned duration of the project; and</w:t>
      </w:r>
    </w:p>
    <w:p w:rsidR="00EB08DB" w:rsidRDefault="00EB08DB" w:rsidP="00BA6D59">
      <w:pPr>
        <w:numPr>
          <w:ilvl w:val="0"/>
          <w:numId w:val="2"/>
        </w:numPr>
        <w:spacing w:after="0" w:line="240" w:lineRule="auto"/>
        <w:jc w:val="both"/>
        <w:rPr>
          <w:rFonts w:ascii="Times New Roman" w:hAnsi="Times New Roman"/>
          <w:sz w:val="24"/>
          <w:szCs w:val="24"/>
        </w:rPr>
      </w:pPr>
      <w:r w:rsidRPr="00EB08DB">
        <w:rPr>
          <w:rFonts w:ascii="Times New Roman" w:hAnsi="Times New Roman"/>
          <w:sz w:val="24"/>
          <w:szCs w:val="24"/>
        </w:rPr>
        <w:t>information regarding the capital project’s cost, such as the current dollar amount spent to date and, if applicable, the actual cost variance and the cost variance as a percentage of the baseline cost.</w:t>
      </w:r>
    </w:p>
    <w:p w:rsidR="004956B5" w:rsidRDefault="004956B5" w:rsidP="00B50B2F">
      <w:pPr>
        <w:spacing w:after="0" w:line="480" w:lineRule="auto"/>
        <w:ind w:firstLine="720"/>
        <w:jc w:val="both"/>
        <w:rPr>
          <w:rFonts w:ascii="Times New Roman" w:hAnsi="Times New Roman"/>
          <w:sz w:val="24"/>
          <w:szCs w:val="24"/>
        </w:rPr>
      </w:pPr>
      <w:r>
        <w:rPr>
          <w:rFonts w:ascii="Times New Roman" w:hAnsi="Times New Roman"/>
          <w:sz w:val="24"/>
          <w:szCs w:val="24"/>
        </w:rPr>
        <w:t>The task force and advisory board would cease to exist upon the publication of the public online capital projects database.</w:t>
      </w:r>
    </w:p>
    <w:p w:rsidR="00EB08DB" w:rsidRDefault="00EB08DB" w:rsidP="00B50B2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Section 3 of </w:t>
      </w:r>
      <w:r w:rsidR="00834490">
        <w:rPr>
          <w:rFonts w:ascii="Times New Roman" w:hAnsi="Times New Roman"/>
          <w:sz w:val="24"/>
          <w:szCs w:val="24"/>
        </w:rPr>
        <w:t xml:space="preserve">Proposed </w:t>
      </w:r>
      <w:r w:rsidR="00834490" w:rsidRPr="00CA458E">
        <w:rPr>
          <w:rFonts w:ascii="Times New Roman" w:hAnsi="Times New Roman"/>
          <w:sz w:val="24"/>
          <w:szCs w:val="24"/>
        </w:rPr>
        <w:t>Int.</w:t>
      </w:r>
      <w:r w:rsidR="00834490">
        <w:rPr>
          <w:rFonts w:ascii="Times New Roman" w:hAnsi="Times New Roman"/>
          <w:sz w:val="24"/>
          <w:szCs w:val="24"/>
        </w:rPr>
        <w:t xml:space="preserve"> No.</w:t>
      </w:r>
      <w:r w:rsidR="00834490" w:rsidRPr="00CA458E">
        <w:rPr>
          <w:rFonts w:ascii="Times New Roman" w:hAnsi="Times New Roman"/>
          <w:sz w:val="24"/>
          <w:szCs w:val="24"/>
        </w:rPr>
        <w:t xml:space="preserve"> </w:t>
      </w:r>
      <w:r>
        <w:rPr>
          <w:rFonts w:ascii="Times New Roman" w:hAnsi="Times New Roman"/>
          <w:sz w:val="24"/>
          <w:szCs w:val="24"/>
        </w:rPr>
        <w:t xml:space="preserve">113-A would add new </w:t>
      </w:r>
      <w:r w:rsidR="004956B5">
        <w:rPr>
          <w:rFonts w:ascii="Times New Roman" w:hAnsi="Times New Roman"/>
          <w:sz w:val="24"/>
          <w:szCs w:val="24"/>
        </w:rPr>
        <w:t xml:space="preserve">§ </w:t>
      </w:r>
      <w:r w:rsidRPr="00EB08DB">
        <w:rPr>
          <w:rFonts w:ascii="Times New Roman" w:hAnsi="Times New Roman"/>
          <w:sz w:val="24"/>
          <w:szCs w:val="24"/>
        </w:rPr>
        <w:t>5-108</w:t>
      </w:r>
      <w:r>
        <w:rPr>
          <w:rFonts w:ascii="Times New Roman" w:hAnsi="Times New Roman"/>
          <w:sz w:val="24"/>
          <w:szCs w:val="24"/>
        </w:rPr>
        <w:t xml:space="preserve"> of </w:t>
      </w:r>
      <w:r w:rsidRPr="00EB08DB">
        <w:rPr>
          <w:rFonts w:ascii="Times New Roman" w:hAnsi="Times New Roman"/>
          <w:sz w:val="24"/>
          <w:szCs w:val="24"/>
        </w:rPr>
        <w:t xml:space="preserve">the administrative code </w:t>
      </w:r>
      <w:r w:rsidR="00904756">
        <w:rPr>
          <w:rFonts w:ascii="Times New Roman" w:hAnsi="Times New Roman"/>
          <w:sz w:val="24"/>
          <w:szCs w:val="24"/>
        </w:rPr>
        <w:t xml:space="preserve">of the City of New York (“Administrative Code”) </w:t>
      </w:r>
      <w:r w:rsidR="00BD2AAC">
        <w:rPr>
          <w:rFonts w:ascii="Times New Roman" w:hAnsi="Times New Roman"/>
          <w:sz w:val="24"/>
          <w:szCs w:val="24"/>
        </w:rPr>
        <w:t>to</w:t>
      </w:r>
      <w:r>
        <w:rPr>
          <w:rFonts w:ascii="Times New Roman" w:hAnsi="Times New Roman"/>
          <w:sz w:val="24"/>
          <w:szCs w:val="24"/>
        </w:rPr>
        <w:t xml:space="preserve"> require that u</w:t>
      </w:r>
      <w:r w:rsidRPr="00EB08DB">
        <w:rPr>
          <w:rFonts w:ascii="Times New Roman" w:hAnsi="Times New Roman"/>
          <w:sz w:val="24"/>
          <w:szCs w:val="24"/>
        </w:rPr>
        <w:t xml:space="preserve">pon the publication of the public online capital projects database, an agency or office </w:t>
      </w:r>
      <w:r>
        <w:rPr>
          <w:rFonts w:ascii="Times New Roman" w:hAnsi="Times New Roman"/>
          <w:sz w:val="24"/>
          <w:szCs w:val="24"/>
        </w:rPr>
        <w:t>would be required to</w:t>
      </w:r>
      <w:r w:rsidRPr="00EB08DB">
        <w:rPr>
          <w:rFonts w:ascii="Times New Roman" w:hAnsi="Times New Roman"/>
          <w:sz w:val="24"/>
          <w:szCs w:val="24"/>
        </w:rPr>
        <w:t xml:space="preserve"> maintain such </w:t>
      </w:r>
      <w:r w:rsidR="00492199">
        <w:rPr>
          <w:rFonts w:ascii="Times New Roman" w:hAnsi="Times New Roman"/>
          <w:sz w:val="24"/>
          <w:szCs w:val="24"/>
        </w:rPr>
        <w:t>database on the C</w:t>
      </w:r>
      <w:r w:rsidRPr="00EB08DB">
        <w:rPr>
          <w:rFonts w:ascii="Times New Roman" w:hAnsi="Times New Roman"/>
          <w:sz w:val="24"/>
          <w:szCs w:val="24"/>
        </w:rPr>
        <w:t>ity website, and update the information contained in suc</w:t>
      </w:r>
      <w:r>
        <w:rPr>
          <w:rFonts w:ascii="Times New Roman" w:hAnsi="Times New Roman"/>
          <w:sz w:val="24"/>
          <w:szCs w:val="24"/>
        </w:rPr>
        <w:t>h database on a triannual basis. A</w:t>
      </w:r>
      <w:r w:rsidRPr="00EB08DB">
        <w:rPr>
          <w:rFonts w:ascii="Times New Roman" w:hAnsi="Times New Roman"/>
          <w:sz w:val="24"/>
          <w:szCs w:val="24"/>
        </w:rPr>
        <w:t xml:space="preserve">ny agency implementing a capital project for which information or data is published in the public online capital projects database </w:t>
      </w:r>
      <w:r w:rsidR="00492199">
        <w:rPr>
          <w:rFonts w:ascii="Times New Roman" w:hAnsi="Times New Roman"/>
          <w:sz w:val="24"/>
          <w:szCs w:val="24"/>
        </w:rPr>
        <w:t xml:space="preserve">would be required to </w:t>
      </w:r>
      <w:r w:rsidRPr="00EB08DB">
        <w:rPr>
          <w:rFonts w:ascii="Times New Roman" w:hAnsi="Times New Roman"/>
          <w:sz w:val="24"/>
          <w:szCs w:val="24"/>
        </w:rPr>
        <w:t>include a link to the public online capital projects database on that agency’s website.</w:t>
      </w:r>
    </w:p>
    <w:p w:rsidR="007365D3" w:rsidRDefault="00EB08DB" w:rsidP="00EB08DB">
      <w:pPr>
        <w:spacing w:after="0" w:line="480" w:lineRule="auto"/>
        <w:jc w:val="both"/>
        <w:rPr>
          <w:rFonts w:ascii="Times New Roman" w:hAnsi="Times New Roman"/>
          <w:sz w:val="24"/>
          <w:szCs w:val="24"/>
        </w:rPr>
      </w:pPr>
      <w:r>
        <w:rPr>
          <w:rFonts w:ascii="Times New Roman" w:hAnsi="Times New Roman"/>
          <w:sz w:val="24"/>
          <w:szCs w:val="24"/>
        </w:rPr>
        <w:tab/>
        <w:t xml:space="preserve">Section 4 of </w:t>
      </w:r>
      <w:r w:rsidR="00834490">
        <w:rPr>
          <w:rFonts w:ascii="Times New Roman" w:hAnsi="Times New Roman"/>
          <w:sz w:val="24"/>
          <w:szCs w:val="24"/>
        </w:rPr>
        <w:t xml:space="preserve">Proposed </w:t>
      </w:r>
      <w:r w:rsidR="00834490" w:rsidRPr="00CA458E">
        <w:rPr>
          <w:rFonts w:ascii="Times New Roman" w:hAnsi="Times New Roman"/>
          <w:sz w:val="24"/>
          <w:szCs w:val="24"/>
        </w:rPr>
        <w:t>Int.</w:t>
      </w:r>
      <w:r w:rsidR="00834490">
        <w:rPr>
          <w:rFonts w:ascii="Times New Roman" w:hAnsi="Times New Roman"/>
          <w:sz w:val="24"/>
          <w:szCs w:val="24"/>
        </w:rPr>
        <w:t xml:space="preserve"> No.</w:t>
      </w:r>
      <w:r w:rsidR="00834490" w:rsidRPr="00CA458E">
        <w:rPr>
          <w:rFonts w:ascii="Times New Roman" w:hAnsi="Times New Roman"/>
          <w:sz w:val="24"/>
          <w:szCs w:val="24"/>
        </w:rPr>
        <w:t xml:space="preserve"> </w:t>
      </w:r>
      <w:r>
        <w:rPr>
          <w:rFonts w:ascii="Times New Roman" w:hAnsi="Times New Roman"/>
          <w:sz w:val="24"/>
          <w:szCs w:val="24"/>
        </w:rPr>
        <w:t xml:space="preserve">113-A would repeal </w:t>
      </w:r>
      <w:r w:rsidR="004956B5">
        <w:rPr>
          <w:rFonts w:ascii="Times New Roman" w:hAnsi="Times New Roman"/>
          <w:sz w:val="24"/>
          <w:szCs w:val="24"/>
        </w:rPr>
        <w:t xml:space="preserve">§ </w:t>
      </w:r>
      <w:r w:rsidR="00D85DC8">
        <w:rPr>
          <w:rFonts w:ascii="Times New Roman" w:hAnsi="Times New Roman"/>
          <w:sz w:val="24"/>
          <w:szCs w:val="24"/>
        </w:rPr>
        <w:t>18-145 of the Administrative C</w:t>
      </w:r>
      <w:r w:rsidRPr="00EB08DB">
        <w:rPr>
          <w:rFonts w:ascii="Times New Roman" w:hAnsi="Times New Roman"/>
          <w:sz w:val="24"/>
          <w:szCs w:val="24"/>
        </w:rPr>
        <w:t>ode</w:t>
      </w:r>
      <w:r>
        <w:rPr>
          <w:rFonts w:ascii="Times New Roman" w:hAnsi="Times New Roman"/>
          <w:sz w:val="24"/>
          <w:szCs w:val="24"/>
        </w:rPr>
        <w:t xml:space="preserve">, </w:t>
      </w:r>
      <w:r w:rsidR="00166299">
        <w:rPr>
          <w:rFonts w:ascii="Times New Roman" w:hAnsi="Times New Roman"/>
          <w:sz w:val="24"/>
          <w:szCs w:val="24"/>
        </w:rPr>
        <w:t>which relates to r</w:t>
      </w:r>
      <w:r w:rsidR="00166299" w:rsidRPr="00166299">
        <w:rPr>
          <w:rFonts w:ascii="Times New Roman" w:hAnsi="Times New Roman"/>
          <w:sz w:val="24"/>
          <w:szCs w:val="24"/>
        </w:rPr>
        <w:t>eporting on capital project expenditures in parks</w:t>
      </w:r>
      <w:r w:rsidR="00166299">
        <w:rPr>
          <w:rFonts w:ascii="Times New Roman" w:hAnsi="Times New Roman"/>
          <w:sz w:val="24"/>
          <w:szCs w:val="24"/>
        </w:rPr>
        <w:t xml:space="preserve"> under DPR’s jurisdiction.</w:t>
      </w:r>
    </w:p>
    <w:p w:rsidR="007365D3" w:rsidRPr="00F82314" w:rsidRDefault="007365D3" w:rsidP="007365D3">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Section 5 of </w:t>
      </w:r>
      <w:r w:rsidR="00834490">
        <w:rPr>
          <w:rFonts w:ascii="Times New Roman" w:hAnsi="Times New Roman"/>
          <w:sz w:val="24"/>
          <w:szCs w:val="24"/>
        </w:rPr>
        <w:t xml:space="preserve">Proposed </w:t>
      </w:r>
      <w:r w:rsidR="00834490" w:rsidRPr="00CA458E">
        <w:rPr>
          <w:rFonts w:ascii="Times New Roman" w:hAnsi="Times New Roman"/>
          <w:sz w:val="24"/>
          <w:szCs w:val="24"/>
        </w:rPr>
        <w:t>Int.</w:t>
      </w:r>
      <w:r w:rsidR="00834490">
        <w:rPr>
          <w:rFonts w:ascii="Times New Roman" w:hAnsi="Times New Roman"/>
          <w:sz w:val="24"/>
          <w:szCs w:val="24"/>
        </w:rPr>
        <w:t xml:space="preserve"> No.</w:t>
      </w:r>
      <w:r w:rsidR="00834490" w:rsidRPr="00CA458E">
        <w:rPr>
          <w:rFonts w:ascii="Times New Roman" w:hAnsi="Times New Roman"/>
          <w:sz w:val="24"/>
          <w:szCs w:val="24"/>
        </w:rPr>
        <w:t xml:space="preserve"> </w:t>
      </w:r>
      <w:r>
        <w:rPr>
          <w:rFonts w:ascii="Times New Roman" w:hAnsi="Times New Roman"/>
          <w:sz w:val="24"/>
          <w:szCs w:val="24"/>
        </w:rPr>
        <w:t>113-A would require that such local law take</w:t>
      </w:r>
      <w:r w:rsidR="00EB08DB" w:rsidRPr="00EB08DB">
        <w:rPr>
          <w:rFonts w:ascii="Times New Roman" w:hAnsi="Times New Roman"/>
          <w:sz w:val="24"/>
          <w:szCs w:val="24"/>
        </w:rPr>
        <w:t xml:space="preserve"> effect immediately, except, section two requiring the creation and implementation of the public online capital projects database would be repealed after the database is published and section four, which relates to the annual report on park maintenance and capital expenditures in </w:t>
      </w:r>
      <w:r>
        <w:rPr>
          <w:rFonts w:ascii="Times New Roman" w:hAnsi="Times New Roman"/>
          <w:sz w:val="24"/>
          <w:szCs w:val="24"/>
        </w:rPr>
        <w:t xml:space="preserve">DPR’s </w:t>
      </w:r>
      <w:r w:rsidR="00EB08DB" w:rsidRPr="00EB08DB">
        <w:rPr>
          <w:rFonts w:ascii="Times New Roman" w:hAnsi="Times New Roman"/>
          <w:sz w:val="24"/>
          <w:szCs w:val="24"/>
        </w:rPr>
        <w:t>jurisdiction that is published on the agency’s website, would be repealed provided that the public online capital projects database contains information and data regarding the DPR’s capital projects.</w:t>
      </w:r>
      <w:r w:rsidRPr="00F82314">
        <w:rPr>
          <w:rFonts w:ascii="Times New Roman" w:eastAsia="Times New Roman" w:hAnsi="Times New Roman"/>
          <w:sz w:val="24"/>
          <w:szCs w:val="24"/>
        </w:rPr>
        <w:t xml:space="preserve"> </w:t>
      </w:r>
    </w:p>
    <w:p w:rsidR="00BB7218" w:rsidRPr="00BB7218" w:rsidRDefault="00834490" w:rsidP="00BB7218">
      <w:pPr>
        <w:jc w:val="center"/>
        <w:rPr>
          <w:rFonts w:ascii="Times New Roman" w:eastAsia="Times New Roman" w:hAnsi="Times New Roman"/>
          <w:sz w:val="24"/>
          <w:szCs w:val="24"/>
        </w:rPr>
      </w:pPr>
      <w:r>
        <w:rPr>
          <w:rFonts w:ascii="Times New Roman" w:eastAsia="Times New Roman" w:hAnsi="Times New Roman"/>
          <w:sz w:val="24"/>
          <w:szCs w:val="24"/>
        </w:rPr>
        <w:br w:type="page"/>
      </w:r>
      <w:r w:rsidR="00BB7218" w:rsidRPr="00BB7218">
        <w:rPr>
          <w:rFonts w:ascii="Times New Roman" w:eastAsia="Times New Roman" w:hAnsi="Times New Roman"/>
          <w:sz w:val="24"/>
          <w:szCs w:val="24"/>
        </w:rPr>
        <w:lastRenderedPageBreak/>
        <w:t>Proposed Int. No. 113-A</w:t>
      </w:r>
    </w:p>
    <w:p w:rsidR="00BB7218" w:rsidRPr="00BB7218" w:rsidRDefault="00BB7218" w:rsidP="00BB7218">
      <w:pPr>
        <w:spacing w:after="0" w:line="240" w:lineRule="auto"/>
        <w:jc w:val="center"/>
        <w:rPr>
          <w:rFonts w:ascii="Times New Roman" w:eastAsia="Times New Roman" w:hAnsi="Times New Roman"/>
          <w:sz w:val="24"/>
          <w:szCs w:val="24"/>
        </w:rPr>
      </w:pPr>
    </w:p>
    <w:p w:rsidR="00BB7218" w:rsidRPr="00BB7218" w:rsidRDefault="00BB7218" w:rsidP="00BB7218">
      <w:pPr>
        <w:spacing w:after="0" w:line="240" w:lineRule="auto"/>
        <w:jc w:val="both"/>
        <w:rPr>
          <w:rFonts w:ascii="Times New Roman" w:eastAsia="Times New Roman" w:hAnsi="Times New Roman"/>
          <w:sz w:val="24"/>
          <w:szCs w:val="24"/>
        </w:rPr>
      </w:pPr>
      <w:r w:rsidRPr="00BB7218">
        <w:rPr>
          <w:rFonts w:ascii="Times New Roman" w:eastAsia="Times New Roman" w:hAnsi="Times New Roman"/>
          <w:sz w:val="24"/>
          <w:szCs w:val="24"/>
        </w:rPr>
        <w:t>By Council Members Lander, Brannan, Rosenthal, Gibson, Kallos, Reynoso, Powers, Van Bramer, Ayala, Menchaca, Rose, Perkins, Rivera, Richards, Levin, the Public Advocate (Mr. Williams), Ampry-Samuel, Holden, Chin, Levine, Constantinides, Adams, Cumbo, Koo, Moya, Treyger, Grodenchik, Yeger, Deutsch, Cohen, Cabrera, Barron, Espinal, Maisel and Ulrich</w:t>
      </w:r>
    </w:p>
    <w:p w:rsidR="00BB7218" w:rsidRPr="00BB7218" w:rsidRDefault="00BB7218" w:rsidP="00BB7218">
      <w:pPr>
        <w:spacing w:after="0" w:line="240" w:lineRule="auto"/>
        <w:jc w:val="both"/>
        <w:rPr>
          <w:rFonts w:ascii="Times New Roman" w:eastAsia="Times New Roman" w:hAnsi="Times New Roman"/>
          <w:sz w:val="24"/>
          <w:szCs w:val="24"/>
        </w:rPr>
      </w:pPr>
    </w:p>
    <w:p w:rsidR="00BB7218" w:rsidRPr="00BB7218" w:rsidRDefault="00BB7218" w:rsidP="00BB7218">
      <w:pPr>
        <w:spacing w:after="0" w:line="240" w:lineRule="auto"/>
        <w:jc w:val="both"/>
        <w:rPr>
          <w:rFonts w:ascii="Times New Roman" w:eastAsia="Times New Roman" w:hAnsi="Times New Roman"/>
          <w:vanish/>
          <w:sz w:val="24"/>
          <w:szCs w:val="24"/>
        </w:rPr>
      </w:pPr>
      <w:r w:rsidRPr="00BB7218">
        <w:rPr>
          <w:rFonts w:ascii="Times New Roman" w:eastAsia="Times New Roman" w:hAnsi="Times New Roman"/>
          <w:vanish/>
          <w:sz w:val="24"/>
          <w:szCs w:val="24"/>
        </w:rPr>
        <w:t>..Title</w:t>
      </w:r>
    </w:p>
    <w:p w:rsidR="00BB7218" w:rsidRPr="00BB7218" w:rsidRDefault="00BB7218" w:rsidP="00BB7218">
      <w:pPr>
        <w:spacing w:after="0" w:line="240" w:lineRule="auto"/>
        <w:jc w:val="both"/>
        <w:rPr>
          <w:rFonts w:ascii="Times New Roman" w:eastAsia="Times New Roman" w:hAnsi="Times New Roman"/>
          <w:sz w:val="24"/>
          <w:szCs w:val="24"/>
        </w:rPr>
      </w:pPr>
      <w:r w:rsidRPr="00BB7218">
        <w:rPr>
          <w:rFonts w:ascii="Times New Roman" w:eastAsia="Times New Roman" w:hAnsi="Times New Roman"/>
          <w:sz w:val="24"/>
          <w:szCs w:val="24"/>
        </w:rPr>
        <w:t>A Local Law to amend the New York city charter and the administrative code of the city of New York, in relation to the creation of a database to track capital projects citywide, and to repeal section 18-145 of such administrative code</w:t>
      </w:r>
    </w:p>
    <w:p w:rsidR="00BB7218" w:rsidRPr="00BB7218" w:rsidRDefault="00BB7218" w:rsidP="00BB7218">
      <w:pPr>
        <w:spacing w:after="0" w:line="240" w:lineRule="auto"/>
        <w:jc w:val="both"/>
        <w:rPr>
          <w:rFonts w:ascii="Times New Roman" w:eastAsia="Times New Roman" w:hAnsi="Times New Roman"/>
          <w:sz w:val="24"/>
          <w:szCs w:val="24"/>
        </w:rPr>
      </w:pPr>
    </w:p>
    <w:p w:rsidR="00BB7218" w:rsidRPr="00BB7218" w:rsidRDefault="00BB7218" w:rsidP="00BB7218">
      <w:pPr>
        <w:spacing w:after="0" w:line="240" w:lineRule="auto"/>
        <w:jc w:val="both"/>
        <w:rPr>
          <w:rFonts w:ascii="Times New Roman" w:eastAsia="Times New Roman" w:hAnsi="Times New Roman"/>
          <w:vanish/>
          <w:sz w:val="24"/>
          <w:szCs w:val="24"/>
        </w:rPr>
      </w:pPr>
      <w:r w:rsidRPr="00BB7218">
        <w:rPr>
          <w:rFonts w:ascii="Times New Roman" w:eastAsia="Times New Roman" w:hAnsi="Times New Roman"/>
          <w:vanish/>
          <w:sz w:val="24"/>
          <w:szCs w:val="24"/>
        </w:rPr>
        <w:t>..Body</w:t>
      </w:r>
    </w:p>
    <w:p w:rsidR="00BB7218" w:rsidRPr="00BB7218" w:rsidRDefault="00BB7218" w:rsidP="00BB7218">
      <w:pPr>
        <w:spacing w:after="0" w:line="240" w:lineRule="auto"/>
        <w:jc w:val="both"/>
        <w:rPr>
          <w:rFonts w:ascii="Times New Roman" w:eastAsia="Times New Roman" w:hAnsi="Times New Roman"/>
          <w:sz w:val="24"/>
          <w:szCs w:val="24"/>
          <w:u w:val="single"/>
        </w:rPr>
      </w:pPr>
    </w:p>
    <w:p w:rsidR="00BB7218" w:rsidRPr="00BB7218" w:rsidRDefault="00BB7218" w:rsidP="00BB7218">
      <w:pPr>
        <w:spacing w:after="0" w:line="240" w:lineRule="auto"/>
        <w:jc w:val="both"/>
        <w:rPr>
          <w:rFonts w:ascii="Times New Roman" w:eastAsia="Times New Roman" w:hAnsi="Times New Roman"/>
          <w:sz w:val="24"/>
          <w:szCs w:val="24"/>
        </w:rPr>
      </w:pPr>
      <w:r w:rsidRPr="00BB7218">
        <w:rPr>
          <w:rFonts w:ascii="Times New Roman" w:eastAsia="Times New Roman" w:hAnsi="Times New Roman"/>
          <w:sz w:val="24"/>
          <w:szCs w:val="24"/>
          <w:u w:val="single"/>
        </w:rPr>
        <w:t>Be it enacted by the Council as follows:</w:t>
      </w:r>
    </w:p>
    <w:p w:rsidR="00BB7218" w:rsidRPr="00BB7218" w:rsidRDefault="00BB7218" w:rsidP="00BB7218">
      <w:pPr>
        <w:spacing w:after="0" w:line="240" w:lineRule="auto"/>
        <w:ind w:firstLine="720"/>
        <w:jc w:val="both"/>
        <w:rPr>
          <w:rFonts w:ascii="Times New Roman" w:eastAsia="Times New Roman" w:hAnsi="Times New Roman"/>
          <w:sz w:val="24"/>
          <w:szCs w:val="24"/>
        </w:rPr>
      </w:pP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Section 1. Subdivision d of section 219 of the New York city charter, as amended by a vote of the electors on November 7, 1989, is amended to read as follows:</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d. The mayor shall require each agency to prepare and submit periodic reports in regard to the progress of its capital projects, including schedules and clear explanations of any delays for particular projects and summary information on each agency's record on such matters. Such reports shall be published at least three times each year: [within ninety] </w:t>
      </w:r>
      <w:r w:rsidRPr="00BB7218">
        <w:rPr>
          <w:rFonts w:ascii="Times New Roman" w:eastAsia="Times New Roman" w:hAnsi="Times New Roman"/>
          <w:sz w:val="24"/>
          <w:szCs w:val="24"/>
          <w:u w:val="single"/>
        </w:rPr>
        <w:t>no later than 120</w:t>
      </w:r>
      <w:r w:rsidRPr="00BB7218">
        <w:rPr>
          <w:rFonts w:ascii="Times New Roman" w:eastAsia="Times New Roman" w:hAnsi="Times New Roman"/>
          <w:sz w:val="24"/>
          <w:szCs w:val="24"/>
        </w:rPr>
        <w:t xml:space="preserve"> days [of] </w:t>
      </w:r>
      <w:r w:rsidRPr="00BB7218">
        <w:rPr>
          <w:rFonts w:ascii="Times New Roman" w:eastAsia="Times New Roman" w:hAnsi="Times New Roman"/>
          <w:sz w:val="24"/>
          <w:szCs w:val="24"/>
          <w:u w:val="single"/>
        </w:rPr>
        <w:t>after</w:t>
      </w:r>
      <w:r w:rsidRPr="00BB7218">
        <w:rPr>
          <w:rFonts w:ascii="Times New Roman" w:eastAsia="Times New Roman" w:hAnsi="Times New Roman"/>
          <w:sz w:val="24"/>
          <w:szCs w:val="24"/>
        </w:rPr>
        <w:t xml:space="preserve"> the adoption of the capital budget; [with] </w:t>
      </w:r>
      <w:r w:rsidRPr="00BB7218">
        <w:rPr>
          <w:rFonts w:ascii="Times New Roman" w:eastAsia="Times New Roman" w:hAnsi="Times New Roman"/>
          <w:sz w:val="24"/>
          <w:szCs w:val="24"/>
          <w:u w:val="single"/>
        </w:rPr>
        <w:t>no later than 30 days after submission of</w:t>
      </w:r>
      <w:r w:rsidRPr="00BB7218">
        <w:rPr>
          <w:rFonts w:ascii="Times New Roman" w:eastAsia="Times New Roman" w:hAnsi="Times New Roman"/>
          <w:sz w:val="24"/>
          <w:szCs w:val="24"/>
        </w:rPr>
        <w:t xml:space="preserve"> the preliminary capital budget; and [with] </w:t>
      </w:r>
      <w:r w:rsidRPr="00BB7218">
        <w:rPr>
          <w:rFonts w:ascii="Times New Roman" w:eastAsia="Times New Roman" w:hAnsi="Times New Roman"/>
          <w:sz w:val="24"/>
          <w:szCs w:val="24"/>
          <w:u w:val="single"/>
        </w:rPr>
        <w:t>no later than 30 days after submission of</w:t>
      </w:r>
      <w:r w:rsidRPr="00BB7218">
        <w:rPr>
          <w:rFonts w:ascii="Times New Roman" w:eastAsia="Times New Roman" w:hAnsi="Times New Roman"/>
          <w:sz w:val="24"/>
          <w:szCs w:val="24"/>
        </w:rPr>
        <w:t xml:space="preserve"> the executive capital budget. Copies of such reports shall be transmitted by the mayor to the council, the city planning commission, [and] the community boards, the borough boards and borough presidents</w:t>
      </w:r>
      <w:r w:rsidRPr="00BB7218">
        <w:rPr>
          <w:rFonts w:ascii="Times New Roman" w:eastAsia="Times New Roman" w:hAnsi="Times New Roman"/>
          <w:sz w:val="24"/>
          <w:szCs w:val="24"/>
          <w:u w:val="single"/>
        </w:rPr>
        <w:t>, and posted online on the website of the office of management and budget in a machine-readable format</w:t>
      </w:r>
      <w:r w:rsidRPr="00BB7218">
        <w:rPr>
          <w:rFonts w:ascii="Times New Roman" w:eastAsia="Times New Roman" w:hAnsi="Times New Roman"/>
          <w:sz w:val="24"/>
          <w:szCs w:val="24"/>
        </w:rPr>
        <w:t>. Such reports shall include, for each project, the dates set in the adopted capital budget for the completion of scope, design, and construction and any changes in such dates.</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lastRenderedPageBreak/>
        <w:t>§ 2. a. Definition. For purposes of this section, the term “public online capital projects database” means a public online searchable and interactive database that contains information relating to capital projects undertaken by the city and located within the boundaries of the city and that is located on a website maintained and operated by a city agency selected by the mayor.</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b. There shall be an interagency task force consisting of representatives from the office of management and budget, the mayor’s office of operations, the department of parks and recreation, the department of environmental protection, the department of transportation, the department of design and construction, the department of information technology and telecommunications, and any other agencies or offices that the mayor </w:t>
      </w:r>
      <w:r w:rsidRPr="00BB7218">
        <w:rPr>
          <w:rFonts w:ascii="Times New Roman" w:eastAsia="Times New Roman" w:hAnsi="Times New Roman"/>
          <w:color w:val="000000"/>
          <w:sz w:val="24"/>
          <w:szCs w:val="24"/>
        </w:rPr>
        <w:t xml:space="preserve">deems appropriate. </w:t>
      </w:r>
      <w:r w:rsidRPr="00BB7218">
        <w:rPr>
          <w:rFonts w:ascii="Times New Roman" w:eastAsia="Times New Roman" w:hAnsi="Times New Roman"/>
          <w:vanish/>
          <w:color w:val="000000"/>
          <w:sz w:val="24"/>
          <w:szCs w:val="24"/>
        </w:rPr>
        <w:t xml:space="preserve"> </w:t>
      </w:r>
      <w:r w:rsidRPr="00BB7218">
        <w:rPr>
          <w:rFonts w:ascii="Times New Roman" w:eastAsia="Times New Roman" w:hAnsi="Times New Roman"/>
          <w:color w:val="000000"/>
          <w:sz w:val="24"/>
          <w:szCs w:val="24"/>
        </w:rPr>
        <w:t xml:space="preserve">Such task force shall create and implement a public online capital projects database.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c. There shall be a public online capital projects database advisory board that shall advise the task force provided for in subdivision b of this section on the development of the public online capital projects database. The advisory board shall meet biannually, or as the advisory board deems appropriate, to receive any updates from the task force regarding its progress in developing the public online capital projects database and to provide feedback and recommendations to the task force, as appropriate. The advisory board shall have seven members who shall be:</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1. one member appointed by the mayor;</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2. the director of management and budget, or his or her designee;</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3. the director of the office of operations, or his or her designee;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4. the commissioner of design and construction, or his or her designee;</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lastRenderedPageBreak/>
        <w:t>5. the comptroller, or his or her designee; and</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6. two council members appointed by the speaker of the council, or their designees.</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d. The task force shall  initiate coordination of development of the public online capital projects database no later than 60 days after the local law that added this section takes effect.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e. The task force provided for in subdivision b shall:</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1. develop a data dictionary for the public online capital projects database that includes, but is not limited to, standardized terms, data elements, labels and fields, and phase of the capital construction process;</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2. review and assess existing capital management systems and databases at all agencies that manage capital projects, including the useful lifespan of any tangible or intangible assets supporting such systems and databases;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3. develop and implement a plan to review the accuracy of data included in existing capital management systems and databases, and enter such data as the task force deems to be accurate and appropriate into the public online capital projects database, provided that such data shall include, but not be limited to, information that the task force deems relevant and appropriate contained in the reports required pursuant to subdivision d of section 219 of the New York city charter;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4. make recommendations for new or improved integrated capital management systems and databases;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lastRenderedPageBreak/>
        <w:t>5. establish mechanisms to merge and transfer data, including but not limited to, data contained in existing capital management systems and databases, into the public online capital project database; and</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6. take other steps deemed necessary by the task force to create and implement the public online capital projects database.  </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f. To the extent deemed practicable by the task force, the public online capital project database developed by the taskforce with advice and recommendations from the advisory board, as appropriate, shall include for each pending capital project undertaken by the city and located within the boundaries of the city:</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1. the name of the capital project and the borough in which such project will be located;</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2. the agency implementing the capital project and any agencies contributing capital funds for such capital project;</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3. the current phase of the capital project;</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4. information regarding the capital project’s schedule, such as the baseline project schedule and, if applicable, the actual schedule variance and the schedule variance as a percentage of the planned duration of the project; and</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5. information regarding the capital project’s cost, such as the current dollar amount spent to date and, if applicable, the actual cost variance and the cost variance as a percentage of the baseline cost.</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3. Chapter 1 of title 5 of the administrative code of the city of New York is amended by adding a new section 5-108 to read as follows:</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u w:val="single"/>
        </w:rPr>
        <w:lastRenderedPageBreak/>
        <w:t>§ 5-108. Public online capital project database. Upon the publication of the public online capital projects database created by the taskforce established by section two of the local law that added this section, an agency or office designated by the mayor shall maintain such public online capital projects database on the city website, and update the information contained in such database on a triannual basis pursuant to a schedule determined by such agency or office, and may otherwise modify the database as deemed appropriate by such agency or office consistent with the substantial continuation of the content of the database.</w:t>
      </w:r>
      <w:r w:rsidRPr="00BB7218">
        <w:rPr>
          <w:rFonts w:ascii="Times New Roman" w:eastAsia="Times New Roman" w:hAnsi="Times New Roman"/>
          <w:sz w:val="24"/>
          <w:szCs w:val="24"/>
        </w:rPr>
        <w:t xml:space="preserve"> </w:t>
      </w:r>
      <w:r w:rsidRPr="00BB7218">
        <w:rPr>
          <w:rFonts w:ascii="Times New Roman" w:eastAsia="Times New Roman" w:hAnsi="Times New Roman"/>
          <w:sz w:val="24"/>
          <w:szCs w:val="24"/>
          <w:u w:val="single"/>
        </w:rPr>
        <w:t>Any agency  implementing a capital project for which information or data is published in the public online capital projects database shall include a link to the website containing the public online capital projects database on such agency’s website.</w:t>
      </w:r>
    </w:p>
    <w:p w:rsidR="00BB7218" w:rsidRPr="00BB7218" w:rsidRDefault="00BB7218" w:rsidP="00BB7218">
      <w:pPr>
        <w:suppressLineNumbers/>
        <w:spacing w:after="0" w:line="480" w:lineRule="auto"/>
        <w:ind w:firstLine="720"/>
        <w:jc w:val="both"/>
        <w:rPr>
          <w:rFonts w:ascii="Times New Roman" w:eastAsia="Times New Roman" w:hAnsi="Times New Roman"/>
          <w:sz w:val="24"/>
          <w:szCs w:val="24"/>
          <w:u w:val="single"/>
        </w:rPr>
      </w:pPr>
      <w:r w:rsidRPr="00BB7218">
        <w:rPr>
          <w:rFonts w:ascii="Times New Roman" w:eastAsia="Times New Roman" w:hAnsi="Times New Roman"/>
          <w:sz w:val="24"/>
          <w:szCs w:val="24"/>
        </w:rPr>
        <w:t>§ 4. Section 18-145 of the administrative code of the city of New York is REPEALED.</w:t>
      </w:r>
    </w:p>
    <w:p w:rsidR="00BB7218" w:rsidRDefault="00BB7218" w:rsidP="00BB7218">
      <w:pPr>
        <w:suppressLineNumbers/>
        <w:spacing w:after="0" w:line="480" w:lineRule="auto"/>
        <w:ind w:firstLine="720"/>
        <w:jc w:val="both"/>
        <w:rPr>
          <w:rFonts w:ascii="Times New Roman" w:eastAsia="Times New Roman" w:hAnsi="Times New Roman"/>
          <w:sz w:val="24"/>
          <w:szCs w:val="24"/>
        </w:rPr>
      </w:pPr>
      <w:r w:rsidRPr="00BB7218">
        <w:rPr>
          <w:rFonts w:ascii="Times New Roman" w:eastAsia="Times New Roman" w:hAnsi="Times New Roman"/>
          <w:sz w:val="24"/>
          <w:szCs w:val="24"/>
        </w:rPr>
        <w:t xml:space="preserve">§ 5. This local law takes effect immediately, except that section two of this local law expires and is deemed repealed after the publication of the public online capital projects database developed pursuant to such section and section four takes effect upon such publication, provided that such database contains information and data, consistent with the content and format of such database, regarding the capital projects within the jurisdiction of the department of parks and recreation. Upon publication of the public online capital projects database, including such information and data in relation to the department of parks and recreation, the mayor’s office of operations shall notify the corporation counsel, who shall notify the New York state legislative bill drafting commission, so that the commission may maintain an accurate and timely effective database of the official text of the administrative code of the city of New York in furtherance of </w:t>
      </w:r>
      <w:r w:rsidRPr="00BB7218">
        <w:rPr>
          <w:rFonts w:ascii="Times New Roman" w:eastAsia="Times New Roman" w:hAnsi="Times New Roman"/>
          <w:sz w:val="24"/>
          <w:szCs w:val="24"/>
        </w:rPr>
        <w:lastRenderedPageBreak/>
        <w:t>effectuating the provisions of section 70-b of the public officers law, and relevant publishers in furtherance of effectuating the provisions of section 7-111 of such code. The failure to provide the notifications described in this section shall not affect the effective date of any section of this local law.</w:t>
      </w:r>
    </w:p>
    <w:p w:rsidR="004956B5" w:rsidRPr="00BB7218" w:rsidRDefault="004956B5" w:rsidP="004956B5">
      <w:pPr>
        <w:suppressLineNumbers/>
        <w:spacing w:after="0" w:line="240" w:lineRule="auto"/>
        <w:jc w:val="both"/>
        <w:rPr>
          <w:rFonts w:ascii="Times New Roman" w:eastAsia="Times New Roman" w:hAnsi="Times New Roman"/>
          <w:sz w:val="18"/>
          <w:szCs w:val="18"/>
        </w:rPr>
      </w:pPr>
      <w:r w:rsidRPr="00BB7218">
        <w:rPr>
          <w:rFonts w:ascii="Times New Roman" w:eastAsia="Times New Roman" w:hAnsi="Times New Roman"/>
          <w:sz w:val="18"/>
          <w:szCs w:val="18"/>
        </w:rPr>
        <w:t>ENB/RKC/SR</w:t>
      </w:r>
    </w:p>
    <w:p w:rsidR="004956B5" w:rsidRPr="00BB7218" w:rsidRDefault="004956B5" w:rsidP="004956B5">
      <w:pPr>
        <w:suppressLineNumbers/>
        <w:spacing w:after="0" w:line="240" w:lineRule="auto"/>
        <w:jc w:val="both"/>
        <w:rPr>
          <w:rFonts w:ascii="Times New Roman" w:eastAsia="Times New Roman" w:hAnsi="Times New Roman"/>
          <w:sz w:val="18"/>
          <w:szCs w:val="18"/>
        </w:rPr>
      </w:pPr>
      <w:r w:rsidRPr="00BB7218">
        <w:rPr>
          <w:rFonts w:ascii="Times New Roman" w:eastAsia="Times New Roman" w:hAnsi="Times New Roman"/>
          <w:sz w:val="18"/>
          <w:szCs w:val="18"/>
        </w:rPr>
        <w:t>LS#349</w:t>
      </w:r>
    </w:p>
    <w:p w:rsidR="004956B5" w:rsidRPr="00BB7218" w:rsidRDefault="004956B5" w:rsidP="004956B5">
      <w:pPr>
        <w:suppressLineNumbers/>
        <w:spacing w:after="0" w:line="240" w:lineRule="auto"/>
        <w:jc w:val="both"/>
        <w:rPr>
          <w:rFonts w:ascii="Times New Roman" w:eastAsia="Times New Roman" w:hAnsi="Times New Roman"/>
          <w:sz w:val="18"/>
          <w:szCs w:val="18"/>
        </w:rPr>
      </w:pPr>
      <w:r w:rsidRPr="00BB7218">
        <w:rPr>
          <w:rFonts w:ascii="Times New Roman" w:eastAsia="Times New Roman" w:hAnsi="Times New Roman"/>
          <w:sz w:val="18"/>
          <w:szCs w:val="18"/>
        </w:rPr>
        <w:t>LS #6069/Int. No. 1654-2017</w:t>
      </w:r>
    </w:p>
    <w:p w:rsidR="004956B5" w:rsidRPr="00BB7218" w:rsidRDefault="004956B5" w:rsidP="004956B5">
      <w:pPr>
        <w:suppressLineNumbers/>
        <w:spacing w:after="0" w:line="240" w:lineRule="auto"/>
        <w:rPr>
          <w:rFonts w:ascii="Times New Roman" w:eastAsia="Times New Roman" w:hAnsi="Times New Roman"/>
          <w:sz w:val="18"/>
          <w:szCs w:val="18"/>
        </w:rPr>
      </w:pPr>
      <w:r w:rsidRPr="00BB7218">
        <w:rPr>
          <w:rFonts w:ascii="Times New Roman" w:eastAsia="Times New Roman" w:hAnsi="Times New Roman"/>
          <w:sz w:val="18"/>
          <w:szCs w:val="18"/>
        </w:rPr>
        <w:t>02/03/2020</w:t>
      </w:r>
    </w:p>
    <w:p w:rsidR="00BB7218" w:rsidRPr="00BB7218" w:rsidRDefault="00BB7218" w:rsidP="00BB7218">
      <w:pPr>
        <w:suppressLineNumbers/>
        <w:spacing w:after="0" w:line="240" w:lineRule="auto"/>
        <w:jc w:val="both"/>
        <w:rPr>
          <w:rFonts w:ascii="Times New Roman" w:eastAsia="Times New Roman" w:hAnsi="Times New Roman"/>
          <w:sz w:val="18"/>
          <w:szCs w:val="18"/>
        </w:rPr>
      </w:pPr>
    </w:p>
    <w:p w:rsidR="00456E27" w:rsidRPr="00D80C23" w:rsidRDefault="00456E27" w:rsidP="00D80C23">
      <w:pPr>
        <w:jc w:val="center"/>
        <w:rPr>
          <w:rFonts w:ascii="Times New Roman" w:eastAsia="Times New Roman" w:hAnsi="Times New Roman"/>
          <w:sz w:val="24"/>
          <w:szCs w:val="24"/>
        </w:rPr>
      </w:pPr>
    </w:p>
    <w:sectPr w:rsidR="00456E27" w:rsidRPr="00D80C23" w:rsidSect="00AE48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27" w:rsidRDefault="00431127" w:rsidP="004B59E2">
      <w:pPr>
        <w:spacing w:after="0" w:line="240" w:lineRule="auto"/>
      </w:pPr>
      <w:r>
        <w:separator/>
      </w:r>
    </w:p>
  </w:endnote>
  <w:endnote w:type="continuationSeparator" w:id="0">
    <w:p w:rsidR="00431127" w:rsidRDefault="00431127" w:rsidP="004B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7" w:rsidRDefault="00553957">
    <w:pPr>
      <w:pStyle w:val="Footer"/>
    </w:pPr>
  </w:p>
  <w:p w:rsidR="002E0FF2" w:rsidRDefault="002E0FF2"/>
  <w:p w:rsidR="002E0FF2" w:rsidRDefault="002E0F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92" w:rsidRDefault="00FA4392">
    <w:pPr>
      <w:pStyle w:val="Footer"/>
    </w:pPr>
  </w:p>
  <w:p w:rsidR="00243ABE" w:rsidRDefault="00243ABE"/>
  <w:p w:rsidR="00243ABE" w:rsidRDefault="00243A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EC" w:rsidRDefault="00E1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27" w:rsidRDefault="00431127" w:rsidP="004B59E2">
      <w:pPr>
        <w:spacing w:after="0" w:line="240" w:lineRule="auto"/>
      </w:pPr>
      <w:r>
        <w:separator/>
      </w:r>
    </w:p>
  </w:footnote>
  <w:footnote w:type="continuationSeparator" w:id="0">
    <w:p w:rsidR="00431127" w:rsidRDefault="00431127" w:rsidP="004B59E2">
      <w:pPr>
        <w:spacing w:after="0" w:line="240" w:lineRule="auto"/>
      </w:pPr>
      <w:r>
        <w:continuationSeparator/>
      </w:r>
    </w:p>
  </w:footnote>
  <w:footnote w:id="1">
    <w:p w:rsidR="009D7C33" w:rsidRPr="00B473F8" w:rsidRDefault="009D7C33">
      <w:pPr>
        <w:pStyle w:val="FootnoteText"/>
        <w:rPr>
          <w:rFonts w:ascii="Times New Roman" w:hAnsi="Times New Roman"/>
        </w:rPr>
      </w:pPr>
      <w:r w:rsidRPr="00B473F8">
        <w:rPr>
          <w:rStyle w:val="FootnoteReference"/>
          <w:rFonts w:ascii="Times New Roman" w:hAnsi="Times New Roman"/>
        </w:rPr>
        <w:footnoteRef/>
      </w:r>
      <w:r w:rsidRPr="00B473F8">
        <w:rPr>
          <w:rFonts w:ascii="Times New Roman" w:hAnsi="Times New Roman"/>
        </w:rPr>
        <w:t xml:space="preserve"> </w:t>
      </w:r>
      <w:r w:rsidR="007A0595" w:rsidRPr="00B95719">
        <w:rPr>
          <w:rFonts w:ascii="Times New Roman" w:hAnsi="Times New Roman"/>
          <w:i/>
        </w:rPr>
        <w:t>See</w:t>
      </w:r>
      <w:r w:rsidR="007A0595">
        <w:rPr>
          <w:rFonts w:ascii="Times New Roman" w:hAnsi="Times New Roman"/>
        </w:rPr>
        <w:t xml:space="preserve"> Report, </w:t>
      </w:r>
      <w:r w:rsidR="00C87E3B">
        <w:rPr>
          <w:rFonts w:ascii="Times New Roman" w:hAnsi="Times New Roman"/>
        </w:rPr>
        <w:t xml:space="preserve">New York City Independent Budget Office, </w:t>
      </w:r>
      <w:r w:rsidR="00C87E3B" w:rsidRPr="00B95719">
        <w:rPr>
          <w:rFonts w:ascii="Times New Roman" w:hAnsi="Times New Roman"/>
          <w:i/>
        </w:rPr>
        <w:t>A Guide to the Capital Budget</w:t>
      </w:r>
      <w:r w:rsidR="00C87E3B">
        <w:rPr>
          <w:rFonts w:ascii="Times New Roman" w:hAnsi="Times New Roman"/>
        </w:rPr>
        <w:t xml:space="preserve"> (July 2018), available at </w:t>
      </w:r>
      <w:hyperlink r:id="rId1" w:history="1">
        <w:r w:rsidR="00C87E3B" w:rsidRPr="00704DF1">
          <w:rPr>
            <w:rStyle w:val="Hyperlink"/>
            <w:rFonts w:ascii="Times New Roman" w:hAnsi="Times New Roman"/>
          </w:rPr>
          <w:t>https://ibo.nyc.ny.us/iboreports/capital-budget-guide-20</w:t>
        </w:r>
        <w:r w:rsidR="00C87E3B" w:rsidRPr="00704DF1">
          <w:rPr>
            <w:rStyle w:val="Hyperlink"/>
            <w:rFonts w:ascii="Times New Roman" w:hAnsi="Times New Roman"/>
          </w:rPr>
          <w:t>1</w:t>
        </w:r>
        <w:r w:rsidR="00C87E3B" w:rsidRPr="00704DF1">
          <w:rPr>
            <w:rStyle w:val="Hyperlink"/>
            <w:rFonts w:ascii="Times New Roman" w:hAnsi="Times New Roman"/>
          </w:rPr>
          <w:t>8.pdf</w:t>
        </w:r>
      </w:hyperlink>
      <w:r w:rsidR="00C87E3B">
        <w:rPr>
          <w:rFonts w:ascii="Times New Roman" w:hAnsi="Times New Roman"/>
        </w:rPr>
        <w:t xml:space="preserve"> (last accessed on February 7, 2019). </w:t>
      </w:r>
      <w:r w:rsidR="00C87E3B" w:rsidRPr="00C87E3B" w:rsidDel="00C87E3B">
        <w:rPr>
          <w:rFonts w:ascii="Times New Roman" w:hAnsi="Times New Roman"/>
          <w:highlight w:val="yellow"/>
        </w:rPr>
        <w:t xml:space="preserve"> </w:t>
      </w:r>
      <w:r w:rsidR="00C87E3B">
        <w:rPr>
          <w:rFonts w:ascii="Times New Roman" w:hAnsi="Times New Roman"/>
          <w:highlight w:val="yellow"/>
        </w:rPr>
        <w:t xml:space="preserve"> </w:t>
      </w:r>
    </w:p>
  </w:footnote>
  <w:footnote w:id="2">
    <w:p w:rsidR="00C30583" w:rsidRDefault="00C30583">
      <w:pPr>
        <w:pStyle w:val="FootnoteText"/>
      </w:pPr>
      <w:r>
        <w:rPr>
          <w:rStyle w:val="FootnoteReference"/>
        </w:rPr>
        <w:footnoteRef/>
      </w:r>
      <w:r>
        <w:t xml:space="preserve"> </w:t>
      </w:r>
      <w:r w:rsidRPr="00B473F8">
        <w:rPr>
          <w:rFonts w:ascii="Times New Roman" w:hAnsi="Times New Roman"/>
          <w:i/>
        </w:rPr>
        <w:t>See</w:t>
      </w:r>
      <w:r w:rsidRPr="00B473F8">
        <w:rPr>
          <w:rFonts w:ascii="Times New Roman" w:hAnsi="Times New Roman"/>
        </w:rPr>
        <w:t xml:space="preserve"> </w:t>
      </w:r>
      <w:r>
        <w:rPr>
          <w:rFonts w:ascii="Times New Roman" w:hAnsi="Times New Roman"/>
        </w:rPr>
        <w:t xml:space="preserve">generally </w:t>
      </w:r>
      <w:r w:rsidRPr="00B473F8">
        <w:rPr>
          <w:rFonts w:ascii="Times New Roman" w:hAnsi="Times New Roman"/>
        </w:rPr>
        <w:t>N.Y.C. Charter § 210</w:t>
      </w:r>
    </w:p>
  </w:footnote>
  <w:footnote w:id="3">
    <w:p w:rsidR="001E1CEB" w:rsidRPr="00AF6D3B" w:rsidRDefault="001E1CEB" w:rsidP="001E1CEB">
      <w:pPr>
        <w:pStyle w:val="FootnoteText"/>
        <w:rPr>
          <w:rFonts w:ascii="Times New Roman" w:hAnsi="Times New Roman"/>
        </w:rPr>
      </w:pPr>
      <w:r w:rsidRPr="00AF6D3B">
        <w:rPr>
          <w:rStyle w:val="FootnoteReference"/>
          <w:rFonts w:ascii="Times New Roman" w:hAnsi="Times New Roman"/>
        </w:rPr>
        <w:footnoteRef/>
      </w:r>
      <w:r w:rsidRPr="00AF6D3B">
        <w:rPr>
          <w:rFonts w:ascii="Times New Roman" w:hAnsi="Times New Roman"/>
        </w:rPr>
        <w:t xml:space="preserve"> </w:t>
      </w:r>
      <w:r w:rsidRPr="00AF6D3B">
        <w:rPr>
          <w:rFonts w:ascii="Times New Roman" w:hAnsi="Times New Roman"/>
          <w:i/>
        </w:rPr>
        <w:t>See id.</w:t>
      </w:r>
      <w:r w:rsidRPr="00AF6D3B">
        <w:rPr>
          <w:rFonts w:ascii="Times New Roman" w:hAnsi="Times New Roman"/>
        </w:rPr>
        <w:t xml:space="preserve"> </w:t>
      </w:r>
    </w:p>
  </w:footnote>
  <w:footnote w:id="4">
    <w:p w:rsidR="00773D74" w:rsidRPr="00B95719" w:rsidRDefault="00773D74">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009F3A34" w:rsidRPr="00AF6D3B">
        <w:rPr>
          <w:rFonts w:ascii="Times New Roman" w:hAnsi="Times New Roman"/>
          <w:i/>
        </w:rPr>
        <w:t>See</w:t>
      </w:r>
      <w:r w:rsidR="0044266C">
        <w:rPr>
          <w:rFonts w:ascii="Times New Roman" w:hAnsi="Times New Roman"/>
        </w:rPr>
        <w:t xml:space="preserve"> N.Y.C. Charter § 228</w:t>
      </w:r>
      <w:r w:rsidR="009F3A34">
        <w:rPr>
          <w:rFonts w:ascii="Times New Roman" w:hAnsi="Times New Roman"/>
        </w:rPr>
        <w:t>.</w:t>
      </w:r>
    </w:p>
  </w:footnote>
  <w:footnote w:id="5">
    <w:p w:rsidR="00773D74" w:rsidRPr="00B95719" w:rsidRDefault="00773D74">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0044266C" w:rsidRPr="00AF6D3B">
        <w:rPr>
          <w:rFonts w:ascii="Times New Roman" w:hAnsi="Times New Roman"/>
          <w:i/>
        </w:rPr>
        <w:t>See</w:t>
      </w:r>
      <w:r w:rsidR="0044266C">
        <w:rPr>
          <w:rFonts w:ascii="Times New Roman" w:hAnsi="Times New Roman"/>
        </w:rPr>
        <w:t xml:space="preserve"> N.Y.C. Charter § 215</w:t>
      </w:r>
      <w:r w:rsidR="00DA70A5">
        <w:rPr>
          <w:rFonts w:ascii="Times New Roman" w:hAnsi="Times New Roman"/>
        </w:rPr>
        <w:t>(b)(1).</w:t>
      </w:r>
    </w:p>
  </w:footnote>
  <w:footnote w:id="6">
    <w:p w:rsidR="00FF7EEE" w:rsidRPr="00B95719" w:rsidRDefault="00FF7EEE">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Pr="00B95719">
        <w:rPr>
          <w:rFonts w:ascii="Times New Roman" w:hAnsi="Times New Roman"/>
          <w:i/>
        </w:rPr>
        <w:t xml:space="preserve">See </w:t>
      </w:r>
      <w:r w:rsidR="00DA70A5">
        <w:rPr>
          <w:rFonts w:ascii="Times New Roman" w:hAnsi="Times New Roman"/>
        </w:rPr>
        <w:t>N.Y.C. Charter § 234</w:t>
      </w:r>
      <w:r w:rsidRPr="00B95719">
        <w:rPr>
          <w:rFonts w:ascii="Times New Roman" w:hAnsi="Times New Roman"/>
          <w:i/>
        </w:rPr>
        <w:t>.</w:t>
      </w:r>
    </w:p>
  </w:footnote>
  <w:footnote w:id="7">
    <w:p w:rsidR="009F3A34" w:rsidRDefault="009F3A34">
      <w:pPr>
        <w:pStyle w:val="FootnoteText"/>
      </w:pPr>
      <w:r>
        <w:rPr>
          <w:rStyle w:val="FootnoteReference"/>
        </w:rPr>
        <w:footnoteRef/>
      </w:r>
      <w:r>
        <w:t xml:space="preserve"> </w:t>
      </w:r>
      <w:r w:rsidRPr="00DA70A5">
        <w:rPr>
          <w:rFonts w:ascii="Times New Roman" w:hAnsi="Times New Roman"/>
          <w:i/>
        </w:rPr>
        <w:t>See</w:t>
      </w:r>
      <w:r w:rsidR="00984DC1" w:rsidRPr="00DA70A5">
        <w:rPr>
          <w:rFonts w:ascii="Times New Roman" w:hAnsi="Times New Roman"/>
        </w:rPr>
        <w:t xml:space="preserve"> </w:t>
      </w:r>
      <w:r w:rsidR="009D3CF0" w:rsidRPr="00DA70A5">
        <w:rPr>
          <w:rFonts w:ascii="Times New Roman" w:hAnsi="Times New Roman"/>
        </w:rPr>
        <w:t xml:space="preserve">generally </w:t>
      </w:r>
      <w:r w:rsidR="00984DC1" w:rsidRPr="00DA70A5">
        <w:rPr>
          <w:rFonts w:ascii="Times New Roman" w:hAnsi="Times New Roman"/>
        </w:rPr>
        <w:t>N.Y.C. Charter §§ 2</w:t>
      </w:r>
      <w:r w:rsidR="00DA70A5" w:rsidRPr="00DA70A5">
        <w:rPr>
          <w:rFonts w:ascii="Times New Roman" w:hAnsi="Times New Roman"/>
        </w:rPr>
        <w:t>36</w:t>
      </w:r>
      <w:r w:rsidR="004A74E3" w:rsidRPr="00DA70A5">
        <w:rPr>
          <w:rFonts w:ascii="Times New Roman" w:hAnsi="Times New Roman"/>
        </w:rPr>
        <w:t xml:space="preserve"> and 249</w:t>
      </w:r>
      <w:r w:rsidR="00984DC1" w:rsidRPr="00DA70A5">
        <w:rPr>
          <w:rFonts w:ascii="Times New Roman" w:hAnsi="Times New Roman"/>
        </w:rPr>
        <w:t>.</w:t>
      </w:r>
    </w:p>
  </w:footnote>
  <w:footnote w:id="8">
    <w:p w:rsidR="00FF7EEE" w:rsidRPr="00DA70A5" w:rsidRDefault="00FF7EEE" w:rsidP="00FF7EEE">
      <w:pPr>
        <w:pStyle w:val="FootnoteText"/>
        <w:rPr>
          <w:rFonts w:ascii="Times New Roman" w:hAnsi="Times New Roman"/>
          <w:i/>
          <w:highlight w:val="yellow"/>
        </w:rPr>
      </w:pPr>
      <w:r w:rsidRPr="00547BA9">
        <w:rPr>
          <w:rStyle w:val="FootnoteReference"/>
          <w:rFonts w:ascii="Times New Roman" w:hAnsi="Times New Roman"/>
        </w:rPr>
        <w:footnoteRef/>
      </w:r>
      <w:r w:rsidRPr="00547BA9">
        <w:rPr>
          <w:rFonts w:ascii="Times New Roman" w:hAnsi="Times New Roman"/>
        </w:rPr>
        <w:t xml:space="preserve"> </w:t>
      </w:r>
      <w:r w:rsidR="000D3F0F" w:rsidRPr="00547BA9">
        <w:rPr>
          <w:rFonts w:ascii="Times New Roman" w:hAnsi="Times New Roman"/>
          <w:i/>
        </w:rPr>
        <w:t>See</w:t>
      </w:r>
      <w:r w:rsidR="000D3F0F" w:rsidRPr="00547BA9">
        <w:rPr>
          <w:rFonts w:ascii="Times New Roman" w:hAnsi="Times New Roman"/>
        </w:rPr>
        <w:t xml:space="preserve"> N.Y.C. Charter § 214</w:t>
      </w:r>
      <w:r w:rsidR="00547BA9" w:rsidRPr="00547BA9">
        <w:rPr>
          <w:rFonts w:ascii="Times New Roman" w:hAnsi="Times New Roman"/>
        </w:rPr>
        <w:t>(a) and (b).</w:t>
      </w:r>
    </w:p>
  </w:footnote>
  <w:footnote w:id="9">
    <w:p w:rsidR="00FF7EEE" w:rsidRPr="00547BA9" w:rsidRDefault="00FF7EEE" w:rsidP="0019229A">
      <w:pPr>
        <w:pStyle w:val="FootnoteText"/>
        <w:rPr>
          <w:rFonts w:ascii="Times New Roman" w:hAnsi="Times New Roman"/>
        </w:rPr>
      </w:pPr>
      <w:r w:rsidRPr="00547BA9">
        <w:rPr>
          <w:rStyle w:val="FootnoteReference"/>
          <w:rFonts w:ascii="Times New Roman" w:hAnsi="Times New Roman"/>
        </w:rPr>
        <w:footnoteRef/>
      </w:r>
      <w:r w:rsidRPr="00547BA9">
        <w:rPr>
          <w:rFonts w:ascii="Times New Roman" w:hAnsi="Times New Roman"/>
        </w:rPr>
        <w:t xml:space="preserve"> </w:t>
      </w:r>
      <w:r w:rsidR="0019229A" w:rsidRPr="00547BA9">
        <w:rPr>
          <w:rFonts w:ascii="Times New Roman" w:hAnsi="Times New Roman"/>
          <w:i/>
        </w:rPr>
        <w:t>See</w:t>
      </w:r>
      <w:r w:rsidR="0019229A" w:rsidRPr="00547BA9">
        <w:rPr>
          <w:rFonts w:ascii="Times New Roman" w:hAnsi="Times New Roman"/>
        </w:rPr>
        <w:t xml:space="preserve"> N.Y.C. Charter § 254.</w:t>
      </w:r>
    </w:p>
  </w:footnote>
  <w:footnote w:id="10">
    <w:p w:rsidR="00A739BE" w:rsidRPr="00B95719" w:rsidRDefault="00A739BE">
      <w:pPr>
        <w:pStyle w:val="FootnoteText"/>
        <w:rPr>
          <w:rFonts w:ascii="Times New Roman" w:hAnsi="Times New Roman"/>
        </w:rPr>
      </w:pPr>
      <w:r w:rsidRPr="00547BA9">
        <w:rPr>
          <w:rStyle w:val="FootnoteReference"/>
          <w:rFonts w:ascii="Times New Roman" w:hAnsi="Times New Roman"/>
        </w:rPr>
        <w:footnoteRef/>
      </w:r>
      <w:r w:rsidRPr="00547BA9">
        <w:rPr>
          <w:rFonts w:ascii="Times New Roman" w:hAnsi="Times New Roman"/>
        </w:rPr>
        <w:t xml:space="preserve"> </w:t>
      </w:r>
      <w:r w:rsidR="00931A12" w:rsidRPr="00547BA9">
        <w:rPr>
          <w:rFonts w:ascii="Times New Roman" w:hAnsi="Times New Roman"/>
          <w:i/>
        </w:rPr>
        <w:t>See</w:t>
      </w:r>
      <w:r w:rsidR="00931A12" w:rsidRPr="00547BA9">
        <w:rPr>
          <w:rFonts w:ascii="Times New Roman" w:hAnsi="Times New Roman"/>
        </w:rPr>
        <w:t xml:space="preserve"> generally N.Y.C. Charter</w:t>
      </w:r>
      <w:r w:rsidR="00931A12">
        <w:rPr>
          <w:rFonts w:ascii="Times New Roman" w:hAnsi="Times New Roman"/>
        </w:rPr>
        <w:t xml:space="preserve"> § 219.</w:t>
      </w:r>
    </w:p>
  </w:footnote>
  <w:footnote w:id="11">
    <w:p w:rsidR="00FF7EEE" w:rsidRPr="00B95719" w:rsidRDefault="00FF7EEE" w:rsidP="00FF7EEE">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00357D4F" w:rsidRPr="00B95719">
        <w:rPr>
          <w:rFonts w:ascii="Times New Roman" w:hAnsi="Times New Roman"/>
          <w:i/>
        </w:rPr>
        <w:t>See i</w:t>
      </w:r>
      <w:r w:rsidRPr="00B95719">
        <w:rPr>
          <w:rFonts w:ascii="Times New Roman" w:hAnsi="Times New Roman"/>
          <w:i/>
        </w:rPr>
        <w:t>d.</w:t>
      </w:r>
    </w:p>
  </w:footnote>
  <w:footnote w:id="12">
    <w:p w:rsidR="00FF7EEE" w:rsidRPr="00B95719" w:rsidRDefault="00FF7EEE" w:rsidP="00FF7EEE">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00357D4F" w:rsidRPr="00B95719">
        <w:rPr>
          <w:rFonts w:ascii="Times New Roman" w:hAnsi="Times New Roman"/>
          <w:i/>
        </w:rPr>
        <w:t>See i</w:t>
      </w:r>
      <w:r w:rsidRPr="00B95719">
        <w:rPr>
          <w:rFonts w:ascii="Times New Roman" w:hAnsi="Times New Roman"/>
          <w:i/>
        </w:rPr>
        <w:t>d.</w:t>
      </w:r>
    </w:p>
  </w:footnote>
  <w:footnote w:id="13">
    <w:p w:rsidR="00FF7EEE" w:rsidRPr="00E81AA7" w:rsidRDefault="00FF7EEE" w:rsidP="00FF7EEE">
      <w:pPr>
        <w:pStyle w:val="FootnoteText"/>
        <w:rPr>
          <w:i/>
        </w:rPr>
      </w:pPr>
      <w:r w:rsidRPr="00B95719">
        <w:rPr>
          <w:rStyle w:val="FootnoteReference"/>
          <w:rFonts w:ascii="Times New Roman" w:hAnsi="Times New Roman"/>
        </w:rPr>
        <w:footnoteRef/>
      </w:r>
      <w:r w:rsidRPr="00B95719">
        <w:rPr>
          <w:rFonts w:ascii="Times New Roman" w:hAnsi="Times New Roman"/>
        </w:rPr>
        <w:t xml:space="preserve"> </w:t>
      </w:r>
      <w:r w:rsidR="00357D4F" w:rsidRPr="00B95719">
        <w:rPr>
          <w:rFonts w:ascii="Times New Roman" w:hAnsi="Times New Roman"/>
          <w:i/>
        </w:rPr>
        <w:t>See i</w:t>
      </w:r>
      <w:r w:rsidRPr="00B95719">
        <w:rPr>
          <w:rFonts w:ascii="Times New Roman" w:hAnsi="Times New Roman"/>
          <w:i/>
        </w:rPr>
        <w:t>d.</w:t>
      </w:r>
    </w:p>
  </w:footnote>
  <w:footnote w:id="14">
    <w:p w:rsidR="00D93815" w:rsidRPr="00AF6D3B" w:rsidRDefault="00D93815" w:rsidP="00D93815">
      <w:pPr>
        <w:pStyle w:val="FootnoteText"/>
        <w:rPr>
          <w:rFonts w:ascii="Times New Roman" w:hAnsi="Times New Roman"/>
        </w:rPr>
      </w:pPr>
      <w:r w:rsidRPr="00AF6D3B">
        <w:rPr>
          <w:rStyle w:val="FootnoteReference"/>
          <w:rFonts w:ascii="Times New Roman" w:hAnsi="Times New Roman"/>
        </w:rPr>
        <w:footnoteRef/>
      </w:r>
      <w:r w:rsidRPr="00AF6D3B">
        <w:rPr>
          <w:rFonts w:ascii="Times New Roman" w:hAnsi="Times New Roman"/>
        </w:rPr>
        <w:t xml:space="preserve"> </w:t>
      </w:r>
      <w:r w:rsidRPr="00B63443">
        <w:rPr>
          <w:rFonts w:ascii="Times New Roman" w:hAnsi="Times New Roman"/>
          <w:i/>
        </w:rPr>
        <w:t xml:space="preserve">See </w:t>
      </w:r>
      <w:r w:rsidR="00B63443" w:rsidRPr="00B63443">
        <w:rPr>
          <w:rFonts w:ascii="Times New Roman" w:hAnsi="Times New Roman"/>
          <w:i/>
        </w:rPr>
        <w:t>id.</w:t>
      </w:r>
    </w:p>
  </w:footnote>
  <w:footnote w:id="15">
    <w:p w:rsidR="00AF6D3B" w:rsidRDefault="00AF6D3B">
      <w:pPr>
        <w:pStyle w:val="FootnoteText"/>
      </w:pPr>
      <w:r w:rsidRPr="00AF6D3B">
        <w:rPr>
          <w:rStyle w:val="FootnoteReference"/>
          <w:rFonts w:ascii="Times New Roman" w:hAnsi="Times New Roman"/>
        </w:rPr>
        <w:footnoteRef/>
      </w:r>
      <w:r w:rsidRPr="00AF6D3B">
        <w:rPr>
          <w:rFonts w:ascii="Times New Roman" w:hAnsi="Times New Roman"/>
        </w:rPr>
        <w:t xml:space="preserve"> </w:t>
      </w:r>
      <w:r w:rsidRPr="00AF6D3B">
        <w:rPr>
          <w:rFonts w:ascii="Times New Roman" w:hAnsi="Times New Roman"/>
          <w:i/>
        </w:rPr>
        <w:t>See</w:t>
      </w:r>
      <w:r w:rsidRPr="00AF6D3B">
        <w:rPr>
          <w:rFonts w:ascii="Times New Roman" w:hAnsi="Times New Roman"/>
        </w:rPr>
        <w:t xml:space="preserve"> </w:t>
      </w:r>
      <w:r w:rsidR="009346E2">
        <w:rPr>
          <w:rFonts w:ascii="Times New Roman" w:hAnsi="Times New Roman"/>
        </w:rPr>
        <w:t xml:space="preserve">generally </w:t>
      </w:r>
      <w:r w:rsidRPr="00AF6D3B">
        <w:rPr>
          <w:rFonts w:ascii="Times New Roman" w:hAnsi="Times New Roman"/>
        </w:rPr>
        <w:t>N.Y.C. Charter §</w:t>
      </w:r>
      <w:r w:rsidR="00247E52">
        <w:rPr>
          <w:rFonts w:ascii="Times New Roman" w:hAnsi="Times New Roman"/>
        </w:rPr>
        <w:t xml:space="preserve"> 521</w:t>
      </w:r>
      <w:r w:rsidR="00B00BEE">
        <w:rPr>
          <w:rFonts w:ascii="Times New Roman" w:hAnsi="Times New Roman"/>
        </w:rPr>
        <w:t>(e)(f) and (g).</w:t>
      </w:r>
    </w:p>
  </w:footnote>
  <w:footnote w:id="16">
    <w:p w:rsidR="00C03AD2" w:rsidRPr="00BD7F43" w:rsidRDefault="00C03AD2" w:rsidP="002E0983">
      <w:pPr>
        <w:pStyle w:val="FootnoteText"/>
        <w:rPr>
          <w:rFonts w:ascii="Times New Roman" w:hAnsi="Times New Roman"/>
        </w:rPr>
      </w:pPr>
      <w:r w:rsidRPr="00BD7F43">
        <w:rPr>
          <w:rStyle w:val="FootnoteReference"/>
          <w:rFonts w:ascii="Times New Roman" w:hAnsi="Times New Roman"/>
        </w:rPr>
        <w:footnoteRef/>
      </w:r>
      <w:r w:rsidRPr="00BD7F43">
        <w:rPr>
          <w:rFonts w:ascii="Times New Roman" w:hAnsi="Times New Roman"/>
        </w:rPr>
        <w:t xml:space="preserve"> </w:t>
      </w:r>
      <w:r w:rsidR="0090219B" w:rsidRPr="00B95719">
        <w:rPr>
          <w:rFonts w:ascii="Times New Roman" w:hAnsi="Times New Roman"/>
          <w:i/>
        </w:rPr>
        <w:t xml:space="preserve">See </w:t>
      </w:r>
      <w:r w:rsidR="00F46FA6" w:rsidRPr="00B95719">
        <w:rPr>
          <w:rFonts w:ascii="Times New Roman" w:hAnsi="Times New Roman"/>
        </w:rPr>
        <w:t>Report,</w:t>
      </w:r>
      <w:r w:rsidR="00F46FA6">
        <w:rPr>
          <w:rFonts w:ascii="Times New Roman" w:hAnsi="Times New Roman"/>
          <w:i/>
        </w:rPr>
        <w:t xml:space="preserve"> </w:t>
      </w:r>
      <w:r w:rsidR="002E0983" w:rsidRPr="00BD7F43">
        <w:rPr>
          <w:rFonts w:ascii="Times New Roman" w:hAnsi="Times New Roman"/>
        </w:rPr>
        <w:t xml:space="preserve">The New York City Bar Association, the Construction Law Committee, </w:t>
      </w:r>
      <w:r w:rsidR="002E0983" w:rsidRPr="00B95719">
        <w:rPr>
          <w:rFonts w:ascii="Times New Roman" w:hAnsi="Times New Roman"/>
          <w:i/>
        </w:rPr>
        <w:t>Improving New York City’s Design and Construction Processes and Practices</w:t>
      </w:r>
      <w:r w:rsidR="002E0983" w:rsidRPr="00BD7F43">
        <w:rPr>
          <w:rFonts w:ascii="Times New Roman" w:hAnsi="Times New Roman"/>
        </w:rPr>
        <w:t xml:space="preserve">, available at </w:t>
      </w:r>
      <w:hyperlink r:id="rId2" w:history="1">
        <w:r w:rsidR="002E0983" w:rsidRPr="00BD7F43">
          <w:rPr>
            <w:rStyle w:val="Hyperlink"/>
            <w:rFonts w:ascii="Times New Roman" w:hAnsi="Times New Roman"/>
          </w:rPr>
          <w:t>https://s3.amazonaws.com/documents.nycbar.org/files/2017149-NYCdesi</w:t>
        </w:r>
        <w:r w:rsidR="002E0983" w:rsidRPr="00BD7F43">
          <w:rPr>
            <w:rStyle w:val="Hyperlink"/>
            <w:rFonts w:ascii="Times New Roman" w:hAnsi="Times New Roman"/>
          </w:rPr>
          <w:t>g</w:t>
        </w:r>
        <w:r w:rsidR="002E0983" w:rsidRPr="00BD7F43">
          <w:rPr>
            <w:rStyle w:val="Hyperlink"/>
            <w:rFonts w:ascii="Times New Roman" w:hAnsi="Times New Roman"/>
          </w:rPr>
          <w:t>nPractices_FINAL_11.16.17.pdf</w:t>
        </w:r>
      </w:hyperlink>
      <w:r w:rsidR="002E0983" w:rsidRPr="00BD7F43">
        <w:rPr>
          <w:rFonts w:ascii="Times New Roman" w:hAnsi="Times New Roman"/>
        </w:rPr>
        <w:t xml:space="preserve"> (last accessed on February 5, 2019). </w:t>
      </w:r>
    </w:p>
  </w:footnote>
  <w:footnote w:id="17">
    <w:p w:rsidR="00C03AD2" w:rsidRPr="00BD7F43" w:rsidRDefault="00C03AD2">
      <w:pPr>
        <w:pStyle w:val="FootnoteText"/>
        <w:rPr>
          <w:rFonts w:ascii="Times New Roman" w:hAnsi="Times New Roman"/>
        </w:rPr>
      </w:pPr>
      <w:r w:rsidRPr="00BD7F43">
        <w:rPr>
          <w:rStyle w:val="FootnoteReference"/>
          <w:rFonts w:ascii="Times New Roman" w:hAnsi="Times New Roman"/>
        </w:rPr>
        <w:footnoteRef/>
      </w:r>
      <w:r w:rsidRPr="00BD7F43">
        <w:rPr>
          <w:rFonts w:ascii="Times New Roman" w:hAnsi="Times New Roman"/>
        </w:rPr>
        <w:t xml:space="preserve"> </w:t>
      </w:r>
      <w:r w:rsidR="001D5127" w:rsidRPr="00BD7F43">
        <w:rPr>
          <w:rFonts w:ascii="Times New Roman" w:hAnsi="Times New Roman"/>
          <w:i/>
        </w:rPr>
        <w:t>See id.</w:t>
      </w:r>
      <w:r w:rsidR="001D5127" w:rsidRPr="00BD7F43">
        <w:rPr>
          <w:rFonts w:ascii="Times New Roman" w:hAnsi="Times New Roman"/>
        </w:rPr>
        <w:t xml:space="preserve"> </w:t>
      </w:r>
      <w:r w:rsidR="00A251D5" w:rsidRPr="00BD7F43">
        <w:rPr>
          <w:rFonts w:ascii="Times New Roman" w:hAnsi="Times New Roman"/>
        </w:rPr>
        <w:t xml:space="preserve"> </w:t>
      </w:r>
    </w:p>
  </w:footnote>
  <w:footnote w:id="18">
    <w:p w:rsidR="005E2E16" w:rsidRPr="005E2E16" w:rsidRDefault="005E2E16">
      <w:pPr>
        <w:pStyle w:val="FootnoteText"/>
        <w:rPr>
          <w:rFonts w:ascii="Times New Roman" w:hAnsi="Times New Roman"/>
        </w:rPr>
      </w:pPr>
      <w:r w:rsidRPr="005E2E16">
        <w:rPr>
          <w:rStyle w:val="FootnoteReference"/>
          <w:rFonts w:ascii="Times New Roman" w:hAnsi="Times New Roman"/>
        </w:rPr>
        <w:footnoteRef/>
      </w:r>
      <w:r w:rsidRPr="005E2E16">
        <w:rPr>
          <w:rFonts w:ascii="Times New Roman" w:hAnsi="Times New Roman"/>
        </w:rPr>
        <w:t xml:space="preserve"> Mayor’s Office of Operations, NYC Capital Projects Dashboard, available at </w:t>
      </w:r>
      <w:hyperlink r:id="rId3" w:history="1">
        <w:r w:rsidRPr="005E2E16">
          <w:rPr>
            <w:rStyle w:val="Hyperlink"/>
            <w:rFonts w:ascii="Times New Roman" w:hAnsi="Times New Roman"/>
          </w:rPr>
          <w:t>https://www1.nyc.gov/site/capitalprojects/index.page</w:t>
        </w:r>
      </w:hyperlink>
      <w:r w:rsidRPr="005E2E16">
        <w:rPr>
          <w:rFonts w:ascii="Times New Roman" w:hAnsi="Times New Roman"/>
        </w:rPr>
        <w:t xml:space="preserve"> (last accessed on February 5, 2019). </w:t>
      </w:r>
    </w:p>
  </w:footnote>
  <w:footnote w:id="19">
    <w:p w:rsidR="005E2E16" w:rsidRDefault="005E2E16">
      <w:pPr>
        <w:pStyle w:val="FootnoteText"/>
      </w:pPr>
      <w:r w:rsidRPr="005E2E16">
        <w:rPr>
          <w:rStyle w:val="FootnoteReference"/>
          <w:rFonts w:ascii="Times New Roman" w:hAnsi="Times New Roman"/>
        </w:rPr>
        <w:footnoteRef/>
      </w:r>
      <w:r w:rsidRPr="005E2E16">
        <w:rPr>
          <w:rFonts w:ascii="Times New Roman" w:hAnsi="Times New Roman"/>
        </w:rPr>
        <w:t xml:space="preserve"> </w:t>
      </w:r>
      <w:r w:rsidRPr="005E2E16">
        <w:rPr>
          <w:rFonts w:ascii="Times New Roman" w:hAnsi="Times New Roman"/>
          <w:i/>
        </w:rPr>
        <w:t>See id.</w:t>
      </w:r>
    </w:p>
  </w:footnote>
  <w:footnote w:id="20">
    <w:p w:rsidR="001A7357" w:rsidRPr="00897258" w:rsidRDefault="001A7357">
      <w:pPr>
        <w:pStyle w:val="FootnoteText"/>
        <w:rPr>
          <w:rFonts w:ascii="Times New Roman" w:hAnsi="Times New Roman"/>
        </w:rPr>
      </w:pPr>
      <w:r w:rsidRPr="00897258">
        <w:rPr>
          <w:rStyle w:val="FootnoteReference"/>
          <w:rFonts w:ascii="Times New Roman" w:hAnsi="Times New Roman"/>
        </w:rPr>
        <w:footnoteRef/>
      </w:r>
      <w:r w:rsidRPr="00897258">
        <w:rPr>
          <w:rFonts w:ascii="Times New Roman" w:hAnsi="Times New Roman"/>
        </w:rPr>
        <w:t xml:space="preserve"> </w:t>
      </w:r>
      <w:r w:rsidR="007114DF" w:rsidRPr="00897258">
        <w:rPr>
          <w:rFonts w:ascii="Times New Roman" w:hAnsi="Times New Roman"/>
        </w:rPr>
        <w:t xml:space="preserve">New York City Department of Parks and Recreation, Capital Project Tracker, available at </w:t>
      </w:r>
      <w:hyperlink r:id="rId4" w:history="1">
        <w:r w:rsidR="007114DF" w:rsidRPr="00897258">
          <w:rPr>
            <w:rStyle w:val="Hyperlink"/>
            <w:rFonts w:ascii="Times New Roman" w:hAnsi="Times New Roman"/>
          </w:rPr>
          <w:t>https://www.nycgovparks.org/planning-and-building/ca</w:t>
        </w:r>
        <w:r w:rsidR="007114DF" w:rsidRPr="00897258">
          <w:rPr>
            <w:rStyle w:val="Hyperlink"/>
            <w:rFonts w:ascii="Times New Roman" w:hAnsi="Times New Roman"/>
          </w:rPr>
          <w:t>p</w:t>
        </w:r>
        <w:r w:rsidR="007114DF" w:rsidRPr="00897258">
          <w:rPr>
            <w:rStyle w:val="Hyperlink"/>
            <w:rFonts w:ascii="Times New Roman" w:hAnsi="Times New Roman"/>
          </w:rPr>
          <w:t>ital-project-tracker</w:t>
        </w:r>
      </w:hyperlink>
      <w:r w:rsidR="007114DF" w:rsidRPr="00897258">
        <w:rPr>
          <w:rFonts w:ascii="Times New Roman" w:hAnsi="Times New Roman"/>
        </w:rPr>
        <w:t xml:space="preserve"> (last accessed on February 5, 2019). </w:t>
      </w:r>
    </w:p>
  </w:footnote>
  <w:footnote w:id="21">
    <w:p w:rsidR="00757CF8" w:rsidRPr="00897258" w:rsidRDefault="00EE2388">
      <w:pPr>
        <w:pStyle w:val="FootnoteText"/>
        <w:rPr>
          <w:rFonts w:ascii="Times New Roman" w:hAnsi="Times New Roman"/>
        </w:rPr>
      </w:pPr>
      <w:r w:rsidRPr="00897258">
        <w:rPr>
          <w:rStyle w:val="FootnoteReference"/>
          <w:rFonts w:ascii="Times New Roman" w:hAnsi="Times New Roman"/>
        </w:rPr>
        <w:footnoteRef/>
      </w:r>
      <w:r w:rsidRPr="00897258">
        <w:rPr>
          <w:rFonts w:ascii="Times New Roman" w:hAnsi="Times New Roman"/>
        </w:rPr>
        <w:t xml:space="preserve"> </w:t>
      </w:r>
      <w:r w:rsidR="00ED3307" w:rsidRPr="00ED3307">
        <w:rPr>
          <w:rFonts w:ascii="Times New Roman" w:hAnsi="Times New Roman"/>
        </w:rPr>
        <w:t xml:space="preserve">New York City Department of City Planning, NYC Facilities Explorer, available at </w:t>
      </w:r>
      <w:hyperlink r:id="rId5" w:history="1">
        <w:r w:rsidR="00ED3307" w:rsidRPr="00ED3307">
          <w:rPr>
            <w:rStyle w:val="Hyperlink"/>
            <w:rFonts w:ascii="Times New Roman" w:hAnsi="Times New Roman"/>
          </w:rPr>
          <w:t>https://capitalplanning.nyc.gov/fa</w:t>
        </w:r>
        <w:r w:rsidR="00ED3307" w:rsidRPr="00ED3307">
          <w:rPr>
            <w:rStyle w:val="Hyperlink"/>
            <w:rFonts w:ascii="Times New Roman" w:hAnsi="Times New Roman"/>
          </w:rPr>
          <w:t>c</w:t>
        </w:r>
        <w:r w:rsidR="00ED3307" w:rsidRPr="00ED3307">
          <w:rPr>
            <w:rStyle w:val="Hyperlink"/>
            <w:rFonts w:ascii="Times New Roman" w:hAnsi="Times New Roman"/>
          </w:rPr>
          <w:t>ilities</w:t>
        </w:r>
      </w:hyperlink>
      <w:r w:rsidR="00ED3307" w:rsidRPr="00ED3307">
        <w:rPr>
          <w:rFonts w:ascii="Times New Roman" w:hAnsi="Times New Roman"/>
        </w:rPr>
        <w:t xml:space="preserve"> (last accessed on February 5, 2019).</w:t>
      </w:r>
      <w:r w:rsidR="00ED3307">
        <w:rPr>
          <w:rFonts w:ascii="Times New Roman" w:hAnsi="Times New Roman"/>
          <w:i/>
        </w:rPr>
        <w:t xml:space="preserve"> </w:t>
      </w:r>
      <w:r w:rsidR="00757CF8" w:rsidRPr="00897258">
        <w:rPr>
          <w:rFonts w:ascii="Times New Roman" w:hAnsi="Times New Roman"/>
        </w:rPr>
        <w:t xml:space="preserve"> </w:t>
      </w:r>
    </w:p>
  </w:footnote>
  <w:footnote w:id="22">
    <w:p w:rsidR="00FF622F" w:rsidRPr="00C64C87" w:rsidRDefault="00FF622F">
      <w:pPr>
        <w:pStyle w:val="FootnoteText"/>
        <w:rPr>
          <w:rFonts w:ascii="Times New Roman" w:hAnsi="Times New Roman"/>
        </w:rPr>
      </w:pPr>
      <w:r w:rsidRPr="00897258">
        <w:rPr>
          <w:rStyle w:val="FootnoteReference"/>
          <w:rFonts w:ascii="Times New Roman" w:hAnsi="Times New Roman"/>
        </w:rPr>
        <w:footnoteRef/>
      </w:r>
      <w:r w:rsidRPr="00897258">
        <w:rPr>
          <w:rFonts w:ascii="Times New Roman" w:hAnsi="Times New Roman"/>
        </w:rPr>
        <w:t xml:space="preserve"> </w:t>
      </w:r>
      <w:r w:rsidR="00757CF8" w:rsidRPr="00897258">
        <w:rPr>
          <w:rFonts w:ascii="Times New Roman" w:hAnsi="Times New Roman"/>
          <w:i/>
        </w:rPr>
        <w:t>See id.</w:t>
      </w:r>
      <w:r w:rsidR="00757CF8" w:rsidRPr="00C64C87">
        <w:rPr>
          <w:rFonts w:ascii="Times New Roman" w:hAnsi="Times New Roman"/>
        </w:rPr>
        <w:t xml:space="preserve"> </w:t>
      </w:r>
    </w:p>
  </w:footnote>
  <w:footnote w:id="23">
    <w:p w:rsidR="007217FE" w:rsidRPr="007F1455" w:rsidRDefault="007217FE">
      <w:pPr>
        <w:pStyle w:val="FootnoteText"/>
        <w:rPr>
          <w:rFonts w:ascii="Times New Roman" w:hAnsi="Times New Roman"/>
        </w:rPr>
      </w:pPr>
      <w:r w:rsidRPr="007F1455">
        <w:rPr>
          <w:rStyle w:val="FootnoteReference"/>
          <w:rFonts w:ascii="Times New Roman" w:hAnsi="Times New Roman"/>
        </w:rPr>
        <w:footnoteRef/>
      </w:r>
      <w:r w:rsidRPr="007F1455">
        <w:rPr>
          <w:rFonts w:ascii="Times New Roman" w:hAnsi="Times New Roman"/>
        </w:rPr>
        <w:t xml:space="preserve"> </w:t>
      </w:r>
      <w:r w:rsidR="00757CF8" w:rsidRPr="007F1455">
        <w:rPr>
          <w:rFonts w:ascii="Times New Roman" w:hAnsi="Times New Roman"/>
          <w:i/>
        </w:rPr>
        <w:t>See id.</w:t>
      </w:r>
      <w:r w:rsidR="00E019BB" w:rsidRPr="007F1455">
        <w:rPr>
          <w:rFonts w:ascii="Times New Roman" w:hAnsi="Times New Roman"/>
        </w:rPr>
        <w:t xml:space="preserve"> </w:t>
      </w:r>
    </w:p>
  </w:footnote>
  <w:footnote w:id="24">
    <w:p w:rsidR="00040624" w:rsidRPr="007F1455" w:rsidRDefault="00040624">
      <w:pPr>
        <w:pStyle w:val="FootnoteText"/>
        <w:rPr>
          <w:rFonts w:ascii="Times New Roman" w:hAnsi="Times New Roman"/>
        </w:rPr>
      </w:pPr>
      <w:r w:rsidRPr="007F1455">
        <w:rPr>
          <w:rStyle w:val="FootnoteReference"/>
          <w:rFonts w:ascii="Times New Roman" w:hAnsi="Times New Roman"/>
        </w:rPr>
        <w:footnoteRef/>
      </w:r>
      <w:r w:rsidRPr="007F1455">
        <w:rPr>
          <w:rFonts w:ascii="Times New Roman" w:hAnsi="Times New Roman"/>
        </w:rPr>
        <w:t xml:space="preserve"> </w:t>
      </w:r>
      <w:r w:rsidR="00757CF8" w:rsidRPr="007F1455">
        <w:rPr>
          <w:rFonts w:ascii="Times New Roman" w:hAnsi="Times New Roman"/>
          <w:i/>
        </w:rPr>
        <w:t>See id</w:t>
      </w:r>
      <w:r w:rsidRPr="007F1455">
        <w:rPr>
          <w:rFonts w:ascii="Times New Roman" w:hAnsi="Times New Roman"/>
        </w:rPr>
        <w:t xml:space="preserve"> </w:t>
      </w:r>
    </w:p>
  </w:footnote>
  <w:footnote w:id="25">
    <w:p w:rsidR="00A57645" w:rsidRPr="007F1455" w:rsidRDefault="00A57645">
      <w:pPr>
        <w:pStyle w:val="FootnoteText"/>
        <w:rPr>
          <w:rFonts w:ascii="Times New Roman" w:hAnsi="Times New Roman"/>
        </w:rPr>
      </w:pPr>
      <w:r w:rsidRPr="007F1455">
        <w:rPr>
          <w:rStyle w:val="FootnoteReference"/>
          <w:rFonts w:ascii="Times New Roman" w:hAnsi="Times New Roman"/>
        </w:rPr>
        <w:footnoteRef/>
      </w:r>
      <w:r w:rsidRPr="007F1455">
        <w:rPr>
          <w:rFonts w:ascii="Times New Roman" w:hAnsi="Times New Roman"/>
        </w:rPr>
        <w:t xml:space="preserve"> </w:t>
      </w:r>
      <w:r w:rsidR="00787D3C" w:rsidRPr="007F1455">
        <w:rPr>
          <w:rFonts w:ascii="Times New Roman" w:hAnsi="Times New Roman"/>
          <w:i/>
        </w:rPr>
        <w:t>See id.</w:t>
      </w:r>
      <w:r w:rsidR="00787D3C" w:rsidRPr="007F1455">
        <w:rPr>
          <w:rFonts w:ascii="Times New Roman" w:hAnsi="Times New Roman"/>
        </w:rPr>
        <w:t xml:space="preserve"> </w:t>
      </w:r>
      <w:r w:rsidRPr="007F1455">
        <w:rPr>
          <w:rFonts w:ascii="Times New Roman" w:hAnsi="Times New Roman"/>
        </w:rPr>
        <w:t xml:space="preserve"> </w:t>
      </w:r>
    </w:p>
  </w:footnote>
  <w:footnote w:id="26">
    <w:p w:rsidR="00AF2173" w:rsidRPr="00B95719" w:rsidRDefault="00AF2173" w:rsidP="00AF2173">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L.L. 140/2013.</w:t>
      </w:r>
    </w:p>
  </w:footnote>
  <w:footnote w:id="27">
    <w:p w:rsidR="00AF2173" w:rsidRPr="002E01C1" w:rsidRDefault="00AF2173" w:rsidP="00AF2173">
      <w:pPr>
        <w:pStyle w:val="FootnoteText"/>
      </w:pPr>
      <w:r w:rsidRPr="00B95719">
        <w:rPr>
          <w:rStyle w:val="FootnoteReference"/>
          <w:rFonts w:ascii="Times New Roman" w:hAnsi="Times New Roman"/>
        </w:rPr>
        <w:footnoteRef/>
      </w:r>
      <w:r w:rsidRPr="00B95719">
        <w:rPr>
          <w:rFonts w:ascii="Times New Roman" w:hAnsi="Times New Roman"/>
        </w:rPr>
        <w:t xml:space="preserve"> L.L.175/2016</w:t>
      </w:r>
    </w:p>
  </w:footnote>
  <w:footnote w:id="28">
    <w:p w:rsidR="005928A7" w:rsidRPr="00B95719" w:rsidRDefault="005928A7">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007479BC" w:rsidRPr="00B95719">
        <w:rPr>
          <w:rFonts w:ascii="Times New Roman" w:hAnsi="Times New Roman"/>
          <w:i/>
        </w:rPr>
        <w:t>See</w:t>
      </w:r>
      <w:r w:rsidR="007479BC" w:rsidRPr="000F1128">
        <w:rPr>
          <w:rFonts w:ascii="Times New Roman" w:hAnsi="Times New Roman"/>
        </w:rPr>
        <w:t xml:space="preserve"> </w:t>
      </w:r>
      <w:r w:rsidRPr="00B95719">
        <w:rPr>
          <w:rFonts w:ascii="Times New Roman" w:hAnsi="Times New Roman"/>
        </w:rPr>
        <w:t>L.L. 23/2003</w:t>
      </w:r>
    </w:p>
  </w:footnote>
  <w:footnote w:id="29">
    <w:p w:rsidR="00E21C86" w:rsidRPr="000F1128" w:rsidRDefault="00E21C86" w:rsidP="00E21C86">
      <w:pPr>
        <w:pStyle w:val="FootnoteText"/>
        <w:rPr>
          <w:rFonts w:ascii="Times New Roman" w:hAnsi="Times New Roman"/>
        </w:rPr>
      </w:pPr>
      <w:r w:rsidRPr="000F1128">
        <w:rPr>
          <w:rStyle w:val="FootnoteReference"/>
          <w:rFonts w:ascii="Times New Roman" w:hAnsi="Times New Roman"/>
        </w:rPr>
        <w:footnoteRef/>
      </w:r>
      <w:r w:rsidRPr="000F1128">
        <w:rPr>
          <w:rFonts w:ascii="Times New Roman" w:hAnsi="Times New Roman"/>
        </w:rPr>
        <w:t xml:space="preserve"> </w:t>
      </w:r>
      <w:r w:rsidRPr="000F1128">
        <w:rPr>
          <w:rFonts w:ascii="Times New Roman" w:hAnsi="Times New Roman"/>
          <w:i/>
        </w:rPr>
        <w:t xml:space="preserve">See </w:t>
      </w:r>
      <w:r w:rsidRPr="000F1128">
        <w:rPr>
          <w:rFonts w:ascii="Times New Roman" w:hAnsi="Times New Roman"/>
        </w:rPr>
        <w:t>N.Y.C. Admin. Code § 18-153.</w:t>
      </w:r>
    </w:p>
  </w:footnote>
  <w:footnote w:id="30">
    <w:p w:rsidR="000F1128" w:rsidRDefault="000F1128">
      <w:pPr>
        <w:pStyle w:val="FootnoteText"/>
      </w:pPr>
      <w:r w:rsidRPr="00B95719">
        <w:rPr>
          <w:rStyle w:val="FootnoteReference"/>
          <w:rFonts w:ascii="Times New Roman" w:hAnsi="Times New Roman"/>
        </w:rPr>
        <w:footnoteRef/>
      </w:r>
      <w:r w:rsidRPr="00B95719">
        <w:rPr>
          <w:rFonts w:ascii="Times New Roman" w:hAnsi="Times New Roman"/>
        </w:rPr>
        <w:t xml:space="preserve"> </w:t>
      </w:r>
      <w:r w:rsidRPr="00B95719">
        <w:rPr>
          <w:rFonts w:ascii="Times New Roman" w:hAnsi="Times New Roman"/>
          <w:i/>
        </w:rPr>
        <w:t xml:space="preserve">See </w:t>
      </w:r>
      <w:r w:rsidRPr="00B95719">
        <w:rPr>
          <w:rFonts w:ascii="Times New Roman" w:hAnsi="Times New Roman"/>
        </w:rPr>
        <w:t>L.L. 18/2012</w:t>
      </w:r>
    </w:p>
  </w:footnote>
  <w:footnote w:id="31">
    <w:p w:rsidR="005E2E16" w:rsidRPr="005E645B" w:rsidRDefault="005E2E16">
      <w:pPr>
        <w:pStyle w:val="FootnoteText"/>
      </w:pPr>
      <w:r w:rsidRPr="00474B9C">
        <w:rPr>
          <w:rStyle w:val="FootnoteReference"/>
          <w:rFonts w:ascii="Times New Roman" w:hAnsi="Times New Roman"/>
        </w:rPr>
        <w:footnoteRef/>
      </w:r>
      <w:r w:rsidRPr="00474B9C">
        <w:rPr>
          <w:rFonts w:ascii="Times New Roman" w:hAnsi="Times New Roman"/>
        </w:rPr>
        <w:t xml:space="preserve"> </w:t>
      </w:r>
      <w:r w:rsidR="00474B9C" w:rsidRPr="00CE25AC">
        <w:rPr>
          <w:rFonts w:ascii="Times New Roman" w:hAnsi="Times New Roman"/>
          <w:i/>
        </w:rPr>
        <w:t>See</w:t>
      </w:r>
      <w:r w:rsidR="00474B9C" w:rsidRPr="00474B9C">
        <w:rPr>
          <w:rFonts w:ascii="Times New Roman" w:hAnsi="Times New Roman"/>
        </w:rPr>
        <w:t xml:space="preserve"> </w:t>
      </w:r>
      <w:r w:rsidR="003E235B" w:rsidRPr="00474B9C">
        <w:rPr>
          <w:rFonts w:ascii="Times New Roman" w:hAnsi="Times New Roman"/>
        </w:rPr>
        <w:t>NYC Cap</w:t>
      </w:r>
      <w:r w:rsidR="003E235B">
        <w:rPr>
          <w:rFonts w:ascii="Times New Roman" w:hAnsi="Times New Roman"/>
        </w:rPr>
        <w:t xml:space="preserve">ital Projects Dashboard, </w:t>
      </w:r>
      <w:r w:rsidR="00474B9C" w:rsidRPr="00474B9C">
        <w:rPr>
          <w:rFonts w:ascii="Times New Roman" w:hAnsi="Times New Roman"/>
          <w:i/>
        </w:rPr>
        <w:t xml:space="preserve">supra </w:t>
      </w:r>
      <w:r w:rsidR="00474B9C" w:rsidRPr="00474B9C">
        <w:rPr>
          <w:rFonts w:ascii="Times New Roman" w:hAnsi="Times New Roman"/>
        </w:rPr>
        <w:t xml:space="preserve">note 10; </w:t>
      </w:r>
      <w:r w:rsidR="00474B9C" w:rsidRPr="003E235B">
        <w:rPr>
          <w:rFonts w:ascii="Times New Roman" w:hAnsi="Times New Roman"/>
          <w:i/>
        </w:rPr>
        <w:t>note</w:t>
      </w:r>
      <w:r w:rsidR="00474B9C" w:rsidRPr="00474B9C">
        <w:rPr>
          <w:rFonts w:ascii="Times New Roman" w:hAnsi="Times New Roman"/>
        </w:rPr>
        <w:t xml:space="preserve"> that the data contained</w:t>
      </w:r>
      <w:r w:rsidR="003E235B">
        <w:rPr>
          <w:rFonts w:ascii="Times New Roman" w:hAnsi="Times New Roman"/>
        </w:rPr>
        <w:t xml:space="preserve"> under the category “All Capital </w:t>
      </w:r>
      <w:r w:rsidR="003E235B" w:rsidRPr="005E645B">
        <w:rPr>
          <w:rFonts w:ascii="Times New Roman" w:hAnsi="Times New Roman"/>
        </w:rPr>
        <w:t>Projects”</w:t>
      </w:r>
      <w:r w:rsidR="00474B9C" w:rsidRPr="005E645B">
        <w:rPr>
          <w:rFonts w:ascii="Times New Roman" w:hAnsi="Times New Roman"/>
        </w:rPr>
        <w:t xml:space="preserve"> was current through</w:t>
      </w:r>
      <w:r w:rsidR="007806AC" w:rsidRPr="005E645B">
        <w:rPr>
          <w:rFonts w:ascii="Times New Roman" w:hAnsi="Times New Roman"/>
        </w:rPr>
        <w:t xml:space="preserve"> August 2018 (last accessed on February 5, 2019). </w:t>
      </w:r>
    </w:p>
  </w:footnote>
  <w:footnote w:id="32">
    <w:p w:rsidR="0078435C" w:rsidRDefault="0078435C" w:rsidP="0078435C">
      <w:pPr>
        <w:pStyle w:val="FootnoteText"/>
      </w:pPr>
      <w:r w:rsidRPr="005E645B">
        <w:rPr>
          <w:rStyle w:val="FootnoteReference"/>
          <w:rFonts w:ascii="Times New Roman" w:hAnsi="Times New Roman"/>
        </w:rPr>
        <w:footnoteRef/>
      </w:r>
      <w:r w:rsidRPr="005E645B">
        <w:rPr>
          <w:rFonts w:ascii="Times New Roman" w:hAnsi="Times New Roman"/>
        </w:rPr>
        <w:t xml:space="preserve"> </w:t>
      </w:r>
      <w:r w:rsidRPr="005E645B">
        <w:rPr>
          <w:rFonts w:ascii="Times New Roman" w:hAnsi="Times New Roman"/>
          <w:i/>
        </w:rPr>
        <w:t>See</w:t>
      </w:r>
      <w:r w:rsidRPr="005E645B">
        <w:rPr>
          <w:rFonts w:ascii="Times New Roman" w:hAnsi="Times New Roman"/>
        </w:rPr>
        <w:t xml:space="preserve"> NYC Facilities Explorer, supra note 13.</w:t>
      </w:r>
    </w:p>
  </w:footnote>
  <w:footnote w:id="33">
    <w:p w:rsidR="00193041" w:rsidRPr="00B95719" w:rsidRDefault="00193041" w:rsidP="00193041">
      <w:pPr>
        <w:pStyle w:val="FootnoteText"/>
        <w:rPr>
          <w:rFonts w:ascii="Times New Roman" w:hAnsi="Times New Roman"/>
        </w:rPr>
      </w:pPr>
      <w:r w:rsidRPr="00B95719">
        <w:rPr>
          <w:rStyle w:val="FootnoteReference"/>
          <w:rFonts w:ascii="Times New Roman" w:hAnsi="Times New Roman"/>
        </w:rPr>
        <w:footnoteRef/>
      </w:r>
      <w:r w:rsidRPr="00B95719">
        <w:rPr>
          <w:rFonts w:ascii="Times New Roman" w:hAnsi="Times New Roman"/>
        </w:rPr>
        <w:t xml:space="preserve"> </w:t>
      </w:r>
      <w:r w:rsidRPr="00B95719">
        <w:rPr>
          <w:rFonts w:ascii="Times New Roman" w:hAnsi="Times New Roman"/>
          <w:i/>
        </w:rPr>
        <w:t>See</w:t>
      </w:r>
      <w:r w:rsidRPr="00B95719">
        <w:rPr>
          <w:rFonts w:ascii="Times New Roman" w:hAnsi="Times New Roman"/>
        </w:rPr>
        <w:t xml:space="preserve"> A Guide to the Capital Budget, </w:t>
      </w:r>
      <w:r w:rsidRPr="00B95719">
        <w:rPr>
          <w:rFonts w:ascii="Times New Roman" w:hAnsi="Times New Roman"/>
          <w:i/>
        </w:rPr>
        <w:t>supra</w:t>
      </w:r>
      <w:r w:rsidRPr="00B95719">
        <w:rPr>
          <w:rFonts w:ascii="Times New Roman" w:hAnsi="Times New Roman"/>
        </w:rPr>
        <w:t xml:space="preserv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7" w:rsidRDefault="00553957">
    <w:pPr>
      <w:pStyle w:val="Header"/>
    </w:pPr>
  </w:p>
  <w:p w:rsidR="002E0FF2" w:rsidRDefault="002E0FF2"/>
  <w:p w:rsidR="002E0FF2" w:rsidRDefault="002E0F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7" w:rsidRDefault="00553957">
    <w:pPr>
      <w:pStyle w:val="Header"/>
    </w:pPr>
  </w:p>
  <w:p w:rsidR="002E0FF2" w:rsidRDefault="002E0FF2"/>
  <w:p w:rsidR="002E0FF2" w:rsidRDefault="002E0F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EC" w:rsidRDefault="00E17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5163"/>
    <w:multiLevelType w:val="hybridMultilevel"/>
    <w:tmpl w:val="150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037DC"/>
    <w:multiLevelType w:val="hybridMultilevel"/>
    <w:tmpl w:val="534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B4924"/>
    <w:multiLevelType w:val="hybridMultilevel"/>
    <w:tmpl w:val="F1F29206"/>
    <w:lvl w:ilvl="0" w:tplc="3F981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5B"/>
    <w:rsid w:val="00002C3F"/>
    <w:rsid w:val="000031A5"/>
    <w:rsid w:val="00003C94"/>
    <w:rsid w:val="00006747"/>
    <w:rsid w:val="00007199"/>
    <w:rsid w:val="00010953"/>
    <w:rsid w:val="000110FA"/>
    <w:rsid w:val="0001165C"/>
    <w:rsid w:val="0001187A"/>
    <w:rsid w:val="00014F2F"/>
    <w:rsid w:val="00015C9C"/>
    <w:rsid w:val="000176C8"/>
    <w:rsid w:val="00022CCE"/>
    <w:rsid w:val="00024A85"/>
    <w:rsid w:val="00026F6B"/>
    <w:rsid w:val="0002764F"/>
    <w:rsid w:val="000276B8"/>
    <w:rsid w:val="00027FAD"/>
    <w:rsid w:val="00030215"/>
    <w:rsid w:val="0003026A"/>
    <w:rsid w:val="00030424"/>
    <w:rsid w:val="00030CEF"/>
    <w:rsid w:val="000319D1"/>
    <w:rsid w:val="00032D97"/>
    <w:rsid w:val="00032EA7"/>
    <w:rsid w:val="00040624"/>
    <w:rsid w:val="00040EE2"/>
    <w:rsid w:val="00041B00"/>
    <w:rsid w:val="00043B5B"/>
    <w:rsid w:val="000467CA"/>
    <w:rsid w:val="00061099"/>
    <w:rsid w:val="000619CA"/>
    <w:rsid w:val="00061B45"/>
    <w:rsid w:val="00065211"/>
    <w:rsid w:val="00073ED9"/>
    <w:rsid w:val="00074AC0"/>
    <w:rsid w:val="00075ADD"/>
    <w:rsid w:val="00077F30"/>
    <w:rsid w:val="0008275B"/>
    <w:rsid w:val="000837F4"/>
    <w:rsid w:val="00083DE6"/>
    <w:rsid w:val="00087A48"/>
    <w:rsid w:val="00087E2F"/>
    <w:rsid w:val="00091B8F"/>
    <w:rsid w:val="000934A8"/>
    <w:rsid w:val="000941A5"/>
    <w:rsid w:val="000947EF"/>
    <w:rsid w:val="00094EF1"/>
    <w:rsid w:val="00095CA5"/>
    <w:rsid w:val="000965EC"/>
    <w:rsid w:val="00097089"/>
    <w:rsid w:val="00097927"/>
    <w:rsid w:val="000A3EE6"/>
    <w:rsid w:val="000A43B2"/>
    <w:rsid w:val="000A4BC5"/>
    <w:rsid w:val="000A52D8"/>
    <w:rsid w:val="000A60F5"/>
    <w:rsid w:val="000B09F5"/>
    <w:rsid w:val="000B2209"/>
    <w:rsid w:val="000B2965"/>
    <w:rsid w:val="000B42DE"/>
    <w:rsid w:val="000B7FB0"/>
    <w:rsid w:val="000C0661"/>
    <w:rsid w:val="000C0BCB"/>
    <w:rsid w:val="000C1402"/>
    <w:rsid w:val="000C142E"/>
    <w:rsid w:val="000C164E"/>
    <w:rsid w:val="000C4FE4"/>
    <w:rsid w:val="000C7F76"/>
    <w:rsid w:val="000D1DE3"/>
    <w:rsid w:val="000D1F82"/>
    <w:rsid w:val="000D23B4"/>
    <w:rsid w:val="000D3F0F"/>
    <w:rsid w:val="000D7D40"/>
    <w:rsid w:val="000E0465"/>
    <w:rsid w:val="000E1BF3"/>
    <w:rsid w:val="000E23A6"/>
    <w:rsid w:val="000E3B0D"/>
    <w:rsid w:val="000E4435"/>
    <w:rsid w:val="000F1128"/>
    <w:rsid w:val="000F2B0D"/>
    <w:rsid w:val="000F34D1"/>
    <w:rsid w:val="000F3CFF"/>
    <w:rsid w:val="000F77CD"/>
    <w:rsid w:val="00100726"/>
    <w:rsid w:val="001016E8"/>
    <w:rsid w:val="00101CB9"/>
    <w:rsid w:val="001020DC"/>
    <w:rsid w:val="00104993"/>
    <w:rsid w:val="00104BF9"/>
    <w:rsid w:val="00104C2B"/>
    <w:rsid w:val="001103C8"/>
    <w:rsid w:val="00110C2E"/>
    <w:rsid w:val="001115DB"/>
    <w:rsid w:val="001142FD"/>
    <w:rsid w:val="00114ED4"/>
    <w:rsid w:val="001159AF"/>
    <w:rsid w:val="00117242"/>
    <w:rsid w:val="001227BE"/>
    <w:rsid w:val="001237A1"/>
    <w:rsid w:val="00125155"/>
    <w:rsid w:val="0012540A"/>
    <w:rsid w:val="00131997"/>
    <w:rsid w:val="0013254A"/>
    <w:rsid w:val="00134933"/>
    <w:rsid w:val="00135317"/>
    <w:rsid w:val="001353E0"/>
    <w:rsid w:val="00137776"/>
    <w:rsid w:val="00137BE0"/>
    <w:rsid w:val="001402C8"/>
    <w:rsid w:val="00142C8D"/>
    <w:rsid w:val="001430F6"/>
    <w:rsid w:val="00143618"/>
    <w:rsid w:val="00143821"/>
    <w:rsid w:val="00144B63"/>
    <w:rsid w:val="00145C1F"/>
    <w:rsid w:val="00147924"/>
    <w:rsid w:val="001509DF"/>
    <w:rsid w:val="001551DC"/>
    <w:rsid w:val="00160483"/>
    <w:rsid w:val="001609C7"/>
    <w:rsid w:val="00160D98"/>
    <w:rsid w:val="001619CF"/>
    <w:rsid w:val="00161B2D"/>
    <w:rsid w:val="0016486D"/>
    <w:rsid w:val="00165302"/>
    <w:rsid w:val="0016544A"/>
    <w:rsid w:val="00165BA3"/>
    <w:rsid w:val="00166161"/>
    <w:rsid w:val="00166299"/>
    <w:rsid w:val="00171258"/>
    <w:rsid w:val="001714D5"/>
    <w:rsid w:val="001726E3"/>
    <w:rsid w:val="001728A9"/>
    <w:rsid w:val="001729C2"/>
    <w:rsid w:val="001753BF"/>
    <w:rsid w:val="00180522"/>
    <w:rsid w:val="00180576"/>
    <w:rsid w:val="00180CB4"/>
    <w:rsid w:val="00182F84"/>
    <w:rsid w:val="00183201"/>
    <w:rsid w:val="001849C2"/>
    <w:rsid w:val="00184BA8"/>
    <w:rsid w:val="00185321"/>
    <w:rsid w:val="00187A4D"/>
    <w:rsid w:val="0019046A"/>
    <w:rsid w:val="00191C8B"/>
    <w:rsid w:val="0019229A"/>
    <w:rsid w:val="00193041"/>
    <w:rsid w:val="00193A75"/>
    <w:rsid w:val="00194B93"/>
    <w:rsid w:val="00196479"/>
    <w:rsid w:val="001A0A37"/>
    <w:rsid w:val="001A2A9B"/>
    <w:rsid w:val="001A48E3"/>
    <w:rsid w:val="001A710D"/>
    <w:rsid w:val="001A7357"/>
    <w:rsid w:val="001B2624"/>
    <w:rsid w:val="001B5369"/>
    <w:rsid w:val="001B7702"/>
    <w:rsid w:val="001C12D7"/>
    <w:rsid w:val="001C2CA1"/>
    <w:rsid w:val="001C4E65"/>
    <w:rsid w:val="001D1554"/>
    <w:rsid w:val="001D21B5"/>
    <w:rsid w:val="001D2AFC"/>
    <w:rsid w:val="001D4133"/>
    <w:rsid w:val="001D5127"/>
    <w:rsid w:val="001D644A"/>
    <w:rsid w:val="001D683B"/>
    <w:rsid w:val="001D6B70"/>
    <w:rsid w:val="001D6BB1"/>
    <w:rsid w:val="001D72B7"/>
    <w:rsid w:val="001E13DD"/>
    <w:rsid w:val="001E1CEB"/>
    <w:rsid w:val="001E1DC1"/>
    <w:rsid w:val="001E2F8A"/>
    <w:rsid w:val="001E551C"/>
    <w:rsid w:val="001E61E2"/>
    <w:rsid w:val="001E62DF"/>
    <w:rsid w:val="001F0901"/>
    <w:rsid w:val="001F098C"/>
    <w:rsid w:val="001F1C14"/>
    <w:rsid w:val="001F260B"/>
    <w:rsid w:val="001F2B1E"/>
    <w:rsid w:val="001F41D5"/>
    <w:rsid w:val="001F5456"/>
    <w:rsid w:val="00200207"/>
    <w:rsid w:val="00202A14"/>
    <w:rsid w:val="002030E1"/>
    <w:rsid w:val="002032EF"/>
    <w:rsid w:val="00204E2F"/>
    <w:rsid w:val="002107EA"/>
    <w:rsid w:val="00210CFA"/>
    <w:rsid w:val="00211357"/>
    <w:rsid w:val="0021565A"/>
    <w:rsid w:val="00215F44"/>
    <w:rsid w:val="00217A40"/>
    <w:rsid w:val="00217CCC"/>
    <w:rsid w:val="00217F64"/>
    <w:rsid w:val="002218FF"/>
    <w:rsid w:val="00223D28"/>
    <w:rsid w:val="00225AE8"/>
    <w:rsid w:val="0023042C"/>
    <w:rsid w:val="00230811"/>
    <w:rsid w:val="00230CA4"/>
    <w:rsid w:val="002319FC"/>
    <w:rsid w:val="00231A31"/>
    <w:rsid w:val="002324ED"/>
    <w:rsid w:val="00233332"/>
    <w:rsid w:val="0023405F"/>
    <w:rsid w:val="00235D2E"/>
    <w:rsid w:val="00236B5B"/>
    <w:rsid w:val="00237651"/>
    <w:rsid w:val="002407C2"/>
    <w:rsid w:val="00243ABE"/>
    <w:rsid w:val="00243E20"/>
    <w:rsid w:val="0024440A"/>
    <w:rsid w:val="00245900"/>
    <w:rsid w:val="0024685C"/>
    <w:rsid w:val="00246F46"/>
    <w:rsid w:val="00247B46"/>
    <w:rsid w:val="00247E52"/>
    <w:rsid w:val="00251029"/>
    <w:rsid w:val="00256064"/>
    <w:rsid w:val="0025609E"/>
    <w:rsid w:val="002569E9"/>
    <w:rsid w:val="0026199C"/>
    <w:rsid w:val="00262094"/>
    <w:rsid w:val="002638A0"/>
    <w:rsid w:val="002638E4"/>
    <w:rsid w:val="002712D6"/>
    <w:rsid w:val="002739D3"/>
    <w:rsid w:val="00274915"/>
    <w:rsid w:val="00277E3E"/>
    <w:rsid w:val="00282929"/>
    <w:rsid w:val="00285671"/>
    <w:rsid w:val="00285708"/>
    <w:rsid w:val="00290FF3"/>
    <w:rsid w:val="00292DD4"/>
    <w:rsid w:val="002932D1"/>
    <w:rsid w:val="00293B7D"/>
    <w:rsid w:val="002944B9"/>
    <w:rsid w:val="00297464"/>
    <w:rsid w:val="002A0CCB"/>
    <w:rsid w:val="002A26A0"/>
    <w:rsid w:val="002A2AE6"/>
    <w:rsid w:val="002A2E68"/>
    <w:rsid w:val="002A37D2"/>
    <w:rsid w:val="002A4646"/>
    <w:rsid w:val="002A5AAF"/>
    <w:rsid w:val="002A6829"/>
    <w:rsid w:val="002B579A"/>
    <w:rsid w:val="002B6B7B"/>
    <w:rsid w:val="002C05C3"/>
    <w:rsid w:val="002C1B55"/>
    <w:rsid w:val="002C6EC9"/>
    <w:rsid w:val="002C7758"/>
    <w:rsid w:val="002C78DB"/>
    <w:rsid w:val="002D15D4"/>
    <w:rsid w:val="002D19A0"/>
    <w:rsid w:val="002D1C73"/>
    <w:rsid w:val="002D2569"/>
    <w:rsid w:val="002D256A"/>
    <w:rsid w:val="002D2800"/>
    <w:rsid w:val="002D3592"/>
    <w:rsid w:val="002D3771"/>
    <w:rsid w:val="002D3F95"/>
    <w:rsid w:val="002E01C1"/>
    <w:rsid w:val="002E0983"/>
    <w:rsid w:val="002E0FF2"/>
    <w:rsid w:val="002E1A78"/>
    <w:rsid w:val="002E2354"/>
    <w:rsid w:val="002E6027"/>
    <w:rsid w:val="002E7591"/>
    <w:rsid w:val="002E7F88"/>
    <w:rsid w:val="002F1585"/>
    <w:rsid w:val="002F3636"/>
    <w:rsid w:val="002F3833"/>
    <w:rsid w:val="002F3F28"/>
    <w:rsid w:val="002F6E02"/>
    <w:rsid w:val="003008F7"/>
    <w:rsid w:val="0030495D"/>
    <w:rsid w:val="003049D6"/>
    <w:rsid w:val="00305B59"/>
    <w:rsid w:val="00305FBA"/>
    <w:rsid w:val="00307FB1"/>
    <w:rsid w:val="00310054"/>
    <w:rsid w:val="003125C0"/>
    <w:rsid w:val="0031378A"/>
    <w:rsid w:val="003158C3"/>
    <w:rsid w:val="003165FF"/>
    <w:rsid w:val="00320910"/>
    <w:rsid w:val="00321A57"/>
    <w:rsid w:val="00321B30"/>
    <w:rsid w:val="00322C35"/>
    <w:rsid w:val="0032338B"/>
    <w:rsid w:val="0032448F"/>
    <w:rsid w:val="00324959"/>
    <w:rsid w:val="0032578C"/>
    <w:rsid w:val="00325F9C"/>
    <w:rsid w:val="00325FF7"/>
    <w:rsid w:val="0032668B"/>
    <w:rsid w:val="00333504"/>
    <w:rsid w:val="003342DB"/>
    <w:rsid w:val="00336F2E"/>
    <w:rsid w:val="003425E5"/>
    <w:rsid w:val="003430C8"/>
    <w:rsid w:val="003430EA"/>
    <w:rsid w:val="00343C09"/>
    <w:rsid w:val="0034493D"/>
    <w:rsid w:val="003507CF"/>
    <w:rsid w:val="00352053"/>
    <w:rsid w:val="003569C6"/>
    <w:rsid w:val="00356DE4"/>
    <w:rsid w:val="00357D4F"/>
    <w:rsid w:val="003608F9"/>
    <w:rsid w:val="003617C8"/>
    <w:rsid w:val="00363F59"/>
    <w:rsid w:val="0036539E"/>
    <w:rsid w:val="0036709F"/>
    <w:rsid w:val="00370382"/>
    <w:rsid w:val="0037091B"/>
    <w:rsid w:val="00371737"/>
    <w:rsid w:val="0037200E"/>
    <w:rsid w:val="00372AB0"/>
    <w:rsid w:val="00374C70"/>
    <w:rsid w:val="003751B2"/>
    <w:rsid w:val="00382130"/>
    <w:rsid w:val="003833DE"/>
    <w:rsid w:val="003842CF"/>
    <w:rsid w:val="003905DE"/>
    <w:rsid w:val="00390B8E"/>
    <w:rsid w:val="00391EDE"/>
    <w:rsid w:val="00392FE0"/>
    <w:rsid w:val="003932AE"/>
    <w:rsid w:val="003936B7"/>
    <w:rsid w:val="00393CBA"/>
    <w:rsid w:val="00394FE4"/>
    <w:rsid w:val="00396B81"/>
    <w:rsid w:val="003A052F"/>
    <w:rsid w:val="003A05E9"/>
    <w:rsid w:val="003A1084"/>
    <w:rsid w:val="003A2264"/>
    <w:rsid w:val="003A54C0"/>
    <w:rsid w:val="003A5FCF"/>
    <w:rsid w:val="003A7E98"/>
    <w:rsid w:val="003B201F"/>
    <w:rsid w:val="003B7118"/>
    <w:rsid w:val="003C05E3"/>
    <w:rsid w:val="003C0E7F"/>
    <w:rsid w:val="003C27D2"/>
    <w:rsid w:val="003C2BA0"/>
    <w:rsid w:val="003C33FF"/>
    <w:rsid w:val="003C41F7"/>
    <w:rsid w:val="003C7505"/>
    <w:rsid w:val="003C7E25"/>
    <w:rsid w:val="003D0D70"/>
    <w:rsid w:val="003D311B"/>
    <w:rsid w:val="003D3B0F"/>
    <w:rsid w:val="003D630A"/>
    <w:rsid w:val="003D7F78"/>
    <w:rsid w:val="003E17EF"/>
    <w:rsid w:val="003E18A5"/>
    <w:rsid w:val="003E235B"/>
    <w:rsid w:val="003E4004"/>
    <w:rsid w:val="003E5491"/>
    <w:rsid w:val="003E5EEF"/>
    <w:rsid w:val="003E5F1D"/>
    <w:rsid w:val="003E77B3"/>
    <w:rsid w:val="003E7817"/>
    <w:rsid w:val="003E7E21"/>
    <w:rsid w:val="003F1577"/>
    <w:rsid w:val="003F17DB"/>
    <w:rsid w:val="003F2F12"/>
    <w:rsid w:val="003F397A"/>
    <w:rsid w:val="003F4C16"/>
    <w:rsid w:val="003F61B7"/>
    <w:rsid w:val="003F77AA"/>
    <w:rsid w:val="003F7E4F"/>
    <w:rsid w:val="0040418E"/>
    <w:rsid w:val="004042BC"/>
    <w:rsid w:val="00406C2A"/>
    <w:rsid w:val="00410415"/>
    <w:rsid w:val="00410DB8"/>
    <w:rsid w:val="00410E0B"/>
    <w:rsid w:val="00411C75"/>
    <w:rsid w:val="00414FC6"/>
    <w:rsid w:val="00415B54"/>
    <w:rsid w:val="00423694"/>
    <w:rsid w:val="004241F7"/>
    <w:rsid w:val="00425BBD"/>
    <w:rsid w:val="00427949"/>
    <w:rsid w:val="00427F59"/>
    <w:rsid w:val="00430069"/>
    <w:rsid w:val="00431127"/>
    <w:rsid w:val="00431963"/>
    <w:rsid w:val="00432930"/>
    <w:rsid w:val="00432F00"/>
    <w:rsid w:val="00433147"/>
    <w:rsid w:val="00434BC9"/>
    <w:rsid w:val="00435021"/>
    <w:rsid w:val="004402BE"/>
    <w:rsid w:val="00441958"/>
    <w:rsid w:val="00441968"/>
    <w:rsid w:val="0044266C"/>
    <w:rsid w:val="00443623"/>
    <w:rsid w:val="00443BAC"/>
    <w:rsid w:val="00444636"/>
    <w:rsid w:val="004473AD"/>
    <w:rsid w:val="00450F2E"/>
    <w:rsid w:val="004527C0"/>
    <w:rsid w:val="00454003"/>
    <w:rsid w:val="00455587"/>
    <w:rsid w:val="00456979"/>
    <w:rsid w:val="00456E27"/>
    <w:rsid w:val="00460D75"/>
    <w:rsid w:val="0046108B"/>
    <w:rsid w:val="00462651"/>
    <w:rsid w:val="00465AA5"/>
    <w:rsid w:val="0047035C"/>
    <w:rsid w:val="00471C92"/>
    <w:rsid w:val="004735C2"/>
    <w:rsid w:val="00474B9C"/>
    <w:rsid w:val="00475AF2"/>
    <w:rsid w:val="00476089"/>
    <w:rsid w:val="004769B1"/>
    <w:rsid w:val="00480420"/>
    <w:rsid w:val="00482108"/>
    <w:rsid w:val="00483779"/>
    <w:rsid w:val="00485FD7"/>
    <w:rsid w:val="00486655"/>
    <w:rsid w:val="00486EA0"/>
    <w:rsid w:val="00487CC8"/>
    <w:rsid w:val="00490F0F"/>
    <w:rsid w:val="00492199"/>
    <w:rsid w:val="00492537"/>
    <w:rsid w:val="00492DB7"/>
    <w:rsid w:val="00493284"/>
    <w:rsid w:val="00493F50"/>
    <w:rsid w:val="004956B5"/>
    <w:rsid w:val="00495D15"/>
    <w:rsid w:val="00497447"/>
    <w:rsid w:val="00497451"/>
    <w:rsid w:val="004A0A60"/>
    <w:rsid w:val="004A13B6"/>
    <w:rsid w:val="004A1DD1"/>
    <w:rsid w:val="004A209C"/>
    <w:rsid w:val="004A2650"/>
    <w:rsid w:val="004A315C"/>
    <w:rsid w:val="004A376F"/>
    <w:rsid w:val="004A40FD"/>
    <w:rsid w:val="004A5AAD"/>
    <w:rsid w:val="004A5BF3"/>
    <w:rsid w:val="004A74E3"/>
    <w:rsid w:val="004A775D"/>
    <w:rsid w:val="004B103A"/>
    <w:rsid w:val="004B3546"/>
    <w:rsid w:val="004B4232"/>
    <w:rsid w:val="004B5228"/>
    <w:rsid w:val="004B59E2"/>
    <w:rsid w:val="004B63BE"/>
    <w:rsid w:val="004C0B20"/>
    <w:rsid w:val="004C1907"/>
    <w:rsid w:val="004C23B0"/>
    <w:rsid w:val="004C3DB7"/>
    <w:rsid w:val="004D0A2F"/>
    <w:rsid w:val="004D10E3"/>
    <w:rsid w:val="004D2976"/>
    <w:rsid w:val="004D3C58"/>
    <w:rsid w:val="004D4BB5"/>
    <w:rsid w:val="004D4D90"/>
    <w:rsid w:val="004D533F"/>
    <w:rsid w:val="004D7412"/>
    <w:rsid w:val="004E22B6"/>
    <w:rsid w:val="004E2E3F"/>
    <w:rsid w:val="004E583B"/>
    <w:rsid w:val="004E698B"/>
    <w:rsid w:val="004F14CD"/>
    <w:rsid w:val="004F2BBE"/>
    <w:rsid w:val="004F338C"/>
    <w:rsid w:val="004F43E7"/>
    <w:rsid w:val="004F5FA0"/>
    <w:rsid w:val="004F6C3A"/>
    <w:rsid w:val="004F6EAD"/>
    <w:rsid w:val="004F7CE1"/>
    <w:rsid w:val="00500CE2"/>
    <w:rsid w:val="00502208"/>
    <w:rsid w:val="00502C4C"/>
    <w:rsid w:val="00504859"/>
    <w:rsid w:val="00506687"/>
    <w:rsid w:val="00510CD1"/>
    <w:rsid w:val="0051464B"/>
    <w:rsid w:val="00514732"/>
    <w:rsid w:val="00515C13"/>
    <w:rsid w:val="00516C18"/>
    <w:rsid w:val="0052130C"/>
    <w:rsid w:val="0052158B"/>
    <w:rsid w:val="005235AE"/>
    <w:rsid w:val="005235F5"/>
    <w:rsid w:val="00524F73"/>
    <w:rsid w:val="00525834"/>
    <w:rsid w:val="00527534"/>
    <w:rsid w:val="00536CD0"/>
    <w:rsid w:val="005372D8"/>
    <w:rsid w:val="005409EC"/>
    <w:rsid w:val="00540D28"/>
    <w:rsid w:val="00541184"/>
    <w:rsid w:val="005412DA"/>
    <w:rsid w:val="00541661"/>
    <w:rsid w:val="00542659"/>
    <w:rsid w:val="00543241"/>
    <w:rsid w:val="00543F05"/>
    <w:rsid w:val="0054566D"/>
    <w:rsid w:val="00545C9E"/>
    <w:rsid w:val="00547BA9"/>
    <w:rsid w:val="00550746"/>
    <w:rsid w:val="0055149B"/>
    <w:rsid w:val="00552461"/>
    <w:rsid w:val="00553957"/>
    <w:rsid w:val="00553C7E"/>
    <w:rsid w:val="00561115"/>
    <w:rsid w:val="00564234"/>
    <w:rsid w:val="00564A7C"/>
    <w:rsid w:val="005657D3"/>
    <w:rsid w:val="0057082D"/>
    <w:rsid w:val="00571781"/>
    <w:rsid w:val="0057241A"/>
    <w:rsid w:val="00575898"/>
    <w:rsid w:val="00575D86"/>
    <w:rsid w:val="005776C5"/>
    <w:rsid w:val="00581857"/>
    <w:rsid w:val="00581DFE"/>
    <w:rsid w:val="005822D6"/>
    <w:rsid w:val="00584C9A"/>
    <w:rsid w:val="005855C7"/>
    <w:rsid w:val="00591428"/>
    <w:rsid w:val="005928A7"/>
    <w:rsid w:val="0059425E"/>
    <w:rsid w:val="00594812"/>
    <w:rsid w:val="0059756C"/>
    <w:rsid w:val="005A0E70"/>
    <w:rsid w:val="005A29C4"/>
    <w:rsid w:val="005A2FB8"/>
    <w:rsid w:val="005A553A"/>
    <w:rsid w:val="005B2F6F"/>
    <w:rsid w:val="005B2FA2"/>
    <w:rsid w:val="005B3360"/>
    <w:rsid w:val="005B5869"/>
    <w:rsid w:val="005B69E2"/>
    <w:rsid w:val="005C1CD0"/>
    <w:rsid w:val="005C48FE"/>
    <w:rsid w:val="005C61DA"/>
    <w:rsid w:val="005C6DB0"/>
    <w:rsid w:val="005C796F"/>
    <w:rsid w:val="005D1B44"/>
    <w:rsid w:val="005D28C8"/>
    <w:rsid w:val="005D34F5"/>
    <w:rsid w:val="005D39C0"/>
    <w:rsid w:val="005D500A"/>
    <w:rsid w:val="005D5F4F"/>
    <w:rsid w:val="005E00FC"/>
    <w:rsid w:val="005E0ED0"/>
    <w:rsid w:val="005E2E16"/>
    <w:rsid w:val="005E3E7E"/>
    <w:rsid w:val="005E4781"/>
    <w:rsid w:val="005E645B"/>
    <w:rsid w:val="005F111A"/>
    <w:rsid w:val="005F38B3"/>
    <w:rsid w:val="005F42B5"/>
    <w:rsid w:val="005F62E1"/>
    <w:rsid w:val="005F69B7"/>
    <w:rsid w:val="005F7059"/>
    <w:rsid w:val="005F706D"/>
    <w:rsid w:val="0060084F"/>
    <w:rsid w:val="00600F86"/>
    <w:rsid w:val="0060175D"/>
    <w:rsid w:val="00601A8B"/>
    <w:rsid w:val="00610BBD"/>
    <w:rsid w:val="00614D4F"/>
    <w:rsid w:val="00617816"/>
    <w:rsid w:val="00617D40"/>
    <w:rsid w:val="00620F08"/>
    <w:rsid w:val="00621A49"/>
    <w:rsid w:val="00622B55"/>
    <w:rsid w:val="00623217"/>
    <w:rsid w:val="0062604E"/>
    <w:rsid w:val="006274D8"/>
    <w:rsid w:val="006328D8"/>
    <w:rsid w:val="00632C02"/>
    <w:rsid w:val="00634572"/>
    <w:rsid w:val="00636255"/>
    <w:rsid w:val="006402B3"/>
    <w:rsid w:val="00641D4B"/>
    <w:rsid w:val="006447D8"/>
    <w:rsid w:val="0064681B"/>
    <w:rsid w:val="00646FF1"/>
    <w:rsid w:val="006478D3"/>
    <w:rsid w:val="006509AC"/>
    <w:rsid w:val="00650E8B"/>
    <w:rsid w:val="00650EC2"/>
    <w:rsid w:val="00657CBF"/>
    <w:rsid w:val="006613CD"/>
    <w:rsid w:val="00661534"/>
    <w:rsid w:val="0066180C"/>
    <w:rsid w:val="00663C04"/>
    <w:rsid w:val="00663DEC"/>
    <w:rsid w:val="00664E54"/>
    <w:rsid w:val="00670593"/>
    <w:rsid w:val="00671D3A"/>
    <w:rsid w:val="0067221B"/>
    <w:rsid w:val="00672CF6"/>
    <w:rsid w:val="0067355F"/>
    <w:rsid w:val="00682834"/>
    <w:rsid w:val="00682C63"/>
    <w:rsid w:val="00682D62"/>
    <w:rsid w:val="00683930"/>
    <w:rsid w:val="00683F15"/>
    <w:rsid w:val="006851D7"/>
    <w:rsid w:val="00685AE2"/>
    <w:rsid w:val="0069279A"/>
    <w:rsid w:val="00692BC2"/>
    <w:rsid w:val="00692D89"/>
    <w:rsid w:val="006A09B5"/>
    <w:rsid w:val="006A2B88"/>
    <w:rsid w:val="006A6077"/>
    <w:rsid w:val="006A63FA"/>
    <w:rsid w:val="006A79F4"/>
    <w:rsid w:val="006B1198"/>
    <w:rsid w:val="006B3817"/>
    <w:rsid w:val="006B475D"/>
    <w:rsid w:val="006B541D"/>
    <w:rsid w:val="006B5CEE"/>
    <w:rsid w:val="006C034F"/>
    <w:rsid w:val="006C227F"/>
    <w:rsid w:val="006C2897"/>
    <w:rsid w:val="006C5696"/>
    <w:rsid w:val="006D08F4"/>
    <w:rsid w:val="006D223E"/>
    <w:rsid w:val="006D3702"/>
    <w:rsid w:val="006D3889"/>
    <w:rsid w:val="006D57A3"/>
    <w:rsid w:val="006D6C18"/>
    <w:rsid w:val="006D7C19"/>
    <w:rsid w:val="006E090A"/>
    <w:rsid w:val="006E3895"/>
    <w:rsid w:val="006E4B84"/>
    <w:rsid w:val="006E6010"/>
    <w:rsid w:val="006E6236"/>
    <w:rsid w:val="006E71B0"/>
    <w:rsid w:val="006F2C5B"/>
    <w:rsid w:val="006F3165"/>
    <w:rsid w:val="006F33ED"/>
    <w:rsid w:val="006F6625"/>
    <w:rsid w:val="006F6D0A"/>
    <w:rsid w:val="00702FAE"/>
    <w:rsid w:val="00710E32"/>
    <w:rsid w:val="007114DF"/>
    <w:rsid w:val="00711557"/>
    <w:rsid w:val="0071246D"/>
    <w:rsid w:val="00715941"/>
    <w:rsid w:val="007217FE"/>
    <w:rsid w:val="007218F7"/>
    <w:rsid w:val="00722022"/>
    <w:rsid w:val="007235CB"/>
    <w:rsid w:val="00723EA3"/>
    <w:rsid w:val="0072458F"/>
    <w:rsid w:val="00726ED4"/>
    <w:rsid w:val="00730995"/>
    <w:rsid w:val="0073322A"/>
    <w:rsid w:val="0073443B"/>
    <w:rsid w:val="00735733"/>
    <w:rsid w:val="007365D3"/>
    <w:rsid w:val="007440F8"/>
    <w:rsid w:val="0074515B"/>
    <w:rsid w:val="00745D95"/>
    <w:rsid w:val="007479BC"/>
    <w:rsid w:val="00750BA1"/>
    <w:rsid w:val="0075197F"/>
    <w:rsid w:val="007521B1"/>
    <w:rsid w:val="0075437C"/>
    <w:rsid w:val="00756B04"/>
    <w:rsid w:val="007577AE"/>
    <w:rsid w:val="0075798F"/>
    <w:rsid w:val="00757CF8"/>
    <w:rsid w:val="007609D1"/>
    <w:rsid w:val="007628FC"/>
    <w:rsid w:val="00764CFC"/>
    <w:rsid w:val="00764FD1"/>
    <w:rsid w:val="00765DB3"/>
    <w:rsid w:val="007663E7"/>
    <w:rsid w:val="00773A0D"/>
    <w:rsid w:val="00773D74"/>
    <w:rsid w:val="00773D78"/>
    <w:rsid w:val="00775474"/>
    <w:rsid w:val="00775C82"/>
    <w:rsid w:val="00776046"/>
    <w:rsid w:val="00776CBA"/>
    <w:rsid w:val="00777A53"/>
    <w:rsid w:val="007806AC"/>
    <w:rsid w:val="0078435C"/>
    <w:rsid w:val="00787A30"/>
    <w:rsid w:val="00787D3C"/>
    <w:rsid w:val="0079493E"/>
    <w:rsid w:val="00795063"/>
    <w:rsid w:val="00797C84"/>
    <w:rsid w:val="007A0595"/>
    <w:rsid w:val="007A17DD"/>
    <w:rsid w:val="007A412B"/>
    <w:rsid w:val="007B132A"/>
    <w:rsid w:val="007B149E"/>
    <w:rsid w:val="007B15F6"/>
    <w:rsid w:val="007B27E2"/>
    <w:rsid w:val="007B59BF"/>
    <w:rsid w:val="007B6357"/>
    <w:rsid w:val="007B6F8E"/>
    <w:rsid w:val="007B7088"/>
    <w:rsid w:val="007C0F5A"/>
    <w:rsid w:val="007C17BD"/>
    <w:rsid w:val="007C284C"/>
    <w:rsid w:val="007C363A"/>
    <w:rsid w:val="007C4E41"/>
    <w:rsid w:val="007C5883"/>
    <w:rsid w:val="007D0DBD"/>
    <w:rsid w:val="007D19EF"/>
    <w:rsid w:val="007D25F5"/>
    <w:rsid w:val="007D2C95"/>
    <w:rsid w:val="007D400A"/>
    <w:rsid w:val="007D6A6C"/>
    <w:rsid w:val="007D7F33"/>
    <w:rsid w:val="007E06E5"/>
    <w:rsid w:val="007E1BE1"/>
    <w:rsid w:val="007E389D"/>
    <w:rsid w:val="007E40F0"/>
    <w:rsid w:val="007E724B"/>
    <w:rsid w:val="007F056F"/>
    <w:rsid w:val="007F136B"/>
    <w:rsid w:val="007F1455"/>
    <w:rsid w:val="007F4BEE"/>
    <w:rsid w:val="007F702B"/>
    <w:rsid w:val="007F716C"/>
    <w:rsid w:val="00800C8E"/>
    <w:rsid w:val="008056DD"/>
    <w:rsid w:val="0080657D"/>
    <w:rsid w:val="00806C92"/>
    <w:rsid w:val="008128E1"/>
    <w:rsid w:val="008164DE"/>
    <w:rsid w:val="00821ADC"/>
    <w:rsid w:val="0082327F"/>
    <w:rsid w:val="00826954"/>
    <w:rsid w:val="008304DF"/>
    <w:rsid w:val="00830C19"/>
    <w:rsid w:val="00834490"/>
    <w:rsid w:val="00835827"/>
    <w:rsid w:val="00835BB4"/>
    <w:rsid w:val="00841AB5"/>
    <w:rsid w:val="00842BB9"/>
    <w:rsid w:val="008437B4"/>
    <w:rsid w:val="00843AB7"/>
    <w:rsid w:val="00844ABE"/>
    <w:rsid w:val="00844DE4"/>
    <w:rsid w:val="008462E7"/>
    <w:rsid w:val="00852019"/>
    <w:rsid w:val="00852C49"/>
    <w:rsid w:val="0085366B"/>
    <w:rsid w:val="008538FB"/>
    <w:rsid w:val="008553B8"/>
    <w:rsid w:val="00855E1F"/>
    <w:rsid w:val="008575B3"/>
    <w:rsid w:val="00857D31"/>
    <w:rsid w:val="00857E65"/>
    <w:rsid w:val="00860F4A"/>
    <w:rsid w:val="00861838"/>
    <w:rsid w:val="00862833"/>
    <w:rsid w:val="00864463"/>
    <w:rsid w:val="00865804"/>
    <w:rsid w:val="00867D97"/>
    <w:rsid w:val="008709F9"/>
    <w:rsid w:val="00870CD9"/>
    <w:rsid w:val="008713F6"/>
    <w:rsid w:val="0087270C"/>
    <w:rsid w:val="00874535"/>
    <w:rsid w:val="0088025C"/>
    <w:rsid w:val="00882172"/>
    <w:rsid w:val="00886C98"/>
    <w:rsid w:val="0089132C"/>
    <w:rsid w:val="00897258"/>
    <w:rsid w:val="00897D64"/>
    <w:rsid w:val="008A2A75"/>
    <w:rsid w:val="008A2C26"/>
    <w:rsid w:val="008A3759"/>
    <w:rsid w:val="008A4B57"/>
    <w:rsid w:val="008A5E32"/>
    <w:rsid w:val="008A65F6"/>
    <w:rsid w:val="008B110F"/>
    <w:rsid w:val="008B5784"/>
    <w:rsid w:val="008B6C75"/>
    <w:rsid w:val="008B6F8E"/>
    <w:rsid w:val="008C3ABA"/>
    <w:rsid w:val="008C6344"/>
    <w:rsid w:val="008C6A5A"/>
    <w:rsid w:val="008D4350"/>
    <w:rsid w:val="008D6C34"/>
    <w:rsid w:val="008D7715"/>
    <w:rsid w:val="008D7C54"/>
    <w:rsid w:val="008D7E42"/>
    <w:rsid w:val="008E088B"/>
    <w:rsid w:val="008E33F3"/>
    <w:rsid w:val="008E3F57"/>
    <w:rsid w:val="008E42A8"/>
    <w:rsid w:val="008E60AC"/>
    <w:rsid w:val="008F008F"/>
    <w:rsid w:val="008F0C56"/>
    <w:rsid w:val="008F0CD1"/>
    <w:rsid w:val="008F177A"/>
    <w:rsid w:val="008F57B8"/>
    <w:rsid w:val="008F740F"/>
    <w:rsid w:val="009010C3"/>
    <w:rsid w:val="00901C9B"/>
    <w:rsid w:val="0090219B"/>
    <w:rsid w:val="00903B4C"/>
    <w:rsid w:val="00904756"/>
    <w:rsid w:val="0090499A"/>
    <w:rsid w:val="00910ED1"/>
    <w:rsid w:val="00912341"/>
    <w:rsid w:val="00912C31"/>
    <w:rsid w:val="00913183"/>
    <w:rsid w:val="00916965"/>
    <w:rsid w:val="0091733C"/>
    <w:rsid w:val="00917D09"/>
    <w:rsid w:val="009209D6"/>
    <w:rsid w:val="00922D17"/>
    <w:rsid w:val="00924220"/>
    <w:rsid w:val="009269D9"/>
    <w:rsid w:val="00930B22"/>
    <w:rsid w:val="00931935"/>
    <w:rsid w:val="00931A12"/>
    <w:rsid w:val="00931D60"/>
    <w:rsid w:val="00932540"/>
    <w:rsid w:val="0093340B"/>
    <w:rsid w:val="00933DD0"/>
    <w:rsid w:val="009346E2"/>
    <w:rsid w:val="009370FB"/>
    <w:rsid w:val="0094219F"/>
    <w:rsid w:val="009426A6"/>
    <w:rsid w:val="009456B7"/>
    <w:rsid w:val="00947C39"/>
    <w:rsid w:val="00950B02"/>
    <w:rsid w:val="00953C9D"/>
    <w:rsid w:val="009548BE"/>
    <w:rsid w:val="0095741D"/>
    <w:rsid w:val="00961284"/>
    <w:rsid w:val="00962CC4"/>
    <w:rsid w:val="0096500D"/>
    <w:rsid w:val="009650A2"/>
    <w:rsid w:val="00970309"/>
    <w:rsid w:val="00970DBB"/>
    <w:rsid w:val="009717B1"/>
    <w:rsid w:val="00971AB4"/>
    <w:rsid w:val="009725B6"/>
    <w:rsid w:val="009766C7"/>
    <w:rsid w:val="009774B1"/>
    <w:rsid w:val="00977B48"/>
    <w:rsid w:val="009802E9"/>
    <w:rsid w:val="00980664"/>
    <w:rsid w:val="009829EA"/>
    <w:rsid w:val="00983A59"/>
    <w:rsid w:val="00983C19"/>
    <w:rsid w:val="00984DC1"/>
    <w:rsid w:val="009855E2"/>
    <w:rsid w:val="00990F8C"/>
    <w:rsid w:val="0099389A"/>
    <w:rsid w:val="00994214"/>
    <w:rsid w:val="00994716"/>
    <w:rsid w:val="00996400"/>
    <w:rsid w:val="00997C9A"/>
    <w:rsid w:val="009A012E"/>
    <w:rsid w:val="009A2FDD"/>
    <w:rsid w:val="009A343D"/>
    <w:rsid w:val="009A36F7"/>
    <w:rsid w:val="009A3F45"/>
    <w:rsid w:val="009A6858"/>
    <w:rsid w:val="009A726F"/>
    <w:rsid w:val="009B07CC"/>
    <w:rsid w:val="009B3CD8"/>
    <w:rsid w:val="009B3FB5"/>
    <w:rsid w:val="009B4C96"/>
    <w:rsid w:val="009B7019"/>
    <w:rsid w:val="009B7CBE"/>
    <w:rsid w:val="009C1F71"/>
    <w:rsid w:val="009C29B1"/>
    <w:rsid w:val="009C3D09"/>
    <w:rsid w:val="009C58C7"/>
    <w:rsid w:val="009C5B8F"/>
    <w:rsid w:val="009C754B"/>
    <w:rsid w:val="009D05DA"/>
    <w:rsid w:val="009D1559"/>
    <w:rsid w:val="009D1CA6"/>
    <w:rsid w:val="009D3CF0"/>
    <w:rsid w:val="009D42E6"/>
    <w:rsid w:val="009D6395"/>
    <w:rsid w:val="009D6DA6"/>
    <w:rsid w:val="009D7C33"/>
    <w:rsid w:val="009E0AF0"/>
    <w:rsid w:val="009E23B0"/>
    <w:rsid w:val="009E6E30"/>
    <w:rsid w:val="009F0115"/>
    <w:rsid w:val="009F1324"/>
    <w:rsid w:val="009F1617"/>
    <w:rsid w:val="009F255E"/>
    <w:rsid w:val="009F2906"/>
    <w:rsid w:val="009F3A34"/>
    <w:rsid w:val="009F4201"/>
    <w:rsid w:val="009F6922"/>
    <w:rsid w:val="009F7E6A"/>
    <w:rsid w:val="00A002C6"/>
    <w:rsid w:val="00A01E12"/>
    <w:rsid w:val="00A02718"/>
    <w:rsid w:val="00A028B6"/>
    <w:rsid w:val="00A02DF2"/>
    <w:rsid w:val="00A03060"/>
    <w:rsid w:val="00A03828"/>
    <w:rsid w:val="00A04542"/>
    <w:rsid w:val="00A052DC"/>
    <w:rsid w:val="00A0669F"/>
    <w:rsid w:val="00A125AF"/>
    <w:rsid w:val="00A12D88"/>
    <w:rsid w:val="00A131A8"/>
    <w:rsid w:val="00A1329D"/>
    <w:rsid w:val="00A14E72"/>
    <w:rsid w:val="00A15326"/>
    <w:rsid w:val="00A16F5E"/>
    <w:rsid w:val="00A2111E"/>
    <w:rsid w:val="00A2177B"/>
    <w:rsid w:val="00A21784"/>
    <w:rsid w:val="00A22030"/>
    <w:rsid w:val="00A2223E"/>
    <w:rsid w:val="00A24EFF"/>
    <w:rsid w:val="00A251D5"/>
    <w:rsid w:val="00A309C3"/>
    <w:rsid w:val="00A30D95"/>
    <w:rsid w:val="00A31178"/>
    <w:rsid w:val="00A33FB7"/>
    <w:rsid w:val="00A3480D"/>
    <w:rsid w:val="00A3650F"/>
    <w:rsid w:val="00A36AA4"/>
    <w:rsid w:val="00A400DC"/>
    <w:rsid w:val="00A4291B"/>
    <w:rsid w:val="00A432FC"/>
    <w:rsid w:val="00A4486C"/>
    <w:rsid w:val="00A51B47"/>
    <w:rsid w:val="00A5324E"/>
    <w:rsid w:val="00A53284"/>
    <w:rsid w:val="00A53CD6"/>
    <w:rsid w:val="00A542C2"/>
    <w:rsid w:val="00A54D47"/>
    <w:rsid w:val="00A54E96"/>
    <w:rsid w:val="00A571D1"/>
    <w:rsid w:val="00A57505"/>
    <w:rsid w:val="00A57645"/>
    <w:rsid w:val="00A576C2"/>
    <w:rsid w:val="00A60282"/>
    <w:rsid w:val="00A6086E"/>
    <w:rsid w:val="00A6140F"/>
    <w:rsid w:val="00A61803"/>
    <w:rsid w:val="00A65BAF"/>
    <w:rsid w:val="00A66E39"/>
    <w:rsid w:val="00A671CB"/>
    <w:rsid w:val="00A70100"/>
    <w:rsid w:val="00A7031A"/>
    <w:rsid w:val="00A707E4"/>
    <w:rsid w:val="00A725F3"/>
    <w:rsid w:val="00A72799"/>
    <w:rsid w:val="00A739BE"/>
    <w:rsid w:val="00A8126D"/>
    <w:rsid w:val="00A8458A"/>
    <w:rsid w:val="00A84C24"/>
    <w:rsid w:val="00A86D39"/>
    <w:rsid w:val="00A90E2E"/>
    <w:rsid w:val="00A90E90"/>
    <w:rsid w:val="00A93D7D"/>
    <w:rsid w:val="00A94E33"/>
    <w:rsid w:val="00A94EE3"/>
    <w:rsid w:val="00A9548F"/>
    <w:rsid w:val="00A96BEE"/>
    <w:rsid w:val="00AA15E9"/>
    <w:rsid w:val="00AA2175"/>
    <w:rsid w:val="00AA4B10"/>
    <w:rsid w:val="00AA4FA0"/>
    <w:rsid w:val="00AA5C7F"/>
    <w:rsid w:val="00AA5FA5"/>
    <w:rsid w:val="00AA6F7E"/>
    <w:rsid w:val="00AA77A3"/>
    <w:rsid w:val="00AB077B"/>
    <w:rsid w:val="00AB1D2D"/>
    <w:rsid w:val="00AB2072"/>
    <w:rsid w:val="00AB2C5A"/>
    <w:rsid w:val="00AB4023"/>
    <w:rsid w:val="00AB40DE"/>
    <w:rsid w:val="00AB43BD"/>
    <w:rsid w:val="00AB46EF"/>
    <w:rsid w:val="00AB6E46"/>
    <w:rsid w:val="00AB6FDA"/>
    <w:rsid w:val="00AC145F"/>
    <w:rsid w:val="00AC32A4"/>
    <w:rsid w:val="00AC3D97"/>
    <w:rsid w:val="00AC67A0"/>
    <w:rsid w:val="00AC6A36"/>
    <w:rsid w:val="00AC6E21"/>
    <w:rsid w:val="00AD0BFE"/>
    <w:rsid w:val="00AD0F84"/>
    <w:rsid w:val="00AD2134"/>
    <w:rsid w:val="00AD3CD7"/>
    <w:rsid w:val="00AD438E"/>
    <w:rsid w:val="00AD7055"/>
    <w:rsid w:val="00AD78A0"/>
    <w:rsid w:val="00AE1E03"/>
    <w:rsid w:val="00AE2040"/>
    <w:rsid w:val="00AE2B31"/>
    <w:rsid w:val="00AE2C4B"/>
    <w:rsid w:val="00AE48DA"/>
    <w:rsid w:val="00AE4F2B"/>
    <w:rsid w:val="00AE5332"/>
    <w:rsid w:val="00AE5FC6"/>
    <w:rsid w:val="00AE7FE6"/>
    <w:rsid w:val="00AF181C"/>
    <w:rsid w:val="00AF2173"/>
    <w:rsid w:val="00AF47B6"/>
    <w:rsid w:val="00AF4F5C"/>
    <w:rsid w:val="00AF6A28"/>
    <w:rsid w:val="00AF6D3B"/>
    <w:rsid w:val="00AF7E56"/>
    <w:rsid w:val="00B00097"/>
    <w:rsid w:val="00B000EC"/>
    <w:rsid w:val="00B00B59"/>
    <w:rsid w:val="00B00BEE"/>
    <w:rsid w:val="00B02B00"/>
    <w:rsid w:val="00B07169"/>
    <w:rsid w:val="00B106D3"/>
    <w:rsid w:val="00B11613"/>
    <w:rsid w:val="00B12344"/>
    <w:rsid w:val="00B1384A"/>
    <w:rsid w:val="00B15230"/>
    <w:rsid w:val="00B20CC5"/>
    <w:rsid w:val="00B25143"/>
    <w:rsid w:val="00B26EFE"/>
    <w:rsid w:val="00B31B53"/>
    <w:rsid w:val="00B33F71"/>
    <w:rsid w:val="00B36584"/>
    <w:rsid w:val="00B37CDA"/>
    <w:rsid w:val="00B40152"/>
    <w:rsid w:val="00B42743"/>
    <w:rsid w:val="00B473F8"/>
    <w:rsid w:val="00B47A24"/>
    <w:rsid w:val="00B50B2F"/>
    <w:rsid w:val="00B526FB"/>
    <w:rsid w:val="00B53E5D"/>
    <w:rsid w:val="00B56C65"/>
    <w:rsid w:val="00B56D20"/>
    <w:rsid w:val="00B605CC"/>
    <w:rsid w:val="00B60830"/>
    <w:rsid w:val="00B613ED"/>
    <w:rsid w:val="00B63443"/>
    <w:rsid w:val="00B6362C"/>
    <w:rsid w:val="00B6496C"/>
    <w:rsid w:val="00B6515B"/>
    <w:rsid w:val="00B66C15"/>
    <w:rsid w:val="00B67E34"/>
    <w:rsid w:val="00B67F6A"/>
    <w:rsid w:val="00B72D7A"/>
    <w:rsid w:val="00B72DC9"/>
    <w:rsid w:val="00B7357D"/>
    <w:rsid w:val="00B77216"/>
    <w:rsid w:val="00B776B5"/>
    <w:rsid w:val="00B80DA2"/>
    <w:rsid w:val="00B83815"/>
    <w:rsid w:val="00B87390"/>
    <w:rsid w:val="00B87E00"/>
    <w:rsid w:val="00B9194F"/>
    <w:rsid w:val="00B9385E"/>
    <w:rsid w:val="00B93992"/>
    <w:rsid w:val="00B9403F"/>
    <w:rsid w:val="00B95719"/>
    <w:rsid w:val="00B95A2E"/>
    <w:rsid w:val="00B963FA"/>
    <w:rsid w:val="00B96C54"/>
    <w:rsid w:val="00BA0B2E"/>
    <w:rsid w:val="00BA1665"/>
    <w:rsid w:val="00BA16D3"/>
    <w:rsid w:val="00BA3DDF"/>
    <w:rsid w:val="00BA442D"/>
    <w:rsid w:val="00BA6D59"/>
    <w:rsid w:val="00BA739D"/>
    <w:rsid w:val="00BB0005"/>
    <w:rsid w:val="00BB1766"/>
    <w:rsid w:val="00BB18EB"/>
    <w:rsid w:val="00BB207C"/>
    <w:rsid w:val="00BB3F2D"/>
    <w:rsid w:val="00BB4582"/>
    <w:rsid w:val="00BB7218"/>
    <w:rsid w:val="00BB7A87"/>
    <w:rsid w:val="00BC0D44"/>
    <w:rsid w:val="00BC14F9"/>
    <w:rsid w:val="00BC23E6"/>
    <w:rsid w:val="00BC7570"/>
    <w:rsid w:val="00BD2AAC"/>
    <w:rsid w:val="00BD418D"/>
    <w:rsid w:val="00BD4A4A"/>
    <w:rsid w:val="00BD6C85"/>
    <w:rsid w:val="00BD7F43"/>
    <w:rsid w:val="00BE05DB"/>
    <w:rsid w:val="00BE12B3"/>
    <w:rsid w:val="00BE2E38"/>
    <w:rsid w:val="00BE3004"/>
    <w:rsid w:val="00BF092C"/>
    <w:rsid w:val="00BF1BA2"/>
    <w:rsid w:val="00BF2722"/>
    <w:rsid w:val="00BF2E48"/>
    <w:rsid w:val="00BF376F"/>
    <w:rsid w:val="00BF502D"/>
    <w:rsid w:val="00C01964"/>
    <w:rsid w:val="00C01CC0"/>
    <w:rsid w:val="00C01E74"/>
    <w:rsid w:val="00C0335B"/>
    <w:rsid w:val="00C03AD2"/>
    <w:rsid w:val="00C043D3"/>
    <w:rsid w:val="00C04D21"/>
    <w:rsid w:val="00C04DD4"/>
    <w:rsid w:val="00C04EC9"/>
    <w:rsid w:val="00C123E8"/>
    <w:rsid w:val="00C15910"/>
    <w:rsid w:val="00C1689E"/>
    <w:rsid w:val="00C25B81"/>
    <w:rsid w:val="00C30583"/>
    <w:rsid w:val="00C30FFA"/>
    <w:rsid w:val="00C34DDE"/>
    <w:rsid w:val="00C356E4"/>
    <w:rsid w:val="00C368B7"/>
    <w:rsid w:val="00C371D2"/>
    <w:rsid w:val="00C421AB"/>
    <w:rsid w:val="00C45F51"/>
    <w:rsid w:val="00C46E16"/>
    <w:rsid w:val="00C47583"/>
    <w:rsid w:val="00C5122E"/>
    <w:rsid w:val="00C52559"/>
    <w:rsid w:val="00C52818"/>
    <w:rsid w:val="00C55CE1"/>
    <w:rsid w:val="00C562C9"/>
    <w:rsid w:val="00C60626"/>
    <w:rsid w:val="00C64C87"/>
    <w:rsid w:val="00C65671"/>
    <w:rsid w:val="00C6642A"/>
    <w:rsid w:val="00C72DD7"/>
    <w:rsid w:val="00C73D7F"/>
    <w:rsid w:val="00C73DF5"/>
    <w:rsid w:val="00C74660"/>
    <w:rsid w:val="00C77197"/>
    <w:rsid w:val="00C77772"/>
    <w:rsid w:val="00C77C28"/>
    <w:rsid w:val="00C8052B"/>
    <w:rsid w:val="00C8098E"/>
    <w:rsid w:val="00C80CCA"/>
    <w:rsid w:val="00C833E3"/>
    <w:rsid w:val="00C87E3B"/>
    <w:rsid w:val="00C907B0"/>
    <w:rsid w:val="00C91C12"/>
    <w:rsid w:val="00C91C1D"/>
    <w:rsid w:val="00C91FAA"/>
    <w:rsid w:val="00C94D83"/>
    <w:rsid w:val="00C956D7"/>
    <w:rsid w:val="00C95BF1"/>
    <w:rsid w:val="00CA06A0"/>
    <w:rsid w:val="00CA0BCF"/>
    <w:rsid w:val="00CA1171"/>
    <w:rsid w:val="00CA2732"/>
    <w:rsid w:val="00CA458E"/>
    <w:rsid w:val="00CA5DF7"/>
    <w:rsid w:val="00CA775F"/>
    <w:rsid w:val="00CB2035"/>
    <w:rsid w:val="00CB2173"/>
    <w:rsid w:val="00CB3758"/>
    <w:rsid w:val="00CB4578"/>
    <w:rsid w:val="00CB63EB"/>
    <w:rsid w:val="00CB7888"/>
    <w:rsid w:val="00CC12DC"/>
    <w:rsid w:val="00CC13E6"/>
    <w:rsid w:val="00CC7080"/>
    <w:rsid w:val="00CD0D3E"/>
    <w:rsid w:val="00CD1320"/>
    <w:rsid w:val="00CD1321"/>
    <w:rsid w:val="00CD172C"/>
    <w:rsid w:val="00CD31B9"/>
    <w:rsid w:val="00CD3C9F"/>
    <w:rsid w:val="00CD74CE"/>
    <w:rsid w:val="00CE14D2"/>
    <w:rsid w:val="00CE25AC"/>
    <w:rsid w:val="00CE2E81"/>
    <w:rsid w:val="00CE4882"/>
    <w:rsid w:val="00CF0367"/>
    <w:rsid w:val="00CF1717"/>
    <w:rsid w:val="00CF17F9"/>
    <w:rsid w:val="00CF73FF"/>
    <w:rsid w:val="00D00E61"/>
    <w:rsid w:val="00D01931"/>
    <w:rsid w:val="00D025F0"/>
    <w:rsid w:val="00D0444F"/>
    <w:rsid w:val="00D10B7D"/>
    <w:rsid w:val="00D135CE"/>
    <w:rsid w:val="00D13E60"/>
    <w:rsid w:val="00D222C3"/>
    <w:rsid w:val="00D23A29"/>
    <w:rsid w:val="00D2416B"/>
    <w:rsid w:val="00D25A7B"/>
    <w:rsid w:val="00D25B32"/>
    <w:rsid w:val="00D2763F"/>
    <w:rsid w:val="00D27669"/>
    <w:rsid w:val="00D27BDD"/>
    <w:rsid w:val="00D306E7"/>
    <w:rsid w:val="00D30754"/>
    <w:rsid w:val="00D36BFF"/>
    <w:rsid w:val="00D37476"/>
    <w:rsid w:val="00D4275D"/>
    <w:rsid w:val="00D42B8B"/>
    <w:rsid w:val="00D43013"/>
    <w:rsid w:val="00D4304A"/>
    <w:rsid w:val="00D43F3B"/>
    <w:rsid w:val="00D46789"/>
    <w:rsid w:val="00D50713"/>
    <w:rsid w:val="00D533F1"/>
    <w:rsid w:val="00D53ED9"/>
    <w:rsid w:val="00D55BD6"/>
    <w:rsid w:val="00D5788A"/>
    <w:rsid w:val="00D60121"/>
    <w:rsid w:val="00D61281"/>
    <w:rsid w:val="00D6184E"/>
    <w:rsid w:val="00D61C9E"/>
    <w:rsid w:val="00D61E86"/>
    <w:rsid w:val="00D621AD"/>
    <w:rsid w:val="00D6373A"/>
    <w:rsid w:val="00D701F3"/>
    <w:rsid w:val="00D72697"/>
    <w:rsid w:val="00D7302F"/>
    <w:rsid w:val="00D733EB"/>
    <w:rsid w:val="00D74BD1"/>
    <w:rsid w:val="00D74DCC"/>
    <w:rsid w:val="00D80C23"/>
    <w:rsid w:val="00D81933"/>
    <w:rsid w:val="00D82949"/>
    <w:rsid w:val="00D840AB"/>
    <w:rsid w:val="00D85358"/>
    <w:rsid w:val="00D85CC1"/>
    <w:rsid w:val="00D85DC8"/>
    <w:rsid w:val="00D876C3"/>
    <w:rsid w:val="00D87B17"/>
    <w:rsid w:val="00D87B3C"/>
    <w:rsid w:val="00D93815"/>
    <w:rsid w:val="00D938D6"/>
    <w:rsid w:val="00D947ED"/>
    <w:rsid w:val="00D951BE"/>
    <w:rsid w:val="00D9606A"/>
    <w:rsid w:val="00D963A7"/>
    <w:rsid w:val="00D9642C"/>
    <w:rsid w:val="00D96EAF"/>
    <w:rsid w:val="00D97C10"/>
    <w:rsid w:val="00D97C53"/>
    <w:rsid w:val="00DA2352"/>
    <w:rsid w:val="00DA2CA9"/>
    <w:rsid w:val="00DA39AD"/>
    <w:rsid w:val="00DA40A3"/>
    <w:rsid w:val="00DA4B48"/>
    <w:rsid w:val="00DA70A5"/>
    <w:rsid w:val="00DB0933"/>
    <w:rsid w:val="00DB097B"/>
    <w:rsid w:val="00DB1A80"/>
    <w:rsid w:val="00DB5A02"/>
    <w:rsid w:val="00DB7222"/>
    <w:rsid w:val="00DB7953"/>
    <w:rsid w:val="00DC1324"/>
    <w:rsid w:val="00DC256E"/>
    <w:rsid w:val="00DC27BF"/>
    <w:rsid w:val="00DC39F0"/>
    <w:rsid w:val="00DC6931"/>
    <w:rsid w:val="00DD0B7B"/>
    <w:rsid w:val="00DD18BD"/>
    <w:rsid w:val="00DD1DC4"/>
    <w:rsid w:val="00DD2B80"/>
    <w:rsid w:val="00DD398C"/>
    <w:rsid w:val="00DD4170"/>
    <w:rsid w:val="00DD7DE8"/>
    <w:rsid w:val="00DE0084"/>
    <w:rsid w:val="00DE17F7"/>
    <w:rsid w:val="00DE1F76"/>
    <w:rsid w:val="00DE225D"/>
    <w:rsid w:val="00DE285C"/>
    <w:rsid w:val="00DE30CF"/>
    <w:rsid w:val="00DE4736"/>
    <w:rsid w:val="00DE4B60"/>
    <w:rsid w:val="00DE712A"/>
    <w:rsid w:val="00DF174D"/>
    <w:rsid w:val="00DF3362"/>
    <w:rsid w:val="00DF3CE8"/>
    <w:rsid w:val="00DF52C6"/>
    <w:rsid w:val="00DF5FBB"/>
    <w:rsid w:val="00DF6446"/>
    <w:rsid w:val="00DF738B"/>
    <w:rsid w:val="00E00409"/>
    <w:rsid w:val="00E0156B"/>
    <w:rsid w:val="00E019BB"/>
    <w:rsid w:val="00E01BCD"/>
    <w:rsid w:val="00E02A80"/>
    <w:rsid w:val="00E03137"/>
    <w:rsid w:val="00E037EB"/>
    <w:rsid w:val="00E05FCD"/>
    <w:rsid w:val="00E067E7"/>
    <w:rsid w:val="00E06E7D"/>
    <w:rsid w:val="00E07F9D"/>
    <w:rsid w:val="00E12199"/>
    <w:rsid w:val="00E12FF0"/>
    <w:rsid w:val="00E13707"/>
    <w:rsid w:val="00E15F3C"/>
    <w:rsid w:val="00E17AEC"/>
    <w:rsid w:val="00E203D1"/>
    <w:rsid w:val="00E21C86"/>
    <w:rsid w:val="00E243B6"/>
    <w:rsid w:val="00E2596B"/>
    <w:rsid w:val="00E27AA4"/>
    <w:rsid w:val="00E31EC0"/>
    <w:rsid w:val="00E32463"/>
    <w:rsid w:val="00E336B6"/>
    <w:rsid w:val="00E33F08"/>
    <w:rsid w:val="00E340AF"/>
    <w:rsid w:val="00E3577D"/>
    <w:rsid w:val="00E36047"/>
    <w:rsid w:val="00E37592"/>
    <w:rsid w:val="00E37BFC"/>
    <w:rsid w:val="00E40430"/>
    <w:rsid w:val="00E50AF7"/>
    <w:rsid w:val="00E50B6B"/>
    <w:rsid w:val="00E50E6B"/>
    <w:rsid w:val="00E51820"/>
    <w:rsid w:val="00E529AB"/>
    <w:rsid w:val="00E52BC1"/>
    <w:rsid w:val="00E53FF7"/>
    <w:rsid w:val="00E5432A"/>
    <w:rsid w:val="00E5544F"/>
    <w:rsid w:val="00E57496"/>
    <w:rsid w:val="00E601E1"/>
    <w:rsid w:val="00E631CF"/>
    <w:rsid w:val="00E653D3"/>
    <w:rsid w:val="00E6555C"/>
    <w:rsid w:val="00E66413"/>
    <w:rsid w:val="00E7218B"/>
    <w:rsid w:val="00E7450D"/>
    <w:rsid w:val="00E752A2"/>
    <w:rsid w:val="00E753B5"/>
    <w:rsid w:val="00E75A01"/>
    <w:rsid w:val="00E75D8D"/>
    <w:rsid w:val="00E768A2"/>
    <w:rsid w:val="00E7732C"/>
    <w:rsid w:val="00E77355"/>
    <w:rsid w:val="00E80A31"/>
    <w:rsid w:val="00E8168F"/>
    <w:rsid w:val="00E856E6"/>
    <w:rsid w:val="00E9106B"/>
    <w:rsid w:val="00E93515"/>
    <w:rsid w:val="00E94652"/>
    <w:rsid w:val="00E97016"/>
    <w:rsid w:val="00EA053F"/>
    <w:rsid w:val="00EA06EC"/>
    <w:rsid w:val="00EA0D23"/>
    <w:rsid w:val="00EA1A51"/>
    <w:rsid w:val="00EA1E52"/>
    <w:rsid w:val="00EA49BA"/>
    <w:rsid w:val="00EA5B59"/>
    <w:rsid w:val="00EA687E"/>
    <w:rsid w:val="00EA7840"/>
    <w:rsid w:val="00EB08DB"/>
    <w:rsid w:val="00EB0C04"/>
    <w:rsid w:val="00EB0C8D"/>
    <w:rsid w:val="00EB1C71"/>
    <w:rsid w:val="00EB32CC"/>
    <w:rsid w:val="00EB3527"/>
    <w:rsid w:val="00EB697D"/>
    <w:rsid w:val="00EB6ECE"/>
    <w:rsid w:val="00EB6F7A"/>
    <w:rsid w:val="00EB7C3E"/>
    <w:rsid w:val="00EC0416"/>
    <w:rsid w:val="00EC384A"/>
    <w:rsid w:val="00EC3B20"/>
    <w:rsid w:val="00ED1A37"/>
    <w:rsid w:val="00ED3307"/>
    <w:rsid w:val="00ED39D8"/>
    <w:rsid w:val="00ED4115"/>
    <w:rsid w:val="00ED5E53"/>
    <w:rsid w:val="00ED6D4B"/>
    <w:rsid w:val="00EE1E1A"/>
    <w:rsid w:val="00EE2388"/>
    <w:rsid w:val="00EE7C3C"/>
    <w:rsid w:val="00EF0577"/>
    <w:rsid w:val="00EF0593"/>
    <w:rsid w:val="00EF28EB"/>
    <w:rsid w:val="00EF370D"/>
    <w:rsid w:val="00EF7920"/>
    <w:rsid w:val="00F04B4B"/>
    <w:rsid w:val="00F0675C"/>
    <w:rsid w:val="00F068C2"/>
    <w:rsid w:val="00F07A2A"/>
    <w:rsid w:val="00F07FC8"/>
    <w:rsid w:val="00F1068E"/>
    <w:rsid w:val="00F13AD0"/>
    <w:rsid w:val="00F16329"/>
    <w:rsid w:val="00F2191D"/>
    <w:rsid w:val="00F265E7"/>
    <w:rsid w:val="00F314F2"/>
    <w:rsid w:val="00F32425"/>
    <w:rsid w:val="00F33678"/>
    <w:rsid w:val="00F400CD"/>
    <w:rsid w:val="00F40415"/>
    <w:rsid w:val="00F419CA"/>
    <w:rsid w:val="00F428AD"/>
    <w:rsid w:val="00F42C7C"/>
    <w:rsid w:val="00F46FA6"/>
    <w:rsid w:val="00F47174"/>
    <w:rsid w:val="00F50958"/>
    <w:rsid w:val="00F6059B"/>
    <w:rsid w:val="00F61301"/>
    <w:rsid w:val="00F613B1"/>
    <w:rsid w:val="00F61BE2"/>
    <w:rsid w:val="00F62644"/>
    <w:rsid w:val="00F63CF4"/>
    <w:rsid w:val="00F6745D"/>
    <w:rsid w:val="00F745CF"/>
    <w:rsid w:val="00F754C0"/>
    <w:rsid w:val="00F765F4"/>
    <w:rsid w:val="00F77876"/>
    <w:rsid w:val="00F8054B"/>
    <w:rsid w:val="00F812C5"/>
    <w:rsid w:val="00F82314"/>
    <w:rsid w:val="00F835CB"/>
    <w:rsid w:val="00F837A4"/>
    <w:rsid w:val="00F83DEA"/>
    <w:rsid w:val="00F87750"/>
    <w:rsid w:val="00F87DA1"/>
    <w:rsid w:val="00F9314A"/>
    <w:rsid w:val="00F97719"/>
    <w:rsid w:val="00FA36BD"/>
    <w:rsid w:val="00FA4392"/>
    <w:rsid w:val="00FA5F13"/>
    <w:rsid w:val="00FB1345"/>
    <w:rsid w:val="00FB1406"/>
    <w:rsid w:val="00FB1F6A"/>
    <w:rsid w:val="00FB21BE"/>
    <w:rsid w:val="00FB4765"/>
    <w:rsid w:val="00FB52D6"/>
    <w:rsid w:val="00FB689C"/>
    <w:rsid w:val="00FB7A1B"/>
    <w:rsid w:val="00FC024C"/>
    <w:rsid w:val="00FC0744"/>
    <w:rsid w:val="00FC4F5C"/>
    <w:rsid w:val="00FC6585"/>
    <w:rsid w:val="00FC76D7"/>
    <w:rsid w:val="00FC7C5A"/>
    <w:rsid w:val="00FC7CA3"/>
    <w:rsid w:val="00FD2D51"/>
    <w:rsid w:val="00FD35E7"/>
    <w:rsid w:val="00FD46C6"/>
    <w:rsid w:val="00FD6588"/>
    <w:rsid w:val="00FE09EC"/>
    <w:rsid w:val="00FE179B"/>
    <w:rsid w:val="00FE3F02"/>
    <w:rsid w:val="00FE6566"/>
    <w:rsid w:val="00FF021B"/>
    <w:rsid w:val="00FF03E2"/>
    <w:rsid w:val="00FF0580"/>
    <w:rsid w:val="00FF13EC"/>
    <w:rsid w:val="00FF2D4E"/>
    <w:rsid w:val="00FF3371"/>
    <w:rsid w:val="00FF5A43"/>
    <w:rsid w:val="00FF622F"/>
    <w:rsid w:val="00FF653A"/>
    <w:rsid w:val="00FF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A371ADF-9E21-4815-AEF5-C1031ED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Medium Grid 1 Accent 2" w:uiPriority="34" w:qFormat="1"/>
    <w:lsdException w:name="Medium Grid 2 Accent 2" w:qFormat="1"/>
    <w:lsdException w:name="Medium Grid 3 Accent 2" w:qFormat="1"/>
    <w:lsdException w:name="Light Grid Accent 3" w:uiPriority="34" w:qFormat="1"/>
    <w:lsdException w:name="Medium Shading 1 Accent 3" w:qFormat="1"/>
    <w:lsdException w:name="Medium Shading 2 Accent 3" w:qFormat="1"/>
    <w:lsdException w:name="Colorful Shading Accent 3"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semiHidden="1" w:unhideWhenUsed="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semiHidden="1"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AF7E56"/>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C7570"/>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C7570"/>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570"/>
    <w:rPr>
      <w:rFonts w:ascii="Arial" w:eastAsia="Arial Unicode MS" w:hAnsi="Arial" w:cs="Times New Roman"/>
      <w:b/>
      <w:sz w:val="24"/>
      <w:szCs w:val="20"/>
    </w:rPr>
  </w:style>
  <w:style w:type="character" w:customStyle="1" w:styleId="Heading6Char">
    <w:name w:val="Heading 6 Char"/>
    <w:link w:val="Heading6"/>
    <w:rsid w:val="00BC7570"/>
    <w:rPr>
      <w:rFonts w:ascii="Times New Roman" w:eastAsia="Arial Unicode MS" w:hAnsi="Times New Roman" w:cs="Times New Roman"/>
      <w:sz w:val="24"/>
      <w:szCs w:val="20"/>
    </w:rPr>
  </w:style>
  <w:style w:type="paragraph" w:styleId="BalloonText">
    <w:name w:val="Balloon Text"/>
    <w:basedOn w:val="Normal"/>
    <w:link w:val="BalloonTextChar"/>
    <w:uiPriority w:val="99"/>
    <w:semiHidden/>
    <w:unhideWhenUsed/>
    <w:rsid w:val="00BC7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570"/>
    <w:rPr>
      <w:rFonts w:ascii="Tahoma" w:hAnsi="Tahoma" w:cs="Tahoma"/>
      <w:sz w:val="16"/>
      <w:szCs w:val="16"/>
    </w:rPr>
  </w:style>
  <w:style w:type="paragraph" w:styleId="ColorfulShading-Accent3">
    <w:name w:val="Colorful Shading Accent 3"/>
    <w:basedOn w:val="Normal"/>
    <w:uiPriority w:val="34"/>
    <w:qFormat/>
    <w:rsid w:val="00BC7570"/>
    <w:pPr>
      <w:ind w:left="720"/>
      <w:contextualSpacing/>
    </w:pPr>
  </w:style>
  <w:style w:type="paragraph" w:styleId="FootnoteText">
    <w:name w:val="footnote text"/>
    <w:aliases w:val="FT"/>
    <w:basedOn w:val="Normal"/>
    <w:link w:val="FootnoteTextChar"/>
    <w:unhideWhenUsed/>
    <w:rsid w:val="004B59E2"/>
    <w:pPr>
      <w:spacing w:after="0" w:line="240" w:lineRule="auto"/>
    </w:pPr>
    <w:rPr>
      <w:sz w:val="20"/>
      <w:szCs w:val="20"/>
    </w:rPr>
  </w:style>
  <w:style w:type="character" w:customStyle="1" w:styleId="FootnoteTextChar">
    <w:name w:val="Footnote Text Char"/>
    <w:aliases w:val="FT Char"/>
    <w:link w:val="FootnoteText"/>
    <w:rsid w:val="004B59E2"/>
    <w:rPr>
      <w:sz w:val="20"/>
      <w:szCs w:val="20"/>
    </w:rPr>
  </w:style>
  <w:style w:type="character" w:styleId="FootnoteReference">
    <w:name w:val="footnote reference"/>
    <w:unhideWhenUsed/>
    <w:rsid w:val="004B59E2"/>
    <w:rPr>
      <w:vertAlign w:val="superscript"/>
    </w:rPr>
  </w:style>
  <w:style w:type="paragraph" w:styleId="NormalWeb">
    <w:name w:val="Normal (Web)"/>
    <w:basedOn w:val="Normal"/>
    <w:uiPriority w:val="99"/>
    <w:unhideWhenUsed/>
    <w:rsid w:val="00FE17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04859"/>
    <w:rPr>
      <w:color w:val="0000FF"/>
      <w:u w:val="single"/>
    </w:rPr>
  </w:style>
  <w:style w:type="paragraph" w:styleId="Header">
    <w:name w:val="header"/>
    <w:basedOn w:val="Normal"/>
    <w:link w:val="HeaderChar"/>
    <w:uiPriority w:val="99"/>
    <w:unhideWhenUsed/>
    <w:rsid w:val="0058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FE"/>
  </w:style>
  <w:style w:type="paragraph" w:styleId="Footer">
    <w:name w:val="footer"/>
    <w:basedOn w:val="Normal"/>
    <w:link w:val="FooterChar"/>
    <w:uiPriority w:val="99"/>
    <w:unhideWhenUsed/>
    <w:rsid w:val="00581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FE"/>
  </w:style>
  <w:style w:type="table" w:styleId="TableGrid">
    <w:name w:val="Table Grid"/>
    <w:basedOn w:val="TableNormal"/>
    <w:uiPriority w:val="59"/>
    <w:rsid w:val="002D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0"/>
    <w:rsid w:val="004527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FD35E7"/>
    <w:rPr>
      <w:color w:val="800080"/>
      <w:u w:val="single"/>
    </w:rPr>
  </w:style>
  <w:style w:type="paragraph" w:styleId="BodyText">
    <w:name w:val="Body Text"/>
    <w:basedOn w:val="Normal"/>
    <w:link w:val="BodyTextChar"/>
    <w:uiPriority w:val="99"/>
    <w:rsid w:val="00510CD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510CD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A0"/>
  </w:style>
  <w:style w:type="character" w:styleId="LineNumber">
    <w:name w:val="line number"/>
    <w:basedOn w:val="DefaultParagraphFont"/>
    <w:rsid w:val="003E4004"/>
  </w:style>
  <w:style w:type="character" w:customStyle="1" w:styleId="Heading4Char">
    <w:name w:val="Heading 4 Char"/>
    <w:link w:val="Heading4"/>
    <w:rsid w:val="00AF7E56"/>
    <w:rPr>
      <w:rFonts w:ascii="Calibri" w:eastAsia="Times New Roman" w:hAnsi="Calibri" w:cs="Times New Roman"/>
      <w:b/>
      <w:bCs/>
      <w:sz w:val="28"/>
      <w:szCs w:val="28"/>
    </w:rPr>
  </w:style>
  <w:style w:type="paragraph" w:customStyle="1" w:styleId="Default">
    <w:name w:val="Default"/>
    <w:rsid w:val="00AF7E56"/>
    <w:pPr>
      <w:autoSpaceDE w:val="0"/>
      <w:autoSpaceDN w:val="0"/>
      <w:adjustRightInd w:val="0"/>
    </w:pPr>
    <w:rPr>
      <w:rFonts w:ascii="TimesNewRoman,BoldItalic" w:eastAsia="Times New Roman" w:hAnsi="TimesNewRoman,BoldItalic"/>
    </w:rPr>
  </w:style>
  <w:style w:type="table" w:styleId="MediumGrid1-Accent4">
    <w:name w:val="Medium Grid 1 Accent 4"/>
    <w:basedOn w:val="TableNormal"/>
    <w:rsid w:val="00A94E33"/>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Shading1-Accent4">
    <w:name w:val="Medium Shading 1 Accent 4"/>
    <w:basedOn w:val="TableNormal"/>
    <w:rsid w:val="00A94E3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4">
    <w:name w:val="Medium List 2 Accent 4"/>
    <w:basedOn w:val="TableNormal"/>
    <w:rsid w:val="00A94E33"/>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PlainTable3">
    <w:name w:val="Plain Table 3"/>
    <w:basedOn w:val="TableNormal"/>
    <w:qFormat/>
    <w:rsid w:val="00A94E3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PlainTable2">
    <w:name w:val="Plain Table 2"/>
    <w:basedOn w:val="TableNormal"/>
    <w:rsid w:val="00500CE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Table7Colorful-Accent5">
    <w:name w:val="List Table 7 Colorful Accent 5"/>
    <w:basedOn w:val="TableNormal"/>
    <w:uiPriority w:val="52"/>
    <w:rsid w:val="00500CE2"/>
    <w:rPr>
      <w:color w:val="2F5496"/>
    </w:rPr>
    <w:tblPr>
      <w:tblStyleRowBandSize w:val="1"/>
      <w:tblStyleColBandSize w:val="1"/>
    </w:tblPr>
    <w:tblStylePr w:type="firstRow">
      <w:rPr>
        <w:rFonts w:ascii="Helv" w:eastAsia="Times New Roman" w:hAnsi="Helv" w:cs="Times New Roman"/>
        <w:i/>
        <w:iCs/>
        <w:sz w:val="26"/>
      </w:rPr>
      <w:tblPr/>
      <w:tcPr>
        <w:tcBorders>
          <w:bottom w:val="single" w:sz="4" w:space="0" w:color="4472C4"/>
        </w:tcBorders>
        <w:shd w:val="clear" w:color="auto" w:fill="FFFFFF"/>
      </w:tcPr>
    </w:tblStylePr>
    <w:tblStylePr w:type="lastRow">
      <w:rPr>
        <w:rFonts w:ascii="Helv" w:eastAsia="Times New Roman" w:hAnsi="Helv" w:cs="Times New Roman"/>
        <w:i/>
        <w:iCs/>
        <w:sz w:val="26"/>
      </w:rPr>
      <w:tblPr/>
      <w:tcPr>
        <w:tcBorders>
          <w:top w:val="single" w:sz="4" w:space="0" w:color="4472C4"/>
        </w:tcBorders>
        <w:shd w:val="clear" w:color="auto" w:fill="FFFFFF"/>
      </w:tcPr>
    </w:tblStylePr>
    <w:tblStylePr w:type="firstCol">
      <w:pPr>
        <w:jc w:val="right"/>
      </w:pPr>
      <w:rPr>
        <w:rFonts w:ascii="Helv" w:eastAsia="Times New Roman" w:hAnsi="Helv" w:cs="Times New Roman"/>
        <w:i/>
        <w:iCs/>
        <w:sz w:val="26"/>
      </w:rPr>
      <w:tblPr/>
      <w:tcPr>
        <w:tcBorders>
          <w:right w:val="single" w:sz="4" w:space="0" w:color="4472C4"/>
        </w:tcBorders>
        <w:shd w:val="clear" w:color="auto" w:fill="FFFFFF"/>
      </w:tcPr>
    </w:tblStylePr>
    <w:tblStylePr w:type="lastCol">
      <w:rPr>
        <w:rFonts w:ascii="Helv" w:eastAsia="Times New Roman" w:hAnsi="Helv"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
    <w:name w:val="List Table 6 Colorful Accent 6"/>
    <w:basedOn w:val="TableNormal"/>
    <w:uiPriority w:val="49"/>
    <w:rsid w:val="00500CE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3">
    <w:name w:val="List Table 6 Colorful Accent 3"/>
    <w:basedOn w:val="TableNormal"/>
    <w:uiPriority w:val="50"/>
    <w:rsid w:val="00500CE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oubleSpaceParagaph">
    <w:name w:val="Double Space Paragaph"/>
    <w:aliases w:val="DS"/>
    <w:basedOn w:val="Normal"/>
    <w:rsid w:val="0059425E"/>
    <w:pPr>
      <w:suppressAutoHyphens/>
      <w:spacing w:after="0" w:line="480" w:lineRule="auto"/>
      <w:ind w:firstLine="1440"/>
      <w:jc w:val="both"/>
    </w:pPr>
    <w:rPr>
      <w:rFonts w:ascii="Times New Roman" w:eastAsia="Times New Roman" w:hAnsi="Times New Roman"/>
      <w:sz w:val="24"/>
      <w:szCs w:val="20"/>
    </w:rPr>
  </w:style>
  <w:style w:type="paragraph" w:customStyle="1" w:styleId="FlushLeft">
    <w:name w:val="Flush Left"/>
    <w:aliases w:val="FL"/>
    <w:basedOn w:val="Normal"/>
    <w:rsid w:val="00A8126D"/>
    <w:pPr>
      <w:suppressAutoHyphens/>
      <w:spacing w:after="240" w:line="240" w:lineRule="auto"/>
      <w:jc w:val="both"/>
    </w:pPr>
    <w:rPr>
      <w:rFonts w:ascii="Times New Roman" w:eastAsia="Times New Roman" w:hAnsi="Times New Roman"/>
      <w:sz w:val="24"/>
      <w:szCs w:val="20"/>
    </w:rPr>
  </w:style>
  <w:style w:type="paragraph" w:customStyle="1" w:styleId="SingleSpaceHanging1">
    <w:name w:val="Single Space Hanging 1&quot;"/>
    <w:aliases w:val="SSH1"/>
    <w:basedOn w:val="Normal"/>
    <w:rsid w:val="00A8126D"/>
    <w:pPr>
      <w:suppressAutoHyphens/>
      <w:spacing w:after="240" w:line="240" w:lineRule="auto"/>
      <w:ind w:left="2160" w:hanging="720"/>
      <w:jc w:val="both"/>
    </w:pPr>
    <w:rPr>
      <w:rFonts w:ascii="Times New Roman" w:eastAsia="Times New Roman" w:hAnsi="Times New Roman"/>
      <w:sz w:val="24"/>
      <w:szCs w:val="20"/>
    </w:rPr>
  </w:style>
  <w:style w:type="character" w:styleId="CommentReference">
    <w:name w:val="annotation reference"/>
    <w:rsid w:val="004F7CE1"/>
    <w:rPr>
      <w:sz w:val="16"/>
      <w:szCs w:val="16"/>
    </w:rPr>
  </w:style>
  <w:style w:type="paragraph" w:styleId="CommentText">
    <w:name w:val="annotation text"/>
    <w:basedOn w:val="Normal"/>
    <w:link w:val="CommentTextChar"/>
    <w:rsid w:val="004F7CE1"/>
    <w:rPr>
      <w:sz w:val="20"/>
      <w:szCs w:val="20"/>
    </w:rPr>
  </w:style>
  <w:style w:type="character" w:customStyle="1" w:styleId="CommentTextChar">
    <w:name w:val="Comment Text Char"/>
    <w:basedOn w:val="DefaultParagraphFont"/>
    <w:link w:val="CommentText"/>
    <w:rsid w:val="004F7CE1"/>
  </w:style>
  <w:style w:type="paragraph" w:styleId="CommentSubject">
    <w:name w:val="annotation subject"/>
    <w:basedOn w:val="CommentText"/>
    <w:next w:val="CommentText"/>
    <w:link w:val="CommentSubjectChar"/>
    <w:rsid w:val="004F7CE1"/>
    <w:rPr>
      <w:b/>
      <w:bCs/>
    </w:rPr>
  </w:style>
  <w:style w:type="character" w:customStyle="1" w:styleId="CommentSubjectChar">
    <w:name w:val="Comment Subject Char"/>
    <w:link w:val="CommentSubject"/>
    <w:rsid w:val="004F7CE1"/>
    <w:rPr>
      <w:b/>
      <w:bCs/>
    </w:rPr>
  </w:style>
  <w:style w:type="paragraph" w:styleId="LightGrid-Accent3">
    <w:name w:val="Light Grid Accent 3"/>
    <w:basedOn w:val="Normal"/>
    <w:uiPriority w:val="34"/>
    <w:qFormat/>
    <w:rsid w:val="00860F4A"/>
    <w:pPr>
      <w:spacing w:after="160" w:line="259" w:lineRule="auto"/>
      <w:ind w:left="720"/>
      <w:contextualSpacing/>
    </w:pPr>
  </w:style>
  <w:style w:type="table" w:styleId="GridTable1Light-Accent4">
    <w:name w:val="Grid Table 1 Light Accent 4"/>
    <w:basedOn w:val="TableNormal"/>
    <w:rsid w:val="00D7269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2">
    <w:name w:val="Light Grid Accent 2"/>
    <w:basedOn w:val="TableNormal"/>
    <w:rsid w:val="00D726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dTable1Light-Accent3">
    <w:name w:val="Grid Table 1 Light Accent 3"/>
    <w:basedOn w:val="TableNormal"/>
    <w:rsid w:val="00D726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3Deffects3">
    <w:name w:val="Table 3D effects 3"/>
    <w:basedOn w:val="TableNormal"/>
    <w:rsid w:val="00D7269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7Colorful-Accent3">
    <w:name w:val="Grid Table 7 Colorful Accent 3"/>
    <w:basedOn w:val="TableNormal"/>
    <w:rsid w:val="00E50AF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ghtList-Accent3">
    <w:name w:val="Light List Accent 3"/>
    <w:hidden/>
    <w:rsid w:val="00922D17"/>
    <w:rPr>
      <w:sz w:val="22"/>
      <w:szCs w:val="22"/>
    </w:rPr>
  </w:style>
  <w:style w:type="character" w:styleId="PageNumber">
    <w:name w:val="page number"/>
    <w:rsid w:val="000A43B2"/>
  </w:style>
  <w:style w:type="paragraph" w:styleId="DocumentMap">
    <w:name w:val="Document Map"/>
    <w:basedOn w:val="Normal"/>
    <w:link w:val="DocumentMapChar"/>
    <w:rsid w:val="00075ADD"/>
    <w:rPr>
      <w:rFonts w:ascii="Times New Roman" w:hAnsi="Times New Roman"/>
      <w:sz w:val="24"/>
      <w:szCs w:val="24"/>
    </w:rPr>
  </w:style>
  <w:style w:type="character" w:customStyle="1" w:styleId="DocumentMapChar">
    <w:name w:val="Document Map Char"/>
    <w:link w:val="DocumentMap"/>
    <w:rsid w:val="00075ADD"/>
    <w:rPr>
      <w:rFonts w:ascii="Times New Roman" w:hAnsi="Times New Roman"/>
      <w:sz w:val="24"/>
      <w:szCs w:val="24"/>
    </w:rPr>
  </w:style>
  <w:style w:type="paragraph" w:styleId="MediumGrid1-Accent2">
    <w:name w:val="Medium Grid 1 Accent 2"/>
    <w:basedOn w:val="Normal"/>
    <w:uiPriority w:val="34"/>
    <w:qFormat/>
    <w:rsid w:val="007A412B"/>
    <w:pPr>
      <w:spacing w:after="0" w:line="240" w:lineRule="auto"/>
      <w:ind w:left="720"/>
      <w:contextualSpacing/>
    </w:pPr>
    <w:rPr>
      <w:rFonts w:ascii="Times New Roman" w:eastAsia="MS Mincho" w:hAnsi="Times New Roman"/>
      <w:sz w:val="24"/>
      <w:szCs w:val="24"/>
    </w:rPr>
  </w:style>
  <w:style w:type="paragraph" w:styleId="ColorfulList-Accent1">
    <w:name w:val="Colorful List Accent 1"/>
    <w:basedOn w:val="Normal"/>
    <w:uiPriority w:val="34"/>
    <w:qFormat/>
    <w:rsid w:val="00E36047"/>
    <w:pPr>
      <w:spacing w:after="0" w:line="240" w:lineRule="auto"/>
      <w:ind w:left="720"/>
      <w:contextualSpacing/>
      <w:jc w:val="both"/>
    </w:pPr>
  </w:style>
  <w:style w:type="paragraph" w:styleId="ColorfulShading-Accent1">
    <w:name w:val="Colorful Shading Accent 1"/>
    <w:hidden/>
    <w:uiPriority w:val="99"/>
    <w:unhideWhenUsed/>
    <w:rsid w:val="006F3165"/>
    <w:rPr>
      <w:sz w:val="22"/>
      <w:szCs w:val="22"/>
    </w:rPr>
  </w:style>
  <w:style w:type="paragraph" w:styleId="NoSpacing">
    <w:name w:val="No Spacing"/>
    <w:uiPriority w:val="1"/>
    <w:qFormat/>
    <w:rsid w:val="00B67F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538">
      <w:bodyDiv w:val="1"/>
      <w:marLeft w:val="0"/>
      <w:marRight w:val="0"/>
      <w:marTop w:val="0"/>
      <w:marBottom w:val="0"/>
      <w:divBdr>
        <w:top w:val="none" w:sz="0" w:space="0" w:color="auto"/>
        <w:left w:val="none" w:sz="0" w:space="0" w:color="auto"/>
        <w:bottom w:val="none" w:sz="0" w:space="0" w:color="auto"/>
        <w:right w:val="none" w:sz="0" w:space="0" w:color="auto"/>
      </w:divBdr>
    </w:div>
    <w:div w:id="143546135">
      <w:bodyDiv w:val="1"/>
      <w:marLeft w:val="0"/>
      <w:marRight w:val="0"/>
      <w:marTop w:val="0"/>
      <w:marBottom w:val="0"/>
      <w:divBdr>
        <w:top w:val="none" w:sz="0" w:space="0" w:color="auto"/>
        <w:left w:val="none" w:sz="0" w:space="0" w:color="auto"/>
        <w:bottom w:val="none" w:sz="0" w:space="0" w:color="auto"/>
        <w:right w:val="none" w:sz="0" w:space="0" w:color="auto"/>
      </w:divBdr>
      <w:divsChild>
        <w:div w:id="440689918">
          <w:marLeft w:val="0"/>
          <w:marRight w:val="0"/>
          <w:marTop w:val="0"/>
          <w:marBottom w:val="0"/>
          <w:divBdr>
            <w:top w:val="none" w:sz="0" w:space="0" w:color="auto"/>
            <w:left w:val="single" w:sz="6" w:space="0" w:color="BBBBBB"/>
            <w:bottom w:val="single" w:sz="6" w:space="0" w:color="BBBBBB"/>
            <w:right w:val="single" w:sz="6" w:space="0" w:color="BBBBBB"/>
          </w:divBdr>
          <w:divsChild>
            <w:div w:id="1160803500">
              <w:marLeft w:val="0"/>
              <w:marRight w:val="0"/>
              <w:marTop w:val="0"/>
              <w:marBottom w:val="0"/>
              <w:divBdr>
                <w:top w:val="none" w:sz="0" w:space="0" w:color="auto"/>
                <w:left w:val="none" w:sz="0" w:space="0" w:color="auto"/>
                <w:bottom w:val="none" w:sz="0" w:space="0" w:color="auto"/>
                <w:right w:val="none" w:sz="0" w:space="0" w:color="auto"/>
              </w:divBdr>
              <w:divsChild>
                <w:div w:id="2064136154">
                  <w:marLeft w:val="0"/>
                  <w:marRight w:val="0"/>
                  <w:marTop w:val="75"/>
                  <w:marBottom w:val="0"/>
                  <w:divBdr>
                    <w:top w:val="none" w:sz="0" w:space="0" w:color="auto"/>
                    <w:left w:val="none" w:sz="0" w:space="0" w:color="auto"/>
                    <w:bottom w:val="none" w:sz="0" w:space="0" w:color="auto"/>
                    <w:right w:val="none" w:sz="0" w:space="0" w:color="auto"/>
                  </w:divBdr>
                  <w:divsChild>
                    <w:div w:id="1934586307">
                      <w:marLeft w:val="0"/>
                      <w:marRight w:val="0"/>
                      <w:marTop w:val="0"/>
                      <w:marBottom w:val="0"/>
                      <w:divBdr>
                        <w:top w:val="none" w:sz="0" w:space="0" w:color="auto"/>
                        <w:left w:val="none" w:sz="0" w:space="0" w:color="auto"/>
                        <w:bottom w:val="none" w:sz="0" w:space="0" w:color="auto"/>
                        <w:right w:val="none" w:sz="0" w:space="0" w:color="auto"/>
                      </w:divBdr>
                      <w:divsChild>
                        <w:div w:id="700059669">
                          <w:marLeft w:val="0"/>
                          <w:marRight w:val="0"/>
                          <w:marTop w:val="0"/>
                          <w:marBottom w:val="0"/>
                          <w:divBdr>
                            <w:top w:val="none" w:sz="0" w:space="0" w:color="auto"/>
                            <w:left w:val="none" w:sz="0" w:space="0" w:color="auto"/>
                            <w:bottom w:val="none" w:sz="0" w:space="0" w:color="auto"/>
                            <w:right w:val="none" w:sz="0" w:space="0" w:color="auto"/>
                          </w:divBdr>
                          <w:divsChild>
                            <w:div w:id="34432051">
                              <w:marLeft w:val="0"/>
                              <w:marRight w:val="0"/>
                              <w:marTop w:val="0"/>
                              <w:marBottom w:val="0"/>
                              <w:divBdr>
                                <w:top w:val="none" w:sz="0" w:space="0" w:color="auto"/>
                                <w:left w:val="none" w:sz="0" w:space="0" w:color="auto"/>
                                <w:bottom w:val="none" w:sz="0" w:space="0" w:color="auto"/>
                                <w:right w:val="none" w:sz="0" w:space="0" w:color="auto"/>
                              </w:divBdr>
                              <w:divsChild>
                                <w:div w:id="676856388">
                                  <w:marLeft w:val="0"/>
                                  <w:marRight w:val="0"/>
                                  <w:marTop w:val="0"/>
                                  <w:marBottom w:val="0"/>
                                  <w:divBdr>
                                    <w:top w:val="none" w:sz="0" w:space="0" w:color="auto"/>
                                    <w:left w:val="none" w:sz="0" w:space="0" w:color="auto"/>
                                    <w:bottom w:val="none" w:sz="0" w:space="0" w:color="auto"/>
                                    <w:right w:val="none" w:sz="0" w:space="0" w:color="auto"/>
                                  </w:divBdr>
                                  <w:divsChild>
                                    <w:div w:id="429741537">
                                      <w:marLeft w:val="0"/>
                                      <w:marRight w:val="0"/>
                                      <w:marTop w:val="0"/>
                                      <w:marBottom w:val="0"/>
                                      <w:divBdr>
                                        <w:top w:val="none" w:sz="0" w:space="0" w:color="auto"/>
                                        <w:left w:val="none" w:sz="0" w:space="0" w:color="auto"/>
                                        <w:bottom w:val="none" w:sz="0" w:space="0" w:color="auto"/>
                                        <w:right w:val="none" w:sz="0" w:space="0" w:color="auto"/>
                                      </w:divBdr>
                                      <w:divsChild>
                                        <w:div w:id="2087461310">
                                          <w:marLeft w:val="1200"/>
                                          <w:marRight w:val="1200"/>
                                          <w:marTop w:val="0"/>
                                          <w:marBottom w:val="0"/>
                                          <w:divBdr>
                                            <w:top w:val="none" w:sz="0" w:space="0" w:color="auto"/>
                                            <w:left w:val="none" w:sz="0" w:space="0" w:color="auto"/>
                                            <w:bottom w:val="none" w:sz="0" w:space="0" w:color="auto"/>
                                            <w:right w:val="none" w:sz="0" w:space="0" w:color="auto"/>
                                          </w:divBdr>
                                          <w:divsChild>
                                            <w:div w:id="2052415481">
                                              <w:marLeft w:val="0"/>
                                              <w:marRight w:val="0"/>
                                              <w:marTop w:val="0"/>
                                              <w:marBottom w:val="0"/>
                                              <w:divBdr>
                                                <w:top w:val="none" w:sz="0" w:space="0" w:color="auto"/>
                                                <w:left w:val="none" w:sz="0" w:space="0" w:color="auto"/>
                                                <w:bottom w:val="none" w:sz="0" w:space="0" w:color="auto"/>
                                                <w:right w:val="none" w:sz="0" w:space="0" w:color="auto"/>
                                              </w:divBdr>
                                              <w:divsChild>
                                                <w:div w:id="521668365">
                                                  <w:marLeft w:val="0"/>
                                                  <w:marRight w:val="0"/>
                                                  <w:marTop w:val="0"/>
                                                  <w:marBottom w:val="0"/>
                                                  <w:divBdr>
                                                    <w:top w:val="none" w:sz="0" w:space="0" w:color="auto"/>
                                                    <w:left w:val="none" w:sz="0" w:space="0" w:color="auto"/>
                                                    <w:bottom w:val="none" w:sz="0" w:space="0" w:color="auto"/>
                                                    <w:right w:val="none" w:sz="0" w:space="0" w:color="auto"/>
                                                  </w:divBdr>
                                                </w:div>
                                                <w:div w:id="570044602">
                                                  <w:marLeft w:val="0"/>
                                                  <w:marRight w:val="0"/>
                                                  <w:marTop w:val="0"/>
                                                  <w:marBottom w:val="0"/>
                                                  <w:divBdr>
                                                    <w:top w:val="none" w:sz="0" w:space="0" w:color="auto"/>
                                                    <w:left w:val="none" w:sz="0" w:space="0" w:color="auto"/>
                                                    <w:bottom w:val="none" w:sz="0" w:space="0" w:color="auto"/>
                                                    <w:right w:val="none" w:sz="0" w:space="0" w:color="auto"/>
                                                  </w:divBdr>
                                                </w:div>
                                                <w:div w:id="952520608">
                                                  <w:marLeft w:val="0"/>
                                                  <w:marRight w:val="0"/>
                                                  <w:marTop w:val="0"/>
                                                  <w:marBottom w:val="0"/>
                                                  <w:divBdr>
                                                    <w:top w:val="none" w:sz="0" w:space="0" w:color="auto"/>
                                                    <w:left w:val="none" w:sz="0" w:space="0" w:color="auto"/>
                                                    <w:bottom w:val="none" w:sz="0" w:space="0" w:color="auto"/>
                                                    <w:right w:val="none" w:sz="0" w:space="0" w:color="auto"/>
                                                  </w:divBdr>
                                                </w:div>
                                                <w:div w:id="1065953862">
                                                  <w:marLeft w:val="0"/>
                                                  <w:marRight w:val="0"/>
                                                  <w:marTop w:val="0"/>
                                                  <w:marBottom w:val="0"/>
                                                  <w:divBdr>
                                                    <w:top w:val="none" w:sz="0" w:space="0" w:color="auto"/>
                                                    <w:left w:val="none" w:sz="0" w:space="0" w:color="auto"/>
                                                    <w:bottom w:val="none" w:sz="0" w:space="0" w:color="auto"/>
                                                    <w:right w:val="none" w:sz="0" w:space="0" w:color="auto"/>
                                                  </w:divBdr>
                                                </w:div>
                                                <w:div w:id="1249925706">
                                                  <w:marLeft w:val="0"/>
                                                  <w:marRight w:val="0"/>
                                                  <w:marTop w:val="0"/>
                                                  <w:marBottom w:val="0"/>
                                                  <w:divBdr>
                                                    <w:top w:val="none" w:sz="0" w:space="0" w:color="auto"/>
                                                    <w:left w:val="none" w:sz="0" w:space="0" w:color="auto"/>
                                                    <w:bottom w:val="none" w:sz="0" w:space="0" w:color="auto"/>
                                                    <w:right w:val="none" w:sz="0" w:space="0" w:color="auto"/>
                                                  </w:divBdr>
                                                </w:div>
                                                <w:div w:id="1318916147">
                                                  <w:marLeft w:val="0"/>
                                                  <w:marRight w:val="0"/>
                                                  <w:marTop w:val="0"/>
                                                  <w:marBottom w:val="0"/>
                                                  <w:divBdr>
                                                    <w:top w:val="none" w:sz="0" w:space="0" w:color="auto"/>
                                                    <w:left w:val="none" w:sz="0" w:space="0" w:color="auto"/>
                                                    <w:bottom w:val="none" w:sz="0" w:space="0" w:color="auto"/>
                                                    <w:right w:val="none" w:sz="0" w:space="0" w:color="auto"/>
                                                  </w:divBdr>
                                                </w:div>
                                                <w:div w:id="1758935829">
                                                  <w:marLeft w:val="0"/>
                                                  <w:marRight w:val="0"/>
                                                  <w:marTop w:val="0"/>
                                                  <w:marBottom w:val="0"/>
                                                  <w:divBdr>
                                                    <w:top w:val="none" w:sz="0" w:space="0" w:color="auto"/>
                                                    <w:left w:val="none" w:sz="0" w:space="0" w:color="auto"/>
                                                    <w:bottom w:val="none" w:sz="0" w:space="0" w:color="auto"/>
                                                    <w:right w:val="none" w:sz="0" w:space="0" w:color="auto"/>
                                                  </w:divBdr>
                                                </w:div>
                                                <w:div w:id="1948192475">
                                                  <w:marLeft w:val="0"/>
                                                  <w:marRight w:val="0"/>
                                                  <w:marTop w:val="0"/>
                                                  <w:marBottom w:val="0"/>
                                                  <w:divBdr>
                                                    <w:top w:val="none" w:sz="0" w:space="0" w:color="auto"/>
                                                    <w:left w:val="none" w:sz="0" w:space="0" w:color="auto"/>
                                                    <w:bottom w:val="none" w:sz="0" w:space="0" w:color="auto"/>
                                                    <w:right w:val="none" w:sz="0" w:space="0" w:color="auto"/>
                                                  </w:divBdr>
                                                </w:div>
                                                <w:div w:id="1982609860">
                                                  <w:marLeft w:val="0"/>
                                                  <w:marRight w:val="0"/>
                                                  <w:marTop w:val="0"/>
                                                  <w:marBottom w:val="0"/>
                                                  <w:divBdr>
                                                    <w:top w:val="none" w:sz="0" w:space="0" w:color="auto"/>
                                                    <w:left w:val="none" w:sz="0" w:space="0" w:color="auto"/>
                                                    <w:bottom w:val="none" w:sz="0" w:space="0" w:color="auto"/>
                                                    <w:right w:val="none" w:sz="0" w:space="0" w:color="auto"/>
                                                  </w:divBdr>
                                                </w:div>
                                                <w:div w:id="20349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282997">
      <w:bodyDiv w:val="1"/>
      <w:marLeft w:val="0"/>
      <w:marRight w:val="0"/>
      <w:marTop w:val="0"/>
      <w:marBottom w:val="0"/>
      <w:divBdr>
        <w:top w:val="none" w:sz="0" w:space="0" w:color="auto"/>
        <w:left w:val="none" w:sz="0" w:space="0" w:color="auto"/>
        <w:bottom w:val="none" w:sz="0" w:space="0" w:color="auto"/>
        <w:right w:val="none" w:sz="0" w:space="0" w:color="auto"/>
      </w:divBdr>
    </w:div>
    <w:div w:id="399400762">
      <w:bodyDiv w:val="1"/>
      <w:marLeft w:val="0"/>
      <w:marRight w:val="0"/>
      <w:marTop w:val="0"/>
      <w:marBottom w:val="0"/>
      <w:divBdr>
        <w:top w:val="none" w:sz="0" w:space="0" w:color="auto"/>
        <w:left w:val="none" w:sz="0" w:space="0" w:color="auto"/>
        <w:bottom w:val="none" w:sz="0" w:space="0" w:color="auto"/>
        <w:right w:val="none" w:sz="0" w:space="0" w:color="auto"/>
      </w:divBdr>
    </w:div>
    <w:div w:id="409425612">
      <w:bodyDiv w:val="1"/>
      <w:marLeft w:val="0"/>
      <w:marRight w:val="0"/>
      <w:marTop w:val="0"/>
      <w:marBottom w:val="0"/>
      <w:divBdr>
        <w:top w:val="none" w:sz="0" w:space="0" w:color="auto"/>
        <w:left w:val="none" w:sz="0" w:space="0" w:color="auto"/>
        <w:bottom w:val="none" w:sz="0" w:space="0" w:color="auto"/>
        <w:right w:val="none" w:sz="0" w:space="0" w:color="auto"/>
      </w:divBdr>
      <w:divsChild>
        <w:div w:id="981079804">
          <w:marLeft w:val="0"/>
          <w:marRight w:val="0"/>
          <w:marTop w:val="0"/>
          <w:marBottom w:val="0"/>
          <w:divBdr>
            <w:top w:val="none" w:sz="0" w:space="0" w:color="auto"/>
            <w:left w:val="none" w:sz="0" w:space="0" w:color="auto"/>
            <w:bottom w:val="none" w:sz="0" w:space="0" w:color="auto"/>
            <w:right w:val="none" w:sz="0" w:space="0" w:color="auto"/>
          </w:divBdr>
          <w:divsChild>
            <w:div w:id="760377240">
              <w:marLeft w:val="0"/>
              <w:marRight w:val="0"/>
              <w:marTop w:val="0"/>
              <w:marBottom w:val="0"/>
              <w:divBdr>
                <w:top w:val="none" w:sz="0" w:space="0" w:color="C0C0C0"/>
                <w:left w:val="none" w:sz="0" w:space="0" w:color="C0C0C0"/>
                <w:bottom w:val="none" w:sz="0" w:space="0" w:color="C0C0C0"/>
                <w:right w:val="none" w:sz="0" w:space="0" w:color="C0C0C0"/>
              </w:divBdr>
              <w:divsChild>
                <w:div w:id="573009405">
                  <w:marLeft w:val="0"/>
                  <w:marRight w:val="0"/>
                  <w:marTop w:val="0"/>
                  <w:marBottom w:val="0"/>
                  <w:divBdr>
                    <w:top w:val="none" w:sz="0" w:space="0" w:color="auto"/>
                    <w:left w:val="none" w:sz="0" w:space="0" w:color="auto"/>
                    <w:bottom w:val="none" w:sz="0" w:space="0" w:color="auto"/>
                    <w:right w:val="none" w:sz="0" w:space="0" w:color="auto"/>
                  </w:divBdr>
                  <w:divsChild>
                    <w:div w:id="256446896">
                      <w:marLeft w:val="0"/>
                      <w:marRight w:val="0"/>
                      <w:marTop w:val="0"/>
                      <w:marBottom w:val="0"/>
                      <w:divBdr>
                        <w:top w:val="none" w:sz="0" w:space="0" w:color="auto"/>
                        <w:left w:val="none" w:sz="0" w:space="0" w:color="auto"/>
                        <w:bottom w:val="none" w:sz="0" w:space="0" w:color="auto"/>
                        <w:right w:val="none" w:sz="0" w:space="0" w:color="auto"/>
                      </w:divBdr>
                      <w:divsChild>
                        <w:div w:id="662245848">
                          <w:marLeft w:val="150"/>
                          <w:marRight w:val="150"/>
                          <w:marTop w:val="150"/>
                          <w:marBottom w:val="150"/>
                          <w:divBdr>
                            <w:top w:val="none" w:sz="0" w:space="0" w:color="auto"/>
                            <w:left w:val="none" w:sz="0" w:space="0" w:color="auto"/>
                            <w:bottom w:val="none" w:sz="0" w:space="0" w:color="auto"/>
                            <w:right w:val="none" w:sz="0" w:space="0" w:color="auto"/>
                          </w:divBdr>
                          <w:divsChild>
                            <w:div w:id="197083388">
                              <w:marLeft w:val="0"/>
                              <w:marRight w:val="0"/>
                              <w:marTop w:val="0"/>
                              <w:marBottom w:val="0"/>
                              <w:divBdr>
                                <w:top w:val="none" w:sz="0" w:space="0" w:color="auto"/>
                                <w:left w:val="none" w:sz="0" w:space="0" w:color="auto"/>
                                <w:bottom w:val="none" w:sz="0" w:space="0" w:color="auto"/>
                                <w:right w:val="none" w:sz="0" w:space="0" w:color="auto"/>
                              </w:divBdr>
                              <w:divsChild>
                                <w:div w:id="506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231455">
      <w:bodyDiv w:val="1"/>
      <w:marLeft w:val="0"/>
      <w:marRight w:val="0"/>
      <w:marTop w:val="0"/>
      <w:marBottom w:val="0"/>
      <w:divBdr>
        <w:top w:val="none" w:sz="0" w:space="0" w:color="auto"/>
        <w:left w:val="none" w:sz="0" w:space="0" w:color="auto"/>
        <w:bottom w:val="none" w:sz="0" w:space="0" w:color="auto"/>
        <w:right w:val="none" w:sz="0" w:space="0" w:color="auto"/>
      </w:divBdr>
    </w:div>
    <w:div w:id="586039337">
      <w:bodyDiv w:val="1"/>
      <w:marLeft w:val="0"/>
      <w:marRight w:val="0"/>
      <w:marTop w:val="0"/>
      <w:marBottom w:val="0"/>
      <w:divBdr>
        <w:top w:val="none" w:sz="0" w:space="0" w:color="auto"/>
        <w:left w:val="none" w:sz="0" w:space="0" w:color="auto"/>
        <w:bottom w:val="none" w:sz="0" w:space="0" w:color="auto"/>
        <w:right w:val="none" w:sz="0" w:space="0" w:color="auto"/>
      </w:divBdr>
    </w:div>
    <w:div w:id="696547847">
      <w:bodyDiv w:val="1"/>
      <w:marLeft w:val="0"/>
      <w:marRight w:val="0"/>
      <w:marTop w:val="0"/>
      <w:marBottom w:val="0"/>
      <w:divBdr>
        <w:top w:val="none" w:sz="0" w:space="0" w:color="auto"/>
        <w:left w:val="none" w:sz="0" w:space="0" w:color="auto"/>
        <w:bottom w:val="none" w:sz="0" w:space="0" w:color="auto"/>
        <w:right w:val="none" w:sz="0" w:space="0" w:color="auto"/>
      </w:divBdr>
    </w:div>
    <w:div w:id="932006802">
      <w:bodyDiv w:val="1"/>
      <w:marLeft w:val="0"/>
      <w:marRight w:val="0"/>
      <w:marTop w:val="0"/>
      <w:marBottom w:val="0"/>
      <w:divBdr>
        <w:top w:val="none" w:sz="0" w:space="0" w:color="auto"/>
        <w:left w:val="none" w:sz="0" w:space="0" w:color="auto"/>
        <w:bottom w:val="none" w:sz="0" w:space="0" w:color="auto"/>
        <w:right w:val="none" w:sz="0" w:space="0" w:color="auto"/>
      </w:divBdr>
    </w:div>
    <w:div w:id="1047334782">
      <w:bodyDiv w:val="1"/>
      <w:marLeft w:val="0"/>
      <w:marRight w:val="0"/>
      <w:marTop w:val="0"/>
      <w:marBottom w:val="0"/>
      <w:divBdr>
        <w:top w:val="none" w:sz="0" w:space="0" w:color="auto"/>
        <w:left w:val="none" w:sz="0" w:space="0" w:color="auto"/>
        <w:bottom w:val="none" w:sz="0" w:space="0" w:color="auto"/>
        <w:right w:val="none" w:sz="0" w:space="0" w:color="auto"/>
      </w:divBdr>
      <w:divsChild>
        <w:div w:id="1033655233">
          <w:marLeft w:val="0"/>
          <w:marRight w:val="0"/>
          <w:marTop w:val="0"/>
          <w:marBottom w:val="0"/>
          <w:divBdr>
            <w:top w:val="none" w:sz="0" w:space="0" w:color="auto"/>
            <w:left w:val="none" w:sz="0" w:space="0" w:color="auto"/>
            <w:bottom w:val="none" w:sz="0" w:space="0" w:color="auto"/>
            <w:right w:val="none" w:sz="0" w:space="0" w:color="auto"/>
          </w:divBdr>
          <w:divsChild>
            <w:div w:id="1454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089">
      <w:bodyDiv w:val="1"/>
      <w:marLeft w:val="0"/>
      <w:marRight w:val="0"/>
      <w:marTop w:val="0"/>
      <w:marBottom w:val="0"/>
      <w:divBdr>
        <w:top w:val="none" w:sz="0" w:space="0" w:color="auto"/>
        <w:left w:val="none" w:sz="0" w:space="0" w:color="auto"/>
        <w:bottom w:val="none" w:sz="0" w:space="0" w:color="auto"/>
        <w:right w:val="none" w:sz="0" w:space="0" w:color="auto"/>
      </w:divBdr>
    </w:div>
    <w:div w:id="1156915704">
      <w:bodyDiv w:val="1"/>
      <w:marLeft w:val="0"/>
      <w:marRight w:val="0"/>
      <w:marTop w:val="0"/>
      <w:marBottom w:val="0"/>
      <w:divBdr>
        <w:top w:val="none" w:sz="0" w:space="0" w:color="auto"/>
        <w:left w:val="none" w:sz="0" w:space="0" w:color="auto"/>
        <w:bottom w:val="none" w:sz="0" w:space="0" w:color="auto"/>
        <w:right w:val="none" w:sz="0" w:space="0" w:color="auto"/>
      </w:divBdr>
    </w:div>
    <w:div w:id="1175847593">
      <w:bodyDiv w:val="1"/>
      <w:marLeft w:val="0"/>
      <w:marRight w:val="0"/>
      <w:marTop w:val="0"/>
      <w:marBottom w:val="0"/>
      <w:divBdr>
        <w:top w:val="none" w:sz="0" w:space="0" w:color="auto"/>
        <w:left w:val="none" w:sz="0" w:space="0" w:color="auto"/>
        <w:bottom w:val="none" w:sz="0" w:space="0" w:color="auto"/>
        <w:right w:val="none" w:sz="0" w:space="0" w:color="auto"/>
      </w:divBdr>
    </w:div>
    <w:div w:id="1207718216">
      <w:bodyDiv w:val="1"/>
      <w:marLeft w:val="0"/>
      <w:marRight w:val="0"/>
      <w:marTop w:val="0"/>
      <w:marBottom w:val="0"/>
      <w:divBdr>
        <w:top w:val="none" w:sz="0" w:space="0" w:color="auto"/>
        <w:left w:val="none" w:sz="0" w:space="0" w:color="auto"/>
        <w:bottom w:val="none" w:sz="0" w:space="0" w:color="auto"/>
        <w:right w:val="none" w:sz="0" w:space="0" w:color="auto"/>
      </w:divBdr>
    </w:div>
    <w:div w:id="12535921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055">
          <w:marLeft w:val="0"/>
          <w:marRight w:val="0"/>
          <w:marTop w:val="0"/>
          <w:marBottom w:val="0"/>
          <w:divBdr>
            <w:top w:val="none" w:sz="0" w:space="0" w:color="auto"/>
            <w:left w:val="none" w:sz="0" w:space="0" w:color="auto"/>
            <w:bottom w:val="none" w:sz="0" w:space="0" w:color="auto"/>
            <w:right w:val="none" w:sz="0" w:space="0" w:color="auto"/>
          </w:divBdr>
          <w:divsChild>
            <w:div w:id="1914775047">
              <w:marLeft w:val="0"/>
              <w:marRight w:val="0"/>
              <w:marTop w:val="0"/>
              <w:marBottom w:val="0"/>
              <w:divBdr>
                <w:top w:val="none" w:sz="0" w:space="0" w:color="C0C0C0"/>
                <w:left w:val="none" w:sz="0" w:space="0" w:color="C0C0C0"/>
                <w:bottom w:val="none" w:sz="0" w:space="0" w:color="C0C0C0"/>
                <w:right w:val="none" w:sz="0" w:space="0" w:color="C0C0C0"/>
              </w:divBdr>
              <w:divsChild>
                <w:div w:id="32317101">
                  <w:marLeft w:val="0"/>
                  <w:marRight w:val="0"/>
                  <w:marTop w:val="0"/>
                  <w:marBottom w:val="0"/>
                  <w:divBdr>
                    <w:top w:val="none" w:sz="0" w:space="0" w:color="auto"/>
                    <w:left w:val="none" w:sz="0" w:space="0" w:color="auto"/>
                    <w:bottom w:val="none" w:sz="0" w:space="0" w:color="auto"/>
                    <w:right w:val="none" w:sz="0" w:space="0" w:color="auto"/>
                  </w:divBdr>
                  <w:divsChild>
                    <w:div w:id="38094653">
                      <w:marLeft w:val="0"/>
                      <w:marRight w:val="0"/>
                      <w:marTop w:val="0"/>
                      <w:marBottom w:val="0"/>
                      <w:divBdr>
                        <w:top w:val="none" w:sz="0" w:space="0" w:color="auto"/>
                        <w:left w:val="none" w:sz="0" w:space="0" w:color="auto"/>
                        <w:bottom w:val="none" w:sz="0" w:space="0" w:color="auto"/>
                        <w:right w:val="none" w:sz="0" w:space="0" w:color="auto"/>
                      </w:divBdr>
                      <w:divsChild>
                        <w:div w:id="1328707315">
                          <w:marLeft w:val="150"/>
                          <w:marRight w:val="150"/>
                          <w:marTop w:val="150"/>
                          <w:marBottom w:val="150"/>
                          <w:divBdr>
                            <w:top w:val="none" w:sz="0" w:space="0" w:color="auto"/>
                            <w:left w:val="none" w:sz="0" w:space="0" w:color="auto"/>
                            <w:bottom w:val="none" w:sz="0" w:space="0" w:color="auto"/>
                            <w:right w:val="none" w:sz="0" w:space="0" w:color="auto"/>
                          </w:divBdr>
                          <w:divsChild>
                            <w:div w:id="759836707">
                              <w:marLeft w:val="0"/>
                              <w:marRight w:val="0"/>
                              <w:marTop w:val="0"/>
                              <w:marBottom w:val="0"/>
                              <w:divBdr>
                                <w:top w:val="none" w:sz="0" w:space="0" w:color="auto"/>
                                <w:left w:val="none" w:sz="0" w:space="0" w:color="auto"/>
                                <w:bottom w:val="none" w:sz="0" w:space="0" w:color="auto"/>
                                <w:right w:val="none" w:sz="0" w:space="0" w:color="auto"/>
                              </w:divBdr>
                              <w:divsChild>
                                <w:div w:id="458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07335">
      <w:bodyDiv w:val="1"/>
      <w:marLeft w:val="0"/>
      <w:marRight w:val="0"/>
      <w:marTop w:val="0"/>
      <w:marBottom w:val="0"/>
      <w:divBdr>
        <w:top w:val="none" w:sz="0" w:space="0" w:color="auto"/>
        <w:left w:val="none" w:sz="0" w:space="0" w:color="auto"/>
        <w:bottom w:val="none" w:sz="0" w:space="0" w:color="auto"/>
        <w:right w:val="none" w:sz="0" w:space="0" w:color="auto"/>
      </w:divBdr>
    </w:div>
    <w:div w:id="1509559012">
      <w:bodyDiv w:val="1"/>
      <w:marLeft w:val="0"/>
      <w:marRight w:val="0"/>
      <w:marTop w:val="0"/>
      <w:marBottom w:val="0"/>
      <w:divBdr>
        <w:top w:val="none" w:sz="0" w:space="0" w:color="auto"/>
        <w:left w:val="none" w:sz="0" w:space="0" w:color="auto"/>
        <w:bottom w:val="none" w:sz="0" w:space="0" w:color="auto"/>
        <w:right w:val="none" w:sz="0" w:space="0" w:color="auto"/>
      </w:divBdr>
    </w:div>
    <w:div w:id="1574045878">
      <w:bodyDiv w:val="1"/>
      <w:marLeft w:val="0"/>
      <w:marRight w:val="0"/>
      <w:marTop w:val="0"/>
      <w:marBottom w:val="0"/>
      <w:divBdr>
        <w:top w:val="none" w:sz="0" w:space="0" w:color="auto"/>
        <w:left w:val="none" w:sz="0" w:space="0" w:color="auto"/>
        <w:bottom w:val="none" w:sz="0" w:space="0" w:color="auto"/>
        <w:right w:val="none" w:sz="0" w:space="0" w:color="auto"/>
      </w:divBdr>
    </w:div>
    <w:div w:id="1769302697">
      <w:bodyDiv w:val="1"/>
      <w:marLeft w:val="0"/>
      <w:marRight w:val="0"/>
      <w:marTop w:val="0"/>
      <w:marBottom w:val="0"/>
      <w:divBdr>
        <w:top w:val="none" w:sz="0" w:space="0" w:color="auto"/>
        <w:left w:val="none" w:sz="0" w:space="0" w:color="auto"/>
        <w:bottom w:val="none" w:sz="0" w:space="0" w:color="auto"/>
        <w:right w:val="none" w:sz="0" w:space="0" w:color="auto"/>
      </w:divBdr>
    </w:div>
    <w:div w:id="1824393593">
      <w:bodyDiv w:val="1"/>
      <w:marLeft w:val="0"/>
      <w:marRight w:val="0"/>
      <w:marTop w:val="0"/>
      <w:marBottom w:val="0"/>
      <w:divBdr>
        <w:top w:val="none" w:sz="0" w:space="0" w:color="auto"/>
        <w:left w:val="none" w:sz="0" w:space="0" w:color="auto"/>
        <w:bottom w:val="none" w:sz="0" w:space="0" w:color="auto"/>
        <w:right w:val="none" w:sz="0" w:space="0" w:color="auto"/>
      </w:divBdr>
    </w:div>
    <w:div w:id="1946382222">
      <w:bodyDiv w:val="1"/>
      <w:marLeft w:val="0"/>
      <w:marRight w:val="0"/>
      <w:marTop w:val="0"/>
      <w:marBottom w:val="0"/>
      <w:divBdr>
        <w:top w:val="none" w:sz="0" w:space="0" w:color="auto"/>
        <w:left w:val="none" w:sz="0" w:space="0" w:color="auto"/>
        <w:bottom w:val="none" w:sz="0" w:space="0" w:color="auto"/>
        <w:right w:val="none" w:sz="0" w:space="0" w:color="auto"/>
      </w:divBdr>
    </w:div>
    <w:div w:id="1987472758">
      <w:bodyDiv w:val="1"/>
      <w:marLeft w:val="0"/>
      <w:marRight w:val="0"/>
      <w:marTop w:val="0"/>
      <w:marBottom w:val="0"/>
      <w:divBdr>
        <w:top w:val="none" w:sz="0" w:space="0" w:color="auto"/>
        <w:left w:val="none" w:sz="0" w:space="0" w:color="auto"/>
        <w:bottom w:val="none" w:sz="0" w:space="0" w:color="auto"/>
        <w:right w:val="none" w:sz="0" w:space="0" w:color="auto"/>
      </w:divBdr>
    </w:div>
    <w:div w:id="20185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site/capitalprojects/index.page" TargetMode="External"/><Relationship Id="rId2" Type="http://schemas.openxmlformats.org/officeDocument/2006/relationships/hyperlink" Target="https://s3.amazonaws.com/documents.nycbar.org/files/2017149-NYCdesignPractices_FINAL_11.16.17.pdf" TargetMode="External"/><Relationship Id="rId1" Type="http://schemas.openxmlformats.org/officeDocument/2006/relationships/hyperlink" Target="https://ibo.nyc.ny.us/iboreports/capital-budget-guide-2018.pdf" TargetMode="External"/><Relationship Id="rId5" Type="http://schemas.openxmlformats.org/officeDocument/2006/relationships/hyperlink" Target="https://capitalplanning.nyc.gov/facilities" TargetMode="External"/><Relationship Id="rId4" Type="http://schemas.openxmlformats.org/officeDocument/2006/relationships/hyperlink" Target="https://www.nycgovparks.org/planning-and-building/capital-project-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3CF3-59E8-4940-86D2-20DFFDAE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4124</Words>
  <Characters>23512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27581</CharactersWithSpaces>
  <SharedDoc>false</SharedDoc>
  <HLinks>
    <vt:vector size="30" baseType="variant">
      <vt:variant>
        <vt:i4>2818083</vt:i4>
      </vt:variant>
      <vt:variant>
        <vt:i4>12</vt:i4>
      </vt:variant>
      <vt:variant>
        <vt:i4>0</vt:i4>
      </vt:variant>
      <vt:variant>
        <vt:i4>5</vt:i4>
      </vt:variant>
      <vt:variant>
        <vt:lpwstr>https://capitalplanning.nyc.gov/facilities</vt:lpwstr>
      </vt:variant>
      <vt:variant>
        <vt:lpwstr/>
      </vt:variant>
      <vt:variant>
        <vt:i4>1572936</vt:i4>
      </vt:variant>
      <vt:variant>
        <vt:i4>9</vt:i4>
      </vt:variant>
      <vt:variant>
        <vt:i4>0</vt:i4>
      </vt:variant>
      <vt:variant>
        <vt:i4>5</vt:i4>
      </vt:variant>
      <vt:variant>
        <vt:lpwstr>https://www.nycgovparks.org/planning-and-building/capital-project-tracker</vt:lpwstr>
      </vt:variant>
      <vt:variant>
        <vt:lpwstr/>
      </vt:variant>
      <vt:variant>
        <vt:i4>655380</vt:i4>
      </vt:variant>
      <vt:variant>
        <vt:i4>6</vt:i4>
      </vt:variant>
      <vt:variant>
        <vt:i4>0</vt:i4>
      </vt:variant>
      <vt:variant>
        <vt:i4>5</vt:i4>
      </vt:variant>
      <vt:variant>
        <vt:lpwstr>https://www1.nyc.gov/site/capitalprojects/index.page</vt:lpwstr>
      </vt:variant>
      <vt:variant>
        <vt:lpwstr/>
      </vt:variant>
      <vt:variant>
        <vt:i4>5111896</vt:i4>
      </vt:variant>
      <vt:variant>
        <vt:i4>3</vt:i4>
      </vt:variant>
      <vt:variant>
        <vt:i4>0</vt:i4>
      </vt:variant>
      <vt:variant>
        <vt:i4>5</vt:i4>
      </vt:variant>
      <vt:variant>
        <vt:lpwstr>https://s3.amazonaws.com/documents.nycbar.org/files/2017149-NYCdesignPractices_FINAL_11.16.17.pdf</vt:lpwstr>
      </vt:variant>
      <vt:variant>
        <vt:lpwstr/>
      </vt:variant>
      <vt:variant>
        <vt:i4>3080239</vt:i4>
      </vt:variant>
      <vt:variant>
        <vt:i4>0</vt:i4>
      </vt:variant>
      <vt:variant>
        <vt:i4>0</vt:i4>
      </vt:variant>
      <vt:variant>
        <vt:i4>5</vt:i4>
      </vt:variant>
      <vt:variant>
        <vt:lpwstr>https://ibo.nyc.ny.us/iboreports/capital-budget-guide-2018.pdf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Chasan, Rebecca</dc:creator>
  <cp:keywords/>
  <cp:lastModifiedBy>DelFranco, Ruthie</cp:lastModifiedBy>
  <cp:revision>2</cp:revision>
  <cp:lastPrinted>2019-02-07T14:45:00Z</cp:lastPrinted>
  <dcterms:created xsi:type="dcterms:W3CDTF">2020-02-10T18:24:00Z</dcterms:created>
  <dcterms:modified xsi:type="dcterms:W3CDTF">2020-02-10T18:24:00Z</dcterms:modified>
</cp:coreProperties>
</file>