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2F6" w:rsidRPr="00BD12F6" w:rsidRDefault="00BD12F6" w:rsidP="00BD12F6">
      <w:pPr>
        <w:suppressLineNumbers/>
        <w:shd w:val="clear" w:color="auto" w:fill="FFFFFF"/>
        <w:spacing w:after="0" w:line="240" w:lineRule="auto"/>
        <w:jc w:val="center"/>
        <w:rPr>
          <w:rFonts w:ascii="Times New Roman" w:eastAsia="Arial Unicode MS" w:hAnsi="Times New Roman"/>
          <w:color w:val="000000"/>
          <w:sz w:val="24"/>
          <w:szCs w:val="24"/>
        </w:rPr>
      </w:pPr>
      <w:r w:rsidRPr="00BD12F6">
        <w:rPr>
          <w:rFonts w:ascii="Times New Roman" w:eastAsia="Arial Unicode MS" w:hAnsi="Times New Roman"/>
          <w:color w:val="000000"/>
          <w:sz w:val="24"/>
          <w:szCs w:val="24"/>
        </w:rPr>
        <w:t>Int. No.</w:t>
      </w:r>
      <w:r w:rsidR="00F53D9D">
        <w:rPr>
          <w:rFonts w:ascii="Times New Roman" w:eastAsia="Arial Unicode MS" w:hAnsi="Times New Roman"/>
          <w:color w:val="000000"/>
          <w:sz w:val="24"/>
          <w:szCs w:val="24"/>
        </w:rPr>
        <w:t xml:space="preserve"> </w:t>
      </w:r>
      <w:r w:rsidR="004F0017">
        <w:rPr>
          <w:rFonts w:ascii="Times New Roman" w:eastAsia="Arial Unicode MS" w:hAnsi="Times New Roman"/>
          <w:color w:val="000000"/>
          <w:sz w:val="24"/>
          <w:szCs w:val="24"/>
        </w:rPr>
        <w:t>1843</w:t>
      </w:r>
    </w:p>
    <w:p w:rsidR="00BD12F6" w:rsidRPr="00BD12F6" w:rsidRDefault="00BD12F6" w:rsidP="00BD12F6">
      <w:pPr>
        <w:suppressLineNumbers/>
        <w:shd w:val="clear" w:color="auto" w:fill="FFFFFF"/>
        <w:spacing w:after="0" w:line="240" w:lineRule="auto"/>
        <w:rPr>
          <w:rFonts w:ascii="Times New Roman" w:eastAsia="Arial Unicode MS" w:hAnsi="Times New Roman"/>
          <w:color w:val="000000"/>
          <w:sz w:val="27"/>
          <w:szCs w:val="27"/>
        </w:rPr>
      </w:pPr>
      <w:r w:rsidRPr="00BD12F6">
        <w:rPr>
          <w:rFonts w:ascii="Times New Roman" w:eastAsia="Arial Unicode MS" w:hAnsi="Times New Roman"/>
          <w:color w:val="000000"/>
          <w:sz w:val="27"/>
          <w:szCs w:val="27"/>
        </w:rPr>
        <w:t> </w:t>
      </w:r>
    </w:p>
    <w:p w:rsidR="005242B4" w:rsidRDefault="005242B4" w:rsidP="005242B4">
      <w:pPr>
        <w:suppressLineNumbers/>
        <w:shd w:val="clear" w:color="auto" w:fill="FFFFFF"/>
        <w:spacing w:after="0" w:line="240" w:lineRule="auto"/>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By Council Members Dromm, Powers and Levine</w:t>
      </w:r>
    </w:p>
    <w:p w:rsidR="009A558F" w:rsidRDefault="009A558F" w:rsidP="00BD12F6">
      <w:pPr>
        <w:suppressLineNumbers/>
        <w:shd w:val="clear" w:color="auto" w:fill="FFFFFF"/>
        <w:spacing w:after="0" w:line="240" w:lineRule="auto"/>
        <w:jc w:val="both"/>
        <w:rPr>
          <w:rFonts w:ascii="Times New Roman" w:eastAsia="Arial Unicode MS" w:hAnsi="Times New Roman"/>
          <w:color w:val="000000"/>
          <w:sz w:val="24"/>
          <w:szCs w:val="24"/>
        </w:rPr>
      </w:pPr>
      <w:bookmarkStart w:id="0" w:name="_GoBack"/>
      <w:bookmarkEnd w:id="0"/>
    </w:p>
    <w:p w:rsidR="00BD12F6" w:rsidRPr="00BD12F6" w:rsidRDefault="00BD12F6" w:rsidP="00BD12F6">
      <w:pPr>
        <w:suppressLineNumbers/>
        <w:shd w:val="clear" w:color="auto" w:fill="FFFFFF"/>
        <w:spacing w:after="0" w:line="240" w:lineRule="auto"/>
        <w:jc w:val="both"/>
        <w:rPr>
          <w:rFonts w:ascii="Times New Roman" w:eastAsia="Arial Unicode MS" w:hAnsi="Times New Roman"/>
          <w:vanish/>
          <w:color w:val="000000"/>
          <w:sz w:val="24"/>
          <w:szCs w:val="24"/>
        </w:rPr>
      </w:pPr>
      <w:r w:rsidRPr="00BD12F6">
        <w:rPr>
          <w:rFonts w:ascii="Times New Roman" w:eastAsia="Arial Unicode MS" w:hAnsi="Times New Roman"/>
          <w:vanish/>
          <w:color w:val="000000"/>
          <w:sz w:val="24"/>
          <w:szCs w:val="24"/>
        </w:rPr>
        <w:t>..Title</w:t>
      </w:r>
    </w:p>
    <w:p w:rsidR="00BD12F6" w:rsidRDefault="001210A8" w:rsidP="00BD12F6">
      <w:pPr>
        <w:suppressLineNumbers/>
        <w:shd w:val="clear" w:color="auto" w:fill="FFFFFF"/>
        <w:spacing w:after="0" w:line="240" w:lineRule="auto"/>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A Local Law t</w:t>
      </w:r>
      <w:r w:rsidR="00BD12F6" w:rsidRPr="00BD12F6">
        <w:rPr>
          <w:rFonts w:ascii="Times New Roman" w:eastAsia="Arial Unicode MS" w:hAnsi="Times New Roman"/>
          <w:color w:val="000000"/>
          <w:sz w:val="24"/>
          <w:szCs w:val="24"/>
        </w:rPr>
        <w:t xml:space="preserve">o amend the administrative code of the city of New York, in relation to requiring the department of correction to </w:t>
      </w:r>
      <w:r w:rsidR="00CE60A1">
        <w:rPr>
          <w:rFonts w:ascii="Times New Roman" w:eastAsia="Arial Unicode MS" w:hAnsi="Times New Roman"/>
          <w:color w:val="000000"/>
          <w:sz w:val="24"/>
          <w:szCs w:val="24"/>
        </w:rPr>
        <w:t>give incarcerated individuals the opportunity to express preferences with regards to programming and to report on programs offered</w:t>
      </w:r>
    </w:p>
    <w:p w:rsidR="00F6427B" w:rsidRPr="00F6427B" w:rsidRDefault="00F6427B" w:rsidP="00BD12F6">
      <w:pPr>
        <w:suppressLineNumbers/>
        <w:shd w:val="clear" w:color="auto" w:fill="FFFFFF"/>
        <w:spacing w:after="0" w:line="240" w:lineRule="auto"/>
        <w:jc w:val="both"/>
        <w:rPr>
          <w:rFonts w:ascii="Times New Roman" w:eastAsia="Arial Unicode MS" w:hAnsi="Times New Roman"/>
          <w:vanish/>
          <w:color w:val="000000"/>
          <w:sz w:val="24"/>
          <w:szCs w:val="24"/>
        </w:rPr>
      </w:pPr>
      <w:r w:rsidRPr="00F6427B">
        <w:rPr>
          <w:rFonts w:ascii="Times New Roman" w:eastAsia="Arial Unicode MS" w:hAnsi="Times New Roman"/>
          <w:vanish/>
          <w:color w:val="000000"/>
          <w:sz w:val="24"/>
          <w:szCs w:val="24"/>
        </w:rPr>
        <w:t>..Body</w:t>
      </w:r>
    </w:p>
    <w:p w:rsidR="00BD12F6" w:rsidRPr="00BD12F6" w:rsidRDefault="00BD12F6" w:rsidP="00BD12F6">
      <w:pPr>
        <w:suppressLineNumbers/>
        <w:shd w:val="clear" w:color="auto" w:fill="FFFFFF"/>
        <w:spacing w:after="0" w:line="240" w:lineRule="auto"/>
        <w:jc w:val="both"/>
        <w:rPr>
          <w:rFonts w:ascii="Times New Roman" w:eastAsia="Arial Unicode MS" w:hAnsi="Times New Roman"/>
          <w:color w:val="000000"/>
          <w:sz w:val="24"/>
          <w:szCs w:val="24"/>
        </w:rPr>
      </w:pPr>
    </w:p>
    <w:p w:rsidR="00BD12F6" w:rsidRPr="00BD12F6" w:rsidRDefault="00BD12F6" w:rsidP="00BD12F6">
      <w:pPr>
        <w:suppressLineNumbers/>
        <w:shd w:val="clear" w:color="auto" w:fill="FFFFFF"/>
        <w:spacing w:after="0" w:line="480" w:lineRule="auto"/>
        <w:jc w:val="both"/>
        <w:rPr>
          <w:rFonts w:ascii="Times New Roman" w:eastAsia="Arial Unicode MS" w:hAnsi="Times New Roman"/>
          <w:color w:val="000000"/>
          <w:sz w:val="27"/>
          <w:szCs w:val="27"/>
        </w:rPr>
      </w:pPr>
      <w:r w:rsidRPr="00BD12F6">
        <w:rPr>
          <w:rFonts w:ascii="Times New Roman" w:eastAsia="Arial Unicode MS" w:hAnsi="Times New Roman"/>
          <w:color w:val="000000"/>
          <w:sz w:val="24"/>
          <w:szCs w:val="24"/>
          <w:u w:val="single"/>
        </w:rPr>
        <w:t>Be it enacted by the Council as follows:</w:t>
      </w:r>
    </w:p>
    <w:p w:rsidR="00074462" w:rsidRDefault="00BD12F6" w:rsidP="00BD12F6">
      <w:pPr>
        <w:shd w:val="clear" w:color="auto" w:fill="FFFFFF"/>
        <w:spacing w:after="0" w:line="480" w:lineRule="auto"/>
        <w:ind w:firstLine="720"/>
        <w:jc w:val="both"/>
        <w:rPr>
          <w:rFonts w:ascii="Times New Roman" w:eastAsia="Arial Unicode MS" w:hAnsi="Times New Roman"/>
          <w:color w:val="000000"/>
          <w:sz w:val="24"/>
          <w:szCs w:val="24"/>
        </w:rPr>
      </w:pPr>
      <w:r w:rsidRPr="00BD12F6">
        <w:rPr>
          <w:rFonts w:ascii="Times New Roman" w:eastAsia="Arial Unicode MS" w:hAnsi="Times New Roman"/>
          <w:color w:val="000000"/>
          <w:sz w:val="24"/>
          <w:szCs w:val="24"/>
        </w:rPr>
        <w:t>Section 1.</w:t>
      </w:r>
      <w:r w:rsidR="00074462">
        <w:rPr>
          <w:rFonts w:ascii="Times New Roman" w:eastAsia="Arial Unicode MS" w:hAnsi="Times New Roman"/>
          <w:color w:val="000000"/>
          <w:sz w:val="24"/>
          <w:szCs w:val="24"/>
        </w:rPr>
        <w:t xml:space="preserve"> Subdivision c of Section 9-139 of the administrative code of the city of New York is, as added by local law </w:t>
      </w:r>
      <w:r w:rsidR="00A178EC">
        <w:rPr>
          <w:rFonts w:ascii="Times New Roman" w:eastAsia="Arial Unicode MS" w:hAnsi="Times New Roman"/>
          <w:color w:val="000000"/>
          <w:sz w:val="24"/>
          <w:szCs w:val="24"/>
        </w:rPr>
        <w:t>91</w:t>
      </w:r>
      <w:r w:rsidR="00074462">
        <w:rPr>
          <w:rFonts w:ascii="Times New Roman" w:eastAsia="Arial Unicode MS" w:hAnsi="Times New Roman"/>
          <w:color w:val="000000"/>
          <w:sz w:val="24"/>
          <w:szCs w:val="24"/>
        </w:rPr>
        <w:t xml:space="preserve"> for the year of </w:t>
      </w:r>
      <w:r w:rsidR="00A178EC">
        <w:rPr>
          <w:rFonts w:ascii="Times New Roman" w:eastAsia="Arial Unicode MS" w:hAnsi="Times New Roman"/>
          <w:color w:val="000000"/>
          <w:sz w:val="24"/>
          <w:szCs w:val="24"/>
        </w:rPr>
        <w:t>2015</w:t>
      </w:r>
      <w:r w:rsidR="00074462">
        <w:rPr>
          <w:rFonts w:ascii="Times New Roman" w:eastAsia="Arial Unicode MS" w:hAnsi="Times New Roman"/>
          <w:color w:val="000000"/>
          <w:sz w:val="24"/>
          <w:szCs w:val="24"/>
        </w:rPr>
        <w:t xml:space="preserve">, is amended to read as follows: </w:t>
      </w:r>
    </w:p>
    <w:p w:rsidR="00074462" w:rsidRPr="006E0457" w:rsidRDefault="00074462" w:rsidP="00BD12F6">
      <w:pPr>
        <w:shd w:val="clear" w:color="auto" w:fill="FFFFFF"/>
        <w:spacing w:after="0" w:line="480" w:lineRule="auto"/>
        <w:ind w:firstLine="720"/>
        <w:jc w:val="both"/>
        <w:rPr>
          <w:rFonts w:ascii="Times New Roman" w:eastAsia="Arial Unicode MS" w:hAnsi="Times New Roman"/>
          <w:color w:val="000000"/>
          <w:sz w:val="24"/>
          <w:szCs w:val="24"/>
          <w:u w:val="single"/>
        </w:rPr>
      </w:pPr>
      <w:r>
        <w:rPr>
          <w:rFonts w:ascii="Times New Roman" w:eastAsia="Arial Unicode MS" w:hAnsi="Times New Roman"/>
          <w:color w:val="000000"/>
          <w:sz w:val="24"/>
          <w:szCs w:val="24"/>
        </w:rPr>
        <w:t>c. [</w:t>
      </w:r>
      <w:r w:rsidRPr="00074462">
        <w:rPr>
          <w:rFonts w:ascii="Times New Roman" w:eastAsia="Arial Unicode MS" w:hAnsi="Times New Roman"/>
          <w:color w:val="000000"/>
          <w:sz w:val="24"/>
          <w:szCs w:val="24"/>
        </w:rPr>
        <w:t>The department shall inform every inmate upon admission to the custody of the department, in writing, using plain and simple language, of available services relating to education, vocational development, drug and alcohol treatment and counseling, and mental health tr</w:t>
      </w:r>
      <w:r>
        <w:rPr>
          <w:rFonts w:ascii="Times New Roman" w:eastAsia="Arial Unicode MS" w:hAnsi="Times New Roman"/>
          <w:color w:val="000000"/>
          <w:sz w:val="24"/>
          <w:szCs w:val="24"/>
        </w:rPr>
        <w:t xml:space="preserve">eatment </w:t>
      </w:r>
      <w:proofErr w:type="gramStart"/>
      <w:r>
        <w:rPr>
          <w:rFonts w:ascii="Times New Roman" w:eastAsia="Arial Unicode MS" w:hAnsi="Times New Roman"/>
          <w:color w:val="000000"/>
          <w:sz w:val="24"/>
          <w:szCs w:val="24"/>
        </w:rPr>
        <w:t>and</w:t>
      </w:r>
      <w:proofErr w:type="gramEnd"/>
      <w:r>
        <w:rPr>
          <w:rFonts w:ascii="Times New Roman" w:eastAsia="Arial Unicode MS" w:hAnsi="Times New Roman"/>
          <w:color w:val="000000"/>
          <w:sz w:val="24"/>
          <w:szCs w:val="24"/>
        </w:rPr>
        <w:t xml:space="preserve"> counseling services.] </w:t>
      </w:r>
      <w:r w:rsidRPr="006E0457">
        <w:rPr>
          <w:rFonts w:ascii="Times New Roman" w:eastAsia="Arial Unicode MS" w:hAnsi="Times New Roman"/>
          <w:color w:val="000000"/>
          <w:sz w:val="24"/>
          <w:szCs w:val="24"/>
          <w:u w:val="single"/>
        </w:rPr>
        <w:t xml:space="preserve">Within a week of admission and at regular intervals no greater than three months, persons incarcerated shall be provided with a programming guide that lists all programs </w:t>
      </w:r>
      <w:r w:rsidR="009D148E">
        <w:rPr>
          <w:rFonts w:ascii="Times New Roman" w:eastAsia="Arial Unicode MS" w:hAnsi="Times New Roman"/>
          <w:color w:val="000000"/>
          <w:sz w:val="24"/>
          <w:szCs w:val="24"/>
          <w:u w:val="single"/>
        </w:rPr>
        <w:t xml:space="preserve">and services </w:t>
      </w:r>
      <w:r w:rsidRPr="006E0457">
        <w:rPr>
          <w:rFonts w:ascii="Times New Roman" w:eastAsia="Arial Unicode MS" w:hAnsi="Times New Roman"/>
          <w:color w:val="000000"/>
          <w:sz w:val="24"/>
          <w:szCs w:val="24"/>
          <w:u w:val="single"/>
        </w:rPr>
        <w:t>provided at their specific facility</w:t>
      </w:r>
      <w:r w:rsidR="009D148E">
        <w:rPr>
          <w:rFonts w:ascii="Times New Roman" w:eastAsia="Arial Unicode MS" w:hAnsi="Times New Roman"/>
          <w:color w:val="000000"/>
          <w:sz w:val="24"/>
          <w:szCs w:val="24"/>
          <w:u w:val="single"/>
        </w:rPr>
        <w:t xml:space="preserve"> in plain and simple language</w:t>
      </w:r>
      <w:r w:rsidRPr="006E0457">
        <w:rPr>
          <w:rFonts w:ascii="Times New Roman" w:eastAsia="Arial Unicode MS" w:hAnsi="Times New Roman"/>
          <w:color w:val="000000"/>
          <w:sz w:val="24"/>
          <w:szCs w:val="24"/>
          <w:u w:val="single"/>
        </w:rPr>
        <w:t xml:space="preserve">. That programming guide shall include a comprehensive and accurate list of the programs </w:t>
      </w:r>
      <w:r w:rsidR="009D148E">
        <w:rPr>
          <w:rFonts w:ascii="Times New Roman" w:eastAsia="Arial Unicode MS" w:hAnsi="Times New Roman"/>
          <w:color w:val="000000"/>
          <w:sz w:val="24"/>
          <w:szCs w:val="24"/>
          <w:u w:val="single"/>
        </w:rPr>
        <w:t xml:space="preserve">and services </w:t>
      </w:r>
      <w:r w:rsidRPr="006E0457">
        <w:rPr>
          <w:rFonts w:ascii="Times New Roman" w:eastAsia="Arial Unicode MS" w:hAnsi="Times New Roman"/>
          <w:color w:val="000000"/>
          <w:sz w:val="24"/>
          <w:szCs w:val="24"/>
          <w:u w:val="single"/>
        </w:rPr>
        <w:t>provided, their times, description, registration instructions, and an easily accessible contact person who can be asked for further details. The programming guide at each institution shall be updated at least once every three months, and copies shall be readily available upon request by people detained at the facility.</w:t>
      </w:r>
    </w:p>
    <w:p w:rsidR="00BD12F6" w:rsidRPr="00BD12F6" w:rsidRDefault="00074462" w:rsidP="00BD12F6">
      <w:pPr>
        <w:shd w:val="clear" w:color="auto" w:fill="FFFFFF"/>
        <w:spacing w:after="0" w:line="480" w:lineRule="auto"/>
        <w:ind w:firstLine="720"/>
        <w:jc w:val="both"/>
        <w:rPr>
          <w:rFonts w:ascii="Times New Roman" w:eastAsia="Arial Unicode MS" w:hAnsi="Times New Roman"/>
          <w:color w:val="000000"/>
          <w:sz w:val="27"/>
          <w:szCs w:val="27"/>
        </w:rPr>
      </w:pPr>
      <w:r>
        <w:rPr>
          <w:rFonts w:ascii="Times New Roman" w:eastAsia="Arial Unicode MS" w:hAnsi="Times New Roman"/>
          <w:color w:val="000000"/>
          <w:sz w:val="24"/>
          <w:szCs w:val="24"/>
        </w:rPr>
        <w:t>Section 2.</w:t>
      </w:r>
      <w:r w:rsidR="00BD12F6" w:rsidRPr="00BD12F6">
        <w:rPr>
          <w:rFonts w:ascii="Times New Roman" w:eastAsia="Arial Unicode MS" w:hAnsi="Times New Roman"/>
          <w:color w:val="000000"/>
          <w:sz w:val="24"/>
          <w:szCs w:val="24"/>
        </w:rPr>
        <w:t xml:space="preserve"> </w:t>
      </w:r>
      <w:r w:rsidR="00C6738C">
        <w:rPr>
          <w:rFonts w:ascii="Times New Roman" w:eastAsia="Arial Unicode MS" w:hAnsi="Times New Roman"/>
          <w:color w:val="000000"/>
          <w:sz w:val="24"/>
          <w:szCs w:val="24"/>
        </w:rPr>
        <w:t>Section</w:t>
      </w:r>
      <w:r w:rsidR="00BD12F6" w:rsidRPr="00BD12F6">
        <w:rPr>
          <w:rFonts w:ascii="Times New Roman" w:eastAsia="Arial Unicode MS" w:hAnsi="Times New Roman"/>
          <w:color w:val="000000"/>
          <w:sz w:val="24"/>
          <w:szCs w:val="24"/>
        </w:rPr>
        <w:t xml:space="preserve"> 9-14</w:t>
      </w:r>
      <w:r w:rsidR="00CE60A1">
        <w:rPr>
          <w:rFonts w:ascii="Times New Roman" w:eastAsia="Arial Unicode MS" w:hAnsi="Times New Roman"/>
          <w:color w:val="000000"/>
          <w:sz w:val="24"/>
          <w:szCs w:val="24"/>
        </w:rPr>
        <w:t xml:space="preserve">4 </w:t>
      </w:r>
      <w:r w:rsidR="00BD12F6" w:rsidRPr="00BD12F6">
        <w:rPr>
          <w:rFonts w:ascii="Times New Roman" w:eastAsia="Arial Unicode MS" w:hAnsi="Times New Roman"/>
          <w:color w:val="000000"/>
          <w:sz w:val="24"/>
          <w:szCs w:val="24"/>
        </w:rPr>
        <w:t xml:space="preserve">of the administrative code of the city of New York, as added by local law number </w:t>
      </w:r>
      <w:r w:rsidR="00CE60A1">
        <w:rPr>
          <w:rFonts w:ascii="Times New Roman" w:eastAsia="Arial Unicode MS" w:hAnsi="Times New Roman"/>
          <w:color w:val="000000"/>
          <w:sz w:val="24"/>
          <w:szCs w:val="24"/>
        </w:rPr>
        <w:t>122</w:t>
      </w:r>
      <w:r w:rsidR="00BD12F6" w:rsidRPr="00BD12F6">
        <w:rPr>
          <w:rFonts w:ascii="Times New Roman" w:eastAsia="Arial Unicode MS" w:hAnsi="Times New Roman"/>
          <w:color w:val="000000"/>
          <w:sz w:val="24"/>
          <w:szCs w:val="24"/>
        </w:rPr>
        <w:t xml:space="preserve"> for the year 201</w:t>
      </w:r>
      <w:r w:rsidR="00CE60A1">
        <w:rPr>
          <w:rFonts w:ascii="Times New Roman" w:eastAsia="Arial Unicode MS" w:hAnsi="Times New Roman"/>
          <w:color w:val="000000"/>
          <w:sz w:val="24"/>
          <w:szCs w:val="24"/>
        </w:rPr>
        <w:t>6</w:t>
      </w:r>
      <w:r w:rsidR="00BD12F6" w:rsidRPr="00BD12F6">
        <w:rPr>
          <w:rFonts w:ascii="Times New Roman" w:eastAsia="Arial Unicode MS" w:hAnsi="Times New Roman"/>
          <w:color w:val="000000"/>
          <w:sz w:val="24"/>
          <w:szCs w:val="24"/>
        </w:rPr>
        <w:t>, is amended to read as follows:</w:t>
      </w:r>
    </w:p>
    <w:p w:rsidR="00FB6317" w:rsidRDefault="00BD12F6" w:rsidP="00BC746E">
      <w:pPr>
        <w:shd w:val="clear" w:color="auto" w:fill="FFFFFF"/>
        <w:spacing w:after="0" w:line="480" w:lineRule="auto"/>
        <w:ind w:firstLine="720"/>
        <w:jc w:val="both"/>
        <w:rPr>
          <w:rFonts w:ascii="Times New Roman" w:eastAsia="Arial Unicode MS" w:hAnsi="Times New Roman"/>
          <w:color w:val="000000"/>
          <w:sz w:val="24"/>
          <w:szCs w:val="24"/>
        </w:rPr>
      </w:pPr>
      <w:r w:rsidRPr="00BD12F6">
        <w:rPr>
          <w:rFonts w:ascii="Times New Roman" w:eastAsia="Arial Unicode MS" w:hAnsi="Times New Roman"/>
          <w:color w:val="000000"/>
          <w:sz w:val="24"/>
          <w:szCs w:val="24"/>
        </w:rPr>
        <w:t xml:space="preserve">a. </w:t>
      </w:r>
      <w:r w:rsidR="00CE60A1" w:rsidRPr="00CE60A1">
        <w:rPr>
          <w:rFonts w:ascii="Times New Roman" w:eastAsia="Arial Unicode MS" w:hAnsi="Times New Roman"/>
          <w:color w:val="000000"/>
          <w:sz w:val="24"/>
          <w:szCs w:val="24"/>
        </w:rPr>
        <w:t xml:space="preserve">The department shall evaluate </w:t>
      </w:r>
      <w:r w:rsidR="00DF7383">
        <w:rPr>
          <w:rFonts w:ascii="Times New Roman" w:eastAsia="Arial Unicode MS" w:hAnsi="Times New Roman"/>
          <w:color w:val="000000"/>
          <w:sz w:val="24"/>
          <w:szCs w:val="24"/>
        </w:rPr>
        <w:t>[</w:t>
      </w:r>
      <w:r w:rsidR="00CE60A1" w:rsidRPr="00CE60A1">
        <w:rPr>
          <w:rFonts w:ascii="Times New Roman" w:eastAsia="Arial Unicode MS" w:hAnsi="Times New Roman"/>
          <w:color w:val="000000"/>
          <w:sz w:val="24"/>
          <w:szCs w:val="24"/>
        </w:rPr>
        <w:t>inmate programming</w:t>
      </w:r>
      <w:r w:rsidR="00FB6317">
        <w:rPr>
          <w:rFonts w:ascii="Times New Roman" w:eastAsia="Arial Unicode MS" w:hAnsi="Times New Roman"/>
          <w:color w:val="000000"/>
          <w:sz w:val="24"/>
          <w:szCs w:val="24"/>
        </w:rPr>
        <w:t xml:space="preserve">] </w:t>
      </w:r>
      <w:r w:rsidR="00DF7383">
        <w:rPr>
          <w:rFonts w:ascii="Times New Roman" w:eastAsia="Arial Unicode MS" w:hAnsi="Times New Roman"/>
          <w:color w:val="000000"/>
          <w:sz w:val="24"/>
          <w:szCs w:val="24"/>
          <w:u w:val="single"/>
        </w:rPr>
        <w:t>programming for incarcerated individuals</w:t>
      </w:r>
      <w:r w:rsidR="00CE60A1" w:rsidRPr="00CE60A1">
        <w:rPr>
          <w:rFonts w:ascii="Times New Roman" w:eastAsia="Arial Unicode MS" w:hAnsi="Times New Roman"/>
          <w:color w:val="000000"/>
          <w:sz w:val="24"/>
          <w:szCs w:val="24"/>
        </w:rPr>
        <w:t xml:space="preserve"> each calendar year. For purposes of this section, </w:t>
      </w:r>
      <w:r w:rsidR="00DF7383">
        <w:rPr>
          <w:rFonts w:ascii="Times New Roman" w:eastAsia="Arial Unicode MS" w:hAnsi="Times New Roman"/>
          <w:color w:val="000000"/>
          <w:sz w:val="24"/>
          <w:szCs w:val="24"/>
        </w:rPr>
        <w:t>[</w:t>
      </w:r>
      <w:r w:rsidR="00CE60A1" w:rsidRPr="00CE60A1">
        <w:rPr>
          <w:rFonts w:ascii="Times New Roman" w:eastAsia="Arial Unicode MS" w:hAnsi="Times New Roman"/>
          <w:color w:val="000000"/>
          <w:sz w:val="24"/>
          <w:szCs w:val="24"/>
        </w:rPr>
        <w:t>“inmate programming”</w:t>
      </w:r>
      <w:r w:rsidR="00DF7383">
        <w:rPr>
          <w:rFonts w:ascii="Times New Roman" w:eastAsia="Arial Unicode MS" w:hAnsi="Times New Roman"/>
          <w:color w:val="000000"/>
          <w:sz w:val="24"/>
          <w:szCs w:val="24"/>
        </w:rPr>
        <w:t xml:space="preserve">] </w:t>
      </w:r>
      <w:r w:rsidR="00DF7383" w:rsidRPr="00DF7383">
        <w:rPr>
          <w:rFonts w:ascii="Times New Roman" w:eastAsia="Arial Unicode MS" w:hAnsi="Times New Roman"/>
          <w:color w:val="000000"/>
          <w:sz w:val="24"/>
          <w:szCs w:val="24"/>
          <w:u w:val="single"/>
        </w:rPr>
        <w:t>“programming”</w:t>
      </w:r>
      <w:r w:rsidR="00CE60A1" w:rsidRPr="00CE60A1">
        <w:rPr>
          <w:rFonts w:ascii="Times New Roman" w:eastAsia="Arial Unicode MS" w:hAnsi="Times New Roman"/>
          <w:color w:val="000000"/>
          <w:sz w:val="24"/>
          <w:szCs w:val="24"/>
        </w:rPr>
        <w:t xml:space="preserve"> includes but is not limited to any structured services offered directly to </w:t>
      </w:r>
      <w:r w:rsidR="00DF7383">
        <w:rPr>
          <w:rFonts w:ascii="Times New Roman" w:eastAsia="Arial Unicode MS" w:hAnsi="Times New Roman"/>
          <w:color w:val="000000"/>
          <w:sz w:val="24"/>
          <w:szCs w:val="24"/>
        </w:rPr>
        <w:t>[</w:t>
      </w:r>
      <w:r w:rsidR="00CE60A1" w:rsidRPr="00CE60A1">
        <w:rPr>
          <w:rFonts w:ascii="Times New Roman" w:eastAsia="Arial Unicode MS" w:hAnsi="Times New Roman"/>
          <w:color w:val="000000"/>
          <w:sz w:val="24"/>
          <w:szCs w:val="24"/>
        </w:rPr>
        <w:t>inmates</w:t>
      </w:r>
      <w:r w:rsidR="00DF7383">
        <w:rPr>
          <w:rFonts w:ascii="Times New Roman" w:eastAsia="Arial Unicode MS" w:hAnsi="Times New Roman"/>
          <w:color w:val="000000"/>
          <w:sz w:val="24"/>
          <w:szCs w:val="24"/>
        </w:rPr>
        <w:t xml:space="preserve">] </w:t>
      </w:r>
      <w:r w:rsidR="00DF7383">
        <w:rPr>
          <w:rFonts w:ascii="Times New Roman" w:eastAsia="Arial Unicode MS" w:hAnsi="Times New Roman"/>
          <w:color w:val="000000"/>
          <w:sz w:val="24"/>
          <w:szCs w:val="24"/>
          <w:u w:val="single"/>
        </w:rPr>
        <w:lastRenderedPageBreak/>
        <w:t>incarcerated individuals</w:t>
      </w:r>
      <w:r w:rsidR="00CE60A1" w:rsidRPr="00CE60A1">
        <w:rPr>
          <w:rFonts w:ascii="Times New Roman" w:eastAsia="Arial Unicode MS" w:hAnsi="Times New Roman"/>
          <w:color w:val="000000"/>
          <w:sz w:val="24"/>
          <w:szCs w:val="24"/>
        </w:rPr>
        <w:t xml:space="preserve"> for the purposes of vocational training, counseling, cognitive behavioral therapy, addressing drug dependencies, or any similar purpose. No later than April 1 of each year, beginning in 2017, the department shall submit a summary of each evaluation to the mayor and the council, and post such summary to the department’s website. This summary shall include factors determined by the department, including, but not be limited to, information related to the following </w:t>
      </w:r>
      <w:r w:rsidR="00FB6317">
        <w:rPr>
          <w:rFonts w:ascii="Times New Roman" w:eastAsia="Arial Unicode MS" w:hAnsi="Times New Roman"/>
          <w:color w:val="000000"/>
          <w:sz w:val="24"/>
          <w:szCs w:val="24"/>
        </w:rPr>
        <w:t>[</w:t>
      </w:r>
      <w:r w:rsidR="00CE60A1" w:rsidRPr="00CE60A1">
        <w:rPr>
          <w:rFonts w:ascii="Times New Roman" w:eastAsia="Arial Unicode MS" w:hAnsi="Times New Roman"/>
          <w:color w:val="000000"/>
          <w:sz w:val="24"/>
          <w:szCs w:val="24"/>
        </w:rPr>
        <w:t>for each such program</w:t>
      </w:r>
      <w:r w:rsidR="00FB6317">
        <w:rPr>
          <w:rFonts w:ascii="Times New Roman" w:eastAsia="Arial Unicode MS" w:hAnsi="Times New Roman"/>
          <w:color w:val="000000"/>
          <w:sz w:val="24"/>
          <w:szCs w:val="24"/>
        </w:rPr>
        <w:t>]</w:t>
      </w:r>
      <w:r w:rsidR="00CE60A1" w:rsidRPr="00CE60A1">
        <w:rPr>
          <w:rFonts w:ascii="Times New Roman" w:eastAsia="Arial Unicode MS" w:hAnsi="Times New Roman"/>
          <w:color w:val="000000"/>
          <w:sz w:val="24"/>
          <w:szCs w:val="24"/>
        </w:rPr>
        <w:t xml:space="preserve">: </w:t>
      </w:r>
    </w:p>
    <w:p w:rsidR="00FB6317" w:rsidRDefault="00FB6317" w:rsidP="00BC746E">
      <w:pPr>
        <w:shd w:val="clear" w:color="auto" w:fill="FFFFFF"/>
        <w:spacing w:after="0" w:line="480" w:lineRule="auto"/>
        <w:ind w:firstLine="720"/>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w:t>
      </w:r>
      <w:r w:rsidR="00CE60A1" w:rsidRPr="00CE60A1">
        <w:rPr>
          <w:rFonts w:ascii="Times New Roman" w:eastAsia="Arial Unicode MS" w:hAnsi="Times New Roman"/>
          <w:color w:val="000000"/>
          <w:sz w:val="24"/>
          <w:szCs w:val="24"/>
        </w:rPr>
        <w:t>(</w:t>
      </w:r>
      <w:proofErr w:type="spellStart"/>
      <w:proofErr w:type="gramStart"/>
      <w:r w:rsidR="00CE60A1" w:rsidRPr="00CE60A1">
        <w:rPr>
          <w:rFonts w:ascii="Times New Roman" w:eastAsia="Arial Unicode MS" w:hAnsi="Times New Roman"/>
          <w:color w:val="000000"/>
          <w:sz w:val="24"/>
          <w:szCs w:val="24"/>
        </w:rPr>
        <w:t>i</w:t>
      </w:r>
      <w:proofErr w:type="spellEnd"/>
      <w:proofErr w:type="gramEnd"/>
      <w:r w:rsidR="00CE60A1" w:rsidRPr="00CE60A1">
        <w:rPr>
          <w:rFonts w:ascii="Times New Roman" w:eastAsia="Arial Unicode MS" w:hAnsi="Times New Roman"/>
          <w:color w:val="000000"/>
          <w:sz w:val="24"/>
          <w:szCs w:val="24"/>
        </w:rPr>
        <w:t>)</w:t>
      </w:r>
      <w:r>
        <w:rPr>
          <w:rFonts w:ascii="Times New Roman" w:eastAsia="Arial Unicode MS" w:hAnsi="Times New Roman"/>
          <w:color w:val="000000"/>
          <w:sz w:val="24"/>
          <w:szCs w:val="24"/>
        </w:rPr>
        <w:t xml:space="preserve">] </w:t>
      </w:r>
      <w:r>
        <w:rPr>
          <w:rFonts w:ascii="Times New Roman" w:eastAsia="Arial Unicode MS" w:hAnsi="Times New Roman"/>
          <w:color w:val="000000"/>
          <w:sz w:val="24"/>
          <w:szCs w:val="24"/>
          <w:u w:val="single"/>
        </w:rPr>
        <w:t>1.</w:t>
      </w:r>
      <w:r w:rsidR="00CE60A1" w:rsidRPr="00CE60A1">
        <w:rPr>
          <w:rFonts w:ascii="Times New Roman" w:eastAsia="Arial Unicode MS" w:hAnsi="Times New Roman"/>
          <w:color w:val="000000"/>
          <w:sz w:val="24"/>
          <w:szCs w:val="24"/>
        </w:rPr>
        <w:t xml:space="preserve"> </w:t>
      </w:r>
      <w:proofErr w:type="gramStart"/>
      <w:r w:rsidR="00CE60A1" w:rsidRPr="00CE60A1">
        <w:rPr>
          <w:rFonts w:ascii="Times New Roman" w:eastAsia="Arial Unicode MS" w:hAnsi="Times New Roman"/>
          <w:color w:val="000000"/>
          <w:sz w:val="24"/>
          <w:szCs w:val="24"/>
        </w:rPr>
        <w:t>the</w:t>
      </w:r>
      <w:proofErr w:type="gramEnd"/>
      <w:r w:rsidR="00CE60A1" w:rsidRPr="00CE60A1">
        <w:rPr>
          <w:rFonts w:ascii="Times New Roman" w:eastAsia="Arial Unicode MS" w:hAnsi="Times New Roman"/>
          <w:color w:val="000000"/>
          <w:sz w:val="24"/>
          <w:szCs w:val="24"/>
        </w:rPr>
        <w:t xml:space="preserve"> amount of funding received</w:t>
      </w:r>
      <w:r>
        <w:rPr>
          <w:rFonts w:ascii="Times New Roman" w:eastAsia="Arial Unicode MS" w:hAnsi="Times New Roman"/>
          <w:color w:val="000000"/>
          <w:sz w:val="24"/>
          <w:szCs w:val="24"/>
        </w:rPr>
        <w:t xml:space="preserve"> </w:t>
      </w:r>
      <w:r w:rsidRPr="00FB6317">
        <w:rPr>
          <w:rFonts w:ascii="Times New Roman" w:eastAsia="Arial Unicode MS" w:hAnsi="Times New Roman"/>
          <w:color w:val="000000"/>
          <w:sz w:val="24"/>
          <w:szCs w:val="24"/>
          <w:u w:val="single"/>
        </w:rPr>
        <w:t>by each program</w:t>
      </w:r>
      <w:r w:rsidR="00CE60A1" w:rsidRPr="00CE60A1">
        <w:rPr>
          <w:rFonts w:ascii="Times New Roman" w:eastAsia="Arial Unicode MS" w:hAnsi="Times New Roman"/>
          <w:color w:val="000000"/>
          <w:sz w:val="24"/>
          <w:szCs w:val="24"/>
        </w:rPr>
        <w:t xml:space="preserve">; </w:t>
      </w:r>
    </w:p>
    <w:p w:rsidR="00FB6317" w:rsidRDefault="00FB6317" w:rsidP="00BC746E">
      <w:pPr>
        <w:shd w:val="clear" w:color="auto" w:fill="FFFFFF"/>
        <w:spacing w:after="0" w:line="480" w:lineRule="auto"/>
        <w:ind w:firstLine="720"/>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w:t>
      </w:r>
      <w:r w:rsidR="00CE60A1" w:rsidRPr="00CE60A1">
        <w:rPr>
          <w:rFonts w:ascii="Times New Roman" w:eastAsia="Arial Unicode MS" w:hAnsi="Times New Roman"/>
          <w:color w:val="000000"/>
          <w:sz w:val="24"/>
          <w:szCs w:val="24"/>
        </w:rPr>
        <w:t>(ii)</w:t>
      </w:r>
      <w:r>
        <w:rPr>
          <w:rFonts w:ascii="Times New Roman" w:eastAsia="Arial Unicode MS" w:hAnsi="Times New Roman"/>
          <w:color w:val="000000"/>
          <w:sz w:val="24"/>
          <w:szCs w:val="24"/>
        </w:rPr>
        <w:t>]</w:t>
      </w:r>
      <w:r>
        <w:rPr>
          <w:rFonts w:ascii="Times New Roman" w:eastAsia="Arial Unicode MS" w:hAnsi="Times New Roman"/>
          <w:color w:val="000000"/>
          <w:sz w:val="24"/>
          <w:szCs w:val="24"/>
          <w:u w:val="single"/>
        </w:rPr>
        <w:t>2.</w:t>
      </w:r>
      <w:r w:rsidR="00CE60A1" w:rsidRPr="00CE60A1">
        <w:rPr>
          <w:rFonts w:ascii="Times New Roman" w:eastAsia="Arial Unicode MS" w:hAnsi="Times New Roman"/>
          <w:color w:val="000000"/>
          <w:sz w:val="24"/>
          <w:szCs w:val="24"/>
        </w:rPr>
        <w:t xml:space="preserve"> </w:t>
      </w:r>
      <w:proofErr w:type="gramStart"/>
      <w:r w:rsidR="00CE60A1" w:rsidRPr="00CE60A1">
        <w:rPr>
          <w:rFonts w:ascii="Times New Roman" w:eastAsia="Arial Unicode MS" w:hAnsi="Times New Roman"/>
          <w:color w:val="000000"/>
          <w:sz w:val="24"/>
          <w:szCs w:val="24"/>
        </w:rPr>
        <w:t>estimated</w:t>
      </w:r>
      <w:proofErr w:type="gramEnd"/>
      <w:r w:rsidR="00CE60A1" w:rsidRPr="00CE60A1">
        <w:rPr>
          <w:rFonts w:ascii="Times New Roman" w:eastAsia="Arial Unicode MS" w:hAnsi="Times New Roman"/>
          <w:color w:val="000000"/>
          <w:sz w:val="24"/>
          <w:szCs w:val="24"/>
        </w:rPr>
        <w:t xml:space="preserve"> number</w:t>
      </w:r>
      <w:r w:rsidR="008F06A4">
        <w:rPr>
          <w:rFonts w:ascii="Times New Roman" w:eastAsia="Arial Unicode MS" w:hAnsi="Times New Roman"/>
          <w:color w:val="000000"/>
          <w:sz w:val="24"/>
          <w:szCs w:val="24"/>
        </w:rPr>
        <w:t xml:space="preserve"> and </w:t>
      </w:r>
      <w:r w:rsidR="00B60B28">
        <w:rPr>
          <w:rFonts w:ascii="Times New Roman" w:eastAsia="Arial Unicode MS" w:hAnsi="Times New Roman"/>
          <w:color w:val="000000"/>
          <w:sz w:val="24"/>
          <w:szCs w:val="24"/>
        </w:rPr>
        <w:t>percentage</w:t>
      </w:r>
      <w:r w:rsidR="00CE60A1" w:rsidRPr="00CE60A1">
        <w:rPr>
          <w:rFonts w:ascii="Times New Roman" w:eastAsia="Arial Unicode MS" w:hAnsi="Times New Roman"/>
          <w:color w:val="000000"/>
          <w:sz w:val="24"/>
          <w:szCs w:val="24"/>
        </w:rPr>
        <w:t xml:space="preserve"> of </w:t>
      </w:r>
      <w:r w:rsidR="00DE15EC">
        <w:rPr>
          <w:rFonts w:ascii="Times New Roman" w:eastAsia="Arial Unicode MS" w:hAnsi="Times New Roman"/>
          <w:color w:val="000000"/>
          <w:sz w:val="24"/>
          <w:szCs w:val="24"/>
        </w:rPr>
        <w:t>[</w:t>
      </w:r>
      <w:r w:rsidR="00CE60A1" w:rsidRPr="00CE60A1">
        <w:rPr>
          <w:rFonts w:ascii="Times New Roman" w:eastAsia="Arial Unicode MS" w:hAnsi="Times New Roman"/>
          <w:color w:val="000000"/>
          <w:sz w:val="24"/>
          <w:szCs w:val="24"/>
        </w:rPr>
        <w:t>inmates</w:t>
      </w:r>
      <w:r w:rsidR="00DE15EC">
        <w:rPr>
          <w:rFonts w:ascii="Times New Roman" w:eastAsia="Arial Unicode MS" w:hAnsi="Times New Roman"/>
          <w:color w:val="000000"/>
          <w:sz w:val="24"/>
          <w:szCs w:val="24"/>
        </w:rPr>
        <w:t xml:space="preserve">] </w:t>
      </w:r>
      <w:r w:rsidR="00DE15EC">
        <w:rPr>
          <w:rFonts w:ascii="Times New Roman" w:eastAsia="Arial Unicode MS" w:hAnsi="Times New Roman"/>
          <w:color w:val="000000"/>
          <w:sz w:val="24"/>
          <w:szCs w:val="24"/>
          <w:u w:val="single"/>
        </w:rPr>
        <w:t>incarcerated individuals</w:t>
      </w:r>
      <w:r w:rsidR="00CE60A1" w:rsidRPr="00CE60A1">
        <w:rPr>
          <w:rFonts w:ascii="Times New Roman" w:eastAsia="Arial Unicode MS" w:hAnsi="Times New Roman"/>
          <w:color w:val="000000"/>
          <w:sz w:val="24"/>
          <w:szCs w:val="24"/>
        </w:rPr>
        <w:t xml:space="preserve"> served</w:t>
      </w:r>
      <w:r>
        <w:rPr>
          <w:rFonts w:ascii="Times New Roman" w:eastAsia="Arial Unicode MS" w:hAnsi="Times New Roman"/>
          <w:color w:val="000000"/>
          <w:sz w:val="24"/>
          <w:szCs w:val="24"/>
        </w:rPr>
        <w:t xml:space="preserve"> </w:t>
      </w:r>
      <w:r>
        <w:rPr>
          <w:rFonts w:ascii="Times New Roman" w:eastAsia="Arial Unicode MS" w:hAnsi="Times New Roman"/>
          <w:color w:val="000000"/>
          <w:sz w:val="24"/>
          <w:szCs w:val="24"/>
          <w:u w:val="single"/>
        </w:rPr>
        <w:t>by each program</w:t>
      </w:r>
      <w:r w:rsidR="00CE60A1" w:rsidRPr="00CE60A1">
        <w:rPr>
          <w:rFonts w:ascii="Times New Roman" w:eastAsia="Arial Unicode MS" w:hAnsi="Times New Roman"/>
          <w:color w:val="000000"/>
          <w:sz w:val="24"/>
          <w:szCs w:val="24"/>
        </w:rPr>
        <w:t xml:space="preserve">; </w:t>
      </w:r>
    </w:p>
    <w:p w:rsidR="00FB6317" w:rsidRDefault="00FB6317" w:rsidP="00BC746E">
      <w:pPr>
        <w:shd w:val="clear" w:color="auto" w:fill="FFFFFF"/>
        <w:spacing w:after="0" w:line="480" w:lineRule="auto"/>
        <w:ind w:firstLine="720"/>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w:t>
      </w:r>
      <w:r w:rsidR="00CE60A1" w:rsidRPr="00CE60A1">
        <w:rPr>
          <w:rFonts w:ascii="Times New Roman" w:eastAsia="Arial Unicode MS" w:hAnsi="Times New Roman"/>
          <w:color w:val="000000"/>
          <w:sz w:val="24"/>
          <w:szCs w:val="24"/>
        </w:rPr>
        <w:t>(iii)</w:t>
      </w:r>
      <w:r>
        <w:rPr>
          <w:rFonts w:ascii="Times New Roman" w:eastAsia="Arial Unicode MS" w:hAnsi="Times New Roman"/>
          <w:color w:val="000000"/>
          <w:sz w:val="24"/>
          <w:szCs w:val="24"/>
        </w:rPr>
        <w:t>]</w:t>
      </w:r>
      <w:r>
        <w:rPr>
          <w:rFonts w:ascii="Times New Roman" w:eastAsia="Arial Unicode MS" w:hAnsi="Times New Roman"/>
          <w:color w:val="000000"/>
          <w:sz w:val="24"/>
          <w:szCs w:val="24"/>
          <w:u w:val="single"/>
        </w:rPr>
        <w:t>3.</w:t>
      </w:r>
      <w:r w:rsidR="00CE60A1" w:rsidRPr="00CE60A1">
        <w:rPr>
          <w:rFonts w:ascii="Times New Roman" w:eastAsia="Arial Unicode MS" w:hAnsi="Times New Roman"/>
          <w:color w:val="000000"/>
          <w:sz w:val="24"/>
          <w:szCs w:val="24"/>
        </w:rPr>
        <w:t xml:space="preserve"> a brief description of </w:t>
      </w:r>
      <w:r>
        <w:rPr>
          <w:rFonts w:ascii="Times New Roman" w:eastAsia="Arial Unicode MS" w:hAnsi="Times New Roman"/>
          <w:color w:val="000000"/>
          <w:sz w:val="24"/>
          <w:szCs w:val="24"/>
        </w:rPr>
        <w:t>[</w:t>
      </w:r>
      <w:r w:rsidR="00CE60A1" w:rsidRPr="00CE60A1">
        <w:rPr>
          <w:rFonts w:ascii="Times New Roman" w:eastAsia="Arial Unicode MS" w:hAnsi="Times New Roman"/>
          <w:color w:val="000000"/>
          <w:sz w:val="24"/>
          <w:szCs w:val="24"/>
        </w:rPr>
        <w:t>the</w:t>
      </w:r>
      <w:r>
        <w:rPr>
          <w:rFonts w:ascii="Times New Roman" w:eastAsia="Arial Unicode MS" w:hAnsi="Times New Roman"/>
          <w:color w:val="000000"/>
          <w:sz w:val="24"/>
          <w:szCs w:val="24"/>
        </w:rPr>
        <w:t xml:space="preserve">] </w:t>
      </w:r>
      <w:r>
        <w:rPr>
          <w:rFonts w:ascii="Times New Roman" w:eastAsia="Arial Unicode MS" w:hAnsi="Times New Roman"/>
          <w:color w:val="000000"/>
          <w:sz w:val="24"/>
          <w:szCs w:val="24"/>
          <w:u w:val="single"/>
        </w:rPr>
        <w:t>each</w:t>
      </w:r>
      <w:r w:rsidR="00CE60A1" w:rsidRPr="00CE60A1">
        <w:rPr>
          <w:rFonts w:ascii="Times New Roman" w:eastAsia="Arial Unicode MS" w:hAnsi="Times New Roman"/>
          <w:color w:val="000000"/>
          <w:sz w:val="24"/>
          <w:szCs w:val="24"/>
        </w:rPr>
        <w:t xml:space="preserve"> program including the estimated number of hours of programming offered and utilized</w:t>
      </w:r>
      <w:r w:rsidR="00F00A8C">
        <w:rPr>
          <w:rFonts w:ascii="Times New Roman" w:eastAsia="Arial Unicode MS" w:hAnsi="Times New Roman"/>
          <w:color w:val="000000"/>
          <w:sz w:val="24"/>
          <w:szCs w:val="24"/>
        </w:rPr>
        <w:t xml:space="preserve"> [weekly]</w:t>
      </w:r>
      <w:r w:rsidR="00CE60A1" w:rsidRPr="00CE60A1">
        <w:rPr>
          <w:rFonts w:ascii="Times New Roman" w:eastAsia="Arial Unicode MS" w:hAnsi="Times New Roman"/>
          <w:color w:val="000000"/>
          <w:sz w:val="24"/>
          <w:szCs w:val="24"/>
        </w:rPr>
        <w:t xml:space="preserve">, program length, goals, target populations, effectiveness, and outcome measurements, where applicable; </w:t>
      </w:r>
      <w:r w:rsidR="008F06A4">
        <w:rPr>
          <w:rFonts w:ascii="Times New Roman" w:eastAsia="Arial Unicode MS" w:hAnsi="Times New Roman"/>
          <w:color w:val="000000"/>
          <w:sz w:val="24"/>
          <w:szCs w:val="24"/>
        </w:rPr>
        <w:t>[</w:t>
      </w:r>
      <w:r w:rsidR="00CE60A1" w:rsidRPr="00CE60A1">
        <w:rPr>
          <w:rFonts w:ascii="Times New Roman" w:eastAsia="Arial Unicode MS" w:hAnsi="Times New Roman"/>
          <w:color w:val="000000"/>
          <w:sz w:val="24"/>
          <w:szCs w:val="24"/>
        </w:rPr>
        <w:t>and</w:t>
      </w:r>
      <w:r w:rsidR="008F06A4">
        <w:rPr>
          <w:rFonts w:ascii="Times New Roman" w:eastAsia="Arial Unicode MS" w:hAnsi="Times New Roman"/>
          <w:color w:val="000000"/>
          <w:sz w:val="24"/>
          <w:szCs w:val="24"/>
        </w:rPr>
        <w:t>]</w:t>
      </w:r>
    </w:p>
    <w:p w:rsidR="00FB6317" w:rsidRPr="00316758" w:rsidRDefault="00FB6317" w:rsidP="00BC746E">
      <w:pPr>
        <w:shd w:val="clear" w:color="auto" w:fill="FFFFFF"/>
        <w:spacing w:after="0" w:line="480" w:lineRule="auto"/>
        <w:ind w:firstLine="720"/>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w:t>
      </w:r>
      <w:proofErr w:type="gramStart"/>
      <w:r w:rsidR="00CE60A1" w:rsidRPr="00CE60A1">
        <w:rPr>
          <w:rFonts w:ascii="Times New Roman" w:eastAsia="Arial Unicode MS" w:hAnsi="Times New Roman"/>
          <w:color w:val="000000"/>
          <w:sz w:val="24"/>
          <w:szCs w:val="24"/>
        </w:rPr>
        <w:t>(iv)</w:t>
      </w:r>
      <w:proofErr w:type="gramEnd"/>
      <w:r>
        <w:rPr>
          <w:rFonts w:ascii="Times New Roman" w:eastAsia="Arial Unicode MS" w:hAnsi="Times New Roman"/>
          <w:color w:val="000000"/>
          <w:sz w:val="24"/>
          <w:szCs w:val="24"/>
        </w:rPr>
        <w:t>]</w:t>
      </w:r>
      <w:r>
        <w:rPr>
          <w:rFonts w:ascii="Times New Roman" w:eastAsia="Arial Unicode MS" w:hAnsi="Times New Roman"/>
          <w:color w:val="000000"/>
          <w:sz w:val="24"/>
          <w:szCs w:val="24"/>
          <w:u w:val="single"/>
        </w:rPr>
        <w:t>4.</w:t>
      </w:r>
      <w:r w:rsidR="00CE60A1" w:rsidRPr="00CE60A1">
        <w:rPr>
          <w:rFonts w:ascii="Times New Roman" w:eastAsia="Arial Unicode MS" w:hAnsi="Times New Roman"/>
          <w:color w:val="000000"/>
          <w:sz w:val="24"/>
          <w:szCs w:val="24"/>
        </w:rPr>
        <w:t xml:space="preserve"> </w:t>
      </w:r>
      <w:proofErr w:type="gramStart"/>
      <w:r w:rsidR="00CE60A1" w:rsidRPr="00CE60A1">
        <w:rPr>
          <w:rFonts w:ascii="Times New Roman" w:eastAsia="Arial Unicode MS" w:hAnsi="Times New Roman"/>
          <w:color w:val="000000"/>
          <w:sz w:val="24"/>
          <w:szCs w:val="24"/>
        </w:rPr>
        <w:t>successful</w:t>
      </w:r>
      <w:proofErr w:type="gramEnd"/>
      <w:r w:rsidR="00CE60A1" w:rsidRPr="00CE60A1">
        <w:rPr>
          <w:rFonts w:ascii="Times New Roman" w:eastAsia="Arial Unicode MS" w:hAnsi="Times New Roman"/>
          <w:color w:val="000000"/>
          <w:sz w:val="24"/>
          <w:szCs w:val="24"/>
        </w:rPr>
        <w:t xml:space="preserve"> completion and compliance rates, if applicable</w:t>
      </w:r>
    </w:p>
    <w:p w:rsidR="008F06A4" w:rsidRPr="006E0457" w:rsidRDefault="008F06A4" w:rsidP="00BC746E">
      <w:pPr>
        <w:shd w:val="clear" w:color="auto" w:fill="FFFFFF"/>
        <w:spacing w:after="0" w:line="480" w:lineRule="auto"/>
        <w:ind w:firstLine="720"/>
        <w:jc w:val="both"/>
        <w:rPr>
          <w:rFonts w:ascii="Times New Roman" w:eastAsia="Arial Unicode MS" w:hAnsi="Times New Roman"/>
          <w:color w:val="000000"/>
          <w:sz w:val="24"/>
          <w:szCs w:val="24"/>
          <w:u w:val="single"/>
        </w:rPr>
      </w:pPr>
      <w:r>
        <w:rPr>
          <w:rFonts w:ascii="Times New Roman" w:eastAsia="Arial Unicode MS" w:hAnsi="Times New Roman"/>
          <w:color w:val="000000"/>
          <w:sz w:val="24"/>
          <w:szCs w:val="24"/>
          <w:u w:val="single"/>
        </w:rPr>
        <w:t>5. The number of college credits or certificates conferred</w:t>
      </w:r>
      <w:r w:rsidR="00316758">
        <w:rPr>
          <w:rFonts w:ascii="Times New Roman" w:eastAsia="Arial Unicode MS" w:hAnsi="Times New Roman"/>
          <w:color w:val="000000"/>
          <w:sz w:val="24"/>
          <w:szCs w:val="24"/>
          <w:u w:val="single"/>
        </w:rPr>
        <w:t xml:space="preserve">; </w:t>
      </w:r>
    </w:p>
    <w:p w:rsidR="00FB6317" w:rsidRDefault="008F06A4" w:rsidP="00BC746E">
      <w:pPr>
        <w:shd w:val="clear" w:color="auto" w:fill="FFFFFF"/>
        <w:spacing w:after="0" w:line="480" w:lineRule="auto"/>
        <w:ind w:firstLine="720"/>
        <w:jc w:val="both"/>
        <w:rPr>
          <w:rFonts w:ascii="Times New Roman" w:eastAsia="Arial Unicode MS" w:hAnsi="Times New Roman"/>
          <w:color w:val="000000"/>
          <w:sz w:val="24"/>
          <w:szCs w:val="24"/>
          <w:u w:val="single"/>
        </w:rPr>
      </w:pPr>
      <w:r>
        <w:rPr>
          <w:rFonts w:ascii="Times New Roman" w:eastAsia="Arial Unicode MS" w:hAnsi="Times New Roman"/>
          <w:color w:val="000000"/>
          <w:sz w:val="24"/>
          <w:szCs w:val="24"/>
          <w:u w:val="single"/>
        </w:rPr>
        <w:t>6</w:t>
      </w:r>
      <w:r w:rsidR="00FB6317">
        <w:rPr>
          <w:rFonts w:ascii="Times New Roman" w:eastAsia="Arial Unicode MS" w:hAnsi="Times New Roman"/>
          <w:color w:val="000000"/>
          <w:sz w:val="24"/>
          <w:szCs w:val="24"/>
          <w:u w:val="single"/>
        </w:rPr>
        <w:t xml:space="preserve">. How many hours of programming incarcerated individuals received daily, </w:t>
      </w:r>
      <w:r w:rsidR="009A34D7">
        <w:rPr>
          <w:rFonts w:ascii="Times New Roman" w:eastAsia="Arial Unicode MS" w:hAnsi="Times New Roman"/>
          <w:color w:val="000000"/>
          <w:sz w:val="24"/>
          <w:szCs w:val="24"/>
          <w:u w:val="single"/>
        </w:rPr>
        <w:t>dis</w:t>
      </w:r>
      <w:r w:rsidR="00FB6317">
        <w:rPr>
          <w:rFonts w:ascii="Times New Roman" w:eastAsia="Arial Unicode MS" w:hAnsi="Times New Roman"/>
          <w:color w:val="000000"/>
          <w:sz w:val="24"/>
          <w:szCs w:val="24"/>
          <w:u w:val="single"/>
        </w:rPr>
        <w:t>aggregated by facility</w:t>
      </w:r>
      <w:r w:rsidR="0033526A">
        <w:rPr>
          <w:rFonts w:ascii="Times New Roman" w:eastAsia="Arial Unicode MS" w:hAnsi="Times New Roman"/>
          <w:color w:val="000000"/>
          <w:sz w:val="24"/>
          <w:szCs w:val="24"/>
          <w:u w:val="single"/>
        </w:rPr>
        <w:t>,</w:t>
      </w:r>
      <w:r w:rsidR="00FB6317">
        <w:rPr>
          <w:rFonts w:ascii="Times New Roman" w:eastAsia="Arial Unicode MS" w:hAnsi="Times New Roman"/>
          <w:color w:val="000000"/>
          <w:sz w:val="24"/>
          <w:szCs w:val="24"/>
          <w:u w:val="single"/>
        </w:rPr>
        <w:t xml:space="preserve"> housing unit</w:t>
      </w:r>
      <w:r w:rsidR="0033526A">
        <w:rPr>
          <w:rFonts w:ascii="Times New Roman" w:eastAsia="Arial Unicode MS" w:hAnsi="Times New Roman"/>
          <w:color w:val="000000"/>
          <w:sz w:val="24"/>
          <w:szCs w:val="24"/>
          <w:u w:val="single"/>
        </w:rPr>
        <w:t>, and program</w:t>
      </w:r>
      <w:r w:rsidR="00FB6317">
        <w:rPr>
          <w:rFonts w:ascii="Times New Roman" w:eastAsia="Arial Unicode MS" w:hAnsi="Times New Roman"/>
          <w:color w:val="000000"/>
          <w:sz w:val="24"/>
          <w:szCs w:val="24"/>
          <w:u w:val="single"/>
        </w:rPr>
        <w:t xml:space="preserve">; </w:t>
      </w:r>
      <w:r w:rsidR="00316758">
        <w:rPr>
          <w:rFonts w:ascii="Times New Roman" w:eastAsia="Arial Unicode MS" w:hAnsi="Times New Roman"/>
          <w:color w:val="000000"/>
          <w:sz w:val="24"/>
          <w:szCs w:val="24"/>
          <w:u w:val="single"/>
        </w:rPr>
        <w:t>and</w:t>
      </w:r>
    </w:p>
    <w:p w:rsidR="00684ABA" w:rsidRDefault="008F06A4" w:rsidP="00E84325">
      <w:pPr>
        <w:shd w:val="clear" w:color="auto" w:fill="FFFFFF"/>
        <w:spacing w:after="0" w:line="480" w:lineRule="auto"/>
        <w:ind w:firstLine="720"/>
        <w:jc w:val="both"/>
        <w:rPr>
          <w:rFonts w:ascii="Times New Roman" w:eastAsia="Arial Unicode MS" w:hAnsi="Times New Roman"/>
          <w:color w:val="000000"/>
          <w:sz w:val="24"/>
          <w:szCs w:val="24"/>
          <w:u w:val="single"/>
        </w:rPr>
      </w:pPr>
      <w:r>
        <w:rPr>
          <w:rFonts w:ascii="Times New Roman" w:eastAsia="Arial Unicode MS" w:hAnsi="Times New Roman"/>
          <w:color w:val="000000"/>
          <w:sz w:val="24"/>
          <w:szCs w:val="24"/>
          <w:u w:val="single"/>
        </w:rPr>
        <w:t>7</w:t>
      </w:r>
      <w:r w:rsidR="009043CF">
        <w:rPr>
          <w:rFonts w:ascii="Times New Roman" w:eastAsia="Arial Unicode MS" w:hAnsi="Times New Roman"/>
          <w:color w:val="000000"/>
          <w:sz w:val="24"/>
          <w:szCs w:val="24"/>
          <w:u w:val="single"/>
        </w:rPr>
        <w:t xml:space="preserve">. Where incarcerated individuals received less than five hours of </w:t>
      </w:r>
      <w:r w:rsidR="009A34D7">
        <w:rPr>
          <w:rFonts w:ascii="Times New Roman" w:eastAsia="Arial Unicode MS" w:hAnsi="Times New Roman"/>
          <w:color w:val="000000"/>
          <w:sz w:val="24"/>
          <w:szCs w:val="24"/>
          <w:u w:val="single"/>
        </w:rPr>
        <w:t xml:space="preserve">total </w:t>
      </w:r>
      <w:r w:rsidR="009043CF">
        <w:rPr>
          <w:rFonts w:ascii="Times New Roman" w:eastAsia="Arial Unicode MS" w:hAnsi="Times New Roman"/>
          <w:color w:val="000000"/>
          <w:sz w:val="24"/>
          <w:szCs w:val="24"/>
          <w:u w:val="single"/>
        </w:rPr>
        <w:t xml:space="preserve">programming, </w:t>
      </w:r>
      <w:r w:rsidR="00C478BC">
        <w:rPr>
          <w:rFonts w:ascii="Times New Roman" w:eastAsia="Arial Unicode MS" w:hAnsi="Times New Roman"/>
          <w:color w:val="000000"/>
          <w:sz w:val="24"/>
          <w:szCs w:val="24"/>
          <w:u w:val="single"/>
        </w:rPr>
        <w:t>the reason for not receiving that amount, including whether or not individuals refused, whether there was an interruption in programming</w:t>
      </w:r>
      <w:r w:rsidR="00684ABA">
        <w:rPr>
          <w:rFonts w:ascii="Times New Roman" w:eastAsia="Arial Unicode MS" w:hAnsi="Times New Roman"/>
          <w:color w:val="000000"/>
          <w:sz w:val="24"/>
          <w:szCs w:val="24"/>
          <w:u w:val="single"/>
        </w:rPr>
        <w:t xml:space="preserve"> </w:t>
      </w:r>
      <w:r w:rsidR="00C478BC">
        <w:rPr>
          <w:rFonts w:ascii="Times New Roman" w:eastAsia="Arial Unicode MS" w:hAnsi="Times New Roman"/>
          <w:color w:val="000000"/>
          <w:sz w:val="24"/>
          <w:szCs w:val="24"/>
          <w:u w:val="single"/>
        </w:rPr>
        <w:t>and the nature of the disruption</w:t>
      </w:r>
      <w:r w:rsidR="00684ABA">
        <w:rPr>
          <w:rFonts w:ascii="Times New Roman" w:eastAsia="Arial Unicode MS" w:hAnsi="Times New Roman"/>
          <w:color w:val="000000"/>
          <w:sz w:val="24"/>
          <w:szCs w:val="24"/>
          <w:u w:val="single"/>
        </w:rPr>
        <w:t xml:space="preserve">, </w:t>
      </w:r>
      <w:r w:rsidR="009A34D7">
        <w:rPr>
          <w:rFonts w:ascii="Times New Roman" w:eastAsia="Arial Unicode MS" w:hAnsi="Times New Roman"/>
          <w:color w:val="000000"/>
          <w:sz w:val="24"/>
          <w:szCs w:val="24"/>
          <w:u w:val="single"/>
        </w:rPr>
        <w:t xml:space="preserve">whether providers were unable to enter facilities; </w:t>
      </w:r>
      <w:r w:rsidR="00684ABA">
        <w:rPr>
          <w:rFonts w:ascii="Times New Roman" w:eastAsia="Arial Unicode MS" w:hAnsi="Times New Roman"/>
          <w:color w:val="000000"/>
          <w:sz w:val="24"/>
          <w:szCs w:val="24"/>
          <w:u w:val="single"/>
        </w:rPr>
        <w:t xml:space="preserve">whether there was a lack of sufficient programming available, or another reason. </w:t>
      </w:r>
    </w:p>
    <w:p w:rsidR="008F06A4" w:rsidRDefault="00C6738C" w:rsidP="00E84325">
      <w:pPr>
        <w:shd w:val="clear" w:color="auto" w:fill="FFFFFF"/>
        <w:spacing w:after="0" w:line="480" w:lineRule="auto"/>
        <w:ind w:firstLine="720"/>
        <w:jc w:val="both"/>
        <w:rPr>
          <w:rFonts w:ascii="Times New Roman" w:eastAsia="Arial Unicode MS" w:hAnsi="Times New Roman"/>
          <w:color w:val="000000"/>
          <w:sz w:val="24"/>
          <w:szCs w:val="24"/>
          <w:u w:val="single"/>
        </w:rPr>
      </w:pPr>
      <w:r>
        <w:rPr>
          <w:rFonts w:ascii="Times New Roman" w:eastAsia="Arial Unicode MS" w:hAnsi="Times New Roman"/>
          <w:color w:val="000000"/>
          <w:sz w:val="24"/>
          <w:szCs w:val="24"/>
          <w:u w:val="single"/>
        </w:rPr>
        <w:t xml:space="preserve">b. </w:t>
      </w:r>
      <w:r w:rsidR="008F06A4">
        <w:rPr>
          <w:rFonts w:ascii="Times New Roman" w:eastAsia="Arial Unicode MS" w:hAnsi="Times New Roman"/>
          <w:color w:val="000000"/>
          <w:sz w:val="24"/>
          <w:szCs w:val="24"/>
          <w:u w:val="single"/>
        </w:rPr>
        <w:t>The department shall publish specific standards for when incarcerated persons will be denied the ability to attend programming</w:t>
      </w:r>
      <w:r w:rsidR="00316758">
        <w:rPr>
          <w:rFonts w:ascii="Times New Roman" w:eastAsia="Arial Unicode MS" w:hAnsi="Times New Roman"/>
          <w:color w:val="000000"/>
          <w:sz w:val="24"/>
          <w:szCs w:val="24"/>
          <w:u w:val="single"/>
        </w:rPr>
        <w:t>.</w:t>
      </w:r>
    </w:p>
    <w:p w:rsidR="00C877A7" w:rsidRDefault="008F06A4" w:rsidP="00E84325">
      <w:pPr>
        <w:shd w:val="clear" w:color="auto" w:fill="FFFFFF"/>
        <w:spacing w:after="0" w:line="480" w:lineRule="auto"/>
        <w:ind w:firstLine="720"/>
        <w:jc w:val="both"/>
        <w:rPr>
          <w:rFonts w:ascii="Times New Roman" w:eastAsia="Arial Unicode MS" w:hAnsi="Times New Roman"/>
          <w:color w:val="000000"/>
          <w:sz w:val="24"/>
          <w:szCs w:val="24"/>
          <w:u w:val="single"/>
        </w:rPr>
      </w:pPr>
      <w:r>
        <w:rPr>
          <w:rFonts w:ascii="Times New Roman" w:eastAsia="Arial Unicode MS" w:hAnsi="Times New Roman"/>
          <w:color w:val="000000"/>
          <w:sz w:val="24"/>
          <w:szCs w:val="24"/>
          <w:u w:val="single"/>
        </w:rPr>
        <w:lastRenderedPageBreak/>
        <w:t xml:space="preserve">c. </w:t>
      </w:r>
      <w:r w:rsidR="00C6738C">
        <w:rPr>
          <w:rFonts w:ascii="Times New Roman" w:eastAsia="Arial Unicode MS" w:hAnsi="Times New Roman"/>
          <w:color w:val="000000"/>
          <w:sz w:val="24"/>
          <w:szCs w:val="24"/>
          <w:u w:val="single"/>
        </w:rPr>
        <w:t xml:space="preserve">The department shall ensure that all service-provider trainings are developed in collaboration with an outside organization focused on the welfare of incarcerated individuals. </w:t>
      </w:r>
      <w:r w:rsidR="00FD1658">
        <w:rPr>
          <w:rFonts w:ascii="Times New Roman" w:eastAsia="Arial Unicode MS" w:hAnsi="Times New Roman"/>
          <w:color w:val="000000"/>
          <w:sz w:val="24"/>
          <w:szCs w:val="24"/>
          <w:u w:val="single"/>
        </w:rPr>
        <w:t xml:space="preserve">Each required provider training session shall include at least one formerly incarcerated person and one correctional officer delivering the training in real time. </w:t>
      </w:r>
    </w:p>
    <w:p w:rsidR="00C6738C" w:rsidRDefault="00C877A7" w:rsidP="00E84325">
      <w:pPr>
        <w:shd w:val="clear" w:color="auto" w:fill="FFFFFF"/>
        <w:spacing w:after="0" w:line="480" w:lineRule="auto"/>
        <w:ind w:firstLine="720"/>
        <w:jc w:val="both"/>
        <w:rPr>
          <w:rFonts w:ascii="Times New Roman" w:eastAsia="Arial Unicode MS" w:hAnsi="Times New Roman"/>
          <w:color w:val="000000"/>
          <w:sz w:val="24"/>
          <w:szCs w:val="24"/>
          <w:u w:val="single"/>
        </w:rPr>
      </w:pPr>
      <w:r w:rsidRPr="00C877A7">
        <w:rPr>
          <w:rFonts w:ascii="Times New Roman" w:eastAsia="Arial Unicode MS" w:hAnsi="Times New Roman"/>
          <w:color w:val="000000"/>
          <w:sz w:val="24"/>
          <w:szCs w:val="24"/>
          <w:u w:val="single"/>
        </w:rPr>
        <w:t>§ 2</w:t>
      </w:r>
      <w:r>
        <w:rPr>
          <w:rFonts w:ascii="Times New Roman" w:eastAsia="Arial Unicode MS" w:hAnsi="Times New Roman"/>
          <w:color w:val="000000"/>
          <w:sz w:val="24"/>
          <w:szCs w:val="24"/>
          <w:u w:val="single"/>
        </w:rPr>
        <w:t>. Chapter 1 of title 9 of the administrative code is amended by adding a new section 9-1</w:t>
      </w:r>
      <w:r w:rsidR="00B60B28">
        <w:rPr>
          <w:rFonts w:ascii="Times New Roman" w:eastAsia="Arial Unicode MS" w:hAnsi="Times New Roman"/>
          <w:color w:val="000000"/>
          <w:sz w:val="24"/>
          <w:szCs w:val="24"/>
          <w:u w:val="single"/>
        </w:rPr>
        <w:t>60</w:t>
      </w:r>
      <w:r>
        <w:rPr>
          <w:rFonts w:ascii="Times New Roman" w:eastAsia="Arial Unicode MS" w:hAnsi="Times New Roman"/>
          <w:color w:val="000000"/>
          <w:sz w:val="24"/>
          <w:szCs w:val="24"/>
          <w:u w:val="single"/>
        </w:rPr>
        <w:t xml:space="preserve"> to read as follows: </w:t>
      </w:r>
    </w:p>
    <w:p w:rsidR="00FD1658" w:rsidRDefault="00B60B28" w:rsidP="009D148E">
      <w:pPr>
        <w:shd w:val="clear" w:color="auto" w:fill="FFFFFF"/>
        <w:spacing w:after="0" w:line="480" w:lineRule="auto"/>
        <w:jc w:val="both"/>
        <w:rPr>
          <w:rFonts w:ascii="Times New Roman" w:eastAsia="Arial Unicode MS" w:hAnsi="Times New Roman"/>
          <w:color w:val="000000"/>
          <w:sz w:val="24"/>
          <w:szCs w:val="24"/>
          <w:u w:val="single"/>
        </w:rPr>
      </w:pPr>
      <w:r w:rsidRPr="006E0457">
        <w:rPr>
          <w:rFonts w:ascii="Times New Roman" w:eastAsia="Arial Unicode MS" w:hAnsi="Times New Roman"/>
          <w:color w:val="000000"/>
          <w:sz w:val="24"/>
          <w:szCs w:val="24"/>
        </w:rPr>
        <w:tab/>
      </w:r>
      <w:r w:rsidR="00C877A7">
        <w:rPr>
          <w:rFonts w:ascii="Times New Roman" w:eastAsia="Arial Unicode MS" w:hAnsi="Times New Roman"/>
          <w:color w:val="000000"/>
          <w:sz w:val="24"/>
          <w:szCs w:val="24"/>
          <w:u w:val="single"/>
        </w:rPr>
        <w:t>§ 9-1</w:t>
      </w:r>
      <w:r>
        <w:rPr>
          <w:rFonts w:ascii="Times New Roman" w:eastAsia="Arial Unicode MS" w:hAnsi="Times New Roman"/>
          <w:color w:val="000000"/>
          <w:sz w:val="24"/>
          <w:szCs w:val="24"/>
          <w:u w:val="single"/>
        </w:rPr>
        <w:t>60</w:t>
      </w:r>
      <w:r w:rsidR="00C877A7">
        <w:rPr>
          <w:rFonts w:ascii="Times New Roman" w:eastAsia="Arial Unicode MS" w:hAnsi="Times New Roman"/>
          <w:color w:val="000000"/>
          <w:sz w:val="24"/>
          <w:szCs w:val="24"/>
          <w:u w:val="single"/>
        </w:rPr>
        <w:t xml:space="preserve"> Program accessibility. </w:t>
      </w:r>
      <w:r>
        <w:rPr>
          <w:rFonts w:ascii="Times New Roman" w:eastAsia="Arial Unicode MS" w:hAnsi="Times New Roman"/>
          <w:color w:val="000000"/>
          <w:sz w:val="24"/>
          <w:szCs w:val="24"/>
          <w:u w:val="single"/>
        </w:rPr>
        <w:t xml:space="preserve">a. </w:t>
      </w:r>
      <w:r w:rsidR="00FD1658" w:rsidRPr="00FD1658">
        <w:rPr>
          <w:rFonts w:ascii="Times New Roman" w:eastAsia="Arial Unicode MS" w:hAnsi="Times New Roman"/>
          <w:color w:val="000000"/>
          <w:sz w:val="24"/>
          <w:szCs w:val="24"/>
          <w:u w:val="single"/>
        </w:rPr>
        <w:t xml:space="preserve">The </w:t>
      </w:r>
      <w:r w:rsidR="00FD1658">
        <w:rPr>
          <w:rFonts w:ascii="Times New Roman" w:eastAsia="Arial Unicode MS" w:hAnsi="Times New Roman"/>
          <w:color w:val="000000"/>
          <w:sz w:val="24"/>
          <w:szCs w:val="24"/>
          <w:u w:val="single"/>
        </w:rPr>
        <w:t xml:space="preserve">department shall establish </w:t>
      </w:r>
      <w:r w:rsidR="00074462">
        <w:rPr>
          <w:rFonts w:ascii="Times New Roman" w:eastAsia="Arial Unicode MS" w:hAnsi="Times New Roman"/>
          <w:color w:val="000000"/>
          <w:sz w:val="24"/>
          <w:szCs w:val="24"/>
          <w:u w:val="single"/>
        </w:rPr>
        <w:t xml:space="preserve">and chair </w:t>
      </w:r>
      <w:r w:rsidR="00FD1658">
        <w:rPr>
          <w:rFonts w:ascii="Times New Roman" w:eastAsia="Arial Unicode MS" w:hAnsi="Times New Roman"/>
          <w:color w:val="000000"/>
          <w:sz w:val="24"/>
          <w:szCs w:val="24"/>
          <w:u w:val="single"/>
        </w:rPr>
        <w:t xml:space="preserve">a </w:t>
      </w:r>
      <w:r w:rsidR="00FD1658" w:rsidRPr="00FD1658">
        <w:rPr>
          <w:rFonts w:ascii="Times New Roman" w:eastAsia="Arial Unicode MS" w:hAnsi="Times New Roman"/>
          <w:color w:val="000000"/>
          <w:sz w:val="24"/>
          <w:szCs w:val="24"/>
          <w:u w:val="single"/>
        </w:rPr>
        <w:t xml:space="preserve">program council </w:t>
      </w:r>
      <w:r w:rsidR="00FD1658">
        <w:rPr>
          <w:rFonts w:ascii="Times New Roman" w:eastAsia="Arial Unicode MS" w:hAnsi="Times New Roman"/>
          <w:color w:val="000000"/>
          <w:sz w:val="24"/>
          <w:szCs w:val="24"/>
          <w:u w:val="single"/>
        </w:rPr>
        <w:t>consisting</w:t>
      </w:r>
      <w:r w:rsidR="00FD1658" w:rsidRPr="00FD1658">
        <w:rPr>
          <w:rFonts w:ascii="Times New Roman" w:eastAsia="Arial Unicode MS" w:hAnsi="Times New Roman"/>
          <w:color w:val="000000"/>
          <w:sz w:val="24"/>
          <w:szCs w:val="24"/>
          <w:u w:val="single"/>
        </w:rPr>
        <w:t xml:space="preserve"> of </w:t>
      </w:r>
      <w:r w:rsidR="009421F2">
        <w:rPr>
          <w:rFonts w:ascii="Times New Roman" w:eastAsia="Arial Unicode MS" w:hAnsi="Times New Roman"/>
          <w:color w:val="000000"/>
          <w:sz w:val="24"/>
          <w:szCs w:val="24"/>
          <w:u w:val="single"/>
        </w:rPr>
        <w:t>sixteen</w:t>
      </w:r>
      <w:r w:rsidR="00FD1658" w:rsidRPr="00FD1658">
        <w:rPr>
          <w:rFonts w:ascii="Times New Roman" w:eastAsia="Arial Unicode MS" w:hAnsi="Times New Roman"/>
          <w:color w:val="000000"/>
          <w:sz w:val="24"/>
          <w:szCs w:val="24"/>
          <w:u w:val="single"/>
        </w:rPr>
        <w:t xml:space="preserve"> members with terms</w:t>
      </w:r>
      <w:r w:rsidR="00FD1658">
        <w:rPr>
          <w:rFonts w:ascii="Times New Roman" w:eastAsia="Arial Unicode MS" w:hAnsi="Times New Roman"/>
          <w:color w:val="000000"/>
          <w:sz w:val="24"/>
          <w:szCs w:val="24"/>
          <w:u w:val="single"/>
        </w:rPr>
        <w:t xml:space="preserve"> of four years each. Six of the members shall be providers of </w:t>
      </w:r>
      <w:r w:rsidR="00FD1658" w:rsidRPr="00FD1658">
        <w:rPr>
          <w:rFonts w:ascii="Times New Roman" w:eastAsia="Arial Unicode MS" w:hAnsi="Times New Roman"/>
          <w:color w:val="000000"/>
          <w:sz w:val="24"/>
          <w:szCs w:val="24"/>
          <w:u w:val="single"/>
        </w:rPr>
        <w:t>programming, six shall be formerly incarcerated persons, two shall be</w:t>
      </w:r>
      <w:r w:rsidR="00FD1658">
        <w:rPr>
          <w:rFonts w:ascii="Times New Roman" w:eastAsia="Arial Unicode MS" w:hAnsi="Times New Roman"/>
          <w:color w:val="000000"/>
          <w:sz w:val="24"/>
          <w:szCs w:val="24"/>
          <w:u w:val="single"/>
        </w:rPr>
        <w:t xml:space="preserve"> </w:t>
      </w:r>
      <w:r w:rsidR="009421F2">
        <w:rPr>
          <w:rFonts w:ascii="Times New Roman" w:eastAsia="Arial Unicode MS" w:hAnsi="Times New Roman"/>
          <w:color w:val="000000"/>
          <w:sz w:val="24"/>
          <w:szCs w:val="24"/>
          <w:u w:val="single"/>
        </w:rPr>
        <w:t>appointed by the speaker, one shall be a representative of the board of correction, and one</w:t>
      </w:r>
      <w:r w:rsidR="00FD1658" w:rsidRPr="00FD1658">
        <w:rPr>
          <w:rFonts w:ascii="Times New Roman" w:eastAsia="Arial Unicode MS" w:hAnsi="Times New Roman"/>
          <w:color w:val="000000"/>
          <w:sz w:val="24"/>
          <w:szCs w:val="24"/>
          <w:u w:val="single"/>
        </w:rPr>
        <w:t xml:space="preserve"> shall be </w:t>
      </w:r>
      <w:r w:rsidR="009421F2">
        <w:rPr>
          <w:rFonts w:ascii="Times New Roman" w:eastAsia="Arial Unicode MS" w:hAnsi="Times New Roman"/>
          <w:color w:val="000000"/>
          <w:sz w:val="24"/>
          <w:szCs w:val="24"/>
          <w:u w:val="single"/>
        </w:rPr>
        <w:t xml:space="preserve">a </w:t>
      </w:r>
      <w:r w:rsidR="00FD1658" w:rsidRPr="00FD1658">
        <w:rPr>
          <w:rFonts w:ascii="Times New Roman" w:eastAsia="Arial Unicode MS" w:hAnsi="Times New Roman"/>
          <w:color w:val="000000"/>
          <w:sz w:val="24"/>
          <w:szCs w:val="24"/>
          <w:u w:val="single"/>
        </w:rPr>
        <w:t xml:space="preserve">representative of the </w:t>
      </w:r>
      <w:r w:rsidR="00FD1658">
        <w:rPr>
          <w:rFonts w:ascii="Times New Roman" w:eastAsia="Arial Unicode MS" w:hAnsi="Times New Roman"/>
          <w:color w:val="000000"/>
          <w:sz w:val="24"/>
          <w:szCs w:val="24"/>
          <w:u w:val="single"/>
        </w:rPr>
        <w:t>d</w:t>
      </w:r>
      <w:r w:rsidR="00FD1658" w:rsidRPr="00FD1658">
        <w:rPr>
          <w:rFonts w:ascii="Times New Roman" w:eastAsia="Arial Unicode MS" w:hAnsi="Times New Roman"/>
          <w:color w:val="000000"/>
          <w:sz w:val="24"/>
          <w:szCs w:val="24"/>
          <w:u w:val="single"/>
        </w:rPr>
        <w:t xml:space="preserve">epartment of </w:t>
      </w:r>
      <w:r w:rsidR="00FD1658">
        <w:rPr>
          <w:rFonts w:ascii="Times New Roman" w:eastAsia="Arial Unicode MS" w:hAnsi="Times New Roman"/>
          <w:color w:val="000000"/>
          <w:sz w:val="24"/>
          <w:szCs w:val="24"/>
          <w:u w:val="single"/>
        </w:rPr>
        <w:t>c</w:t>
      </w:r>
      <w:r w:rsidR="00FD1658" w:rsidRPr="00FD1658">
        <w:rPr>
          <w:rFonts w:ascii="Times New Roman" w:eastAsia="Arial Unicode MS" w:hAnsi="Times New Roman"/>
          <w:color w:val="000000"/>
          <w:sz w:val="24"/>
          <w:szCs w:val="24"/>
          <w:u w:val="single"/>
        </w:rPr>
        <w:t>orrection. The program council</w:t>
      </w:r>
      <w:r w:rsidR="00FD1658">
        <w:rPr>
          <w:rFonts w:ascii="Times New Roman" w:eastAsia="Arial Unicode MS" w:hAnsi="Times New Roman"/>
          <w:color w:val="000000"/>
          <w:sz w:val="24"/>
          <w:szCs w:val="24"/>
          <w:u w:val="single"/>
        </w:rPr>
        <w:t xml:space="preserve"> </w:t>
      </w:r>
      <w:r w:rsidR="00FD1658" w:rsidRPr="00FD1658">
        <w:rPr>
          <w:rFonts w:ascii="Times New Roman" w:eastAsia="Arial Unicode MS" w:hAnsi="Times New Roman"/>
          <w:color w:val="000000"/>
          <w:sz w:val="24"/>
          <w:szCs w:val="24"/>
          <w:u w:val="single"/>
        </w:rPr>
        <w:t xml:space="preserve">shall </w:t>
      </w:r>
      <w:r w:rsidR="00074462">
        <w:rPr>
          <w:rFonts w:ascii="Times New Roman" w:eastAsia="Arial Unicode MS" w:hAnsi="Times New Roman"/>
          <w:color w:val="000000"/>
          <w:sz w:val="24"/>
          <w:szCs w:val="24"/>
          <w:u w:val="single"/>
        </w:rPr>
        <w:t>meet monthly to discuss needs and operations, and to establish guidelines and recommendations regarding</w:t>
      </w:r>
      <w:r w:rsidR="009421F2">
        <w:rPr>
          <w:rFonts w:ascii="Times New Roman" w:eastAsia="Arial Unicode MS" w:hAnsi="Times New Roman"/>
          <w:color w:val="000000"/>
          <w:sz w:val="24"/>
          <w:szCs w:val="24"/>
          <w:u w:val="single"/>
        </w:rPr>
        <w:t xml:space="preserve"> the required provider training</w:t>
      </w:r>
      <w:r w:rsidR="00FD1658" w:rsidRPr="00FD1658">
        <w:rPr>
          <w:rFonts w:ascii="Times New Roman" w:eastAsia="Arial Unicode MS" w:hAnsi="Times New Roman"/>
          <w:b/>
          <w:bCs/>
          <w:color w:val="000000"/>
          <w:sz w:val="24"/>
          <w:szCs w:val="24"/>
          <w:u w:val="single"/>
        </w:rPr>
        <w:t xml:space="preserve">, </w:t>
      </w:r>
      <w:r w:rsidR="00FD1658" w:rsidRPr="00FD1658">
        <w:rPr>
          <w:rFonts w:ascii="Times New Roman" w:eastAsia="Arial Unicode MS" w:hAnsi="Times New Roman"/>
          <w:color w:val="000000"/>
          <w:sz w:val="24"/>
          <w:szCs w:val="24"/>
          <w:u w:val="single"/>
        </w:rPr>
        <w:t>the programming guide, and the</w:t>
      </w:r>
      <w:r w:rsidR="00FD1658">
        <w:rPr>
          <w:rFonts w:ascii="Times New Roman" w:eastAsia="Arial Unicode MS" w:hAnsi="Times New Roman"/>
          <w:color w:val="000000"/>
          <w:sz w:val="24"/>
          <w:szCs w:val="24"/>
          <w:u w:val="single"/>
        </w:rPr>
        <w:t xml:space="preserve"> evaluation of </w:t>
      </w:r>
      <w:r w:rsidR="00FD1658" w:rsidRPr="00FD1658">
        <w:rPr>
          <w:rFonts w:ascii="Times New Roman" w:eastAsia="Arial Unicode MS" w:hAnsi="Times New Roman"/>
          <w:color w:val="000000"/>
          <w:sz w:val="24"/>
          <w:szCs w:val="24"/>
          <w:u w:val="single"/>
        </w:rPr>
        <w:t>programming.</w:t>
      </w:r>
      <w:r w:rsidR="00074462">
        <w:rPr>
          <w:rFonts w:ascii="Times New Roman" w:eastAsia="Arial Unicode MS" w:hAnsi="Times New Roman"/>
          <w:color w:val="000000"/>
          <w:sz w:val="24"/>
          <w:szCs w:val="24"/>
          <w:u w:val="single"/>
        </w:rPr>
        <w:t xml:space="preserve"> </w:t>
      </w:r>
    </w:p>
    <w:p w:rsidR="00BD12F6" w:rsidRPr="00BD12F6" w:rsidRDefault="00FD1658" w:rsidP="00BD12F6">
      <w:pPr>
        <w:spacing w:after="0" w:line="480" w:lineRule="auto"/>
        <w:ind w:firstLine="720"/>
        <w:jc w:val="both"/>
        <w:rPr>
          <w:rFonts w:ascii="Times New Roman" w:eastAsia="Arial Unicode MS" w:hAnsi="Times New Roman"/>
          <w:color w:val="000000"/>
          <w:sz w:val="24"/>
          <w:szCs w:val="24"/>
        </w:rPr>
      </w:pPr>
      <w:r w:rsidRPr="006E0457">
        <w:rPr>
          <w:rFonts w:ascii="Times New Roman" w:eastAsia="Arial Unicode MS" w:hAnsi="Times New Roman"/>
          <w:color w:val="000000"/>
          <w:sz w:val="24"/>
          <w:szCs w:val="24"/>
        </w:rPr>
        <w:tab/>
      </w:r>
      <w:r w:rsidR="00BD12F6" w:rsidRPr="00BD12F6">
        <w:rPr>
          <w:rFonts w:ascii="Times New Roman" w:eastAsia="Arial Unicode MS" w:hAnsi="Times New Roman"/>
          <w:color w:val="000000"/>
          <w:sz w:val="24"/>
          <w:szCs w:val="24"/>
        </w:rPr>
        <w:t xml:space="preserve">§ </w:t>
      </w:r>
      <w:r w:rsidR="005F1B8D">
        <w:rPr>
          <w:rFonts w:ascii="Times New Roman" w:eastAsia="Arial Unicode MS" w:hAnsi="Times New Roman"/>
          <w:color w:val="000000"/>
          <w:sz w:val="24"/>
          <w:szCs w:val="24"/>
        </w:rPr>
        <w:t>4</w:t>
      </w:r>
      <w:r w:rsidR="00BD12F6" w:rsidRPr="00BD12F6">
        <w:rPr>
          <w:rFonts w:ascii="Times New Roman" w:eastAsia="Arial Unicode MS" w:hAnsi="Times New Roman"/>
          <w:color w:val="000000"/>
          <w:sz w:val="24"/>
          <w:szCs w:val="24"/>
        </w:rPr>
        <w:t>. This local law takes effect immediately.</w:t>
      </w:r>
    </w:p>
    <w:p w:rsidR="00BD12F6" w:rsidRDefault="00BD12F6" w:rsidP="00BD12F6">
      <w:pPr>
        <w:suppressLineNumbers/>
        <w:shd w:val="clear" w:color="auto" w:fill="FFFFFF"/>
        <w:spacing w:after="0" w:line="240" w:lineRule="auto"/>
        <w:rPr>
          <w:rFonts w:ascii="Times New Roman" w:eastAsia="Arial Unicode MS" w:hAnsi="Times New Roman"/>
          <w:color w:val="000000"/>
          <w:sz w:val="20"/>
          <w:szCs w:val="20"/>
        </w:rPr>
      </w:pPr>
      <w:r w:rsidRPr="00BD12F6">
        <w:rPr>
          <w:rFonts w:ascii="Times New Roman" w:eastAsia="Arial Unicode MS" w:hAnsi="Times New Roman"/>
          <w:color w:val="000000"/>
          <w:sz w:val="20"/>
          <w:szCs w:val="20"/>
        </w:rPr>
        <w:t>AS</w:t>
      </w:r>
      <w:r w:rsidR="00532831">
        <w:rPr>
          <w:rFonts w:ascii="Times New Roman" w:eastAsia="Arial Unicode MS" w:hAnsi="Times New Roman"/>
          <w:color w:val="000000"/>
          <w:sz w:val="20"/>
          <w:szCs w:val="20"/>
        </w:rPr>
        <w:t xml:space="preserve"> </w:t>
      </w:r>
    </w:p>
    <w:p w:rsidR="00532831" w:rsidRPr="00BD12F6" w:rsidRDefault="009421F2" w:rsidP="00BD12F6">
      <w:pPr>
        <w:suppressLineNumbers/>
        <w:shd w:val="clear" w:color="auto" w:fill="FFFFFF"/>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11/</w:t>
      </w:r>
      <w:r w:rsidR="006E0457">
        <w:rPr>
          <w:rFonts w:ascii="Times New Roman" w:eastAsia="Arial Unicode MS" w:hAnsi="Times New Roman"/>
          <w:color w:val="000000"/>
          <w:sz w:val="20"/>
          <w:szCs w:val="20"/>
        </w:rPr>
        <w:t>26</w:t>
      </w:r>
      <w:r w:rsidR="002A0B19">
        <w:rPr>
          <w:rFonts w:ascii="Times New Roman" w:eastAsia="Arial Unicode MS" w:hAnsi="Times New Roman"/>
          <w:color w:val="000000"/>
          <w:sz w:val="20"/>
          <w:szCs w:val="20"/>
        </w:rPr>
        <w:t>/19</w:t>
      </w:r>
    </w:p>
    <w:p w:rsidR="00C27F45" w:rsidRPr="002A0B19" w:rsidRDefault="00BD12F6" w:rsidP="00532831">
      <w:pPr>
        <w:suppressLineNumbers/>
        <w:shd w:val="clear" w:color="auto" w:fill="FFFFFF"/>
        <w:spacing w:after="0" w:line="240" w:lineRule="auto"/>
        <w:rPr>
          <w:rFonts w:ascii="Times New Roman" w:eastAsia="Arial Unicode MS" w:hAnsi="Times New Roman"/>
          <w:color w:val="000000"/>
          <w:sz w:val="20"/>
          <w:szCs w:val="20"/>
        </w:rPr>
      </w:pPr>
      <w:r w:rsidRPr="002A0B19">
        <w:rPr>
          <w:rFonts w:ascii="Times New Roman" w:eastAsia="Arial Unicode MS" w:hAnsi="Times New Roman"/>
          <w:color w:val="000000"/>
          <w:sz w:val="20"/>
          <w:szCs w:val="20"/>
        </w:rPr>
        <w:t>LS</w:t>
      </w:r>
      <w:r w:rsidR="00532831" w:rsidRPr="002A0B19">
        <w:rPr>
          <w:rFonts w:ascii="Times New Roman" w:eastAsia="Arial Unicode MS" w:hAnsi="Times New Roman"/>
          <w:color w:val="000000"/>
          <w:sz w:val="20"/>
          <w:szCs w:val="20"/>
        </w:rPr>
        <w:t xml:space="preserve"> </w:t>
      </w:r>
      <w:r w:rsidR="00532831" w:rsidRPr="002A0B19">
        <w:rPr>
          <w:rFonts w:ascii="Times New Roman" w:hAnsi="Times New Roman"/>
        </w:rPr>
        <w:t>9934</w:t>
      </w:r>
    </w:p>
    <w:sectPr w:rsidR="00C27F45" w:rsidRPr="002A0B19" w:rsidSect="003D78F9">
      <w:footerReference w:type="default" r:id="rId9"/>
      <w:pgSz w:w="12240" w:h="15840"/>
      <w:pgMar w:top="1440" w:right="1440" w:bottom="1440" w:left="1440" w:header="720" w:footer="720" w:gutter="0"/>
      <w:lnNumType w:countBy="1"/>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6E2" w:rsidRDefault="008476E2" w:rsidP="00166A79">
      <w:pPr>
        <w:spacing w:after="0" w:line="240" w:lineRule="auto"/>
      </w:pPr>
      <w:r>
        <w:separator/>
      </w:r>
    </w:p>
  </w:endnote>
  <w:endnote w:type="continuationSeparator" w:id="0">
    <w:p w:rsidR="008476E2" w:rsidRDefault="008476E2" w:rsidP="00166A79">
      <w:pPr>
        <w:spacing w:after="0" w:line="240" w:lineRule="auto"/>
      </w:pPr>
      <w:r>
        <w:continuationSeparator/>
      </w:r>
    </w:p>
  </w:endnote>
  <w:endnote w:type="continuationNotice" w:id="1">
    <w:p w:rsidR="008476E2" w:rsidRDefault="008476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58F" w:rsidRDefault="009A558F">
    <w:pPr>
      <w:pStyle w:val="Footer"/>
      <w:jc w:val="center"/>
    </w:pPr>
    <w:r>
      <w:fldChar w:fldCharType="begin"/>
    </w:r>
    <w:r>
      <w:instrText xml:space="preserve"> PAGE   \* MERGEFORMAT </w:instrText>
    </w:r>
    <w:r>
      <w:fldChar w:fldCharType="separate"/>
    </w:r>
    <w:r w:rsidR="005242B4">
      <w:rPr>
        <w:noProof/>
      </w:rPr>
      <w:t>3</w:t>
    </w:r>
    <w:r>
      <w:rPr>
        <w:noProof/>
      </w:rPr>
      <w:fldChar w:fldCharType="end"/>
    </w:r>
  </w:p>
  <w:p w:rsidR="009A558F" w:rsidRDefault="009A5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6E2" w:rsidRDefault="008476E2" w:rsidP="00166A79">
      <w:pPr>
        <w:spacing w:after="0" w:line="240" w:lineRule="auto"/>
      </w:pPr>
      <w:r>
        <w:separator/>
      </w:r>
    </w:p>
  </w:footnote>
  <w:footnote w:type="continuationSeparator" w:id="0">
    <w:p w:rsidR="008476E2" w:rsidRDefault="008476E2" w:rsidP="00166A79">
      <w:pPr>
        <w:spacing w:after="0" w:line="240" w:lineRule="auto"/>
      </w:pPr>
      <w:r>
        <w:continuationSeparator/>
      </w:r>
    </w:p>
  </w:footnote>
  <w:footnote w:type="continuationNotice" w:id="1">
    <w:p w:rsidR="008476E2" w:rsidRDefault="008476E2">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2F6"/>
    <w:rsid w:val="00000F30"/>
    <w:rsid w:val="00002395"/>
    <w:rsid w:val="00015FB3"/>
    <w:rsid w:val="000221C7"/>
    <w:rsid w:val="00050B6B"/>
    <w:rsid w:val="00051BC9"/>
    <w:rsid w:val="00060BB1"/>
    <w:rsid w:val="00067B19"/>
    <w:rsid w:val="00074462"/>
    <w:rsid w:val="00075BBA"/>
    <w:rsid w:val="00083ABB"/>
    <w:rsid w:val="000858EE"/>
    <w:rsid w:val="00096B43"/>
    <w:rsid w:val="000B076E"/>
    <w:rsid w:val="000D46F5"/>
    <w:rsid w:val="000D66F7"/>
    <w:rsid w:val="000E4B7E"/>
    <w:rsid w:val="001210A8"/>
    <w:rsid w:val="001318D8"/>
    <w:rsid w:val="00136E89"/>
    <w:rsid w:val="00156B4C"/>
    <w:rsid w:val="00160503"/>
    <w:rsid w:val="00164738"/>
    <w:rsid w:val="00165935"/>
    <w:rsid w:val="00166A79"/>
    <w:rsid w:val="00175766"/>
    <w:rsid w:val="00184228"/>
    <w:rsid w:val="00185267"/>
    <w:rsid w:val="00186698"/>
    <w:rsid w:val="001A5D02"/>
    <w:rsid w:val="001B1C2A"/>
    <w:rsid w:val="001B73A1"/>
    <w:rsid w:val="001C01F3"/>
    <w:rsid w:val="001D74C6"/>
    <w:rsid w:val="001E0E79"/>
    <w:rsid w:val="001E789E"/>
    <w:rsid w:val="001F301A"/>
    <w:rsid w:val="002065A4"/>
    <w:rsid w:val="0021341B"/>
    <w:rsid w:val="00241562"/>
    <w:rsid w:val="00246583"/>
    <w:rsid w:val="00247A95"/>
    <w:rsid w:val="00282E2A"/>
    <w:rsid w:val="002959B4"/>
    <w:rsid w:val="00296913"/>
    <w:rsid w:val="002A0B19"/>
    <w:rsid w:val="002A0E95"/>
    <w:rsid w:val="002A33CD"/>
    <w:rsid w:val="002B665E"/>
    <w:rsid w:val="002C3E1F"/>
    <w:rsid w:val="002D1A82"/>
    <w:rsid w:val="002D4A8F"/>
    <w:rsid w:val="002F409D"/>
    <w:rsid w:val="00307A5C"/>
    <w:rsid w:val="00314773"/>
    <w:rsid w:val="00316758"/>
    <w:rsid w:val="00326BA6"/>
    <w:rsid w:val="00327522"/>
    <w:rsid w:val="0033526A"/>
    <w:rsid w:val="00353CB7"/>
    <w:rsid w:val="00370498"/>
    <w:rsid w:val="003718BA"/>
    <w:rsid w:val="00390356"/>
    <w:rsid w:val="003A6776"/>
    <w:rsid w:val="003B16E1"/>
    <w:rsid w:val="003B30BB"/>
    <w:rsid w:val="003D490C"/>
    <w:rsid w:val="003D78F9"/>
    <w:rsid w:val="003E2150"/>
    <w:rsid w:val="003F3550"/>
    <w:rsid w:val="003F7833"/>
    <w:rsid w:val="00406A0C"/>
    <w:rsid w:val="0041428C"/>
    <w:rsid w:val="004148C8"/>
    <w:rsid w:val="004377E6"/>
    <w:rsid w:val="00442CF1"/>
    <w:rsid w:val="00445F81"/>
    <w:rsid w:val="00456C01"/>
    <w:rsid w:val="0046114F"/>
    <w:rsid w:val="004660F4"/>
    <w:rsid w:val="00470E43"/>
    <w:rsid w:val="00473B56"/>
    <w:rsid w:val="00484593"/>
    <w:rsid w:val="00487CD7"/>
    <w:rsid w:val="004919F4"/>
    <w:rsid w:val="00492070"/>
    <w:rsid w:val="00495DD5"/>
    <w:rsid w:val="004B1E1D"/>
    <w:rsid w:val="004E23B0"/>
    <w:rsid w:val="004E32D2"/>
    <w:rsid w:val="004E591B"/>
    <w:rsid w:val="004F0017"/>
    <w:rsid w:val="00501415"/>
    <w:rsid w:val="0050244D"/>
    <w:rsid w:val="005078C9"/>
    <w:rsid w:val="005242B4"/>
    <w:rsid w:val="00525641"/>
    <w:rsid w:val="00532831"/>
    <w:rsid w:val="0056216B"/>
    <w:rsid w:val="00565063"/>
    <w:rsid w:val="005671F6"/>
    <w:rsid w:val="00575552"/>
    <w:rsid w:val="00580403"/>
    <w:rsid w:val="00580B3D"/>
    <w:rsid w:val="005969FD"/>
    <w:rsid w:val="005A5CC4"/>
    <w:rsid w:val="005D6421"/>
    <w:rsid w:val="005F1B8D"/>
    <w:rsid w:val="00602E96"/>
    <w:rsid w:val="006102B9"/>
    <w:rsid w:val="0061318F"/>
    <w:rsid w:val="00616316"/>
    <w:rsid w:val="0065663F"/>
    <w:rsid w:val="00684ABA"/>
    <w:rsid w:val="00685162"/>
    <w:rsid w:val="006A43DE"/>
    <w:rsid w:val="006B0AD7"/>
    <w:rsid w:val="006C063A"/>
    <w:rsid w:val="006D26EF"/>
    <w:rsid w:val="006E0457"/>
    <w:rsid w:val="006E6DBE"/>
    <w:rsid w:val="006F679A"/>
    <w:rsid w:val="00717861"/>
    <w:rsid w:val="00741071"/>
    <w:rsid w:val="00752466"/>
    <w:rsid w:val="00753DB5"/>
    <w:rsid w:val="0077777C"/>
    <w:rsid w:val="00777E1F"/>
    <w:rsid w:val="007807D4"/>
    <w:rsid w:val="007973AD"/>
    <w:rsid w:val="007A21C5"/>
    <w:rsid w:val="007A3B7D"/>
    <w:rsid w:val="007A553A"/>
    <w:rsid w:val="007A67B6"/>
    <w:rsid w:val="007B0B80"/>
    <w:rsid w:val="007B3B7F"/>
    <w:rsid w:val="007C6109"/>
    <w:rsid w:val="007D6B19"/>
    <w:rsid w:val="007D7863"/>
    <w:rsid w:val="007E0C99"/>
    <w:rsid w:val="007F5013"/>
    <w:rsid w:val="00801D95"/>
    <w:rsid w:val="00806274"/>
    <w:rsid w:val="008268EF"/>
    <w:rsid w:val="00837E0D"/>
    <w:rsid w:val="008476E2"/>
    <w:rsid w:val="00850E06"/>
    <w:rsid w:val="0086732D"/>
    <w:rsid w:val="00886C02"/>
    <w:rsid w:val="008A0C93"/>
    <w:rsid w:val="008A3EA7"/>
    <w:rsid w:val="008C4EC5"/>
    <w:rsid w:val="008D493A"/>
    <w:rsid w:val="008F06A4"/>
    <w:rsid w:val="008F4D99"/>
    <w:rsid w:val="009043CF"/>
    <w:rsid w:val="0091349E"/>
    <w:rsid w:val="00927DDB"/>
    <w:rsid w:val="00936B7E"/>
    <w:rsid w:val="009421F2"/>
    <w:rsid w:val="009537A0"/>
    <w:rsid w:val="00961ADC"/>
    <w:rsid w:val="009705E1"/>
    <w:rsid w:val="0097356A"/>
    <w:rsid w:val="00993B3F"/>
    <w:rsid w:val="009A19E8"/>
    <w:rsid w:val="009A2424"/>
    <w:rsid w:val="009A34D7"/>
    <w:rsid w:val="009A558F"/>
    <w:rsid w:val="009B1150"/>
    <w:rsid w:val="009C1EA0"/>
    <w:rsid w:val="009C6470"/>
    <w:rsid w:val="009C6BB3"/>
    <w:rsid w:val="009D148E"/>
    <w:rsid w:val="009D1A43"/>
    <w:rsid w:val="009E2915"/>
    <w:rsid w:val="009E5CE9"/>
    <w:rsid w:val="009E696F"/>
    <w:rsid w:val="00A14837"/>
    <w:rsid w:val="00A178EC"/>
    <w:rsid w:val="00A204EB"/>
    <w:rsid w:val="00A3421B"/>
    <w:rsid w:val="00A35DBB"/>
    <w:rsid w:val="00A46DF3"/>
    <w:rsid w:val="00A57D3A"/>
    <w:rsid w:val="00A632DE"/>
    <w:rsid w:val="00A848E9"/>
    <w:rsid w:val="00A93672"/>
    <w:rsid w:val="00AD2A31"/>
    <w:rsid w:val="00AE46D7"/>
    <w:rsid w:val="00AE70A6"/>
    <w:rsid w:val="00AF7D95"/>
    <w:rsid w:val="00B152E0"/>
    <w:rsid w:val="00B57ACE"/>
    <w:rsid w:val="00B60B28"/>
    <w:rsid w:val="00B61A97"/>
    <w:rsid w:val="00B7288A"/>
    <w:rsid w:val="00B84078"/>
    <w:rsid w:val="00B9371F"/>
    <w:rsid w:val="00BB7969"/>
    <w:rsid w:val="00BC64D7"/>
    <w:rsid w:val="00BC746E"/>
    <w:rsid w:val="00BD12F6"/>
    <w:rsid w:val="00BE0B6B"/>
    <w:rsid w:val="00BE7E64"/>
    <w:rsid w:val="00BF0CE0"/>
    <w:rsid w:val="00BF63FB"/>
    <w:rsid w:val="00BF7783"/>
    <w:rsid w:val="00C0086E"/>
    <w:rsid w:val="00C12734"/>
    <w:rsid w:val="00C17999"/>
    <w:rsid w:val="00C17D48"/>
    <w:rsid w:val="00C23E8E"/>
    <w:rsid w:val="00C254AB"/>
    <w:rsid w:val="00C25CC7"/>
    <w:rsid w:val="00C27F45"/>
    <w:rsid w:val="00C338DC"/>
    <w:rsid w:val="00C478BC"/>
    <w:rsid w:val="00C504D5"/>
    <w:rsid w:val="00C6738C"/>
    <w:rsid w:val="00C734C7"/>
    <w:rsid w:val="00C76353"/>
    <w:rsid w:val="00C8391C"/>
    <w:rsid w:val="00C84968"/>
    <w:rsid w:val="00C877A7"/>
    <w:rsid w:val="00C90147"/>
    <w:rsid w:val="00C94D4B"/>
    <w:rsid w:val="00CB2827"/>
    <w:rsid w:val="00CE5EF9"/>
    <w:rsid w:val="00CE60A1"/>
    <w:rsid w:val="00CF6248"/>
    <w:rsid w:val="00D1588B"/>
    <w:rsid w:val="00D247D2"/>
    <w:rsid w:val="00D24F0E"/>
    <w:rsid w:val="00D340A2"/>
    <w:rsid w:val="00D34ED8"/>
    <w:rsid w:val="00D372D9"/>
    <w:rsid w:val="00D478A5"/>
    <w:rsid w:val="00D51155"/>
    <w:rsid w:val="00D55614"/>
    <w:rsid w:val="00D64576"/>
    <w:rsid w:val="00D67AC8"/>
    <w:rsid w:val="00DB5973"/>
    <w:rsid w:val="00DC20F2"/>
    <w:rsid w:val="00DD0E4E"/>
    <w:rsid w:val="00DD1C51"/>
    <w:rsid w:val="00DD370D"/>
    <w:rsid w:val="00DD40E8"/>
    <w:rsid w:val="00DE15EC"/>
    <w:rsid w:val="00DE296D"/>
    <w:rsid w:val="00DE6F1E"/>
    <w:rsid w:val="00DF2EED"/>
    <w:rsid w:val="00DF433A"/>
    <w:rsid w:val="00DF7383"/>
    <w:rsid w:val="00E04364"/>
    <w:rsid w:val="00E27FCC"/>
    <w:rsid w:val="00E33ADC"/>
    <w:rsid w:val="00E37794"/>
    <w:rsid w:val="00E42930"/>
    <w:rsid w:val="00E45DE9"/>
    <w:rsid w:val="00E62F98"/>
    <w:rsid w:val="00E64298"/>
    <w:rsid w:val="00E70A32"/>
    <w:rsid w:val="00E70A47"/>
    <w:rsid w:val="00E74040"/>
    <w:rsid w:val="00E820E4"/>
    <w:rsid w:val="00E84325"/>
    <w:rsid w:val="00E90852"/>
    <w:rsid w:val="00EA1C9A"/>
    <w:rsid w:val="00EA63F9"/>
    <w:rsid w:val="00EB6EB0"/>
    <w:rsid w:val="00EC28D5"/>
    <w:rsid w:val="00ED36E3"/>
    <w:rsid w:val="00ED3B7D"/>
    <w:rsid w:val="00ED5B8D"/>
    <w:rsid w:val="00ED7FF0"/>
    <w:rsid w:val="00EF40C7"/>
    <w:rsid w:val="00F00A8C"/>
    <w:rsid w:val="00F257E8"/>
    <w:rsid w:val="00F427B1"/>
    <w:rsid w:val="00F43995"/>
    <w:rsid w:val="00F4475F"/>
    <w:rsid w:val="00F4763F"/>
    <w:rsid w:val="00F53D9D"/>
    <w:rsid w:val="00F6427B"/>
    <w:rsid w:val="00F71A0E"/>
    <w:rsid w:val="00F72336"/>
    <w:rsid w:val="00F723B4"/>
    <w:rsid w:val="00F802E1"/>
    <w:rsid w:val="00F848F0"/>
    <w:rsid w:val="00F86B64"/>
    <w:rsid w:val="00F97E03"/>
    <w:rsid w:val="00FA1DD8"/>
    <w:rsid w:val="00FA3939"/>
    <w:rsid w:val="00FB4FBA"/>
    <w:rsid w:val="00FB6317"/>
    <w:rsid w:val="00FC1216"/>
    <w:rsid w:val="00FC1EC2"/>
    <w:rsid w:val="00FC4787"/>
    <w:rsid w:val="00FD1658"/>
    <w:rsid w:val="00FE1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164084-B2CB-44EF-98FC-E23BD392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4D7"/>
    <w:pPr>
      <w:spacing w:after="160" w:line="259" w:lineRule="auto"/>
    </w:pPr>
    <w:rPr>
      <w:sz w:val="22"/>
      <w:szCs w:val="22"/>
    </w:rPr>
  </w:style>
  <w:style w:type="paragraph" w:styleId="Heading3">
    <w:name w:val="heading 3"/>
    <w:basedOn w:val="Normal"/>
    <w:link w:val="Heading3Char"/>
    <w:uiPriority w:val="9"/>
    <w:qFormat/>
    <w:rsid w:val="00C877A7"/>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74C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D74C6"/>
    <w:rPr>
      <w:rFonts w:ascii="Segoe UI" w:hAnsi="Segoe UI" w:cs="Segoe UI"/>
      <w:sz w:val="18"/>
      <w:szCs w:val="18"/>
    </w:rPr>
  </w:style>
  <w:style w:type="character" w:styleId="CommentReference">
    <w:name w:val="annotation reference"/>
    <w:uiPriority w:val="99"/>
    <w:semiHidden/>
    <w:unhideWhenUsed/>
    <w:rsid w:val="00927DDB"/>
    <w:rPr>
      <w:sz w:val="16"/>
      <w:szCs w:val="16"/>
    </w:rPr>
  </w:style>
  <w:style w:type="paragraph" w:styleId="CommentText">
    <w:name w:val="annotation text"/>
    <w:basedOn w:val="Normal"/>
    <w:link w:val="CommentTextChar"/>
    <w:uiPriority w:val="99"/>
    <w:semiHidden/>
    <w:unhideWhenUsed/>
    <w:rsid w:val="00927DDB"/>
    <w:pPr>
      <w:spacing w:line="240" w:lineRule="auto"/>
    </w:pPr>
    <w:rPr>
      <w:sz w:val="20"/>
      <w:szCs w:val="20"/>
    </w:rPr>
  </w:style>
  <w:style w:type="character" w:customStyle="1" w:styleId="CommentTextChar">
    <w:name w:val="Comment Text Char"/>
    <w:link w:val="CommentText"/>
    <w:uiPriority w:val="99"/>
    <w:semiHidden/>
    <w:rsid w:val="00927DDB"/>
    <w:rPr>
      <w:sz w:val="20"/>
      <w:szCs w:val="20"/>
    </w:rPr>
  </w:style>
  <w:style w:type="paragraph" w:styleId="CommentSubject">
    <w:name w:val="annotation subject"/>
    <w:basedOn w:val="CommentText"/>
    <w:next w:val="CommentText"/>
    <w:link w:val="CommentSubjectChar"/>
    <w:uiPriority w:val="99"/>
    <w:semiHidden/>
    <w:unhideWhenUsed/>
    <w:rsid w:val="00927DDB"/>
    <w:rPr>
      <w:b/>
      <w:bCs/>
    </w:rPr>
  </w:style>
  <w:style w:type="character" w:customStyle="1" w:styleId="CommentSubjectChar">
    <w:name w:val="Comment Subject Char"/>
    <w:link w:val="CommentSubject"/>
    <w:uiPriority w:val="99"/>
    <w:semiHidden/>
    <w:rsid w:val="00927DDB"/>
    <w:rPr>
      <w:b/>
      <w:bCs/>
      <w:sz w:val="20"/>
      <w:szCs w:val="20"/>
    </w:rPr>
  </w:style>
  <w:style w:type="character" w:styleId="LineNumber">
    <w:name w:val="line number"/>
    <w:basedOn w:val="DefaultParagraphFont"/>
    <w:uiPriority w:val="99"/>
    <w:semiHidden/>
    <w:unhideWhenUsed/>
    <w:rsid w:val="003D78F9"/>
  </w:style>
  <w:style w:type="paragraph" w:styleId="Revision">
    <w:name w:val="Revision"/>
    <w:hidden/>
    <w:uiPriority w:val="99"/>
    <w:semiHidden/>
    <w:rsid w:val="00DC20F2"/>
    <w:rPr>
      <w:sz w:val="22"/>
      <w:szCs w:val="22"/>
    </w:rPr>
  </w:style>
  <w:style w:type="paragraph" w:styleId="Header">
    <w:name w:val="header"/>
    <w:basedOn w:val="Normal"/>
    <w:link w:val="HeaderChar"/>
    <w:uiPriority w:val="99"/>
    <w:unhideWhenUsed/>
    <w:rsid w:val="00166A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A79"/>
  </w:style>
  <w:style w:type="paragraph" w:styleId="Footer">
    <w:name w:val="footer"/>
    <w:basedOn w:val="Normal"/>
    <w:link w:val="FooterChar"/>
    <w:uiPriority w:val="99"/>
    <w:unhideWhenUsed/>
    <w:rsid w:val="00166A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A79"/>
  </w:style>
  <w:style w:type="character" w:styleId="Hyperlink">
    <w:name w:val="Hyperlink"/>
    <w:uiPriority w:val="99"/>
    <w:unhideWhenUsed/>
    <w:rsid w:val="00B57ACE"/>
    <w:rPr>
      <w:color w:val="0563C1"/>
      <w:u w:val="single"/>
    </w:rPr>
  </w:style>
  <w:style w:type="paragraph" w:styleId="ListParagraph">
    <w:name w:val="List Paragraph"/>
    <w:basedOn w:val="Normal"/>
    <w:uiPriority w:val="34"/>
    <w:qFormat/>
    <w:rsid w:val="00BF7783"/>
    <w:pPr>
      <w:ind w:left="720"/>
      <w:contextualSpacing/>
    </w:pPr>
  </w:style>
  <w:style w:type="character" w:styleId="FootnoteReference">
    <w:name w:val="footnote reference"/>
    <w:semiHidden/>
    <w:unhideWhenUsed/>
    <w:rsid w:val="00C877A7"/>
    <w:rPr>
      <w:vertAlign w:val="superscript"/>
    </w:rPr>
  </w:style>
  <w:style w:type="character" w:customStyle="1" w:styleId="Heading3Char">
    <w:name w:val="Heading 3 Char"/>
    <w:link w:val="Heading3"/>
    <w:uiPriority w:val="9"/>
    <w:rsid w:val="00C877A7"/>
    <w:rPr>
      <w:rFonts w:ascii="Times New Roman" w:eastAsia="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21882">
      <w:bodyDiv w:val="1"/>
      <w:marLeft w:val="0"/>
      <w:marRight w:val="0"/>
      <w:marTop w:val="0"/>
      <w:marBottom w:val="0"/>
      <w:divBdr>
        <w:top w:val="none" w:sz="0" w:space="0" w:color="auto"/>
        <w:left w:val="none" w:sz="0" w:space="0" w:color="auto"/>
        <w:bottom w:val="none" w:sz="0" w:space="0" w:color="auto"/>
        <w:right w:val="none" w:sz="0" w:space="0" w:color="auto"/>
      </w:divBdr>
    </w:div>
    <w:div w:id="455685940">
      <w:bodyDiv w:val="1"/>
      <w:marLeft w:val="0"/>
      <w:marRight w:val="0"/>
      <w:marTop w:val="0"/>
      <w:marBottom w:val="0"/>
      <w:divBdr>
        <w:top w:val="none" w:sz="0" w:space="0" w:color="auto"/>
        <w:left w:val="none" w:sz="0" w:space="0" w:color="auto"/>
        <w:bottom w:val="none" w:sz="0" w:space="0" w:color="auto"/>
        <w:right w:val="none" w:sz="0" w:space="0" w:color="auto"/>
      </w:divBdr>
      <w:divsChild>
        <w:div w:id="278683114">
          <w:marLeft w:val="0"/>
          <w:marRight w:val="0"/>
          <w:marTop w:val="180"/>
          <w:marBottom w:val="0"/>
          <w:divBdr>
            <w:top w:val="none" w:sz="0" w:space="0" w:color="auto"/>
            <w:left w:val="none" w:sz="0" w:space="0" w:color="auto"/>
            <w:bottom w:val="none" w:sz="0" w:space="0" w:color="auto"/>
            <w:right w:val="none" w:sz="0" w:space="0" w:color="auto"/>
          </w:divBdr>
          <w:divsChild>
            <w:div w:id="403839452">
              <w:marLeft w:val="0"/>
              <w:marRight w:val="0"/>
              <w:marTop w:val="0"/>
              <w:marBottom w:val="0"/>
              <w:divBdr>
                <w:top w:val="none" w:sz="0" w:space="0" w:color="auto"/>
                <w:left w:val="none" w:sz="0" w:space="0" w:color="auto"/>
                <w:bottom w:val="none" w:sz="0" w:space="0" w:color="auto"/>
                <w:right w:val="none" w:sz="0" w:space="0" w:color="auto"/>
              </w:divBdr>
            </w:div>
          </w:divsChild>
        </w:div>
        <w:div w:id="417288395">
          <w:marLeft w:val="0"/>
          <w:marRight w:val="0"/>
          <w:marTop w:val="180"/>
          <w:marBottom w:val="0"/>
          <w:divBdr>
            <w:top w:val="none" w:sz="0" w:space="0" w:color="auto"/>
            <w:left w:val="none" w:sz="0" w:space="0" w:color="auto"/>
            <w:bottom w:val="none" w:sz="0" w:space="0" w:color="auto"/>
            <w:right w:val="none" w:sz="0" w:space="0" w:color="auto"/>
          </w:divBdr>
          <w:divsChild>
            <w:div w:id="396321196">
              <w:marLeft w:val="0"/>
              <w:marRight w:val="0"/>
              <w:marTop w:val="0"/>
              <w:marBottom w:val="0"/>
              <w:divBdr>
                <w:top w:val="none" w:sz="0" w:space="0" w:color="auto"/>
                <w:left w:val="none" w:sz="0" w:space="0" w:color="auto"/>
                <w:bottom w:val="none" w:sz="0" w:space="0" w:color="auto"/>
                <w:right w:val="none" w:sz="0" w:space="0" w:color="auto"/>
              </w:divBdr>
            </w:div>
          </w:divsChild>
        </w:div>
        <w:div w:id="729577751">
          <w:marLeft w:val="0"/>
          <w:marRight w:val="0"/>
          <w:marTop w:val="180"/>
          <w:marBottom w:val="0"/>
          <w:divBdr>
            <w:top w:val="none" w:sz="0" w:space="0" w:color="auto"/>
            <w:left w:val="none" w:sz="0" w:space="0" w:color="auto"/>
            <w:bottom w:val="none" w:sz="0" w:space="0" w:color="auto"/>
            <w:right w:val="none" w:sz="0" w:space="0" w:color="auto"/>
          </w:divBdr>
          <w:divsChild>
            <w:div w:id="200898756">
              <w:marLeft w:val="0"/>
              <w:marRight w:val="0"/>
              <w:marTop w:val="0"/>
              <w:marBottom w:val="0"/>
              <w:divBdr>
                <w:top w:val="none" w:sz="0" w:space="0" w:color="auto"/>
                <w:left w:val="none" w:sz="0" w:space="0" w:color="auto"/>
                <w:bottom w:val="none" w:sz="0" w:space="0" w:color="auto"/>
                <w:right w:val="none" w:sz="0" w:space="0" w:color="auto"/>
              </w:divBdr>
            </w:div>
          </w:divsChild>
        </w:div>
        <w:div w:id="1202783706">
          <w:marLeft w:val="0"/>
          <w:marRight w:val="0"/>
          <w:marTop w:val="180"/>
          <w:marBottom w:val="0"/>
          <w:divBdr>
            <w:top w:val="none" w:sz="0" w:space="0" w:color="auto"/>
            <w:left w:val="none" w:sz="0" w:space="0" w:color="auto"/>
            <w:bottom w:val="none" w:sz="0" w:space="0" w:color="auto"/>
            <w:right w:val="none" w:sz="0" w:space="0" w:color="auto"/>
          </w:divBdr>
          <w:divsChild>
            <w:div w:id="439304422">
              <w:marLeft w:val="0"/>
              <w:marRight w:val="0"/>
              <w:marTop w:val="0"/>
              <w:marBottom w:val="0"/>
              <w:divBdr>
                <w:top w:val="none" w:sz="0" w:space="0" w:color="auto"/>
                <w:left w:val="none" w:sz="0" w:space="0" w:color="auto"/>
                <w:bottom w:val="none" w:sz="0" w:space="0" w:color="auto"/>
                <w:right w:val="none" w:sz="0" w:space="0" w:color="auto"/>
              </w:divBdr>
            </w:div>
          </w:divsChild>
        </w:div>
        <w:div w:id="1289971143">
          <w:marLeft w:val="0"/>
          <w:marRight w:val="0"/>
          <w:marTop w:val="180"/>
          <w:marBottom w:val="0"/>
          <w:divBdr>
            <w:top w:val="none" w:sz="0" w:space="0" w:color="auto"/>
            <w:left w:val="none" w:sz="0" w:space="0" w:color="auto"/>
            <w:bottom w:val="none" w:sz="0" w:space="0" w:color="auto"/>
            <w:right w:val="none" w:sz="0" w:space="0" w:color="auto"/>
          </w:divBdr>
          <w:divsChild>
            <w:div w:id="608780074">
              <w:marLeft w:val="0"/>
              <w:marRight w:val="0"/>
              <w:marTop w:val="0"/>
              <w:marBottom w:val="0"/>
              <w:divBdr>
                <w:top w:val="none" w:sz="0" w:space="0" w:color="auto"/>
                <w:left w:val="none" w:sz="0" w:space="0" w:color="auto"/>
                <w:bottom w:val="none" w:sz="0" w:space="0" w:color="auto"/>
                <w:right w:val="none" w:sz="0" w:space="0" w:color="auto"/>
              </w:divBdr>
            </w:div>
          </w:divsChild>
        </w:div>
        <w:div w:id="2026663998">
          <w:marLeft w:val="0"/>
          <w:marRight w:val="0"/>
          <w:marTop w:val="180"/>
          <w:marBottom w:val="0"/>
          <w:divBdr>
            <w:top w:val="none" w:sz="0" w:space="0" w:color="auto"/>
            <w:left w:val="none" w:sz="0" w:space="0" w:color="auto"/>
            <w:bottom w:val="none" w:sz="0" w:space="0" w:color="auto"/>
            <w:right w:val="none" w:sz="0" w:space="0" w:color="auto"/>
          </w:divBdr>
          <w:divsChild>
            <w:div w:id="117087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14342">
      <w:bodyDiv w:val="1"/>
      <w:marLeft w:val="0"/>
      <w:marRight w:val="0"/>
      <w:marTop w:val="0"/>
      <w:marBottom w:val="0"/>
      <w:divBdr>
        <w:top w:val="none" w:sz="0" w:space="0" w:color="auto"/>
        <w:left w:val="none" w:sz="0" w:space="0" w:color="auto"/>
        <w:bottom w:val="none" w:sz="0" w:space="0" w:color="auto"/>
        <w:right w:val="none" w:sz="0" w:space="0" w:color="auto"/>
      </w:divBdr>
    </w:div>
    <w:div w:id="1037392290">
      <w:bodyDiv w:val="1"/>
      <w:marLeft w:val="0"/>
      <w:marRight w:val="0"/>
      <w:marTop w:val="0"/>
      <w:marBottom w:val="0"/>
      <w:divBdr>
        <w:top w:val="none" w:sz="0" w:space="0" w:color="auto"/>
        <w:left w:val="none" w:sz="0" w:space="0" w:color="auto"/>
        <w:bottom w:val="none" w:sz="0" w:space="0" w:color="auto"/>
        <w:right w:val="none" w:sz="0" w:space="0" w:color="auto"/>
      </w:divBdr>
    </w:div>
    <w:div w:id="1078089132">
      <w:bodyDiv w:val="1"/>
      <w:marLeft w:val="0"/>
      <w:marRight w:val="0"/>
      <w:marTop w:val="0"/>
      <w:marBottom w:val="0"/>
      <w:divBdr>
        <w:top w:val="none" w:sz="0" w:space="0" w:color="auto"/>
        <w:left w:val="none" w:sz="0" w:space="0" w:color="auto"/>
        <w:bottom w:val="none" w:sz="0" w:space="0" w:color="auto"/>
        <w:right w:val="none" w:sz="0" w:space="0" w:color="auto"/>
      </w:divBdr>
    </w:div>
    <w:div w:id="1134644034">
      <w:bodyDiv w:val="1"/>
      <w:marLeft w:val="0"/>
      <w:marRight w:val="0"/>
      <w:marTop w:val="0"/>
      <w:marBottom w:val="0"/>
      <w:divBdr>
        <w:top w:val="none" w:sz="0" w:space="0" w:color="auto"/>
        <w:left w:val="none" w:sz="0" w:space="0" w:color="auto"/>
        <w:bottom w:val="none" w:sz="0" w:space="0" w:color="auto"/>
        <w:right w:val="none" w:sz="0" w:space="0" w:color="auto"/>
      </w:divBdr>
      <w:divsChild>
        <w:div w:id="350960319">
          <w:marLeft w:val="0"/>
          <w:marRight w:val="0"/>
          <w:marTop w:val="180"/>
          <w:marBottom w:val="0"/>
          <w:divBdr>
            <w:top w:val="none" w:sz="0" w:space="0" w:color="auto"/>
            <w:left w:val="none" w:sz="0" w:space="0" w:color="auto"/>
            <w:bottom w:val="none" w:sz="0" w:space="0" w:color="auto"/>
            <w:right w:val="none" w:sz="0" w:space="0" w:color="auto"/>
          </w:divBdr>
          <w:divsChild>
            <w:div w:id="230970785">
              <w:marLeft w:val="0"/>
              <w:marRight w:val="0"/>
              <w:marTop w:val="0"/>
              <w:marBottom w:val="0"/>
              <w:divBdr>
                <w:top w:val="none" w:sz="0" w:space="0" w:color="auto"/>
                <w:left w:val="none" w:sz="0" w:space="0" w:color="auto"/>
                <w:bottom w:val="none" w:sz="0" w:space="0" w:color="auto"/>
                <w:right w:val="none" w:sz="0" w:space="0" w:color="auto"/>
              </w:divBdr>
            </w:div>
          </w:divsChild>
        </w:div>
        <w:div w:id="585380374">
          <w:marLeft w:val="0"/>
          <w:marRight w:val="0"/>
          <w:marTop w:val="180"/>
          <w:marBottom w:val="0"/>
          <w:divBdr>
            <w:top w:val="none" w:sz="0" w:space="0" w:color="auto"/>
            <w:left w:val="none" w:sz="0" w:space="0" w:color="auto"/>
            <w:bottom w:val="none" w:sz="0" w:space="0" w:color="auto"/>
            <w:right w:val="none" w:sz="0" w:space="0" w:color="auto"/>
          </w:divBdr>
          <w:divsChild>
            <w:div w:id="16715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2534">
      <w:bodyDiv w:val="1"/>
      <w:marLeft w:val="0"/>
      <w:marRight w:val="0"/>
      <w:marTop w:val="0"/>
      <w:marBottom w:val="0"/>
      <w:divBdr>
        <w:top w:val="none" w:sz="0" w:space="0" w:color="auto"/>
        <w:left w:val="none" w:sz="0" w:space="0" w:color="auto"/>
        <w:bottom w:val="none" w:sz="0" w:space="0" w:color="auto"/>
        <w:right w:val="none" w:sz="0" w:space="0" w:color="auto"/>
      </w:divBdr>
    </w:div>
    <w:div w:id="1766733347">
      <w:bodyDiv w:val="1"/>
      <w:marLeft w:val="0"/>
      <w:marRight w:val="0"/>
      <w:marTop w:val="0"/>
      <w:marBottom w:val="0"/>
      <w:divBdr>
        <w:top w:val="none" w:sz="0" w:space="0" w:color="auto"/>
        <w:left w:val="none" w:sz="0" w:space="0" w:color="auto"/>
        <w:bottom w:val="none" w:sz="0" w:space="0" w:color="auto"/>
        <w:right w:val="none" w:sz="0" w:space="0" w:color="auto"/>
      </w:divBdr>
    </w:div>
    <w:div w:id="213826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2.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2F2FC-E4F1-43D8-8A5E-5C5B14407D41}">
  <ds:schemaRefs>
    <ds:schemaRef ds:uri="http://schemas.openxmlformats.org/officeDocument/2006/bibliography"/>
  </ds:schemaRefs>
</ds:datastoreItem>
</file>

<file path=customXml/itemProps2.xml><?xml version="1.0" encoding="utf-8"?>
<ds:datastoreItem xmlns:ds="http://schemas.openxmlformats.org/officeDocument/2006/customXml" ds:itemID="{7817AB86-1F0B-420D-9E3C-A7FD051BE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Sivin, Alana</dc:creator>
  <cp:keywords/>
  <cp:lastModifiedBy>DelFranco, Ruthie</cp:lastModifiedBy>
  <cp:revision>6</cp:revision>
  <cp:lastPrinted>2018-12-12T22:57:00Z</cp:lastPrinted>
  <dcterms:created xsi:type="dcterms:W3CDTF">2020-01-03T20:14:00Z</dcterms:created>
  <dcterms:modified xsi:type="dcterms:W3CDTF">2021-12-26T17:38:00Z</dcterms:modified>
</cp:coreProperties>
</file>