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7466B0" w:rsidRDefault="00600128" w:rsidP="00C35E78">
      <w:pPr>
        <w:jc w:val="center"/>
        <w:rPr>
          <w:rFonts w:ascii="Times New Roman" w:hAnsi="Times New Roman"/>
          <w:szCs w:val="24"/>
        </w:rPr>
      </w:pPr>
      <w:r w:rsidRPr="007466B0">
        <w:rPr>
          <w:rFonts w:ascii="Times New Roman" w:hAnsi="Times New Roman"/>
          <w:b/>
          <w:szCs w:val="24"/>
        </w:rPr>
        <w:t>THE COUNCIL OF THE CITY OF NEW YORK</w:t>
      </w:r>
    </w:p>
    <w:p w:rsidR="00600128" w:rsidRPr="007466B0" w:rsidRDefault="00600128" w:rsidP="00C35E78">
      <w:pPr>
        <w:jc w:val="center"/>
        <w:rPr>
          <w:rFonts w:ascii="Times New Roman" w:hAnsi="Times New Roman"/>
          <w:b/>
          <w:szCs w:val="24"/>
        </w:rPr>
      </w:pPr>
      <w:r w:rsidRPr="007466B0">
        <w:rPr>
          <w:rFonts w:ascii="Times New Roman" w:hAnsi="Times New Roman"/>
          <w:b/>
          <w:szCs w:val="24"/>
        </w:rPr>
        <w:t xml:space="preserve">RESOLUTION NO. </w:t>
      </w:r>
      <w:r w:rsidR="001B4F1F">
        <w:rPr>
          <w:rFonts w:ascii="Times New Roman" w:hAnsi="Times New Roman"/>
          <w:b/>
          <w:szCs w:val="24"/>
        </w:rPr>
        <w:t>1220</w:t>
      </w:r>
    </w:p>
    <w:p w:rsidR="003C3058" w:rsidRPr="007466B0" w:rsidRDefault="003C3058">
      <w:pPr>
        <w:tabs>
          <w:tab w:val="center" w:pos="4680"/>
        </w:tabs>
        <w:jc w:val="both"/>
        <w:rPr>
          <w:rFonts w:ascii="Times New Roman" w:hAnsi="Times New Roman"/>
          <w:b/>
          <w:szCs w:val="24"/>
        </w:rPr>
      </w:pPr>
    </w:p>
    <w:p w:rsidR="00161B06" w:rsidRPr="00161B06" w:rsidRDefault="00161B06" w:rsidP="003B3B47">
      <w:pPr>
        <w:jc w:val="both"/>
        <w:rPr>
          <w:rFonts w:ascii="Times New Roman" w:hAnsi="Times New Roman"/>
          <w:b/>
          <w:vanish/>
          <w:szCs w:val="24"/>
        </w:rPr>
      </w:pPr>
      <w:r w:rsidRPr="00161B06">
        <w:rPr>
          <w:rFonts w:ascii="Times New Roman" w:hAnsi="Times New Roman"/>
          <w:b/>
          <w:vanish/>
          <w:szCs w:val="24"/>
        </w:rPr>
        <w:t>..Title</w:t>
      </w:r>
    </w:p>
    <w:p w:rsidR="00482A4B" w:rsidRDefault="00841B9C" w:rsidP="003B3B47">
      <w:pPr>
        <w:jc w:val="both"/>
        <w:rPr>
          <w:rFonts w:ascii="Times New Roman" w:hAnsi="Times New Roman"/>
          <w:b/>
          <w:szCs w:val="24"/>
        </w:rPr>
      </w:pPr>
      <w:r w:rsidRPr="007466B0">
        <w:rPr>
          <w:rFonts w:ascii="Times New Roman" w:hAnsi="Times New Roman"/>
          <w:b/>
          <w:szCs w:val="24"/>
        </w:rPr>
        <w:t>Resolution approving</w:t>
      </w:r>
      <w:r w:rsidR="00A76F07" w:rsidRPr="007466B0">
        <w:rPr>
          <w:rFonts w:ascii="Times New Roman" w:hAnsi="Times New Roman"/>
          <w:b/>
          <w:szCs w:val="24"/>
        </w:rPr>
        <w:t xml:space="preserve"> </w:t>
      </w:r>
      <w:r w:rsidR="00105B53" w:rsidRPr="007466B0">
        <w:rPr>
          <w:rFonts w:ascii="Times New Roman" w:hAnsi="Times New Roman"/>
          <w:b/>
          <w:szCs w:val="24"/>
        </w:rPr>
        <w:t>t</w:t>
      </w:r>
      <w:r w:rsidRPr="007466B0">
        <w:rPr>
          <w:rFonts w:ascii="Times New Roman" w:hAnsi="Times New Roman"/>
          <w:b/>
          <w:szCs w:val="24"/>
        </w:rPr>
        <w:t>he decision of the City Pla</w:t>
      </w:r>
      <w:r w:rsidR="00562605" w:rsidRPr="007466B0">
        <w:rPr>
          <w:rFonts w:ascii="Times New Roman" w:hAnsi="Times New Roman"/>
          <w:b/>
          <w:szCs w:val="24"/>
        </w:rPr>
        <w:t xml:space="preserve">nning Commission on ULURP No. C </w:t>
      </w:r>
      <w:r w:rsidR="000A1B6E">
        <w:rPr>
          <w:rFonts w:ascii="Times New Roman" w:hAnsi="Times New Roman"/>
          <w:b/>
          <w:szCs w:val="24"/>
        </w:rPr>
        <w:t>190</w:t>
      </w:r>
      <w:r w:rsidR="00105ECC">
        <w:rPr>
          <w:rFonts w:ascii="Times New Roman" w:hAnsi="Times New Roman"/>
          <w:b/>
          <w:szCs w:val="24"/>
        </w:rPr>
        <w:t>43</w:t>
      </w:r>
      <w:r w:rsidR="002B0DBE">
        <w:rPr>
          <w:rFonts w:ascii="Times New Roman" w:hAnsi="Times New Roman"/>
          <w:b/>
          <w:szCs w:val="24"/>
        </w:rPr>
        <w:t>6</w:t>
      </w:r>
      <w:r w:rsidR="00562605" w:rsidRPr="007466B0">
        <w:rPr>
          <w:rFonts w:ascii="Times New Roman" w:hAnsi="Times New Roman"/>
          <w:b/>
          <w:szCs w:val="24"/>
        </w:rPr>
        <w:t xml:space="preserve"> </w:t>
      </w:r>
      <w:r w:rsidRPr="007466B0">
        <w:rPr>
          <w:rFonts w:ascii="Times New Roman" w:hAnsi="Times New Roman"/>
          <w:b/>
          <w:szCs w:val="24"/>
        </w:rPr>
        <w:t>ZS</w:t>
      </w:r>
      <w:r w:rsidR="002B0DBE">
        <w:rPr>
          <w:rFonts w:ascii="Times New Roman" w:hAnsi="Times New Roman"/>
          <w:b/>
          <w:szCs w:val="24"/>
        </w:rPr>
        <w:t>M</w:t>
      </w:r>
      <w:r w:rsidRPr="007466B0">
        <w:rPr>
          <w:rFonts w:ascii="Times New Roman" w:hAnsi="Times New Roman"/>
          <w:b/>
          <w:szCs w:val="24"/>
        </w:rPr>
        <w:t xml:space="preserve">, </w:t>
      </w:r>
      <w:r w:rsidR="003B3B47" w:rsidRPr="007466B0">
        <w:rPr>
          <w:rFonts w:ascii="Times New Roman" w:hAnsi="Times New Roman"/>
          <w:b/>
          <w:szCs w:val="24"/>
        </w:rPr>
        <w:t xml:space="preserve">for the </w:t>
      </w:r>
      <w:r w:rsidR="00F20695" w:rsidRPr="007466B0">
        <w:rPr>
          <w:rFonts w:ascii="Times New Roman" w:hAnsi="Times New Roman"/>
          <w:b/>
          <w:szCs w:val="24"/>
        </w:rPr>
        <w:t xml:space="preserve">grant of a special permit </w:t>
      </w:r>
      <w:r w:rsidR="00482A4B">
        <w:rPr>
          <w:rFonts w:ascii="Times New Roman" w:hAnsi="Times New Roman"/>
          <w:b/>
          <w:szCs w:val="24"/>
        </w:rPr>
        <w:t xml:space="preserve">(L.U. No. </w:t>
      </w:r>
      <w:r w:rsidR="00105ECC">
        <w:rPr>
          <w:rFonts w:ascii="Times New Roman" w:hAnsi="Times New Roman"/>
          <w:b/>
          <w:szCs w:val="24"/>
        </w:rPr>
        <w:t>5</w:t>
      </w:r>
      <w:r w:rsidR="002B0DBE">
        <w:rPr>
          <w:rFonts w:ascii="Times New Roman" w:hAnsi="Times New Roman"/>
          <w:b/>
          <w:szCs w:val="24"/>
        </w:rPr>
        <w:t>67</w:t>
      </w:r>
      <w:r w:rsidR="00482A4B">
        <w:rPr>
          <w:rFonts w:ascii="Times New Roman" w:hAnsi="Times New Roman"/>
          <w:b/>
          <w:szCs w:val="24"/>
        </w:rPr>
        <w:t>).</w:t>
      </w:r>
    </w:p>
    <w:p w:rsidR="003B3B47" w:rsidRPr="00161B06" w:rsidRDefault="00161B06" w:rsidP="000E0C15">
      <w:pPr>
        <w:jc w:val="both"/>
        <w:rPr>
          <w:rFonts w:ascii="Times New Roman" w:hAnsi="Times New Roman"/>
          <w:b/>
          <w:vanish/>
          <w:szCs w:val="24"/>
        </w:rPr>
      </w:pPr>
      <w:bookmarkStart w:id="0" w:name="_GoBack"/>
      <w:bookmarkEnd w:id="0"/>
      <w:r w:rsidRPr="00161B06">
        <w:rPr>
          <w:rFonts w:ascii="Times New Roman" w:hAnsi="Times New Roman"/>
          <w:b/>
          <w:vanish/>
          <w:szCs w:val="24"/>
        </w:rPr>
        <w:t>..Body</w:t>
      </w:r>
    </w:p>
    <w:p w:rsidR="00161B06" w:rsidRPr="007466B0" w:rsidRDefault="00161B06" w:rsidP="000E0C15">
      <w:pPr>
        <w:jc w:val="both"/>
        <w:rPr>
          <w:rFonts w:ascii="Times New Roman" w:hAnsi="Times New Roman"/>
          <w:b/>
          <w:szCs w:val="24"/>
        </w:rPr>
      </w:pPr>
    </w:p>
    <w:p w:rsidR="00600128" w:rsidRPr="007466B0" w:rsidRDefault="00600128" w:rsidP="004B1A02">
      <w:pPr>
        <w:jc w:val="both"/>
        <w:rPr>
          <w:rFonts w:ascii="Times New Roman" w:hAnsi="Times New Roman"/>
          <w:b/>
          <w:szCs w:val="24"/>
        </w:rPr>
      </w:pPr>
      <w:r w:rsidRPr="007466B0">
        <w:rPr>
          <w:rFonts w:ascii="Times New Roman" w:hAnsi="Times New Roman"/>
          <w:b/>
          <w:szCs w:val="24"/>
        </w:rPr>
        <w:t xml:space="preserve">By Council Members </w:t>
      </w:r>
      <w:r w:rsidR="00050E1C">
        <w:rPr>
          <w:rFonts w:ascii="Times New Roman" w:hAnsi="Times New Roman"/>
          <w:b/>
          <w:szCs w:val="24"/>
        </w:rPr>
        <w:t>Salamanca</w:t>
      </w:r>
      <w:r w:rsidR="00961B87" w:rsidRPr="007466B0">
        <w:rPr>
          <w:rFonts w:ascii="Times New Roman" w:hAnsi="Times New Roman"/>
          <w:b/>
          <w:szCs w:val="24"/>
        </w:rPr>
        <w:t xml:space="preserve"> and </w:t>
      </w:r>
      <w:r w:rsidR="00050E1C">
        <w:rPr>
          <w:rFonts w:ascii="Times New Roman" w:hAnsi="Times New Roman"/>
          <w:b/>
          <w:szCs w:val="24"/>
        </w:rPr>
        <w:t>Moya</w:t>
      </w:r>
    </w:p>
    <w:p w:rsidR="004B1A02" w:rsidRPr="00C248EE" w:rsidRDefault="004B1A02" w:rsidP="00C248EE">
      <w:pPr>
        <w:jc w:val="both"/>
        <w:rPr>
          <w:rFonts w:ascii="Times New Roman" w:hAnsi="Times New Roman"/>
          <w:szCs w:val="24"/>
        </w:rPr>
      </w:pPr>
    </w:p>
    <w:p w:rsidR="003B3B47" w:rsidRPr="00C248EE" w:rsidRDefault="00600128" w:rsidP="000C6EDA">
      <w:pPr>
        <w:pStyle w:val="NoSpacing"/>
        <w:tabs>
          <w:tab w:val="left" w:pos="720"/>
        </w:tabs>
        <w:spacing w:after="240"/>
        <w:ind w:firstLine="720"/>
        <w:jc w:val="both"/>
        <w:rPr>
          <w:rFonts w:ascii="Times New Roman" w:hAnsi="Times New Roman"/>
          <w:szCs w:val="24"/>
        </w:rPr>
      </w:pPr>
      <w:r w:rsidRPr="002B0DBE">
        <w:rPr>
          <w:rFonts w:ascii="Times New Roman" w:hAnsi="Times New Roman"/>
          <w:szCs w:val="24"/>
        </w:rPr>
        <w:t xml:space="preserve">WHEREAS, </w:t>
      </w:r>
      <w:r w:rsidR="002B0DBE" w:rsidRPr="002B0DBE">
        <w:rPr>
          <w:rFonts w:ascii="Times New Roman" w:hAnsi="Times New Roman"/>
          <w:szCs w:val="24"/>
        </w:rPr>
        <w:t>La Hermosa Christian Church</w:t>
      </w:r>
      <w:r w:rsidR="00105ECC" w:rsidRPr="002B0DBE">
        <w:rPr>
          <w:rFonts w:ascii="Times New Roman" w:hAnsi="Times New Roman"/>
          <w:szCs w:val="24"/>
        </w:rPr>
        <w:t xml:space="preserve"> pursuant to Sections 197-c and 201 of the New York City Charter, </w:t>
      </w:r>
      <w:r w:rsidR="00105ECC" w:rsidRPr="002B0DBE">
        <w:rPr>
          <w:rFonts w:ascii="Times New Roman" w:hAnsi="Times New Roman"/>
          <w:snapToGrid/>
          <w:szCs w:val="24"/>
        </w:rPr>
        <w:t xml:space="preserve">for the grant of a special permit </w:t>
      </w:r>
      <w:r w:rsidR="00105ECC" w:rsidRPr="002B0DBE">
        <w:rPr>
          <w:rFonts w:ascii="Times New Roman" w:hAnsi="Times New Roman"/>
          <w:szCs w:val="24"/>
        </w:rPr>
        <w:t xml:space="preserve">pursuant to Section </w:t>
      </w:r>
      <w:r w:rsidR="002B0DBE" w:rsidRPr="002B0DBE">
        <w:rPr>
          <w:rFonts w:ascii="Times New Roman" w:hAnsi="Times New Roman"/>
          <w:snapToGrid/>
          <w:szCs w:val="24"/>
        </w:rPr>
        <w:t xml:space="preserve">74-533 of the Zoning Resolution to waive the required number of accessory off-street parking spaces for dwelling units in a development within a Transit Zone, that includes at least 20 percent of all dwelling units as income-restricted housing units, in connection with a proposed mixed-use development on property located at 5 West 110th Street (Block 1594, Lots 30 and 41), in a C1-9 District, which in conjunction with the related actions would </w:t>
      </w:r>
      <w:r w:rsidR="002B0DBE">
        <w:rPr>
          <w:rFonts w:ascii="Times New Roman" w:hAnsi="Times New Roman"/>
          <w:snapToGrid/>
          <w:szCs w:val="24"/>
        </w:rPr>
        <w:t>f</w:t>
      </w:r>
      <w:r w:rsidR="002B0DBE" w:rsidRPr="002B0DBE">
        <w:rPr>
          <w:rFonts w:ascii="Times New Roman" w:hAnsi="Times New Roman"/>
        </w:rPr>
        <w:t>acilitate the development of a mixed-use building at the northeast corner of Central Park, containing residential and community facility</w:t>
      </w:r>
      <w:r w:rsidR="002B0DBE">
        <w:rPr>
          <w:rFonts w:ascii="Times New Roman" w:hAnsi="Times New Roman"/>
        </w:rPr>
        <w:t xml:space="preserve"> uses, </w:t>
      </w:r>
      <w:r w:rsidR="002B0DBE" w:rsidRPr="002B0DBE">
        <w:rPr>
          <w:rFonts w:ascii="Times New Roman" w:hAnsi="Times New Roman"/>
          <w:snapToGrid/>
          <w:szCs w:val="24"/>
        </w:rPr>
        <w:t>Borough of Manhattan, Community Board 10</w:t>
      </w:r>
      <w:r w:rsidR="002B0DBE">
        <w:rPr>
          <w:rFonts w:ascii="Times New Roman" w:hAnsi="Times New Roman"/>
          <w:snapToGrid/>
          <w:szCs w:val="24"/>
        </w:rPr>
        <w:t xml:space="preserve"> </w:t>
      </w:r>
      <w:r w:rsidR="00C248EE" w:rsidRPr="00C248EE">
        <w:rPr>
          <w:rFonts w:ascii="Times New Roman" w:eastAsia="Calibri" w:hAnsi="Times New Roman"/>
          <w:snapToGrid/>
          <w:szCs w:val="24"/>
        </w:rPr>
        <w:t>(</w:t>
      </w:r>
      <w:r w:rsidR="00F20695" w:rsidRPr="00C248EE">
        <w:rPr>
          <w:rFonts w:ascii="Times New Roman" w:hAnsi="Times New Roman"/>
          <w:szCs w:val="24"/>
        </w:rPr>
        <w:t xml:space="preserve">ULURP No. C </w:t>
      </w:r>
      <w:r w:rsidR="000A1B6E" w:rsidRPr="00C248EE">
        <w:rPr>
          <w:rFonts w:ascii="Times New Roman" w:hAnsi="Times New Roman"/>
          <w:szCs w:val="24"/>
        </w:rPr>
        <w:t>190</w:t>
      </w:r>
      <w:r w:rsidR="00C248EE">
        <w:rPr>
          <w:rFonts w:ascii="Times New Roman" w:hAnsi="Times New Roman"/>
          <w:szCs w:val="24"/>
        </w:rPr>
        <w:t>43</w:t>
      </w:r>
      <w:r w:rsidR="002B0DBE">
        <w:rPr>
          <w:rFonts w:ascii="Times New Roman" w:hAnsi="Times New Roman"/>
          <w:szCs w:val="24"/>
        </w:rPr>
        <w:t>6</w:t>
      </w:r>
      <w:r w:rsidR="00F20695" w:rsidRPr="00C248EE">
        <w:rPr>
          <w:rFonts w:ascii="Times New Roman" w:hAnsi="Times New Roman"/>
          <w:szCs w:val="24"/>
        </w:rPr>
        <w:t xml:space="preserve"> ZS</w:t>
      </w:r>
      <w:r w:rsidR="002B0DBE">
        <w:rPr>
          <w:rFonts w:ascii="Times New Roman" w:hAnsi="Times New Roman"/>
          <w:szCs w:val="24"/>
        </w:rPr>
        <w:t>M</w:t>
      </w:r>
      <w:r w:rsidR="00F20695" w:rsidRPr="00C248EE">
        <w:rPr>
          <w:rFonts w:ascii="Times New Roman" w:hAnsi="Times New Roman"/>
          <w:szCs w:val="24"/>
        </w:rPr>
        <w:t xml:space="preserve">) </w:t>
      </w:r>
      <w:r w:rsidR="003B3B47" w:rsidRPr="00C248EE">
        <w:rPr>
          <w:rFonts w:ascii="Times New Roman" w:hAnsi="Times New Roman"/>
          <w:szCs w:val="24"/>
        </w:rPr>
        <w:t>(the “Application”);</w:t>
      </w:r>
    </w:p>
    <w:p w:rsidR="0050119E" w:rsidRPr="00D91985" w:rsidRDefault="0050119E" w:rsidP="000C6EDA">
      <w:pPr>
        <w:spacing w:after="240"/>
        <w:ind w:firstLine="720"/>
        <w:jc w:val="both"/>
        <w:rPr>
          <w:rFonts w:ascii="Times New Roman" w:hAnsi="Times New Roman"/>
          <w:szCs w:val="24"/>
        </w:rPr>
      </w:pPr>
      <w:r w:rsidRPr="00D91985">
        <w:rPr>
          <w:rFonts w:ascii="Times New Roman" w:hAnsi="Times New Roman"/>
          <w:szCs w:val="24"/>
        </w:rPr>
        <w:t xml:space="preserve">WHEREAS, the City Planning Commission filed with the Council on </w:t>
      </w:r>
      <w:r>
        <w:rPr>
          <w:rFonts w:ascii="Times New Roman" w:hAnsi="Times New Roman"/>
          <w:szCs w:val="24"/>
        </w:rPr>
        <w:t>October 15</w:t>
      </w:r>
      <w:r w:rsidRPr="00D91985">
        <w:rPr>
          <w:rFonts w:ascii="Times New Roman" w:hAnsi="Times New Roman"/>
          <w:szCs w:val="24"/>
        </w:rPr>
        <w:t xml:space="preserve">, 2019, its decision dated </w:t>
      </w:r>
      <w:r>
        <w:rPr>
          <w:rFonts w:ascii="Times New Roman" w:hAnsi="Times New Roman"/>
          <w:szCs w:val="24"/>
        </w:rPr>
        <w:t>October 15</w:t>
      </w:r>
      <w:r w:rsidRPr="00D91985">
        <w:rPr>
          <w:rFonts w:ascii="Times New Roman" w:hAnsi="Times New Roman"/>
          <w:szCs w:val="24"/>
        </w:rPr>
        <w:t xml:space="preserve">, 2019 (the </w:t>
      </w:r>
      <w:r w:rsidRPr="00D91985">
        <w:rPr>
          <w:rFonts w:ascii="Times New Roman" w:hAnsi="Times New Roman"/>
          <w:snapToGrid/>
          <w:szCs w:val="24"/>
        </w:rPr>
        <w:t>“</w:t>
      </w:r>
      <w:r w:rsidRPr="00D91985">
        <w:rPr>
          <w:rFonts w:ascii="Times New Roman" w:hAnsi="Times New Roman"/>
          <w:szCs w:val="24"/>
        </w:rPr>
        <w:t>Decision</w:t>
      </w:r>
      <w:r w:rsidRPr="00D91985">
        <w:rPr>
          <w:rFonts w:ascii="Times New Roman" w:hAnsi="Times New Roman"/>
          <w:snapToGrid/>
          <w:szCs w:val="24"/>
        </w:rPr>
        <w:t>”</w:t>
      </w:r>
      <w:r w:rsidRPr="00D91985">
        <w:rPr>
          <w:rFonts w:ascii="Times New Roman" w:hAnsi="Times New Roman"/>
          <w:szCs w:val="24"/>
        </w:rPr>
        <w:t>) on the Application;</w:t>
      </w:r>
    </w:p>
    <w:p w:rsidR="0050119E" w:rsidRPr="0050119E" w:rsidRDefault="00DD6350" w:rsidP="000C6EDA">
      <w:pPr>
        <w:tabs>
          <w:tab w:val="left" w:pos="720"/>
        </w:tabs>
        <w:spacing w:after="240"/>
        <w:ind w:firstLine="720"/>
        <w:jc w:val="both"/>
        <w:outlineLvl w:val="0"/>
        <w:rPr>
          <w:rFonts w:ascii="Times New Roman" w:hAnsi="Times New Roman"/>
          <w:snapToGrid/>
          <w:szCs w:val="24"/>
        </w:rPr>
      </w:pPr>
      <w:r w:rsidRPr="00061E64">
        <w:rPr>
          <w:rFonts w:ascii="Times New Roman" w:hAnsi="Times New Roman"/>
          <w:szCs w:val="24"/>
        </w:rPr>
        <w:t>WHEREAS</w:t>
      </w:r>
      <w:r w:rsidRPr="00DD6350">
        <w:rPr>
          <w:rFonts w:ascii="Times New Roman" w:hAnsi="Times New Roman"/>
          <w:snapToGrid/>
          <w:szCs w:val="24"/>
        </w:rPr>
        <w:t xml:space="preserve">, the Application is related to </w:t>
      </w:r>
      <w:r w:rsidR="0050119E">
        <w:rPr>
          <w:rFonts w:ascii="Times New Roman" w:hAnsi="Times New Roman"/>
          <w:snapToGrid/>
          <w:szCs w:val="24"/>
        </w:rPr>
        <w:t xml:space="preserve">applications </w:t>
      </w:r>
      <w:r w:rsidR="0050119E" w:rsidRPr="0050119E">
        <w:rPr>
          <w:rFonts w:ascii="Times New Roman" w:hAnsi="Times New Roman"/>
          <w:snapToGrid/>
          <w:szCs w:val="24"/>
        </w:rPr>
        <w:t xml:space="preserve">C 190434 ZMM (L.U. No. 564), a zoning map amendment to change R7-2, R7-2/C1-4, R8, R8/C1-4 zoning districts to a C1-9 zoning district; N 190433 ZRM (L.U. No. 565), a zoning text amendment to designate a Mandatory Inclusionary Housing (MIH) area; </w:t>
      </w:r>
      <w:r w:rsidR="0050119E">
        <w:rPr>
          <w:rFonts w:ascii="Times New Roman" w:hAnsi="Times New Roman"/>
          <w:snapToGrid/>
          <w:szCs w:val="24"/>
        </w:rPr>
        <w:t xml:space="preserve">and </w:t>
      </w:r>
      <w:r w:rsidR="0050119E" w:rsidRPr="0050119E">
        <w:rPr>
          <w:rFonts w:ascii="Times New Roman" w:hAnsi="Times New Roman"/>
          <w:snapToGrid/>
          <w:szCs w:val="24"/>
        </w:rPr>
        <w:t xml:space="preserve">C 190435 ZSM (L.U. No. 566), a special permit pursuant to ZR Section 74-851 to modify certain height and setback regulations; </w:t>
      </w:r>
    </w:p>
    <w:p w:rsidR="00600128" w:rsidRDefault="00600128" w:rsidP="000C6EDA">
      <w:pPr>
        <w:spacing w:after="240"/>
        <w:ind w:firstLine="720"/>
        <w:jc w:val="both"/>
        <w:rPr>
          <w:rFonts w:ascii="Times New Roman" w:hAnsi="Times New Roman"/>
          <w:szCs w:val="24"/>
        </w:rPr>
      </w:pPr>
      <w:r w:rsidRPr="007466B0">
        <w:rPr>
          <w:rFonts w:ascii="Times New Roman" w:hAnsi="Times New Roman"/>
          <w:szCs w:val="24"/>
        </w:rPr>
        <w:t>WHEREAS, the Decision is subject to review and action by the Council pursuant to Section 197</w:t>
      </w:r>
      <w:r w:rsidRPr="007466B0">
        <w:rPr>
          <w:rFonts w:ascii="Times New Roman" w:hAnsi="Times New Roman"/>
          <w:szCs w:val="24"/>
        </w:rPr>
        <w:noBreakHyphen/>
        <w:t>d of the City Charter;</w:t>
      </w:r>
    </w:p>
    <w:p w:rsidR="00841B9C" w:rsidRDefault="00841B9C" w:rsidP="000C6EDA">
      <w:pPr>
        <w:pStyle w:val="NoSpacing"/>
        <w:tabs>
          <w:tab w:val="left" w:pos="720"/>
        </w:tabs>
        <w:spacing w:after="240"/>
        <w:ind w:firstLine="720"/>
        <w:jc w:val="both"/>
        <w:rPr>
          <w:rFonts w:ascii="Times New Roman" w:hAnsi="Times New Roman"/>
          <w:szCs w:val="24"/>
        </w:rPr>
      </w:pPr>
      <w:r w:rsidRPr="007466B0">
        <w:rPr>
          <w:rFonts w:ascii="Times New Roman" w:hAnsi="Times New Roman"/>
          <w:szCs w:val="24"/>
        </w:rPr>
        <w:t>WHEREAS, the City Planning Commission has made the findings required pursuant to</w:t>
      </w:r>
      <w:r w:rsidR="00D10529" w:rsidRPr="007466B0">
        <w:rPr>
          <w:rFonts w:ascii="Times New Roman" w:hAnsi="Times New Roman"/>
          <w:szCs w:val="24"/>
        </w:rPr>
        <w:t xml:space="preserve"> </w:t>
      </w:r>
      <w:r w:rsidR="000F5FC6" w:rsidRPr="00790F16">
        <w:rPr>
          <w:rFonts w:ascii="Times New Roman" w:hAnsi="Times New Roman"/>
          <w:bCs/>
          <w:szCs w:val="24"/>
        </w:rPr>
        <w:t xml:space="preserve">Section </w:t>
      </w:r>
      <w:r w:rsidR="00790F16" w:rsidRPr="00790F16">
        <w:rPr>
          <w:rFonts w:ascii="Times New Roman" w:hAnsi="Times New Roman"/>
          <w:snapToGrid/>
          <w:szCs w:val="24"/>
        </w:rPr>
        <w:t xml:space="preserve">74-533 </w:t>
      </w:r>
      <w:r w:rsidR="00275BD1" w:rsidRPr="00790F16">
        <w:rPr>
          <w:rFonts w:ascii="Times New Roman" w:hAnsi="Times New Roman"/>
          <w:szCs w:val="24"/>
        </w:rPr>
        <w:t>of</w:t>
      </w:r>
      <w:r w:rsidRPr="007466B0">
        <w:rPr>
          <w:rFonts w:ascii="Times New Roman" w:hAnsi="Times New Roman"/>
          <w:color w:val="000000"/>
          <w:szCs w:val="24"/>
        </w:rPr>
        <w:t xml:space="preserve"> t</w:t>
      </w:r>
      <w:r w:rsidRPr="007466B0">
        <w:rPr>
          <w:rFonts w:ascii="Times New Roman" w:hAnsi="Times New Roman"/>
          <w:szCs w:val="24"/>
        </w:rPr>
        <w:t>he Zoning Res</w:t>
      </w:r>
      <w:r w:rsidR="00B257BD" w:rsidRPr="007466B0">
        <w:rPr>
          <w:rFonts w:ascii="Times New Roman" w:hAnsi="Times New Roman"/>
          <w:szCs w:val="24"/>
        </w:rPr>
        <w:t>olution of the City of New York;</w:t>
      </w:r>
    </w:p>
    <w:p w:rsidR="00600128" w:rsidRDefault="00600128" w:rsidP="000C6EDA">
      <w:pPr>
        <w:pStyle w:val="NoSpacing"/>
        <w:tabs>
          <w:tab w:val="left" w:pos="720"/>
        </w:tabs>
        <w:spacing w:after="240"/>
        <w:ind w:firstLine="720"/>
        <w:jc w:val="both"/>
        <w:rPr>
          <w:rFonts w:ascii="Times New Roman" w:hAnsi="Times New Roman"/>
          <w:szCs w:val="24"/>
        </w:rPr>
      </w:pPr>
      <w:r w:rsidRPr="007466B0">
        <w:rPr>
          <w:rFonts w:ascii="Times New Roman" w:hAnsi="Times New Roman"/>
          <w:szCs w:val="24"/>
        </w:rPr>
        <w:t xml:space="preserve">WHEREAS, upon due notice, the Council held a public hearing on the Decision and Application on </w:t>
      </w:r>
      <w:r w:rsidR="00790F16">
        <w:rPr>
          <w:rFonts w:ascii="Times New Roman" w:hAnsi="Times New Roman"/>
          <w:szCs w:val="24"/>
        </w:rPr>
        <w:t>November 4</w:t>
      </w:r>
      <w:r w:rsidR="00B53885">
        <w:rPr>
          <w:rFonts w:ascii="Times New Roman" w:hAnsi="Times New Roman"/>
          <w:szCs w:val="24"/>
        </w:rPr>
        <w:t>, 201</w:t>
      </w:r>
      <w:r w:rsidR="000A1B6E">
        <w:rPr>
          <w:rFonts w:ascii="Times New Roman" w:hAnsi="Times New Roman"/>
          <w:szCs w:val="24"/>
        </w:rPr>
        <w:t>9</w:t>
      </w:r>
      <w:r w:rsidR="00125C42" w:rsidRPr="007466B0">
        <w:rPr>
          <w:rFonts w:ascii="Times New Roman" w:hAnsi="Times New Roman"/>
          <w:szCs w:val="24"/>
        </w:rPr>
        <w:t>;</w:t>
      </w:r>
    </w:p>
    <w:p w:rsidR="00600128" w:rsidRDefault="00600128" w:rsidP="000C6EDA">
      <w:pPr>
        <w:pStyle w:val="NoSpacing"/>
        <w:tabs>
          <w:tab w:val="left" w:pos="720"/>
        </w:tabs>
        <w:spacing w:after="240"/>
        <w:ind w:firstLine="720"/>
        <w:jc w:val="both"/>
        <w:rPr>
          <w:rFonts w:ascii="Times New Roman" w:hAnsi="Times New Roman"/>
          <w:szCs w:val="24"/>
        </w:rPr>
      </w:pPr>
      <w:r w:rsidRPr="007466B0">
        <w:rPr>
          <w:rFonts w:ascii="Times New Roman" w:hAnsi="Times New Roman"/>
          <w:szCs w:val="24"/>
        </w:rPr>
        <w:t>WHEREAS, the Council has considered the land use</w:t>
      </w:r>
      <w:r w:rsidR="00742834" w:rsidRPr="007466B0">
        <w:rPr>
          <w:rFonts w:ascii="Times New Roman" w:hAnsi="Times New Roman"/>
          <w:szCs w:val="24"/>
        </w:rPr>
        <w:t xml:space="preserve"> and environmental</w:t>
      </w:r>
      <w:r w:rsidRPr="007466B0">
        <w:rPr>
          <w:rFonts w:ascii="Times New Roman" w:hAnsi="Times New Roman"/>
          <w:szCs w:val="24"/>
        </w:rPr>
        <w:t xml:space="preserve"> implications and other policy issues relating to the Decision and Application; and</w:t>
      </w:r>
    </w:p>
    <w:p w:rsidR="00790F16" w:rsidRPr="000A155C" w:rsidRDefault="00790F16" w:rsidP="000C6EDA">
      <w:pPr>
        <w:spacing w:after="240"/>
        <w:ind w:firstLine="720"/>
        <w:jc w:val="both"/>
        <w:rPr>
          <w:rFonts w:ascii="Times New Roman" w:hAnsi="Times New Roman"/>
          <w:szCs w:val="24"/>
        </w:rPr>
      </w:pPr>
      <w:r w:rsidRPr="000A155C">
        <w:rPr>
          <w:rFonts w:ascii="Times New Roman" w:hAnsi="Times New Roman"/>
          <w:szCs w:val="24"/>
        </w:rPr>
        <w:t xml:space="preserve">WHEREAS, the Council has considered the relevant environmental issues, including the Revised Negative Declaration issued </w:t>
      </w:r>
      <w:r w:rsidRPr="009F2025">
        <w:rPr>
          <w:rFonts w:ascii="Times New Roman" w:hAnsi="Times New Roman"/>
          <w:szCs w:val="24"/>
        </w:rPr>
        <w:t>October 15</w:t>
      </w:r>
      <w:r w:rsidRPr="009F2025">
        <w:rPr>
          <w:rFonts w:ascii="Times New Roman" w:hAnsi="Times New Roman"/>
          <w:szCs w:val="24"/>
          <w:vertAlign w:val="superscript"/>
        </w:rPr>
        <w:t>th</w:t>
      </w:r>
      <w:r w:rsidRPr="000A155C">
        <w:rPr>
          <w:rFonts w:ascii="Times New Roman" w:hAnsi="Times New Roman"/>
          <w:szCs w:val="24"/>
        </w:rPr>
        <w:t>, 201</w:t>
      </w:r>
      <w:r w:rsidRPr="009F2025">
        <w:rPr>
          <w:rFonts w:ascii="Times New Roman" w:hAnsi="Times New Roman"/>
          <w:szCs w:val="24"/>
        </w:rPr>
        <w:t>9</w:t>
      </w:r>
      <w:r w:rsidRPr="000A155C">
        <w:rPr>
          <w:rFonts w:ascii="Times New Roman" w:hAnsi="Times New Roman"/>
          <w:szCs w:val="24"/>
        </w:rPr>
        <w:t xml:space="preserve">, which supersedes the Negative Declaration issued </w:t>
      </w:r>
      <w:r w:rsidRPr="009F2025">
        <w:rPr>
          <w:rFonts w:ascii="Times New Roman" w:hAnsi="Times New Roman"/>
          <w:szCs w:val="24"/>
        </w:rPr>
        <w:t>May 6</w:t>
      </w:r>
      <w:r w:rsidRPr="009F2025">
        <w:rPr>
          <w:rFonts w:ascii="Times New Roman" w:hAnsi="Times New Roman"/>
          <w:szCs w:val="24"/>
          <w:vertAlign w:val="superscript"/>
        </w:rPr>
        <w:t>th</w:t>
      </w:r>
      <w:r w:rsidRPr="000A155C">
        <w:rPr>
          <w:rFonts w:ascii="Times New Roman" w:hAnsi="Times New Roman"/>
          <w:szCs w:val="24"/>
        </w:rPr>
        <w:t>, 201</w:t>
      </w:r>
      <w:r w:rsidRPr="009F2025">
        <w:rPr>
          <w:rFonts w:ascii="Times New Roman" w:hAnsi="Times New Roman"/>
          <w:szCs w:val="24"/>
        </w:rPr>
        <w:t>9</w:t>
      </w:r>
      <w:r w:rsidRPr="000A155C">
        <w:rPr>
          <w:rFonts w:ascii="Times New Roman" w:hAnsi="Times New Roman"/>
          <w:szCs w:val="24"/>
        </w:rPr>
        <w:t xml:space="preserve">, and Revised Environmental Assessment Statement issued </w:t>
      </w:r>
      <w:r w:rsidRPr="009F2025">
        <w:rPr>
          <w:rFonts w:ascii="Times New Roman" w:hAnsi="Times New Roman"/>
          <w:szCs w:val="24"/>
        </w:rPr>
        <w:t>October 11</w:t>
      </w:r>
      <w:r w:rsidRPr="009F2025">
        <w:rPr>
          <w:rFonts w:ascii="Times New Roman" w:hAnsi="Times New Roman"/>
          <w:szCs w:val="24"/>
          <w:vertAlign w:val="superscript"/>
        </w:rPr>
        <w:t>th</w:t>
      </w:r>
      <w:r w:rsidRPr="000A155C">
        <w:rPr>
          <w:rFonts w:ascii="Times New Roman" w:hAnsi="Times New Roman"/>
          <w:szCs w:val="24"/>
        </w:rPr>
        <w:t>, 201</w:t>
      </w:r>
      <w:r w:rsidRPr="009F2025">
        <w:rPr>
          <w:rFonts w:ascii="Times New Roman" w:hAnsi="Times New Roman"/>
          <w:szCs w:val="24"/>
        </w:rPr>
        <w:t>9</w:t>
      </w:r>
      <w:r w:rsidRPr="000A155C">
        <w:rPr>
          <w:rFonts w:ascii="Times New Roman" w:hAnsi="Times New Roman"/>
          <w:szCs w:val="24"/>
        </w:rPr>
        <w:t xml:space="preserve"> (CEQR No. </w:t>
      </w:r>
      <w:r w:rsidRPr="009F2025">
        <w:rPr>
          <w:rFonts w:ascii="Times New Roman" w:hAnsi="Times New Roman"/>
        </w:rPr>
        <w:t>19DCP116M</w:t>
      </w:r>
      <w:r w:rsidRPr="000A155C">
        <w:rPr>
          <w:rFonts w:ascii="Times New Roman" w:hAnsi="Times New Roman"/>
          <w:szCs w:val="24"/>
        </w:rPr>
        <w:t xml:space="preserve">) which include an (E) designation </w:t>
      </w:r>
      <w:r w:rsidRPr="009F2025">
        <w:rPr>
          <w:rFonts w:ascii="Times New Roman" w:hAnsi="Times New Roman"/>
        </w:rPr>
        <w:t xml:space="preserve">to avoid the potential for significant </w:t>
      </w:r>
      <w:r w:rsidRPr="009F2025">
        <w:rPr>
          <w:rFonts w:ascii="Times New Roman" w:hAnsi="Times New Roman"/>
        </w:rPr>
        <w:lastRenderedPageBreak/>
        <w:t>adverse impacts related to hazardous materials, air quality and noise</w:t>
      </w:r>
      <w:r>
        <w:rPr>
          <w:rFonts w:ascii="Times New Roman" w:hAnsi="Times New Roman"/>
        </w:rPr>
        <w:t xml:space="preserve"> </w:t>
      </w:r>
      <w:r w:rsidRPr="009F2025">
        <w:rPr>
          <w:rFonts w:ascii="Times New Roman" w:hAnsi="Times New Roman"/>
        </w:rPr>
        <w:t xml:space="preserve">on the development </w:t>
      </w:r>
      <w:r>
        <w:rPr>
          <w:rFonts w:ascii="Times New Roman" w:hAnsi="Times New Roman"/>
        </w:rPr>
        <w:t xml:space="preserve">site </w:t>
      </w:r>
      <w:r w:rsidRPr="009F2025">
        <w:rPr>
          <w:rFonts w:ascii="Times New Roman" w:hAnsi="Times New Roman"/>
        </w:rPr>
        <w:t xml:space="preserve">(Block 1594, Lot 41) </w:t>
      </w:r>
      <w:r w:rsidRPr="000A155C">
        <w:rPr>
          <w:rFonts w:ascii="Times New Roman" w:hAnsi="Times New Roman"/>
          <w:szCs w:val="24"/>
        </w:rPr>
        <w:t>(the “E” Designation (E-</w:t>
      </w:r>
      <w:r>
        <w:rPr>
          <w:rFonts w:ascii="Times New Roman" w:hAnsi="Times New Roman"/>
          <w:szCs w:val="24"/>
        </w:rPr>
        <w:t>538</w:t>
      </w:r>
      <w:r w:rsidR="00FA5AB0">
        <w:rPr>
          <w:rFonts w:ascii="Times New Roman" w:hAnsi="Times New Roman"/>
          <w:szCs w:val="24"/>
        </w:rPr>
        <w:t>)).</w:t>
      </w:r>
    </w:p>
    <w:p w:rsidR="00790F16" w:rsidRPr="000A155C" w:rsidRDefault="00790F16" w:rsidP="000C6EDA">
      <w:pPr>
        <w:tabs>
          <w:tab w:val="left" w:pos="0"/>
          <w:tab w:val="left" w:pos="864"/>
          <w:tab w:val="left" w:pos="2016"/>
          <w:tab w:val="left" w:pos="3168"/>
          <w:tab w:val="left" w:pos="4320"/>
          <w:tab w:val="left" w:pos="5472"/>
          <w:tab w:val="left" w:pos="6624"/>
          <w:tab w:val="left" w:pos="7776"/>
          <w:tab w:val="left" w:pos="8928"/>
        </w:tabs>
        <w:spacing w:after="240"/>
        <w:jc w:val="both"/>
        <w:rPr>
          <w:rFonts w:ascii="Times New Roman" w:hAnsi="Times New Roman"/>
          <w:szCs w:val="24"/>
        </w:rPr>
      </w:pPr>
      <w:r w:rsidRPr="000A155C">
        <w:rPr>
          <w:rFonts w:ascii="Times New Roman" w:hAnsi="Times New Roman"/>
          <w:szCs w:val="24"/>
        </w:rPr>
        <w:t>RESOLVED:</w:t>
      </w:r>
    </w:p>
    <w:p w:rsidR="00790F16" w:rsidRPr="000A155C" w:rsidRDefault="00790F16" w:rsidP="000C6EDA">
      <w:pPr>
        <w:tabs>
          <w:tab w:val="left" w:pos="720"/>
        </w:tabs>
        <w:spacing w:after="240"/>
        <w:jc w:val="both"/>
        <w:rPr>
          <w:rFonts w:ascii="Times New Roman" w:hAnsi="Times New Roman"/>
          <w:snapToGrid/>
          <w:szCs w:val="24"/>
        </w:rPr>
      </w:pPr>
      <w:r w:rsidRPr="000A155C">
        <w:rPr>
          <w:rFonts w:ascii="Times New Roman" w:hAnsi="Times New Roman"/>
          <w:snapToGrid/>
          <w:szCs w:val="24"/>
        </w:rPr>
        <w:tab/>
        <w:t>The Council finds that the action described herein will have no significant impact on the environment as set forth in the (E) Designation (E-</w:t>
      </w:r>
      <w:r>
        <w:rPr>
          <w:rFonts w:ascii="Times New Roman" w:hAnsi="Times New Roman"/>
          <w:snapToGrid/>
          <w:szCs w:val="24"/>
        </w:rPr>
        <w:t>538</w:t>
      </w:r>
      <w:r w:rsidRPr="000A155C">
        <w:rPr>
          <w:rFonts w:ascii="Times New Roman" w:hAnsi="Times New Roman"/>
          <w:snapToGrid/>
          <w:szCs w:val="24"/>
        </w:rPr>
        <w:t>) and Revised Negative Declaration.</w:t>
      </w:r>
    </w:p>
    <w:p w:rsidR="001C39B3" w:rsidRDefault="001C39B3" w:rsidP="000C6EDA">
      <w:pPr>
        <w:pStyle w:val="NoSpacing"/>
        <w:tabs>
          <w:tab w:val="left" w:pos="720"/>
        </w:tabs>
        <w:spacing w:after="240"/>
        <w:ind w:firstLine="720"/>
        <w:jc w:val="both"/>
        <w:rPr>
          <w:rFonts w:ascii="Times New Roman" w:hAnsi="Times New Roman"/>
          <w:szCs w:val="24"/>
        </w:rPr>
      </w:pPr>
      <w:r w:rsidRPr="007466B0">
        <w:rPr>
          <w:rFonts w:ascii="Times New Roman" w:hAnsi="Times New Roman"/>
          <w:szCs w:val="24"/>
        </w:rPr>
        <w:t>Pursuant to Sections 197</w:t>
      </w:r>
      <w:r w:rsidRPr="007466B0">
        <w:rPr>
          <w:rFonts w:ascii="Times New Roman" w:hAnsi="Times New Roman"/>
          <w:szCs w:val="24"/>
        </w:rPr>
        <w:noBreakHyphen/>
        <w:t>d and 200 of the City Charter and on the basis of the Decision and Application, and based on the environmental determination and consideration described in th</w:t>
      </w:r>
      <w:r>
        <w:rPr>
          <w:rFonts w:ascii="Times New Roman" w:hAnsi="Times New Roman"/>
          <w:szCs w:val="24"/>
        </w:rPr>
        <w:t>e</w:t>
      </w:r>
      <w:r w:rsidRPr="007466B0">
        <w:rPr>
          <w:rFonts w:ascii="Times New Roman" w:hAnsi="Times New Roman"/>
          <w:szCs w:val="24"/>
        </w:rPr>
        <w:t xml:space="preserve"> report, C </w:t>
      </w:r>
      <w:r>
        <w:rPr>
          <w:rFonts w:ascii="Times New Roman" w:hAnsi="Times New Roman"/>
          <w:szCs w:val="24"/>
        </w:rPr>
        <w:t>19043</w:t>
      </w:r>
      <w:r w:rsidR="00790F16">
        <w:rPr>
          <w:rFonts w:ascii="Times New Roman" w:hAnsi="Times New Roman"/>
          <w:szCs w:val="24"/>
        </w:rPr>
        <w:t>6</w:t>
      </w:r>
      <w:r w:rsidRPr="007466B0">
        <w:rPr>
          <w:rFonts w:ascii="Times New Roman" w:hAnsi="Times New Roman"/>
          <w:szCs w:val="24"/>
        </w:rPr>
        <w:t xml:space="preserve"> ZS</w:t>
      </w:r>
      <w:r w:rsidR="00790F16">
        <w:rPr>
          <w:rFonts w:ascii="Times New Roman" w:hAnsi="Times New Roman"/>
          <w:szCs w:val="24"/>
        </w:rPr>
        <w:t>M</w:t>
      </w:r>
      <w:r w:rsidRPr="007466B0">
        <w:rPr>
          <w:rFonts w:ascii="Times New Roman" w:hAnsi="Times New Roman"/>
          <w:szCs w:val="24"/>
        </w:rPr>
        <w:t>, incorporated by reference herein</w:t>
      </w:r>
      <w:r w:rsidRPr="00226572">
        <w:rPr>
          <w:rFonts w:ascii="Times New Roman" w:hAnsi="Times New Roman"/>
        </w:rPr>
        <w:t xml:space="preserve">, </w:t>
      </w:r>
      <w:r>
        <w:rPr>
          <w:rFonts w:ascii="Times New Roman" w:hAnsi="Times New Roman"/>
        </w:rPr>
        <w:t>and the record before the Council</w:t>
      </w:r>
      <w:r w:rsidRPr="007466B0">
        <w:rPr>
          <w:rFonts w:ascii="Times New Roman" w:hAnsi="Times New Roman"/>
          <w:szCs w:val="24"/>
        </w:rPr>
        <w:t>,</w:t>
      </w:r>
      <w:r>
        <w:rPr>
          <w:rFonts w:ascii="Times New Roman" w:hAnsi="Times New Roman"/>
          <w:szCs w:val="24"/>
        </w:rPr>
        <w:t xml:space="preserve"> the Council </w:t>
      </w:r>
      <w:r w:rsidRPr="007466B0">
        <w:rPr>
          <w:rFonts w:ascii="Times New Roman" w:hAnsi="Times New Roman"/>
          <w:szCs w:val="24"/>
        </w:rPr>
        <w:t>approves the Decision of the City Planning Commission</w:t>
      </w:r>
      <w:r>
        <w:rPr>
          <w:rFonts w:ascii="Times New Roman" w:hAnsi="Times New Roman"/>
          <w:szCs w:val="24"/>
        </w:rPr>
        <w:t>.</w:t>
      </w:r>
    </w:p>
    <w:p w:rsidR="00790F16" w:rsidRDefault="00790F16" w:rsidP="00790F16">
      <w:pPr>
        <w:widowControl/>
        <w:numPr>
          <w:ilvl w:val="0"/>
          <w:numId w:val="50"/>
        </w:numPr>
        <w:tabs>
          <w:tab w:val="left" w:pos="720"/>
        </w:tabs>
        <w:ind w:left="720" w:hanging="720"/>
        <w:jc w:val="both"/>
        <w:outlineLvl w:val="0"/>
        <w:rPr>
          <w:rFonts w:ascii="Times New Roman" w:hAnsi="Times New Roman"/>
          <w:bCs/>
          <w:snapToGrid/>
          <w:szCs w:val="24"/>
        </w:rPr>
      </w:pPr>
      <w:bookmarkStart w:id="1" w:name="_Hlk20486327"/>
      <w:r w:rsidRPr="00790F16">
        <w:rPr>
          <w:rFonts w:ascii="Times New Roman" w:hAnsi="Times New Roman"/>
          <w:bCs/>
          <w:snapToGrid/>
          <w:szCs w:val="24"/>
        </w:rPr>
        <w:t xml:space="preserve">The property </w:t>
      </w:r>
      <w:bookmarkEnd w:id="1"/>
      <w:r w:rsidRPr="00790F16">
        <w:rPr>
          <w:rFonts w:ascii="Times New Roman" w:hAnsi="Times New Roman"/>
          <w:bCs/>
          <w:snapToGrid/>
          <w:szCs w:val="24"/>
        </w:rPr>
        <w:t xml:space="preserve">that is the subject of this application (C 190436 ZSM) shall be developed in size and arrangement substantially in accordance with the dimensions, specifications and zoning computations indicated on the following plans, prepared by </w:t>
      </w:r>
      <w:proofErr w:type="spellStart"/>
      <w:r w:rsidRPr="00790F16">
        <w:rPr>
          <w:rFonts w:ascii="Times New Roman" w:hAnsi="Times New Roman"/>
          <w:bCs/>
          <w:snapToGrid/>
          <w:szCs w:val="24"/>
        </w:rPr>
        <w:t>FXCollaborative</w:t>
      </w:r>
      <w:proofErr w:type="spellEnd"/>
      <w:r w:rsidRPr="00790F16">
        <w:rPr>
          <w:rFonts w:ascii="Times New Roman" w:hAnsi="Times New Roman"/>
          <w:bCs/>
          <w:snapToGrid/>
          <w:szCs w:val="24"/>
        </w:rPr>
        <w:t xml:space="preserve"> Architects, filed with this application and incorporated in this resolution: </w:t>
      </w:r>
    </w:p>
    <w:p w:rsidR="00790F16" w:rsidRPr="00790F16" w:rsidRDefault="00790F16" w:rsidP="00790F16">
      <w:pPr>
        <w:widowControl/>
        <w:tabs>
          <w:tab w:val="left" w:pos="720"/>
        </w:tabs>
        <w:ind w:left="720"/>
        <w:jc w:val="both"/>
        <w:outlineLvl w:val="0"/>
        <w:rPr>
          <w:rFonts w:ascii="Times New Roman" w:hAnsi="Times New Roman"/>
          <w:bCs/>
          <w:snapToGrid/>
          <w:szCs w:val="24"/>
        </w:rPr>
      </w:pPr>
    </w:p>
    <w:tbl>
      <w:tblPr>
        <w:tblW w:w="9590" w:type="dxa"/>
        <w:tblInd w:w="885" w:type="dxa"/>
        <w:tblLook w:val="04A0" w:firstRow="1" w:lastRow="0" w:firstColumn="1" w:lastColumn="0" w:noHBand="0" w:noVBand="1"/>
      </w:tblPr>
      <w:tblGrid>
        <w:gridCol w:w="3196"/>
        <w:gridCol w:w="3659"/>
        <w:gridCol w:w="2735"/>
      </w:tblGrid>
      <w:tr w:rsidR="00790F16" w:rsidRPr="00790F16" w:rsidTr="00670899">
        <w:tc>
          <w:tcPr>
            <w:tcW w:w="3196" w:type="dxa"/>
            <w:shd w:val="clear" w:color="auto" w:fill="auto"/>
          </w:tcPr>
          <w:p w:rsidR="00790F16" w:rsidRPr="00790F16" w:rsidRDefault="00790F16" w:rsidP="00670899">
            <w:pPr>
              <w:spacing w:line="360" w:lineRule="auto"/>
              <w:jc w:val="both"/>
              <w:outlineLvl w:val="0"/>
              <w:rPr>
                <w:rFonts w:ascii="Times New Roman" w:eastAsia="Calibri" w:hAnsi="Times New Roman"/>
                <w:snapToGrid/>
                <w:szCs w:val="24"/>
                <w:u w:val="single"/>
              </w:rPr>
            </w:pPr>
            <w:proofErr w:type="spellStart"/>
            <w:r w:rsidRPr="00790F16">
              <w:rPr>
                <w:rFonts w:ascii="Times New Roman" w:eastAsia="Calibri" w:hAnsi="Times New Roman"/>
                <w:snapToGrid/>
                <w:szCs w:val="24"/>
                <w:u w:val="single"/>
              </w:rPr>
              <w:t>Dwg</w:t>
            </w:r>
            <w:proofErr w:type="spellEnd"/>
            <w:r w:rsidRPr="00790F16">
              <w:rPr>
                <w:rFonts w:ascii="Times New Roman" w:eastAsia="Calibri" w:hAnsi="Times New Roman"/>
                <w:snapToGrid/>
                <w:szCs w:val="24"/>
                <w:u w:val="single"/>
              </w:rPr>
              <w:t xml:space="preserve">. No. </w:t>
            </w:r>
          </w:p>
        </w:tc>
        <w:tc>
          <w:tcPr>
            <w:tcW w:w="3659" w:type="dxa"/>
            <w:shd w:val="clear" w:color="auto" w:fill="auto"/>
          </w:tcPr>
          <w:p w:rsidR="00790F16" w:rsidRPr="00790F16" w:rsidRDefault="00790F16" w:rsidP="00670899">
            <w:pPr>
              <w:spacing w:line="360" w:lineRule="auto"/>
              <w:jc w:val="both"/>
              <w:outlineLvl w:val="0"/>
              <w:rPr>
                <w:rFonts w:ascii="Times New Roman" w:eastAsia="Calibri" w:hAnsi="Times New Roman"/>
                <w:snapToGrid/>
                <w:szCs w:val="24"/>
                <w:u w:val="single"/>
              </w:rPr>
            </w:pPr>
            <w:r w:rsidRPr="00790F16">
              <w:rPr>
                <w:rFonts w:ascii="Times New Roman" w:eastAsia="Calibri" w:hAnsi="Times New Roman"/>
                <w:snapToGrid/>
                <w:szCs w:val="24"/>
                <w:u w:val="single"/>
              </w:rPr>
              <w:t>Title</w:t>
            </w:r>
          </w:p>
        </w:tc>
        <w:tc>
          <w:tcPr>
            <w:tcW w:w="2735" w:type="dxa"/>
            <w:shd w:val="clear" w:color="auto" w:fill="auto"/>
          </w:tcPr>
          <w:p w:rsidR="00790F16" w:rsidRPr="00790F16" w:rsidRDefault="00790F16" w:rsidP="00670899">
            <w:pPr>
              <w:spacing w:line="360" w:lineRule="auto"/>
              <w:jc w:val="both"/>
              <w:outlineLvl w:val="0"/>
              <w:rPr>
                <w:rFonts w:ascii="Times New Roman" w:eastAsia="Calibri" w:hAnsi="Times New Roman"/>
                <w:snapToGrid/>
                <w:szCs w:val="24"/>
                <w:u w:val="single"/>
              </w:rPr>
            </w:pPr>
            <w:r w:rsidRPr="00790F16">
              <w:rPr>
                <w:rFonts w:ascii="Times New Roman" w:eastAsia="Calibri" w:hAnsi="Times New Roman"/>
                <w:snapToGrid/>
                <w:szCs w:val="24"/>
                <w:u w:val="single"/>
              </w:rPr>
              <w:t>Last Date Revised</w:t>
            </w:r>
          </w:p>
        </w:tc>
      </w:tr>
      <w:tr w:rsidR="00790F16" w:rsidRPr="00790F16" w:rsidTr="00670899">
        <w:tc>
          <w:tcPr>
            <w:tcW w:w="3196" w:type="dxa"/>
            <w:shd w:val="clear" w:color="auto" w:fill="auto"/>
          </w:tcPr>
          <w:p w:rsidR="00790F16" w:rsidRPr="00790F16" w:rsidRDefault="00790F16" w:rsidP="00670899">
            <w:pPr>
              <w:spacing w:line="360" w:lineRule="auto"/>
              <w:jc w:val="both"/>
              <w:outlineLvl w:val="0"/>
              <w:rPr>
                <w:rFonts w:ascii="Times New Roman" w:eastAsia="Calibri" w:hAnsi="Times New Roman"/>
                <w:snapToGrid/>
                <w:szCs w:val="24"/>
              </w:rPr>
            </w:pPr>
            <w:r w:rsidRPr="00790F16">
              <w:rPr>
                <w:rFonts w:ascii="Times New Roman" w:eastAsia="Calibri" w:hAnsi="Times New Roman"/>
                <w:snapToGrid/>
                <w:szCs w:val="24"/>
              </w:rPr>
              <w:t>Z-002</w:t>
            </w:r>
          </w:p>
        </w:tc>
        <w:tc>
          <w:tcPr>
            <w:tcW w:w="3659" w:type="dxa"/>
            <w:shd w:val="clear" w:color="auto" w:fill="auto"/>
          </w:tcPr>
          <w:p w:rsidR="00790F16" w:rsidRPr="00790F16" w:rsidRDefault="00790F16" w:rsidP="00670899">
            <w:pPr>
              <w:spacing w:line="360" w:lineRule="auto"/>
              <w:jc w:val="both"/>
              <w:outlineLvl w:val="0"/>
              <w:rPr>
                <w:rFonts w:ascii="Times New Roman" w:eastAsia="Calibri" w:hAnsi="Times New Roman"/>
                <w:snapToGrid/>
                <w:szCs w:val="24"/>
              </w:rPr>
            </w:pPr>
            <w:r w:rsidRPr="00790F16">
              <w:rPr>
                <w:rFonts w:ascii="Times New Roman" w:eastAsia="Calibri" w:hAnsi="Times New Roman"/>
                <w:snapToGrid/>
                <w:szCs w:val="24"/>
              </w:rPr>
              <w:t>Zoning Analysis</w:t>
            </w:r>
          </w:p>
        </w:tc>
        <w:tc>
          <w:tcPr>
            <w:tcW w:w="2735" w:type="dxa"/>
            <w:shd w:val="clear" w:color="auto" w:fill="auto"/>
          </w:tcPr>
          <w:p w:rsidR="00790F16" w:rsidRPr="00790F16" w:rsidRDefault="00790F16" w:rsidP="00670899">
            <w:pPr>
              <w:spacing w:line="360" w:lineRule="auto"/>
              <w:jc w:val="both"/>
              <w:outlineLvl w:val="0"/>
              <w:rPr>
                <w:rFonts w:ascii="Times New Roman" w:eastAsia="Calibri" w:hAnsi="Times New Roman"/>
                <w:snapToGrid/>
                <w:szCs w:val="24"/>
              </w:rPr>
            </w:pPr>
            <w:r w:rsidRPr="00790F16">
              <w:rPr>
                <w:rFonts w:ascii="Times New Roman" w:eastAsia="Calibri" w:hAnsi="Times New Roman"/>
                <w:snapToGrid/>
                <w:szCs w:val="24"/>
              </w:rPr>
              <w:t>10/11/2019</w:t>
            </w:r>
          </w:p>
        </w:tc>
      </w:tr>
      <w:tr w:rsidR="00790F16" w:rsidRPr="00790F16" w:rsidTr="00670899">
        <w:tc>
          <w:tcPr>
            <w:tcW w:w="3196" w:type="dxa"/>
            <w:shd w:val="clear" w:color="auto" w:fill="auto"/>
          </w:tcPr>
          <w:p w:rsidR="00790F16" w:rsidRPr="00790F16" w:rsidRDefault="00790F16" w:rsidP="00670899">
            <w:pPr>
              <w:spacing w:line="360" w:lineRule="auto"/>
              <w:jc w:val="both"/>
              <w:outlineLvl w:val="0"/>
              <w:rPr>
                <w:rFonts w:ascii="Times New Roman" w:eastAsia="Calibri" w:hAnsi="Times New Roman"/>
                <w:snapToGrid/>
                <w:szCs w:val="24"/>
              </w:rPr>
            </w:pPr>
            <w:r w:rsidRPr="00790F16">
              <w:rPr>
                <w:rFonts w:ascii="Times New Roman" w:eastAsia="Calibri" w:hAnsi="Times New Roman"/>
                <w:snapToGrid/>
                <w:szCs w:val="24"/>
              </w:rPr>
              <w:t>Z-003</w:t>
            </w:r>
          </w:p>
        </w:tc>
        <w:tc>
          <w:tcPr>
            <w:tcW w:w="3659" w:type="dxa"/>
            <w:shd w:val="clear" w:color="auto" w:fill="auto"/>
          </w:tcPr>
          <w:p w:rsidR="00790F16" w:rsidRPr="00790F16" w:rsidRDefault="00790F16" w:rsidP="00670899">
            <w:pPr>
              <w:spacing w:line="360" w:lineRule="auto"/>
              <w:jc w:val="both"/>
              <w:outlineLvl w:val="0"/>
              <w:rPr>
                <w:rFonts w:ascii="Times New Roman" w:eastAsia="Calibri" w:hAnsi="Times New Roman"/>
                <w:snapToGrid/>
                <w:szCs w:val="24"/>
              </w:rPr>
            </w:pPr>
            <w:r w:rsidRPr="00790F16">
              <w:rPr>
                <w:rFonts w:ascii="Times New Roman" w:eastAsia="Calibri" w:hAnsi="Times New Roman"/>
                <w:snapToGrid/>
                <w:szCs w:val="24"/>
              </w:rPr>
              <w:t>Zoning Site Plan</w:t>
            </w:r>
          </w:p>
        </w:tc>
        <w:tc>
          <w:tcPr>
            <w:tcW w:w="2735" w:type="dxa"/>
            <w:shd w:val="clear" w:color="auto" w:fill="auto"/>
          </w:tcPr>
          <w:p w:rsidR="00790F16" w:rsidRPr="00790F16" w:rsidRDefault="00790F16" w:rsidP="00670899">
            <w:pPr>
              <w:spacing w:line="360" w:lineRule="auto"/>
              <w:jc w:val="both"/>
              <w:outlineLvl w:val="0"/>
              <w:rPr>
                <w:rFonts w:ascii="Times New Roman" w:eastAsia="Calibri" w:hAnsi="Times New Roman"/>
                <w:snapToGrid/>
                <w:szCs w:val="24"/>
              </w:rPr>
            </w:pPr>
            <w:r w:rsidRPr="00790F16">
              <w:rPr>
                <w:rFonts w:ascii="Times New Roman" w:eastAsia="Calibri" w:hAnsi="Times New Roman"/>
                <w:snapToGrid/>
                <w:szCs w:val="24"/>
              </w:rPr>
              <w:t>10/11/2019</w:t>
            </w:r>
          </w:p>
        </w:tc>
      </w:tr>
    </w:tbl>
    <w:p w:rsidR="00790F16" w:rsidRDefault="00790F16" w:rsidP="00790F16">
      <w:pPr>
        <w:widowControl/>
        <w:jc w:val="both"/>
        <w:outlineLvl w:val="0"/>
        <w:rPr>
          <w:rFonts w:ascii="Times New Roman" w:hAnsi="Times New Roman"/>
          <w:bCs/>
          <w:snapToGrid/>
          <w:szCs w:val="24"/>
        </w:rPr>
      </w:pPr>
    </w:p>
    <w:p w:rsidR="00790F16" w:rsidRDefault="00790F16" w:rsidP="00790F16">
      <w:pPr>
        <w:widowControl/>
        <w:numPr>
          <w:ilvl w:val="0"/>
          <w:numId w:val="50"/>
        </w:numPr>
        <w:tabs>
          <w:tab w:val="left" w:pos="720"/>
        </w:tabs>
        <w:ind w:left="720" w:hanging="720"/>
        <w:jc w:val="both"/>
        <w:outlineLvl w:val="0"/>
        <w:rPr>
          <w:rFonts w:ascii="Times New Roman" w:hAnsi="Times New Roman"/>
          <w:bCs/>
          <w:snapToGrid/>
          <w:szCs w:val="24"/>
        </w:rPr>
      </w:pPr>
      <w:r w:rsidRPr="00790F16">
        <w:rPr>
          <w:rFonts w:ascii="Times New Roman" w:hAnsi="Times New Roman"/>
          <w:bCs/>
          <w:snapToGrid/>
          <w:szCs w:val="24"/>
        </w:rPr>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w:t>
      </w:r>
    </w:p>
    <w:p w:rsidR="00790F16" w:rsidRPr="00790F16" w:rsidRDefault="00790F16" w:rsidP="00790F16">
      <w:pPr>
        <w:widowControl/>
        <w:jc w:val="both"/>
        <w:outlineLvl w:val="0"/>
        <w:rPr>
          <w:rFonts w:ascii="Times New Roman" w:hAnsi="Times New Roman"/>
          <w:bCs/>
          <w:snapToGrid/>
          <w:szCs w:val="24"/>
        </w:rPr>
      </w:pPr>
    </w:p>
    <w:p w:rsidR="00790F16" w:rsidRDefault="00790F16" w:rsidP="00790F16">
      <w:pPr>
        <w:widowControl/>
        <w:numPr>
          <w:ilvl w:val="0"/>
          <w:numId w:val="50"/>
        </w:numPr>
        <w:tabs>
          <w:tab w:val="left" w:pos="720"/>
        </w:tabs>
        <w:ind w:left="720" w:hanging="720"/>
        <w:jc w:val="both"/>
        <w:outlineLvl w:val="0"/>
        <w:rPr>
          <w:rFonts w:ascii="Times New Roman" w:hAnsi="Times New Roman"/>
          <w:bCs/>
          <w:snapToGrid/>
          <w:szCs w:val="24"/>
        </w:rPr>
      </w:pPr>
      <w:r w:rsidRPr="00790F16">
        <w:rPr>
          <w:rFonts w:ascii="Times New Roman" w:hAnsi="Times New Roman"/>
          <w:bCs/>
          <w:snapToGrid/>
          <w:szCs w:val="24"/>
        </w:rPr>
        <w:t>Such development shall confirm to all applicable laws and regulations relating to its construction, operation and maintenance.</w:t>
      </w:r>
    </w:p>
    <w:p w:rsidR="00790F16" w:rsidRPr="00790F16" w:rsidRDefault="00790F16" w:rsidP="00790F16">
      <w:pPr>
        <w:widowControl/>
        <w:jc w:val="both"/>
        <w:outlineLvl w:val="0"/>
        <w:rPr>
          <w:rFonts w:ascii="Times New Roman" w:hAnsi="Times New Roman"/>
          <w:bCs/>
          <w:snapToGrid/>
          <w:szCs w:val="24"/>
        </w:rPr>
      </w:pPr>
    </w:p>
    <w:p w:rsidR="00790F16" w:rsidRPr="00790F16" w:rsidRDefault="00790F16" w:rsidP="00790F16">
      <w:pPr>
        <w:widowControl/>
        <w:numPr>
          <w:ilvl w:val="0"/>
          <w:numId w:val="50"/>
        </w:numPr>
        <w:tabs>
          <w:tab w:val="left" w:pos="720"/>
        </w:tabs>
        <w:ind w:left="720" w:hanging="720"/>
        <w:jc w:val="both"/>
        <w:outlineLvl w:val="0"/>
        <w:rPr>
          <w:rFonts w:ascii="Times New Roman" w:hAnsi="Times New Roman"/>
          <w:bCs/>
          <w:snapToGrid/>
          <w:szCs w:val="24"/>
        </w:rPr>
      </w:pPr>
      <w:r w:rsidRPr="00790F16">
        <w:rPr>
          <w:rFonts w:ascii="Times New Roman" w:hAnsi="Times New Roman"/>
          <w:bCs/>
          <w:snapToGrid/>
          <w:szCs w:val="24"/>
        </w:rPr>
        <w:t>In the event the property that is the subject of the application is developed as, sold as, or converted to condominium units, a homeowners' association, or cooperative ownership, a copy of this resolution and the restrictive declaration and any subsequent modifications to either document shall be provided to the Attorney General of the State of New York at the time of application for any such condominium, homeowners' or cooperative offering plan and, if the Attorney General so directs, shall be incorporated in full in any offering documents relating to the property.</w:t>
      </w:r>
    </w:p>
    <w:p w:rsidR="00790F16" w:rsidRDefault="00790F16" w:rsidP="00790F16">
      <w:pPr>
        <w:widowControl/>
        <w:numPr>
          <w:ilvl w:val="0"/>
          <w:numId w:val="50"/>
        </w:numPr>
        <w:tabs>
          <w:tab w:val="left" w:pos="720"/>
        </w:tabs>
        <w:ind w:left="720" w:hanging="720"/>
        <w:jc w:val="both"/>
        <w:outlineLvl w:val="0"/>
        <w:rPr>
          <w:rFonts w:ascii="Times New Roman" w:hAnsi="Times New Roman"/>
          <w:bCs/>
          <w:snapToGrid/>
          <w:szCs w:val="24"/>
        </w:rPr>
      </w:pPr>
      <w:r w:rsidRPr="00790F16">
        <w:rPr>
          <w:rFonts w:ascii="Times New Roman" w:hAnsi="Times New Roman"/>
          <w:bCs/>
          <w:snapToGrid/>
          <w:szCs w:val="24"/>
        </w:rPr>
        <w:t xml:space="preserve">All leases, subleases, or other agreements for use or occupancy of space at the subject property shall give actual notice of this special permit to the lessee, </w:t>
      </w:r>
      <w:proofErr w:type="spellStart"/>
      <w:r w:rsidRPr="00790F16">
        <w:rPr>
          <w:rFonts w:ascii="Times New Roman" w:hAnsi="Times New Roman"/>
          <w:bCs/>
          <w:snapToGrid/>
          <w:szCs w:val="24"/>
        </w:rPr>
        <w:t>sublessee</w:t>
      </w:r>
      <w:proofErr w:type="spellEnd"/>
      <w:r w:rsidRPr="00790F16">
        <w:rPr>
          <w:rFonts w:ascii="Times New Roman" w:hAnsi="Times New Roman"/>
          <w:bCs/>
          <w:snapToGrid/>
          <w:szCs w:val="24"/>
        </w:rPr>
        <w:t xml:space="preserve"> or occupant.</w:t>
      </w:r>
    </w:p>
    <w:p w:rsidR="00790F16" w:rsidRPr="00790F16" w:rsidRDefault="00790F16" w:rsidP="00790F16">
      <w:pPr>
        <w:widowControl/>
        <w:jc w:val="both"/>
        <w:outlineLvl w:val="0"/>
        <w:rPr>
          <w:rFonts w:ascii="Times New Roman" w:hAnsi="Times New Roman"/>
          <w:bCs/>
          <w:snapToGrid/>
          <w:szCs w:val="24"/>
        </w:rPr>
      </w:pPr>
    </w:p>
    <w:p w:rsidR="00790F16" w:rsidRDefault="00790F16" w:rsidP="00790F16">
      <w:pPr>
        <w:widowControl/>
        <w:numPr>
          <w:ilvl w:val="0"/>
          <w:numId w:val="50"/>
        </w:numPr>
        <w:tabs>
          <w:tab w:val="left" w:pos="720"/>
        </w:tabs>
        <w:ind w:left="720" w:hanging="720"/>
        <w:jc w:val="both"/>
        <w:outlineLvl w:val="0"/>
        <w:rPr>
          <w:rFonts w:ascii="Times New Roman" w:hAnsi="Times New Roman"/>
          <w:bCs/>
          <w:snapToGrid/>
          <w:szCs w:val="24"/>
        </w:rPr>
      </w:pPr>
      <w:r w:rsidRPr="00790F16">
        <w:rPr>
          <w:rFonts w:ascii="Times New Roman" w:hAnsi="Times New Roman"/>
          <w:bCs/>
          <w:snapToGrid/>
          <w:szCs w:val="24"/>
        </w:rPr>
        <w:t xml:space="preserve">Upon the failure of any party having any right, title or interest in the property that is the subject of this application, or the failure of any heir, successor, assign or legal representative of such party to observe any of the restrictions, agreements, terms or conditions of this resolution whose provisions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agency of government, or any private person or entity. Any such failure as stated above, or any alteration in the development that is the subject of this application that departs from any of the conditions listed above, is grounds for the City Planning Commission to disapprove any application for modification, cancellation or amendment of the special permit. </w:t>
      </w:r>
    </w:p>
    <w:p w:rsidR="00790F16" w:rsidRPr="00790F16" w:rsidRDefault="00790F16" w:rsidP="00790F16">
      <w:pPr>
        <w:widowControl/>
        <w:jc w:val="both"/>
        <w:outlineLvl w:val="0"/>
        <w:rPr>
          <w:rFonts w:ascii="Times New Roman" w:hAnsi="Times New Roman"/>
          <w:bCs/>
          <w:snapToGrid/>
          <w:szCs w:val="24"/>
        </w:rPr>
      </w:pPr>
    </w:p>
    <w:p w:rsidR="00790F16" w:rsidRPr="00790F16" w:rsidRDefault="00790F16" w:rsidP="00790F16">
      <w:pPr>
        <w:widowControl/>
        <w:numPr>
          <w:ilvl w:val="0"/>
          <w:numId w:val="50"/>
        </w:numPr>
        <w:tabs>
          <w:tab w:val="left" w:pos="720"/>
        </w:tabs>
        <w:ind w:left="720" w:hanging="720"/>
        <w:jc w:val="both"/>
        <w:outlineLvl w:val="0"/>
        <w:rPr>
          <w:rFonts w:ascii="Times New Roman" w:hAnsi="Times New Roman"/>
          <w:bCs/>
          <w:snapToGrid/>
          <w:szCs w:val="24"/>
        </w:rPr>
      </w:pPr>
      <w:r w:rsidRPr="00790F16">
        <w:rPr>
          <w:rFonts w:ascii="Times New Roman" w:hAnsi="Times New Roman"/>
          <w:bCs/>
          <w:snapToGrid/>
          <w:szCs w:val="24"/>
        </w:rPr>
        <w:t xml:space="preserve">Neither the City of New York nor its employees or agents shall have any liability for money damages by reason of the city's or such employee's or agent's failure to act in accordance with the provisions of this special permit. </w:t>
      </w:r>
    </w:p>
    <w:p w:rsidR="00790F16" w:rsidRPr="00790F16" w:rsidRDefault="00790F16" w:rsidP="00790F16">
      <w:pPr>
        <w:tabs>
          <w:tab w:val="left" w:pos="-1440"/>
        </w:tabs>
        <w:autoSpaceDE w:val="0"/>
        <w:autoSpaceDN w:val="0"/>
        <w:adjustRightInd w:val="0"/>
        <w:jc w:val="both"/>
        <w:rPr>
          <w:rFonts w:ascii="Times New Roman" w:hAnsi="Times New Roman"/>
          <w:snapToGrid/>
          <w:szCs w:val="24"/>
        </w:rPr>
      </w:pPr>
    </w:p>
    <w:p w:rsidR="00423626" w:rsidRPr="007466B0" w:rsidRDefault="00726E50" w:rsidP="00423626">
      <w:pPr>
        <w:widowControl/>
        <w:spacing w:after="240"/>
        <w:jc w:val="both"/>
        <w:rPr>
          <w:rFonts w:ascii="Times New Roman" w:hAnsi="Times New Roman"/>
          <w:szCs w:val="24"/>
        </w:rPr>
      </w:pPr>
      <w:r>
        <w:rPr>
          <w:rFonts w:ascii="Times New Roman" w:hAnsi="Times New Roman"/>
          <w:szCs w:val="24"/>
        </w:rPr>
        <w:t>Adopted.</w:t>
      </w:r>
    </w:p>
    <w:p w:rsidR="00423626" w:rsidRPr="007466B0" w:rsidRDefault="00423626" w:rsidP="00061E64">
      <w:pPr>
        <w:pStyle w:val="NoSpacing"/>
        <w:tabs>
          <w:tab w:val="left" w:pos="720"/>
        </w:tabs>
        <w:ind w:firstLine="720"/>
        <w:jc w:val="both"/>
        <w:rPr>
          <w:rFonts w:ascii="Times New Roman" w:hAnsi="Times New Roman"/>
          <w:szCs w:val="24"/>
        </w:rPr>
      </w:pPr>
      <w:r w:rsidRPr="007466B0">
        <w:rPr>
          <w:rFonts w:ascii="Times New Roman" w:hAnsi="Times New Roman"/>
          <w:szCs w:val="24"/>
        </w:rPr>
        <w:t>Office of the City Clerk</w:t>
      </w:r>
      <w:proofErr w:type="gramStart"/>
      <w:r w:rsidRPr="007466B0">
        <w:rPr>
          <w:rFonts w:ascii="Times New Roman" w:hAnsi="Times New Roman"/>
          <w:szCs w:val="24"/>
        </w:rPr>
        <w:t>, }</w:t>
      </w:r>
      <w:proofErr w:type="gramEnd"/>
    </w:p>
    <w:p w:rsidR="00423626" w:rsidRPr="007466B0" w:rsidRDefault="00423626" w:rsidP="00061E64">
      <w:pPr>
        <w:pStyle w:val="NoSpacing"/>
        <w:tabs>
          <w:tab w:val="left" w:pos="720"/>
        </w:tabs>
        <w:ind w:firstLine="720"/>
        <w:jc w:val="both"/>
        <w:rPr>
          <w:rFonts w:ascii="Times New Roman" w:hAnsi="Times New Roman"/>
          <w:szCs w:val="24"/>
        </w:rPr>
      </w:pPr>
      <w:r w:rsidRPr="007466B0">
        <w:rPr>
          <w:rFonts w:ascii="Times New Roman" w:hAnsi="Times New Roman"/>
          <w:szCs w:val="24"/>
        </w:rPr>
        <w:t>The City of New York</w:t>
      </w:r>
      <w:proofErr w:type="gramStart"/>
      <w:r w:rsidRPr="007466B0">
        <w:rPr>
          <w:rFonts w:ascii="Times New Roman" w:hAnsi="Times New Roman"/>
          <w:szCs w:val="24"/>
        </w:rPr>
        <w:t>,  }</w:t>
      </w:r>
      <w:proofErr w:type="gramEnd"/>
      <w:r w:rsidRPr="007466B0">
        <w:rPr>
          <w:rFonts w:ascii="Times New Roman" w:hAnsi="Times New Roman"/>
          <w:szCs w:val="24"/>
        </w:rPr>
        <w:t xml:space="preserve"> ss.:</w:t>
      </w:r>
    </w:p>
    <w:p w:rsidR="00423626" w:rsidRPr="007466B0" w:rsidRDefault="00423626" w:rsidP="00423626">
      <w:pPr>
        <w:jc w:val="both"/>
        <w:rPr>
          <w:rFonts w:ascii="Times New Roman" w:hAnsi="Times New Roman"/>
          <w:szCs w:val="24"/>
        </w:rPr>
      </w:pPr>
    </w:p>
    <w:p w:rsidR="00423626" w:rsidRPr="007466B0" w:rsidRDefault="00423626" w:rsidP="00B0613B">
      <w:pPr>
        <w:pStyle w:val="BodyTextIndent"/>
        <w:ind w:firstLine="1440"/>
        <w:rPr>
          <w:rFonts w:ascii="Times New Roman" w:hAnsi="Times New Roman"/>
          <w:szCs w:val="24"/>
        </w:rPr>
      </w:pPr>
      <w:r w:rsidRPr="007466B0">
        <w:rPr>
          <w:rFonts w:ascii="Times New Roman" w:hAnsi="Times New Roman"/>
          <w:szCs w:val="24"/>
        </w:rPr>
        <w:t xml:space="preserve">I hereby certify that the foregoing is a true copy of a Resolution passed by The Council of The City of New York on </w:t>
      </w:r>
      <w:r w:rsidR="001B4F1F">
        <w:rPr>
          <w:rFonts w:ascii="Times New Roman" w:hAnsi="Times New Roman"/>
          <w:szCs w:val="24"/>
        </w:rPr>
        <w:t>December 19</w:t>
      </w:r>
      <w:r w:rsidR="004C4006" w:rsidRPr="007466B0">
        <w:rPr>
          <w:rFonts w:ascii="Times New Roman" w:hAnsi="Times New Roman"/>
          <w:szCs w:val="24"/>
        </w:rPr>
        <w:t>,</w:t>
      </w:r>
      <w:r w:rsidR="000A1135" w:rsidRPr="007466B0">
        <w:rPr>
          <w:rFonts w:ascii="Times New Roman" w:hAnsi="Times New Roman"/>
          <w:szCs w:val="24"/>
        </w:rPr>
        <w:t xml:space="preserve"> 201</w:t>
      </w:r>
      <w:r w:rsidR="00726E50">
        <w:rPr>
          <w:rFonts w:ascii="Times New Roman" w:hAnsi="Times New Roman"/>
          <w:szCs w:val="24"/>
        </w:rPr>
        <w:t>9</w:t>
      </w:r>
      <w:r w:rsidRPr="007466B0">
        <w:rPr>
          <w:rFonts w:ascii="Times New Roman" w:hAnsi="Times New Roman"/>
          <w:szCs w:val="24"/>
        </w:rPr>
        <w:t>, on file in this office.</w:t>
      </w:r>
    </w:p>
    <w:p w:rsidR="002B0104" w:rsidRPr="007466B0" w:rsidRDefault="002B0104" w:rsidP="00371974">
      <w:pPr>
        <w:jc w:val="both"/>
        <w:rPr>
          <w:rFonts w:ascii="Times New Roman" w:hAnsi="Times New Roman"/>
          <w:szCs w:val="24"/>
        </w:rPr>
      </w:pPr>
    </w:p>
    <w:p w:rsidR="007006CE" w:rsidRDefault="007006CE" w:rsidP="00371974">
      <w:pPr>
        <w:jc w:val="both"/>
        <w:rPr>
          <w:rFonts w:ascii="Times New Roman" w:hAnsi="Times New Roman"/>
          <w:szCs w:val="24"/>
        </w:rPr>
      </w:pPr>
    </w:p>
    <w:p w:rsidR="00726E50" w:rsidRPr="007466B0" w:rsidRDefault="00726E50" w:rsidP="00371974">
      <w:pPr>
        <w:jc w:val="both"/>
        <w:rPr>
          <w:rFonts w:ascii="Times New Roman" w:hAnsi="Times New Roman"/>
          <w:szCs w:val="24"/>
        </w:rPr>
      </w:pPr>
    </w:p>
    <w:p w:rsidR="007B2A3A" w:rsidRPr="001A6466" w:rsidRDefault="007B2A3A" w:rsidP="007B2A3A">
      <w:pPr>
        <w:tabs>
          <w:tab w:val="left" w:pos="-1440"/>
        </w:tabs>
        <w:jc w:val="right"/>
        <w:rPr>
          <w:rFonts w:ascii="Times New Roman" w:hAnsi="Times New Roman"/>
          <w:szCs w:val="24"/>
        </w:rPr>
      </w:pPr>
      <w:r w:rsidRPr="001A6466">
        <w:rPr>
          <w:rFonts w:ascii="Times New Roman" w:hAnsi="Times New Roman"/>
          <w:szCs w:val="24"/>
        </w:rPr>
        <w:t>.....................................................</w:t>
      </w:r>
    </w:p>
    <w:p w:rsidR="00FB407D" w:rsidRPr="007466B0" w:rsidRDefault="007B2A3A" w:rsidP="007B2A3A">
      <w:pPr>
        <w:tabs>
          <w:tab w:val="left" w:pos="-1440"/>
        </w:tabs>
        <w:jc w:val="right"/>
        <w:rPr>
          <w:rFonts w:ascii="Times New Roman" w:hAnsi="Times New Roman"/>
          <w:szCs w:val="24"/>
        </w:rPr>
      </w:pPr>
      <w:r w:rsidRPr="001A6466">
        <w:rPr>
          <w:rFonts w:ascii="Times New Roman" w:hAnsi="Times New Roman"/>
          <w:szCs w:val="24"/>
        </w:rPr>
        <w:t xml:space="preserve">City Clerk, Clerk of </w:t>
      </w:r>
      <w:proofErr w:type="gramStart"/>
      <w:r w:rsidRPr="001A6466">
        <w:rPr>
          <w:rFonts w:ascii="Times New Roman" w:hAnsi="Times New Roman"/>
          <w:szCs w:val="24"/>
        </w:rPr>
        <w:t>The</w:t>
      </w:r>
      <w:proofErr w:type="gramEnd"/>
      <w:r w:rsidRPr="001A6466">
        <w:rPr>
          <w:rFonts w:ascii="Times New Roman" w:hAnsi="Times New Roman"/>
          <w:szCs w:val="24"/>
        </w:rPr>
        <w:t xml:space="preserve"> Council</w:t>
      </w:r>
    </w:p>
    <w:sectPr w:rsidR="00FB407D" w:rsidRPr="007466B0" w:rsidSect="003F3680">
      <w:headerReference w:type="default" r:id="rId7"/>
      <w:footerReference w:type="even" r:id="rId8"/>
      <w:footerReference w:type="default" r:id="rId9"/>
      <w:type w:val="continuous"/>
      <w:pgSz w:w="12240" w:h="15840"/>
      <w:pgMar w:top="1440" w:right="1440" w:bottom="1440" w:left="1440"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5CB" w:rsidRDefault="001135CB">
      <w:r>
        <w:separator/>
      </w:r>
    </w:p>
  </w:endnote>
  <w:endnote w:type="continuationSeparator" w:id="0">
    <w:p w:rsidR="001135CB" w:rsidRDefault="0011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SansSerif">
    <w:altName w:val="Times New Roman"/>
    <w:charset w:val="00"/>
    <w:family w:val="auto"/>
    <w:pitch w:val="default"/>
  </w:font>
  <w:font w:name="Courier New">
    <w:panose1 w:val="02070309020205020404"/>
    <w:charset w:val="CC"/>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TUR">
    <w:altName w:val="Courier New"/>
    <w:charset w:val="00"/>
    <w:family w:val="modern"/>
    <w:pitch w:val="fixed"/>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5CB" w:rsidRDefault="001135CB">
      <w:r>
        <w:separator/>
      </w:r>
    </w:p>
  </w:footnote>
  <w:footnote w:type="continuationSeparator" w:id="0">
    <w:p w:rsidR="001135CB" w:rsidRDefault="0011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Header"/>
      <w:rPr>
        <w:rFonts w:ascii="Times New Roman" w:hAnsi="Times New Roman"/>
        <w:b/>
        <w:bCs/>
      </w:rPr>
    </w:pPr>
  </w:p>
  <w:p w:rsidR="00726E50" w:rsidRDefault="00726E50">
    <w:pPr>
      <w:pStyle w:val="Header"/>
      <w:rPr>
        <w:rFonts w:ascii="Times New Roman" w:hAnsi="Times New Roman"/>
        <w:b/>
        <w:bCs/>
      </w:rPr>
    </w:pPr>
  </w:p>
  <w:p w:rsidR="00726E50" w:rsidRDefault="00726E50">
    <w:pPr>
      <w:pStyle w:val="Header"/>
      <w:rPr>
        <w:rFonts w:ascii="Times New Roman" w:hAnsi="Times New Roman"/>
        <w:b/>
        <w:bCs/>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161B06">
      <w:rPr>
        <w:rFonts w:ascii="Times New Roman" w:hAnsi="Times New Roman"/>
        <w:b/>
        <w:bCs/>
        <w:noProof/>
        <w:szCs w:val="24"/>
      </w:rPr>
      <w:t>3</w:t>
    </w:r>
    <w:r w:rsidRPr="00D6300F">
      <w:rPr>
        <w:rFonts w:ascii="Times New Roman" w:hAnsi="Times New Roman"/>
        <w:b/>
        <w:bCs/>
        <w:szCs w:val="24"/>
      </w:rPr>
      <w:fldChar w:fldCharType="end"/>
    </w:r>
    <w:r w:rsidRPr="00D6300F">
      <w:rPr>
        <w:rFonts w:ascii="Times New Roman" w:hAnsi="Times New Roman"/>
        <w:b/>
        <w:bCs/>
        <w:szCs w:val="24"/>
      </w:rPr>
      <w:t xml:space="preserve"> of </w:t>
    </w:r>
    <w:r w:rsidRPr="00D6300F">
      <w:rPr>
        <w:rFonts w:ascii="Times New Roman" w:hAnsi="Times New Roman"/>
        <w:b/>
        <w:bCs/>
        <w:szCs w:val="24"/>
      </w:rPr>
      <w:fldChar w:fldCharType="begin"/>
    </w:r>
    <w:r w:rsidRPr="00D6300F">
      <w:rPr>
        <w:rFonts w:ascii="Times New Roman" w:hAnsi="Times New Roman"/>
        <w:b/>
        <w:bCs/>
        <w:szCs w:val="24"/>
      </w:rPr>
      <w:instrText xml:space="preserve"> NUMPAGES </w:instrText>
    </w:r>
    <w:r w:rsidRPr="00D6300F">
      <w:rPr>
        <w:rFonts w:ascii="Times New Roman" w:hAnsi="Times New Roman"/>
        <w:b/>
        <w:bCs/>
        <w:szCs w:val="24"/>
      </w:rPr>
      <w:fldChar w:fldCharType="separate"/>
    </w:r>
    <w:r w:rsidR="00161B06">
      <w:rPr>
        <w:rFonts w:ascii="Times New Roman" w:hAnsi="Times New Roman"/>
        <w:b/>
        <w:bCs/>
        <w:noProof/>
        <w:szCs w:val="24"/>
      </w:rPr>
      <w:t>3</w:t>
    </w:r>
    <w:r w:rsidRPr="00D6300F">
      <w:rPr>
        <w:rFonts w:ascii="Times New Roman" w:hAnsi="Times New Roman"/>
        <w:b/>
        <w:bCs/>
        <w:szCs w:val="24"/>
      </w:rPr>
      <w:fldChar w:fldCharType="end"/>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EC60F0">
      <w:rPr>
        <w:rFonts w:ascii="Times New Roman" w:hAnsi="Times New Roman"/>
        <w:b/>
        <w:bCs/>
        <w:szCs w:val="24"/>
      </w:rPr>
      <w:t>190</w:t>
    </w:r>
    <w:r w:rsidR="001C39B3">
      <w:rPr>
        <w:rFonts w:ascii="Times New Roman" w:hAnsi="Times New Roman"/>
        <w:b/>
        <w:bCs/>
        <w:szCs w:val="24"/>
      </w:rPr>
      <w:t>43</w:t>
    </w:r>
    <w:r w:rsidR="00790F16">
      <w:rPr>
        <w:rFonts w:ascii="Times New Roman" w:hAnsi="Times New Roman"/>
        <w:b/>
        <w:bCs/>
        <w:szCs w:val="24"/>
      </w:rPr>
      <w:t>6</w:t>
    </w:r>
    <w:r w:rsidRPr="00D6300F">
      <w:rPr>
        <w:rFonts w:ascii="Times New Roman" w:hAnsi="Times New Roman"/>
        <w:b/>
        <w:bCs/>
        <w:szCs w:val="24"/>
      </w:rPr>
      <w:t xml:space="preserve"> </w:t>
    </w:r>
    <w:r w:rsidR="00F7559C">
      <w:rPr>
        <w:rFonts w:ascii="Times New Roman" w:hAnsi="Times New Roman"/>
        <w:b/>
        <w:bCs/>
        <w:szCs w:val="24"/>
      </w:rPr>
      <w:t>ZS</w:t>
    </w:r>
    <w:r w:rsidR="00790F16">
      <w:rPr>
        <w:rFonts w:ascii="Times New Roman" w:hAnsi="Times New Roman"/>
        <w:b/>
        <w:bCs/>
        <w:szCs w:val="24"/>
      </w:rPr>
      <w:t>M</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1B4F1F">
      <w:rPr>
        <w:rFonts w:ascii="Times New Roman" w:hAnsi="Times New Roman"/>
        <w:b/>
        <w:bCs/>
        <w:szCs w:val="24"/>
      </w:rPr>
      <w:t>1220</w:t>
    </w:r>
    <w:r w:rsidRPr="00D6300F">
      <w:rPr>
        <w:rFonts w:ascii="Times New Roman" w:hAnsi="Times New Roman"/>
        <w:b/>
        <w:bCs/>
        <w:szCs w:val="24"/>
      </w:rPr>
      <w:t xml:space="preserve"> (L.U. No. </w:t>
    </w:r>
    <w:r w:rsidR="001C39B3">
      <w:rPr>
        <w:rFonts w:ascii="Times New Roman" w:hAnsi="Times New Roman"/>
        <w:b/>
        <w:bCs/>
        <w:szCs w:val="24"/>
      </w:rPr>
      <w:t>5</w:t>
    </w:r>
    <w:r w:rsidR="00790F16">
      <w:rPr>
        <w:rFonts w:ascii="Times New Roman" w:hAnsi="Times New Roman"/>
        <w:b/>
        <w:bCs/>
        <w:szCs w:val="24"/>
      </w:rPr>
      <w:t>67</w:t>
    </w:r>
    <w:r w:rsidRPr="00D6300F">
      <w:rPr>
        <w:rFonts w:ascii="Times New Roman" w:hAnsi="Times New Roman"/>
        <w:b/>
        <w:bCs/>
        <w:szCs w:val="24"/>
      </w:rPr>
      <w:t>)</w:t>
    </w:r>
  </w:p>
  <w:p w:rsidR="00BA51C0" w:rsidRPr="00D6300F" w:rsidRDefault="00BA51C0">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BodyText"/>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0D60D2"/>
    <w:multiLevelType w:val="singleLevel"/>
    <w:tmpl w:val="3BA22EAE"/>
    <w:lvl w:ilvl="0">
      <w:start w:val="1"/>
      <w:numFmt w:val="lowerLetter"/>
      <w:lvlText w:val="(%1)"/>
      <w:lvlJc w:val="left"/>
      <w:pPr>
        <w:tabs>
          <w:tab w:val="num" w:pos="720"/>
        </w:tabs>
        <w:ind w:left="720" w:hanging="720"/>
      </w:pPr>
      <w:rPr>
        <w:rFonts w:hint="default"/>
      </w:rPr>
    </w:lvl>
  </w:abstractNum>
  <w:abstractNum w:abstractNumId="2" w15:restartNumberingAfterBreak="0">
    <w:nsid w:val="041D779D"/>
    <w:multiLevelType w:val="singleLevel"/>
    <w:tmpl w:val="E36C31DC"/>
    <w:lvl w:ilvl="0">
      <w:numFmt w:val="bullet"/>
      <w:lvlText w:val=""/>
      <w:lvlJc w:val="left"/>
      <w:pPr>
        <w:tabs>
          <w:tab w:val="num" w:pos="360"/>
        </w:tabs>
        <w:ind w:left="360" w:hanging="360"/>
      </w:pPr>
      <w:rPr>
        <w:rFonts w:ascii="Symbol" w:hAnsi="Symbol" w:hint="default"/>
      </w:rPr>
    </w:lvl>
  </w:abstractNum>
  <w:abstractNum w:abstractNumId="3" w15:restartNumberingAfterBreak="0">
    <w:nsid w:val="047528EB"/>
    <w:multiLevelType w:val="hybridMultilevel"/>
    <w:tmpl w:val="26E2F06C"/>
    <w:lvl w:ilvl="0" w:tplc="56044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367B8"/>
    <w:multiLevelType w:val="hybridMultilevel"/>
    <w:tmpl w:val="D1E284C6"/>
    <w:lvl w:ilvl="0" w:tplc="486CA33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662ED4"/>
    <w:multiLevelType w:val="hybridMultilevel"/>
    <w:tmpl w:val="964665FA"/>
    <w:lvl w:ilvl="0" w:tplc="6792B5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202A87"/>
    <w:multiLevelType w:val="hybridMultilevel"/>
    <w:tmpl w:val="A8A69812"/>
    <w:lvl w:ilvl="0" w:tplc="5B80C4FE">
      <w:start w:val="1"/>
      <w:numFmt w:val="decimal"/>
      <w:lvlText w:val="%1."/>
      <w:lvlJc w:val="left"/>
      <w:pPr>
        <w:tabs>
          <w:tab w:val="num" w:pos="720"/>
        </w:tabs>
        <w:ind w:left="720" w:hanging="720"/>
      </w:pPr>
      <w:rPr>
        <w:rFonts w:hint="default"/>
      </w:rPr>
    </w:lvl>
    <w:lvl w:ilvl="1" w:tplc="996A14D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B510E7"/>
    <w:multiLevelType w:val="singleLevel"/>
    <w:tmpl w:val="625CD1AC"/>
    <w:lvl w:ilvl="0">
      <w:start w:val="1"/>
      <w:numFmt w:val="lowerLetter"/>
      <w:lvlText w:val="(%1)"/>
      <w:lvlJc w:val="left"/>
      <w:pPr>
        <w:tabs>
          <w:tab w:val="num" w:pos="720"/>
        </w:tabs>
        <w:ind w:left="720" w:hanging="720"/>
      </w:pPr>
      <w:rPr>
        <w:rFonts w:hint="default"/>
      </w:rPr>
    </w:lvl>
  </w:abstractNum>
  <w:abstractNum w:abstractNumId="8"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9" w15:restartNumberingAfterBreak="0">
    <w:nsid w:val="14B47391"/>
    <w:multiLevelType w:val="hybridMultilevel"/>
    <w:tmpl w:val="C84A7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FD7710"/>
    <w:multiLevelType w:val="hybridMultilevel"/>
    <w:tmpl w:val="DC6CD818"/>
    <w:lvl w:ilvl="0" w:tplc="67E42A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87861F7"/>
    <w:multiLevelType w:val="hybridMultilevel"/>
    <w:tmpl w:val="1012DB60"/>
    <w:lvl w:ilvl="0" w:tplc="33B2B8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DF4E2D"/>
    <w:multiLevelType w:val="hybridMultilevel"/>
    <w:tmpl w:val="FAB6C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B32A4"/>
    <w:multiLevelType w:val="hybridMultilevel"/>
    <w:tmpl w:val="5B4022A2"/>
    <w:lvl w:ilvl="0" w:tplc="2C2615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740544"/>
    <w:multiLevelType w:val="hybridMultilevel"/>
    <w:tmpl w:val="A76C78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1447F"/>
    <w:multiLevelType w:val="hybridMultilevel"/>
    <w:tmpl w:val="0CEC2A42"/>
    <w:lvl w:ilvl="0" w:tplc="59B85B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F95FA8"/>
    <w:multiLevelType w:val="singleLevel"/>
    <w:tmpl w:val="1A1863E8"/>
    <w:lvl w:ilvl="0">
      <w:start w:val="1"/>
      <w:numFmt w:val="decimal"/>
      <w:lvlText w:val="(%1)"/>
      <w:lvlJc w:val="left"/>
      <w:pPr>
        <w:tabs>
          <w:tab w:val="num" w:pos="720"/>
        </w:tabs>
        <w:ind w:left="720" w:hanging="720"/>
      </w:pPr>
      <w:rPr>
        <w:rFonts w:hint="default"/>
      </w:rPr>
    </w:lvl>
  </w:abstractNum>
  <w:abstractNum w:abstractNumId="17" w15:restartNumberingAfterBreak="0">
    <w:nsid w:val="23B75D45"/>
    <w:multiLevelType w:val="singleLevel"/>
    <w:tmpl w:val="E36C31DC"/>
    <w:lvl w:ilvl="0">
      <w:numFmt w:val="bullet"/>
      <w:lvlText w:val=""/>
      <w:lvlJc w:val="left"/>
      <w:pPr>
        <w:tabs>
          <w:tab w:val="num" w:pos="360"/>
        </w:tabs>
        <w:ind w:left="360" w:hanging="360"/>
      </w:pPr>
      <w:rPr>
        <w:rFonts w:ascii="Symbol" w:hAnsi="Symbol" w:hint="default"/>
      </w:rPr>
    </w:lvl>
  </w:abstractNum>
  <w:abstractNum w:abstractNumId="18" w15:restartNumberingAfterBreak="0">
    <w:nsid w:val="267F06E0"/>
    <w:multiLevelType w:val="singleLevel"/>
    <w:tmpl w:val="BC885D68"/>
    <w:lvl w:ilvl="0">
      <w:start w:val="1"/>
      <w:numFmt w:val="decimal"/>
      <w:lvlText w:val="%1."/>
      <w:lvlJc w:val="left"/>
      <w:pPr>
        <w:tabs>
          <w:tab w:val="num" w:pos="720"/>
        </w:tabs>
        <w:ind w:left="720" w:hanging="720"/>
      </w:pPr>
      <w:rPr>
        <w:rFonts w:hint="default"/>
      </w:rPr>
    </w:lvl>
  </w:abstractNum>
  <w:abstractNum w:abstractNumId="19" w15:restartNumberingAfterBreak="0">
    <w:nsid w:val="2EF7078F"/>
    <w:multiLevelType w:val="singleLevel"/>
    <w:tmpl w:val="37926C3C"/>
    <w:lvl w:ilvl="0">
      <w:start w:val="1"/>
      <w:numFmt w:val="decimal"/>
      <w:lvlText w:val="%1."/>
      <w:lvlJc w:val="left"/>
      <w:pPr>
        <w:tabs>
          <w:tab w:val="num" w:pos="1440"/>
        </w:tabs>
        <w:ind w:left="1440" w:hanging="720"/>
      </w:pPr>
      <w:rPr>
        <w:rFonts w:hint="default"/>
      </w:rPr>
    </w:lvl>
  </w:abstractNum>
  <w:abstractNum w:abstractNumId="20" w15:restartNumberingAfterBreak="0">
    <w:nsid w:val="35320EAB"/>
    <w:multiLevelType w:val="hybridMultilevel"/>
    <w:tmpl w:val="4D7C08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61C0E85"/>
    <w:multiLevelType w:val="hybridMultilevel"/>
    <w:tmpl w:val="DE18007E"/>
    <w:lvl w:ilvl="0" w:tplc="6938E5C2">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3BF8625E"/>
    <w:multiLevelType w:val="hybridMultilevel"/>
    <w:tmpl w:val="D758FEE8"/>
    <w:lvl w:ilvl="0" w:tplc="7ECA8506">
      <w:start w:val="1"/>
      <w:numFmt w:val="decimal"/>
      <w:lvlText w:val="%1)"/>
      <w:lvlJc w:val="left"/>
      <w:pPr>
        <w:tabs>
          <w:tab w:val="num" w:pos="720"/>
        </w:tabs>
        <w:ind w:left="720" w:hanging="720"/>
      </w:pPr>
      <w:rPr>
        <w:rFonts w:hint="default"/>
      </w:rPr>
    </w:lvl>
    <w:lvl w:ilvl="1" w:tplc="BA446370">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EF61C5C"/>
    <w:multiLevelType w:val="hybridMultilevel"/>
    <w:tmpl w:val="3012B1B6"/>
    <w:lvl w:ilvl="0" w:tplc="EEB64B1E">
      <w:start w:val="1"/>
      <w:numFmt w:val="decimal"/>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24" w15:restartNumberingAfterBreak="0">
    <w:nsid w:val="3F514C85"/>
    <w:multiLevelType w:val="hybridMultilevel"/>
    <w:tmpl w:val="3E8CDF62"/>
    <w:lvl w:ilvl="0" w:tplc="3A067306">
      <w:start w:val="1"/>
      <w:numFmt w:val="decimal"/>
      <w:lvlText w:val="%1."/>
      <w:lvlJc w:val="left"/>
      <w:pPr>
        <w:ind w:left="720" w:hanging="360"/>
      </w:pPr>
      <w:rPr>
        <w:rFonts w:ascii="MicrosoftSansSerif" w:hAnsi="MicrosoftSansSerif"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E03BC1"/>
    <w:multiLevelType w:val="hybridMultilevel"/>
    <w:tmpl w:val="6A82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72D59"/>
    <w:multiLevelType w:val="hybridMultilevel"/>
    <w:tmpl w:val="C4D25C14"/>
    <w:lvl w:ilvl="0" w:tplc="D37A6920">
      <w:start w:val="1"/>
      <w:numFmt w:val="decimal"/>
      <w:lvlText w:val="%1."/>
      <w:lvlJc w:val="left"/>
      <w:pPr>
        <w:ind w:left="980" w:hanging="360"/>
        <w:jc w:val="right"/>
      </w:pPr>
      <w:rPr>
        <w:rFonts w:ascii="Times New Roman" w:eastAsia="Times New Roman" w:hAnsi="Times New Roman" w:cs="Times New Roman" w:hint="default"/>
        <w:spacing w:val="-2"/>
        <w:w w:val="97"/>
        <w:sz w:val="24"/>
        <w:szCs w:val="24"/>
      </w:rPr>
    </w:lvl>
    <w:lvl w:ilvl="1" w:tplc="5AF4D5C2">
      <w:numFmt w:val="bullet"/>
      <w:lvlText w:val="•"/>
      <w:lvlJc w:val="left"/>
      <w:pPr>
        <w:ind w:left="1858" w:hanging="360"/>
      </w:pPr>
      <w:rPr>
        <w:rFonts w:hint="default"/>
      </w:rPr>
    </w:lvl>
    <w:lvl w:ilvl="2" w:tplc="FF3C6F3A">
      <w:numFmt w:val="bullet"/>
      <w:lvlText w:val="•"/>
      <w:lvlJc w:val="left"/>
      <w:pPr>
        <w:ind w:left="2736" w:hanging="360"/>
      </w:pPr>
      <w:rPr>
        <w:rFonts w:hint="default"/>
      </w:rPr>
    </w:lvl>
    <w:lvl w:ilvl="3" w:tplc="86D05730">
      <w:numFmt w:val="bullet"/>
      <w:lvlText w:val="•"/>
      <w:lvlJc w:val="left"/>
      <w:pPr>
        <w:ind w:left="3614" w:hanging="360"/>
      </w:pPr>
      <w:rPr>
        <w:rFonts w:hint="default"/>
      </w:rPr>
    </w:lvl>
    <w:lvl w:ilvl="4" w:tplc="4E78D7AC">
      <w:numFmt w:val="bullet"/>
      <w:lvlText w:val="•"/>
      <w:lvlJc w:val="left"/>
      <w:pPr>
        <w:ind w:left="4492" w:hanging="360"/>
      </w:pPr>
      <w:rPr>
        <w:rFonts w:hint="default"/>
      </w:rPr>
    </w:lvl>
    <w:lvl w:ilvl="5" w:tplc="937ED9E2">
      <w:numFmt w:val="bullet"/>
      <w:lvlText w:val="•"/>
      <w:lvlJc w:val="left"/>
      <w:pPr>
        <w:ind w:left="5370" w:hanging="360"/>
      </w:pPr>
      <w:rPr>
        <w:rFonts w:hint="default"/>
      </w:rPr>
    </w:lvl>
    <w:lvl w:ilvl="6" w:tplc="71C2C2A0">
      <w:numFmt w:val="bullet"/>
      <w:lvlText w:val="•"/>
      <w:lvlJc w:val="left"/>
      <w:pPr>
        <w:ind w:left="6248" w:hanging="360"/>
      </w:pPr>
      <w:rPr>
        <w:rFonts w:hint="default"/>
      </w:rPr>
    </w:lvl>
    <w:lvl w:ilvl="7" w:tplc="FF9E0CB2">
      <w:numFmt w:val="bullet"/>
      <w:lvlText w:val="•"/>
      <w:lvlJc w:val="left"/>
      <w:pPr>
        <w:ind w:left="7126" w:hanging="360"/>
      </w:pPr>
      <w:rPr>
        <w:rFonts w:hint="default"/>
      </w:rPr>
    </w:lvl>
    <w:lvl w:ilvl="8" w:tplc="6C0C5EE8">
      <w:numFmt w:val="bullet"/>
      <w:lvlText w:val="•"/>
      <w:lvlJc w:val="left"/>
      <w:pPr>
        <w:ind w:left="8004" w:hanging="360"/>
      </w:pPr>
      <w:rPr>
        <w:rFonts w:hint="default"/>
      </w:rPr>
    </w:lvl>
  </w:abstractNum>
  <w:abstractNum w:abstractNumId="27" w15:restartNumberingAfterBreak="0">
    <w:nsid w:val="4193597E"/>
    <w:multiLevelType w:val="hybridMultilevel"/>
    <w:tmpl w:val="E274FF04"/>
    <w:lvl w:ilvl="0" w:tplc="8ECA3D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19C4B7E"/>
    <w:multiLevelType w:val="hybridMultilevel"/>
    <w:tmpl w:val="D6A2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016BEF"/>
    <w:multiLevelType w:val="hybridMultilevel"/>
    <w:tmpl w:val="8334EBE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9A5A80"/>
    <w:multiLevelType w:val="hybridMultilevel"/>
    <w:tmpl w:val="DBC01684"/>
    <w:lvl w:ilvl="0" w:tplc="1F3A545E">
      <w:start w:val="1"/>
      <w:numFmt w:val="lowerLetter"/>
      <w:lvlText w:val="(%1)"/>
      <w:lvlJc w:val="left"/>
      <w:pPr>
        <w:tabs>
          <w:tab w:val="num" w:pos="1080"/>
        </w:tabs>
        <w:ind w:left="1080" w:hanging="720"/>
      </w:pPr>
      <w:rPr>
        <w:rFonts w:hint="default"/>
      </w:rPr>
    </w:lvl>
    <w:lvl w:ilvl="1" w:tplc="4D5ACB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CA20E1"/>
    <w:multiLevelType w:val="hybridMultilevel"/>
    <w:tmpl w:val="DA9E6EF0"/>
    <w:lvl w:ilvl="0" w:tplc="42E4A3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9D77F2"/>
    <w:multiLevelType w:val="hybridMultilevel"/>
    <w:tmpl w:val="B2923AC8"/>
    <w:lvl w:ilvl="0" w:tplc="65CCB9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A333CA9"/>
    <w:multiLevelType w:val="hybridMultilevel"/>
    <w:tmpl w:val="D1926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7511B5"/>
    <w:multiLevelType w:val="hybridMultilevel"/>
    <w:tmpl w:val="512A203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0CC6155"/>
    <w:multiLevelType w:val="hybridMultilevel"/>
    <w:tmpl w:val="9F2CE040"/>
    <w:lvl w:ilvl="0" w:tplc="1EA2721E">
      <w:start w:val="1"/>
      <w:numFmt w:val="decimal"/>
      <w:lvlText w:val="%1."/>
      <w:lvlJc w:val="left"/>
      <w:pPr>
        <w:ind w:left="940" w:hanging="721"/>
      </w:pPr>
      <w:rPr>
        <w:rFonts w:ascii="Times New Roman" w:eastAsia="Times New Roman" w:hAnsi="Times New Roman" w:hint="default"/>
        <w:w w:val="100"/>
        <w:sz w:val="24"/>
        <w:szCs w:val="24"/>
      </w:rPr>
    </w:lvl>
    <w:lvl w:ilvl="1" w:tplc="89060D14">
      <w:start w:val="1"/>
      <w:numFmt w:val="decimal"/>
      <w:lvlText w:val="%2."/>
      <w:lvlJc w:val="left"/>
      <w:pPr>
        <w:ind w:left="940" w:hanging="360"/>
      </w:pPr>
      <w:rPr>
        <w:rFonts w:ascii="Times New Roman" w:eastAsia="Times New Roman" w:hAnsi="Times New Roman" w:hint="default"/>
        <w:w w:val="100"/>
        <w:sz w:val="24"/>
        <w:szCs w:val="24"/>
      </w:rPr>
    </w:lvl>
    <w:lvl w:ilvl="2" w:tplc="031809A2">
      <w:start w:val="1"/>
      <w:numFmt w:val="bullet"/>
      <w:lvlText w:val="•"/>
      <w:lvlJc w:val="left"/>
      <w:pPr>
        <w:ind w:left="4537" w:hanging="360"/>
      </w:pPr>
      <w:rPr>
        <w:rFonts w:hint="default"/>
      </w:rPr>
    </w:lvl>
    <w:lvl w:ilvl="3" w:tplc="F140D40A">
      <w:start w:val="1"/>
      <w:numFmt w:val="bullet"/>
      <w:lvlText w:val="•"/>
      <w:lvlJc w:val="left"/>
      <w:pPr>
        <w:ind w:left="5195" w:hanging="360"/>
      </w:pPr>
      <w:rPr>
        <w:rFonts w:hint="default"/>
      </w:rPr>
    </w:lvl>
    <w:lvl w:ilvl="4" w:tplc="22CEBDE6">
      <w:start w:val="1"/>
      <w:numFmt w:val="bullet"/>
      <w:lvlText w:val="•"/>
      <w:lvlJc w:val="left"/>
      <w:pPr>
        <w:ind w:left="5853" w:hanging="360"/>
      </w:pPr>
      <w:rPr>
        <w:rFonts w:hint="default"/>
      </w:rPr>
    </w:lvl>
    <w:lvl w:ilvl="5" w:tplc="C40234E4">
      <w:start w:val="1"/>
      <w:numFmt w:val="bullet"/>
      <w:lvlText w:val="•"/>
      <w:lvlJc w:val="left"/>
      <w:pPr>
        <w:ind w:left="6511" w:hanging="360"/>
      </w:pPr>
      <w:rPr>
        <w:rFonts w:hint="default"/>
      </w:rPr>
    </w:lvl>
    <w:lvl w:ilvl="6" w:tplc="59B006B0">
      <w:start w:val="1"/>
      <w:numFmt w:val="bullet"/>
      <w:lvlText w:val="•"/>
      <w:lvlJc w:val="left"/>
      <w:pPr>
        <w:ind w:left="7168" w:hanging="360"/>
      </w:pPr>
      <w:rPr>
        <w:rFonts w:hint="default"/>
      </w:rPr>
    </w:lvl>
    <w:lvl w:ilvl="7" w:tplc="1264CA12">
      <w:start w:val="1"/>
      <w:numFmt w:val="bullet"/>
      <w:lvlText w:val="•"/>
      <w:lvlJc w:val="left"/>
      <w:pPr>
        <w:ind w:left="7826" w:hanging="360"/>
      </w:pPr>
      <w:rPr>
        <w:rFonts w:hint="default"/>
      </w:rPr>
    </w:lvl>
    <w:lvl w:ilvl="8" w:tplc="9B1AE484">
      <w:start w:val="1"/>
      <w:numFmt w:val="bullet"/>
      <w:lvlText w:val="•"/>
      <w:lvlJc w:val="left"/>
      <w:pPr>
        <w:ind w:left="8484" w:hanging="360"/>
      </w:pPr>
      <w:rPr>
        <w:rFonts w:hint="default"/>
      </w:rPr>
    </w:lvl>
  </w:abstractNum>
  <w:abstractNum w:abstractNumId="36" w15:restartNumberingAfterBreak="0">
    <w:nsid w:val="50E7047B"/>
    <w:multiLevelType w:val="hybridMultilevel"/>
    <w:tmpl w:val="7A300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6181356"/>
    <w:multiLevelType w:val="hybridMultilevel"/>
    <w:tmpl w:val="B666DF2A"/>
    <w:lvl w:ilvl="0" w:tplc="2D0C88F8">
      <w:start w:val="1"/>
      <w:numFmt w:val="decimal"/>
      <w:lvlText w:val="%1."/>
      <w:lvlJc w:val="left"/>
      <w:pPr>
        <w:ind w:left="1020" w:hanging="6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14944"/>
    <w:multiLevelType w:val="hybridMultilevel"/>
    <w:tmpl w:val="23F49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366F38"/>
    <w:multiLevelType w:val="hybridMultilevel"/>
    <w:tmpl w:val="07B2B75A"/>
    <w:lvl w:ilvl="0" w:tplc="FD32F31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9A4144"/>
    <w:multiLevelType w:val="hybridMultilevel"/>
    <w:tmpl w:val="DF2C2AFE"/>
    <w:lvl w:ilvl="0" w:tplc="A4D28724">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6C651F80"/>
    <w:multiLevelType w:val="hybridMultilevel"/>
    <w:tmpl w:val="53BA5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A51787"/>
    <w:multiLevelType w:val="hybridMultilevel"/>
    <w:tmpl w:val="A4E8D3BE"/>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7496F42"/>
    <w:multiLevelType w:val="hybridMultilevel"/>
    <w:tmpl w:val="5B7649F8"/>
    <w:lvl w:ilvl="0" w:tplc="B67C3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2138FB"/>
    <w:multiLevelType w:val="singleLevel"/>
    <w:tmpl w:val="5D7486F8"/>
    <w:lvl w:ilvl="0">
      <w:start w:val="1"/>
      <w:numFmt w:val="decimal"/>
      <w:lvlText w:val="%1."/>
      <w:lvlJc w:val="left"/>
      <w:pPr>
        <w:tabs>
          <w:tab w:val="num" w:pos="1440"/>
        </w:tabs>
        <w:ind w:left="1440" w:hanging="720"/>
      </w:pPr>
      <w:rPr>
        <w:rFonts w:hint="default"/>
      </w:rPr>
    </w:lvl>
  </w:abstractNum>
  <w:abstractNum w:abstractNumId="45" w15:restartNumberingAfterBreak="0">
    <w:nsid w:val="79D710E6"/>
    <w:multiLevelType w:val="hybridMultilevel"/>
    <w:tmpl w:val="000E7B9C"/>
    <w:lvl w:ilvl="0" w:tplc="8B04BAD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8335A9"/>
    <w:multiLevelType w:val="hybridMultilevel"/>
    <w:tmpl w:val="0B2AA0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981449"/>
    <w:multiLevelType w:val="hybridMultilevel"/>
    <w:tmpl w:val="A672D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841E7"/>
    <w:multiLevelType w:val="hybridMultilevel"/>
    <w:tmpl w:val="510837C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9"/>
  </w:num>
  <w:num w:numId="2">
    <w:abstractNumId w:val="5"/>
  </w:num>
  <w:num w:numId="3">
    <w:abstractNumId w:val="2"/>
  </w:num>
  <w:num w:numId="4">
    <w:abstractNumId w:val="17"/>
  </w:num>
  <w:num w:numId="5">
    <w:abstractNumId w:val="1"/>
  </w:num>
  <w:num w:numId="6">
    <w:abstractNumId w:val="7"/>
  </w:num>
  <w:num w:numId="7">
    <w:abstractNumId w:val="16"/>
  </w:num>
  <w:num w:numId="8">
    <w:abstractNumId w:val="18"/>
  </w:num>
  <w:num w:numId="9">
    <w:abstractNumId w:val="44"/>
  </w:num>
  <w:num w:numId="10">
    <w:abstractNumId w:val="22"/>
  </w:num>
  <w:num w:numId="11">
    <w:abstractNumId w:val="6"/>
  </w:num>
  <w:num w:numId="12">
    <w:abstractNumId w:val="29"/>
  </w:num>
  <w:num w:numId="13">
    <w:abstractNumId w:val="15"/>
  </w:num>
  <w:num w:numId="14">
    <w:abstractNumId w:val="11"/>
  </w:num>
  <w:num w:numId="15">
    <w:abstractNumId w:val="31"/>
  </w:num>
  <w:num w:numId="16">
    <w:abstractNumId w:val="32"/>
  </w:num>
  <w:num w:numId="17">
    <w:abstractNumId w:val="30"/>
  </w:num>
  <w:num w:numId="18">
    <w:abstractNumId w:val="27"/>
  </w:num>
  <w:num w:numId="19">
    <w:abstractNumId w:val="34"/>
  </w:num>
  <w:num w:numId="20">
    <w:abstractNumId w:val="33"/>
  </w:num>
  <w:num w:numId="21">
    <w:abstractNumId w:val="41"/>
  </w:num>
  <w:num w:numId="22">
    <w:abstractNumId w:val="8"/>
  </w:num>
  <w:num w:numId="23">
    <w:abstractNumId w:val="43"/>
  </w:num>
  <w:num w:numId="24">
    <w:abstractNumId w:val="25"/>
  </w:num>
  <w:num w:numId="25">
    <w:abstractNumId w:val="47"/>
  </w:num>
  <w:num w:numId="26">
    <w:abstractNumId w:val="13"/>
  </w:num>
  <w:num w:numId="27">
    <w:abstractNumId w:val="38"/>
  </w:num>
  <w:num w:numId="28">
    <w:abstractNumId w:val="39"/>
  </w:num>
  <w:num w:numId="29">
    <w:abstractNumId w:val="10"/>
  </w:num>
  <w:num w:numId="30">
    <w:abstractNumId w:val="0"/>
    <w:lvlOverride w:ilvl="0">
      <w:startOverride w:val="1"/>
      <w:lvl w:ilvl="0">
        <w:start w:val="1"/>
        <w:numFmt w:val="decimal"/>
        <w:pStyle w:val="BodyTex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36"/>
  </w:num>
  <w:num w:numId="32">
    <w:abstractNumId w:val="12"/>
  </w:num>
  <w:num w:numId="33">
    <w:abstractNumId w:val="42"/>
  </w:num>
  <w:num w:numId="34">
    <w:abstractNumId w:val="9"/>
  </w:num>
  <w:num w:numId="35">
    <w:abstractNumId w:val="35"/>
  </w:num>
  <w:num w:numId="36">
    <w:abstractNumId w:val="3"/>
  </w:num>
  <w:num w:numId="37">
    <w:abstractNumId w:val="14"/>
  </w:num>
  <w:num w:numId="38">
    <w:abstractNumId w:val="45"/>
  </w:num>
  <w:num w:numId="39">
    <w:abstractNumId w:val="46"/>
  </w:num>
  <w:num w:numId="40">
    <w:abstractNumId w:val="20"/>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4"/>
  </w:num>
  <w:num w:numId="44">
    <w:abstractNumId w:val="37"/>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26"/>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6133"/>
    <w:rsid w:val="0001745E"/>
    <w:rsid w:val="000229F9"/>
    <w:rsid w:val="000246A7"/>
    <w:rsid w:val="00025640"/>
    <w:rsid w:val="00026186"/>
    <w:rsid w:val="0002649A"/>
    <w:rsid w:val="00030AC4"/>
    <w:rsid w:val="0003278A"/>
    <w:rsid w:val="00032942"/>
    <w:rsid w:val="00032968"/>
    <w:rsid w:val="00033BBD"/>
    <w:rsid w:val="000408EB"/>
    <w:rsid w:val="000412B1"/>
    <w:rsid w:val="00041D0D"/>
    <w:rsid w:val="0004256B"/>
    <w:rsid w:val="00042CDA"/>
    <w:rsid w:val="00043004"/>
    <w:rsid w:val="00047798"/>
    <w:rsid w:val="00050E1C"/>
    <w:rsid w:val="00051DE7"/>
    <w:rsid w:val="00052E6D"/>
    <w:rsid w:val="00060214"/>
    <w:rsid w:val="00061E64"/>
    <w:rsid w:val="00062AAB"/>
    <w:rsid w:val="00062ACB"/>
    <w:rsid w:val="00062D8F"/>
    <w:rsid w:val="00063A81"/>
    <w:rsid w:val="000648C2"/>
    <w:rsid w:val="000659CC"/>
    <w:rsid w:val="00067A67"/>
    <w:rsid w:val="00071939"/>
    <w:rsid w:val="000803DD"/>
    <w:rsid w:val="0008262E"/>
    <w:rsid w:val="00084A3F"/>
    <w:rsid w:val="00085B13"/>
    <w:rsid w:val="00090C05"/>
    <w:rsid w:val="00097A07"/>
    <w:rsid w:val="000A1135"/>
    <w:rsid w:val="000A19BC"/>
    <w:rsid w:val="000A1B6E"/>
    <w:rsid w:val="000A1BC7"/>
    <w:rsid w:val="000A50CD"/>
    <w:rsid w:val="000B28E1"/>
    <w:rsid w:val="000B5B7A"/>
    <w:rsid w:val="000B75AD"/>
    <w:rsid w:val="000C60D9"/>
    <w:rsid w:val="000C6A4B"/>
    <w:rsid w:val="000C6EDA"/>
    <w:rsid w:val="000D36BD"/>
    <w:rsid w:val="000D7FBE"/>
    <w:rsid w:val="000E0C15"/>
    <w:rsid w:val="000E3DDB"/>
    <w:rsid w:val="000E479E"/>
    <w:rsid w:val="000E4EC2"/>
    <w:rsid w:val="000E6133"/>
    <w:rsid w:val="000E67E0"/>
    <w:rsid w:val="000E76DF"/>
    <w:rsid w:val="000F5FC6"/>
    <w:rsid w:val="000F6233"/>
    <w:rsid w:val="00101CD0"/>
    <w:rsid w:val="0010305E"/>
    <w:rsid w:val="001054A9"/>
    <w:rsid w:val="001057D7"/>
    <w:rsid w:val="00105B53"/>
    <w:rsid w:val="00105ECC"/>
    <w:rsid w:val="001078A8"/>
    <w:rsid w:val="001100B7"/>
    <w:rsid w:val="001135CB"/>
    <w:rsid w:val="00113606"/>
    <w:rsid w:val="00115083"/>
    <w:rsid w:val="001170C6"/>
    <w:rsid w:val="001256FC"/>
    <w:rsid w:val="00125C42"/>
    <w:rsid w:val="00136780"/>
    <w:rsid w:val="00141EB4"/>
    <w:rsid w:val="001432D0"/>
    <w:rsid w:val="001477A3"/>
    <w:rsid w:val="00151AD5"/>
    <w:rsid w:val="00151B75"/>
    <w:rsid w:val="00152EE3"/>
    <w:rsid w:val="00155F88"/>
    <w:rsid w:val="00161B06"/>
    <w:rsid w:val="00162127"/>
    <w:rsid w:val="00162A65"/>
    <w:rsid w:val="00164DF2"/>
    <w:rsid w:val="001754B9"/>
    <w:rsid w:val="001773FF"/>
    <w:rsid w:val="00182A70"/>
    <w:rsid w:val="00183D7E"/>
    <w:rsid w:val="00186BF8"/>
    <w:rsid w:val="00187618"/>
    <w:rsid w:val="0019140B"/>
    <w:rsid w:val="00191DFF"/>
    <w:rsid w:val="001926A0"/>
    <w:rsid w:val="001937D5"/>
    <w:rsid w:val="00194759"/>
    <w:rsid w:val="00197F9E"/>
    <w:rsid w:val="001A2647"/>
    <w:rsid w:val="001A479C"/>
    <w:rsid w:val="001A5A6A"/>
    <w:rsid w:val="001A6382"/>
    <w:rsid w:val="001A7F45"/>
    <w:rsid w:val="001B0575"/>
    <w:rsid w:val="001B064B"/>
    <w:rsid w:val="001B147F"/>
    <w:rsid w:val="001B22A1"/>
    <w:rsid w:val="001B4F1F"/>
    <w:rsid w:val="001B5B78"/>
    <w:rsid w:val="001B722A"/>
    <w:rsid w:val="001C00C2"/>
    <w:rsid w:val="001C07D8"/>
    <w:rsid w:val="001C1A8E"/>
    <w:rsid w:val="001C39B3"/>
    <w:rsid w:val="001C5480"/>
    <w:rsid w:val="001D1866"/>
    <w:rsid w:val="001D262D"/>
    <w:rsid w:val="001D2935"/>
    <w:rsid w:val="001D71D0"/>
    <w:rsid w:val="001E0D26"/>
    <w:rsid w:val="001E6AED"/>
    <w:rsid w:val="00201A36"/>
    <w:rsid w:val="002022CB"/>
    <w:rsid w:val="00203B23"/>
    <w:rsid w:val="00206958"/>
    <w:rsid w:val="0021118C"/>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81"/>
    <w:rsid w:val="00255248"/>
    <w:rsid w:val="00264C01"/>
    <w:rsid w:val="00275BD1"/>
    <w:rsid w:val="0027610E"/>
    <w:rsid w:val="0027734E"/>
    <w:rsid w:val="00281217"/>
    <w:rsid w:val="00283457"/>
    <w:rsid w:val="002858A7"/>
    <w:rsid w:val="00286EE9"/>
    <w:rsid w:val="00292D19"/>
    <w:rsid w:val="00297570"/>
    <w:rsid w:val="002A0E6C"/>
    <w:rsid w:val="002A13D7"/>
    <w:rsid w:val="002A1B3B"/>
    <w:rsid w:val="002A1F72"/>
    <w:rsid w:val="002A3BA5"/>
    <w:rsid w:val="002A4371"/>
    <w:rsid w:val="002A440D"/>
    <w:rsid w:val="002A45FE"/>
    <w:rsid w:val="002A524A"/>
    <w:rsid w:val="002A77B2"/>
    <w:rsid w:val="002B0104"/>
    <w:rsid w:val="002B0DBE"/>
    <w:rsid w:val="002B182C"/>
    <w:rsid w:val="002B4172"/>
    <w:rsid w:val="002B53DD"/>
    <w:rsid w:val="002B6162"/>
    <w:rsid w:val="002C2781"/>
    <w:rsid w:val="002C2807"/>
    <w:rsid w:val="002C5529"/>
    <w:rsid w:val="002C6F76"/>
    <w:rsid w:val="002D04AD"/>
    <w:rsid w:val="002D2FE5"/>
    <w:rsid w:val="002D3375"/>
    <w:rsid w:val="002D61B0"/>
    <w:rsid w:val="002D7CA3"/>
    <w:rsid w:val="002E038A"/>
    <w:rsid w:val="002E1888"/>
    <w:rsid w:val="002F0A56"/>
    <w:rsid w:val="002F2B25"/>
    <w:rsid w:val="002F4B5F"/>
    <w:rsid w:val="002F71AC"/>
    <w:rsid w:val="00300BA6"/>
    <w:rsid w:val="00302BE7"/>
    <w:rsid w:val="003033D6"/>
    <w:rsid w:val="003033D7"/>
    <w:rsid w:val="003035E9"/>
    <w:rsid w:val="003051F8"/>
    <w:rsid w:val="0030527A"/>
    <w:rsid w:val="003140B2"/>
    <w:rsid w:val="0031594F"/>
    <w:rsid w:val="003160C3"/>
    <w:rsid w:val="00322C99"/>
    <w:rsid w:val="00331FA8"/>
    <w:rsid w:val="00334C5F"/>
    <w:rsid w:val="00334E36"/>
    <w:rsid w:val="00335A37"/>
    <w:rsid w:val="00335CC3"/>
    <w:rsid w:val="00341954"/>
    <w:rsid w:val="0034313B"/>
    <w:rsid w:val="00345C07"/>
    <w:rsid w:val="003512C0"/>
    <w:rsid w:val="00351C38"/>
    <w:rsid w:val="00352E5B"/>
    <w:rsid w:val="00353DD0"/>
    <w:rsid w:val="0035415E"/>
    <w:rsid w:val="00355F61"/>
    <w:rsid w:val="00361554"/>
    <w:rsid w:val="0036346E"/>
    <w:rsid w:val="00364ECA"/>
    <w:rsid w:val="00365A46"/>
    <w:rsid w:val="00370845"/>
    <w:rsid w:val="0037098A"/>
    <w:rsid w:val="00371974"/>
    <w:rsid w:val="00371D09"/>
    <w:rsid w:val="00372E7B"/>
    <w:rsid w:val="003737D4"/>
    <w:rsid w:val="0037760E"/>
    <w:rsid w:val="0038184C"/>
    <w:rsid w:val="003833FC"/>
    <w:rsid w:val="003838D2"/>
    <w:rsid w:val="00384EE1"/>
    <w:rsid w:val="00387F5F"/>
    <w:rsid w:val="00390248"/>
    <w:rsid w:val="003938B1"/>
    <w:rsid w:val="00396286"/>
    <w:rsid w:val="00396662"/>
    <w:rsid w:val="003A0F98"/>
    <w:rsid w:val="003A2116"/>
    <w:rsid w:val="003A289F"/>
    <w:rsid w:val="003A3BE5"/>
    <w:rsid w:val="003A5D32"/>
    <w:rsid w:val="003A6CCD"/>
    <w:rsid w:val="003A7758"/>
    <w:rsid w:val="003B2FA1"/>
    <w:rsid w:val="003B3B47"/>
    <w:rsid w:val="003B602B"/>
    <w:rsid w:val="003B6A63"/>
    <w:rsid w:val="003C1974"/>
    <w:rsid w:val="003C3058"/>
    <w:rsid w:val="003C4B3F"/>
    <w:rsid w:val="003C64A7"/>
    <w:rsid w:val="003D32CA"/>
    <w:rsid w:val="003D6D88"/>
    <w:rsid w:val="003E0ECF"/>
    <w:rsid w:val="003E1A11"/>
    <w:rsid w:val="003E2334"/>
    <w:rsid w:val="003E5393"/>
    <w:rsid w:val="003E5720"/>
    <w:rsid w:val="003E70AE"/>
    <w:rsid w:val="003E7DBD"/>
    <w:rsid w:val="003F0EFD"/>
    <w:rsid w:val="003F3680"/>
    <w:rsid w:val="003F5E5B"/>
    <w:rsid w:val="003F7AC0"/>
    <w:rsid w:val="00402311"/>
    <w:rsid w:val="0040477C"/>
    <w:rsid w:val="0040511F"/>
    <w:rsid w:val="0041169E"/>
    <w:rsid w:val="00415473"/>
    <w:rsid w:val="00415587"/>
    <w:rsid w:val="004156A3"/>
    <w:rsid w:val="00423626"/>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70362"/>
    <w:rsid w:val="00475549"/>
    <w:rsid w:val="00481642"/>
    <w:rsid w:val="00481684"/>
    <w:rsid w:val="00482A4B"/>
    <w:rsid w:val="00482BB7"/>
    <w:rsid w:val="004843B1"/>
    <w:rsid w:val="00485103"/>
    <w:rsid w:val="00486866"/>
    <w:rsid w:val="00494C91"/>
    <w:rsid w:val="00494D99"/>
    <w:rsid w:val="0049593B"/>
    <w:rsid w:val="00496180"/>
    <w:rsid w:val="004A2BE7"/>
    <w:rsid w:val="004A35D1"/>
    <w:rsid w:val="004B175B"/>
    <w:rsid w:val="004B1A02"/>
    <w:rsid w:val="004B1B18"/>
    <w:rsid w:val="004B6BC1"/>
    <w:rsid w:val="004C19D7"/>
    <w:rsid w:val="004C1E3E"/>
    <w:rsid w:val="004C4006"/>
    <w:rsid w:val="004C4C78"/>
    <w:rsid w:val="004C5484"/>
    <w:rsid w:val="004D1968"/>
    <w:rsid w:val="004D31E4"/>
    <w:rsid w:val="004D33B9"/>
    <w:rsid w:val="004D55E5"/>
    <w:rsid w:val="004E0AEE"/>
    <w:rsid w:val="004E0ED1"/>
    <w:rsid w:val="004E1B40"/>
    <w:rsid w:val="004E33C2"/>
    <w:rsid w:val="004E4BA5"/>
    <w:rsid w:val="004F00DF"/>
    <w:rsid w:val="004F0321"/>
    <w:rsid w:val="004F3411"/>
    <w:rsid w:val="004F692B"/>
    <w:rsid w:val="004F6D87"/>
    <w:rsid w:val="004F7973"/>
    <w:rsid w:val="005003F7"/>
    <w:rsid w:val="0050119E"/>
    <w:rsid w:val="0050188B"/>
    <w:rsid w:val="00504218"/>
    <w:rsid w:val="005044AD"/>
    <w:rsid w:val="00504603"/>
    <w:rsid w:val="005079CE"/>
    <w:rsid w:val="0051284C"/>
    <w:rsid w:val="005140CD"/>
    <w:rsid w:val="005172CB"/>
    <w:rsid w:val="0051757D"/>
    <w:rsid w:val="00520534"/>
    <w:rsid w:val="00520960"/>
    <w:rsid w:val="0052674E"/>
    <w:rsid w:val="00526BC9"/>
    <w:rsid w:val="005325A7"/>
    <w:rsid w:val="00534FFC"/>
    <w:rsid w:val="005358EB"/>
    <w:rsid w:val="00537FF4"/>
    <w:rsid w:val="005415E4"/>
    <w:rsid w:val="00542AD9"/>
    <w:rsid w:val="00542E2E"/>
    <w:rsid w:val="005504C9"/>
    <w:rsid w:val="00551815"/>
    <w:rsid w:val="00554CA2"/>
    <w:rsid w:val="00554E84"/>
    <w:rsid w:val="00554FA3"/>
    <w:rsid w:val="00561269"/>
    <w:rsid w:val="005621F0"/>
    <w:rsid w:val="00562605"/>
    <w:rsid w:val="005671D3"/>
    <w:rsid w:val="0057049E"/>
    <w:rsid w:val="00570660"/>
    <w:rsid w:val="005731E7"/>
    <w:rsid w:val="00577180"/>
    <w:rsid w:val="005812F2"/>
    <w:rsid w:val="005817A7"/>
    <w:rsid w:val="00582271"/>
    <w:rsid w:val="0058258F"/>
    <w:rsid w:val="005836A1"/>
    <w:rsid w:val="00584197"/>
    <w:rsid w:val="00585FAD"/>
    <w:rsid w:val="00592B51"/>
    <w:rsid w:val="00596DAE"/>
    <w:rsid w:val="005A1BBD"/>
    <w:rsid w:val="005A2E5E"/>
    <w:rsid w:val="005A3FF5"/>
    <w:rsid w:val="005A789B"/>
    <w:rsid w:val="005B050E"/>
    <w:rsid w:val="005B3604"/>
    <w:rsid w:val="005B69C0"/>
    <w:rsid w:val="005B72CC"/>
    <w:rsid w:val="005C0F1A"/>
    <w:rsid w:val="005C119E"/>
    <w:rsid w:val="005C25EF"/>
    <w:rsid w:val="005C329F"/>
    <w:rsid w:val="005C42D1"/>
    <w:rsid w:val="005C5127"/>
    <w:rsid w:val="005C6472"/>
    <w:rsid w:val="005D13BB"/>
    <w:rsid w:val="005D5290"/>
    <w:rsid w:val="005D5874"/>
    <w:rsid w:val="005D6DA6"/>
    <w:rsid w:val="005D7557"/>
    <w:rsid w:val="005E391F"/>
    <w:rsid w:val="005E6E88"/>
    <w:rsid w:val="005F33BB"/>
    <w:rsid w:val="005F3B92"/>
    <w:rsid w:val="005F50B1"/>
    <w:rsid w:val="005F6A88"/>
    <w:rsid w:val="00600128"/>
    <w:rsid w:val="0060026E"/>
    <w:rsid w:val="0061063A"/>
    <w:rsid w:val="00614858"/>
    <w:rsid w:val="006162B1"/>
    <w:rsid w:val="0061744B"/>
    <w:rsid w:val="0062186E"/>
    <w:rsid w:val="00621CE3"/>
    <w:rsid w:val="00622D61"/>
    <w:rsid w:val="00626E6F"/>
    <w:rsid w:val="006271DB"/>
    <w:rsid w:val="006276C7"/>
    <w:rsid w:val="006315FF"/>
    <w:rsid w:val="00641755"/>
    <w:rsid w:val="00642615"/>
    <w:rsid w:val="006451F0"/>
    <w:rsid w:val="0065225A"/>
    <w:rsid w:val="0066189B"/>
    <w:rsid w:val="0066343E"/>
    <w:rsid w:val="00665515"/>
    <w:rsid w:val="00670899"/>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5EA0"/>
    <w:rsid w:val="006B6648"/>
    <w:rsid w:val="006B6FEE"/>
    <w:rsid w:val="006B7C58"/>
    <w:rsid w:val="006C32F4"/>
    <w:rsid w:val="006C33A1"/>
    <w:rsid w:val="006C5D2D"/>
    <w:rsid w:val="006D420E"/>
    <w:rsid w:val="006D44DD"/>
    <w:rsid w:val="006D5263"/>
    <w:rsid w:val="006E2B90"/>
    <w:rsid w:val="006E2CAB"/>
    <w:rsid w:val="006E336B"/>
    <w:rsid w:val="006E486D"/>
    <w:rsid w:val="006E5073"/>
    <w:rsid w:val="006E5D23"/>
    <w:rsid w:val="006F0C2F"/>
    <w:rsid w:val="006F619E"/>
    <w:rsid w:val="006F65E7"/>
    <w:rsid w:val="006F75EA"/>
    <w:rsid w:val="007006CE"/>
    <w:rsid w:val="00701F4E"/>
    <w:rsid w:val="007023E4"/>
    <w:rsid w:val="00705EE7"/>
    <w:rsid w:val="00714049"/>
    <w:rsid w:val="00715A06"/>
    <w:rsid w:val="007178DF"/>
    <w:rsid w:val="0072130B"/>
    <w:rsid w:val="00721751"/>
    <w:rsid w:val="0072547A"/>
    <w:rsid w:val="00726E50"/>
    <w:rsid w:val="007275BB"/>
    <w:rsid w:val="0073096B"/>
    <w:rsid w:val="007374EC"/>
    <w:rsid w:val="00740153"/>
    <w:rsid w:val="0074044A"/>
    <w:rsid w:val="007405BF"/>
    <w:rsid w:val="00742834"/>
    <w:rsid w:val="007466B0"/>
    <w:rsid w:val="007512BA"/>
    <w:rsid w:val="00757A59"/>
    <w:rsid w:val="00757C5F"/>
    <w:rsid w:val="00760F2C"/>
    <w:rsid w:val="00764D5D"/>
    <w:rsid w:val="00766215"/>
    <w:rsid w:val="007664CF"/>
    <w:rsid w:val="007712AF"/>
    <w:rsid w:val="00773B46"/>
    <w:rsid w:val="007818B9"/>
    <w:rsid w:val="0079041A"/>
    <w:rsid w:val="00790F16"/>
    <w:rsid w:val="00791431"/>
    <w:rsid w:val="00793556"/>
    <w:rsid w:val="007952EC"/>
    <w:rsid w:val="007A0BAB"/>
    <w:rsid w:val="007A2EC2"/>
    <w:rsid w:val="007B1FC9"/>
    <w:rsid w:val="007B223D"/>
    <w:rsid w:val="007B2A3A"/>
    <w:rsid w:val="007B31E5"/>
    <w:rsid w:val="007B3AB3"/>
    <w:rsid w:val="007B5703"/>
    <w:rsid w:val="007B7590"/>
    <w:rsid w:val="007C057B"/>
    <w:rsid w:val="007C0E4A"/>
    <w:rsid w:val="007C18F7"/>
    <w:rsid w:val="007C1E34"/>
    <w:rsid w:val="007C30CB"/>
    <w:rsid w:val="007C468A"/>
    <w:rsid w:val="007C4C0D"/>
    <w:rsid w:val="007C552F"/>
    <w:rsid w:val="007D00CD"/>
    <w:rsid w:val="007D1AE5"/>
    <w:rsid w:val="007D239E"/>
    <w:rsid w:val="007E07AB"/>
    <w:rsid w:val="007E3905"/>
    <w:rsid w:val="007E3E4D"/>
    <w:rsid w:val="007E5FBE"/>
    <w:rsid w:val="007E7128"/>
    <w:rsid w:val="007E7D08"/>
    <w:rsid w:val="007E7D2C"/>
    <w:rsid w:val="007F0BE9"/>
    <w:rsid w:val="007F0FAC"/>
    <w:rsid w:val="007F2FA5"/>
    <w:rsid w:val="007F39F8"/>
    <w:rsid w:val="007F6B71"/>
    <w:rsid w:val="00800F65"/>
    <w:rsid w:val="00802445"/>
    <w:rsid w:val="008026C8"/>
    <w:rsid w:val="008068AF"/>
    <w:rsid w:val="00813FD1"/>
    <w:rsid w:val="00816D0A"/>
    <w:rsid w:val="00820E11"/>
    <w:rsid w:val="00821CE4"/>
    <w:rsid w:val="008227E5"/>
    <w:rsid w:val="00825113"/>
    <w:rsid w:val="00832161"/>
    <w:rsid w:val="008341F6"/>
    <w:rsid w:val="00835A08"/>
    <w:rsid w:val="00835EFF"/>
    <w:rsid w:val="00836BB8"/>
    <w:rsid w:val="00836BCA"/>
    <w:rsid w:val="008406AB"/>
    <w:rsid w:val="00840B24"/>
    <w:rsid w:val="0084167C"/>
    <w:rsid w:val="00841B9C"/>
    <w:rsid w:val="00842B54"/>
    <w:rsid w:val="00843187"/>
    <w:rsid w:val="00843C85"/>
    <w:rsid w:val="00843E3C"/>
    <w:rsid w:val="00844062"/>
    <w:rsid w:val="00844592"/>
    <w:rsid w:val="00844653"/>
    <w:rsid w:val="0084510F"/>
    <w:rsid w:val="008477AA"/>
    <w:rsid w:val="008500AC"/>
    <w:rsid w:val="00852C67"/>
    <w:rsid w:val="0085362C"/>
    <w:rsid w:val="00853FA5"/>
    <w:rsid w:val="00854E49"/>
    <w:rsid w:val="008628AE"/>
    <w:rsid w:val="00873B94"/>
    <w:rsid w:val="008750A7"/>
    <w:rsid w:val="0087636F"/>
    <w:rsid w:val="008770A9"/>
    <w:rsid w:val="00880CF2"/>
    <w:rsid w:val="00886422"/>
    <w:rsid w:val="008902B0"/>
    <w:rsid w:val="00891B5B"/>
    <w:rsid w:val="008923BF"/>
    <w:rsid w:val="0089309D"/>
    <w:rsid w:val="00894515"/>
    <w:rsid w:val="00897725"/>
    <w:rsid w:val="008A183C"/>
    <w:rsid w:val="008A1B22"/>
    <w:rsid w:val="008A20F7"/>
    <w:rsid w:val="008A2595"/>
    <w:rsid w:val="008A2D39"/>
    <w:rsid w:val="008A46BF"/>
    <w:rsid w:val="008A55FE"/>
    <w:rsid w:val="008A6873"/>
    <w:rsid w:val="008B2096"/>
    <w:rsid w:val="008B2201"/>
    <w:rsid w:val="008B6361"/>
    <w:rsid w:val="008B6509"/>
    <w:rsid w:val="008B750F"/>
    <w:rsid w:val="008C08F9"/>
    <w:rsid w:val="008C68F2"/>
    <w:rsid w:val="008C7E29"/>
    <w:rsid w:val="008D16EE"/>
    <w:rsid w:val="008D1FC0"/>
    <w:rsid w:val="008D407A"/>
    <w:rsid w:val="008D4AB4"/>
    <w:rsid w:val="008D4C75"/>
    <w:rsid w:val="008D55B8"/>
    <w:rsid w:val="008D5D76"/>
    <w:rsid w:val="008D7894"/>
    <w:rsid w:val="008E08C3"/>
    <w:rsid w:val="008E386E"/>
    <w:rsid w:val="008F1A7D"/>
    <w:rsid w:val="008F1B6B"/>
    <w:rsid w:val="0090004B"/>
    <w:rsid w:val="0090117E"/>
    <w:rsid w:val="00901DC0"/>
    <w:rsid w:val="0090397F"/>
    <w:rsid w:val="00915499"/>
    <w:rsid w:val="009158AD"/>
    <w:rsid w:val="009159BD"/>
    <w:rsid w:val="00917CE7"/>
    <w:rsid w:val="009208C6"/>
    <w:rsid w:val="009228F8"/>
    <w:rsid w:val="00922E1E"/>
    <w:rsid w:val="00924811"/>
    <w:rsid w:val="00925495"/>
    <w:rsid w:val="00927FED"/>
    <w:rsid w:val="009306B6"/>
    <w:rsid w:val="00933985"/>
    <w:rsid w:val="009349AF"/>
    <w:rsid w:val="00935625"/>
    <w:rsid w:val="00936C1E"/>
    <w:rsid w:val="00937172"/>
    <w:rsid w:val="00940A87"/>
    <w:rsid w:val="00941EA0"/>
    <w:rsid w:val="00941F2C"/>
    <w:rsid w:val="00950B96"/>
    <w:rsid w:val="009551AF"/>
    <w:rsid w:val="00955866"/>
    <w:rsid w:val="00956818"/>
    <w:rsid w:val="00961B87"/>
    <w:rsid w:val="00962EF2"/>
    <w:rsid w:val="00963844"/>
    <w:rsid w:val="00963C71"/>
    <w:rsid w:val="00965789"/>
    <w:rsid w:val="009675C7"/>
    <w:rsid w:val="009738F2"/>
    <w:rsid w:val="00976E60"/>
    <w:rsid w:val="00983165"/>
    <w:rsid w:val="00984120"/>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E0664"/>
    <w:rsid w:val="009E1BC1"/>
    <w:rsid w:val="009E437E"/>
    <w:rsid w:val="009E75BC"/>
    <w:rsid w:val="009E7DCA"/>
    <w:rsid w:val="009F00D1"/>
    <w:rsid w:val="009F07B3"/>
    <w:rsid w:val="009F2290"/>
    <w:rsid w:val="009F79EA"/>
    <w:rsid w:val="00A00141"/>
    <w:rsid w:val="00A010AB"/>
    <w:rsid w:val="00A029FE"/>
    <w:rsid w:val="00A04FA0"/>
    <w:rsid w:val="00A05247"/>
    <w:rsid w:val="00A13D1E"/>
    <w:rsid w:val="00A31693"/>
    <w:rsid w:val="00A33E5C"/>
    <w:rsid w:val="00A34053"/>
    <w:rsid w:val="00A34D2A"/>
    <w:rsid w:val="00A35BEC"/>
    <w:rsid w:val="00A36F4D"/>
    <w:rsid w:val="00A41E6E"/>
    <w:rsid w:val="00A424F8"/>
    <w:rsid w:val="00A440D3"/>
    <w:rsid w:val="00A45D68"/>
    <w:rsid w:val="00A47AE1"/>
    <w:rsid w:val="00A47D97"/>
    <w:rsid w:val="00A61F32"/>
    <w:rsid w:val="00A63D05"/>
    <w:rsid w:val="00A6657D"/>
    <w:rsid w:val="00A6767D"/>
    <w:rsid w:val="00A67829"/>
    <w:rsid w:val="00A7439C"/>
    <w:rsid w:val="00A75166"/>
    <w:rsid w:val="00A757AD"/>
    <w:rsid w:val="00A76F07"/>
    <w:rsid w:val="00A83296"/>
    <w:rsid w:val="00A84A5E"/>
    <w:rsid w:val="00A87E06"/>
    <w:rsid w:val="00A93189"/>
    <w:rsid w:val="00A958FB"/>
    <w:rsid w:val="00AA14B5"/>
    <w:rsid w:val="00AA6F42"/>
    <w:rsid w:val="00AB0DD9"/>
    <w:rsid w:val="00AB2BA1"/>
    <w:rsid w:val="00AB43DA"/>
    <w:rsid w:val="00AB53C5"/>
    <w:rsid w:val="00AD03E4"/>
    <w:rsid w:val="00AD4173"/>
    <w:rsid w:val="00AD46CE"/>
    <w:rsid w:val="00AD5C60"/>
    <w:rsid w:val="00AE0941"/>
    <w:rsid w:val="00AE26EE"/>
    <w:rsid w:val="00AE30D0"/>
    <w:rsid w:val="00AE392F"/>
    <w:rsid w:val="00AE65E4"/>
    <w:rsid w:val="00AF78E0"/>
    <w:rsid w:val="00AF7D46"/>
    <w:rsid w:val="00AF7F5E"/>
    <w:rsid w:val="00B0311F"/>
    <w:rsid w:val="00B03A55"/>
    <w:rsid w:val="00B0613B"/>
    <w:rsid w:val="00B11358"/>
    <w:rsid w:val="00B168EB"/>
    <w:rsid w:val="00B225E3"/>
    <w:rsid w:val="00B24793"/>
    <w:rsid w:val="00B256AE"/>
    <w:rsid w:val="00B257BD"/>
    <w:rsid w:val="00B30B1D"/>
    <w:rsid w:val="00B3504A"/>
    <w:rsid w:val="00B35416"/>
    <w:rsid w:val="00B3571C"/>
    <w:rsid w:val="00B35D3F"/>
    <w:rsid w:val="00B37873"/>
    <w:rsid w:val="00B37A56"/>
    <w:rsid w:val="00B45015"/>
    <w:rsid w:val="00B4618C"/>
    <w:rsid w:val="00B507B1"/>
    <w:rsid w:val="00B53885"/>
    <w:rsid w:val="00B53E3F"/>
    <w:rsid w:val="00B54A14"/>
    <w:rsid w:val="00B555FF"/>
    <w:rsid w:val="00B567D8"/>
    <w:rsid w:val="00B60C8B"/>
    <w:rsid w:val="00B61BE0"/>
    <w:rsid w:val="00B66F33"/>
    <w:rsid w:val="00B7204E"/>
    <w:rsid w:val="00B7262F"/>
    <w:rsid w:val="00B73274"/>
    <w:rsid w:val="00B770BF"/>
    <w:rsid w:val="00B8408F"/>
    <w:rsid w:val="00B84EAC"/>
    <w:rsid w:val="00B85620"/>
    <w:rsid w:val="00B865EC"/>
    <w:rsid w:val="00B87215"/>
    <w:rsid w:val="00B9027A"/>
    <w:rsid w:val="00B94440"/>
    <w:rsid w:val="00B959DB"/>
    <w:rsid w:val="00BA44F4"/>
    <w:rsid w:val="00BA51C0"/>
    <w:rsid w:val="00BA5680"/>
    <w:rsid w:val="00BA7FE2"/>
    <w:rsid w:val="00BC08E7"/>
    <w:rsid w:val="00BC4595"/>
    <w:rsid w:val="00BD3AF7"/>
    <w:rsid w:val="00BD4F90"/>
    <w:rsid w:val="00BD5013"/>
    <w:rsid w:val="00BD7BDB"/>
    <w:rsid w:val="00BE15C9"/>
    <w:rsid w:val="00BE52DA"/>
    <w:rsid w:val="00BE5ACA"/>
    <w:rsid w:val="00BF2B1F"/>
    <w:rsid w:val="00BF49EB"/>
    <w:rsid w:val="00BF57B9"/>
    <w:rsid w:val="00BF5C96"/>
    <w:rsid w:val="00BF5E3B"/>
    <w:rsid w:val="00C02484"/>
    <w:rsid w:val="00C03130"/>
    <w:rsid w:val="00C03AB8"/>
    <w:rsid w:val="00C04672"/>
    <w:rsid w:val="00C10EBD"/>
    <w:rsid w:val="00C1482E"/>
    <w:rsid w:val="00C17A44"/>
    <w:rsid w:val="00C21CC6"/>
    <w:rsid w:val="00C248EE"/>
    <w:rsid w:val="00C30858"/>
    <w:rsid w:val="00C35D87"/>
    <w:rsid w:val="00C35E78"/>
    <w:rsid w:val="00C41D02"/>
    <w:rsid w:val="00C43AE4"/>
    <w:rsid w:val="00C43FA2"/>
    <w:rsid w:val="00C46BDF"/>
    <w:rsid w:val="00C46D20"/>
    <w:rsid w:val="00C51D03"/>
    <w:rsid w:val="00C53ED6"/>
    <w:rsid w:val="00C53F2D"/>
    <w:rsid w:val="00C54443"/>
    <w:rsid w:val="00C55908"/>
    <w:rsid w:val="00C601F9"/>
    <w:rsid w:val="00C6081C"/>
    <w:rsid w:val="00C60D79"/>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2132"/>
    <w:rsid w:val="00CA2167"/>
    <w:rsid w:val="00CA5627"/>
    <w:rsid w:val="00CA590B"/>
    <w:rsid w:val="00CB77F6"/>
    <w:rsid w:val="00CC1841"/>
    <w:rsid w:val="00CC3B0B"/>
    <w:rsid w:val="00CC7B70"/>
    <w:rsid w:val="00CD062A"/>
    <w:rsid w:val="00CD0865"/>
    <w:rsid w:val="00CD2418"/>
    <w:rsid w:val="00CD2E05"/>
    <w:rsid w:val="00CD5FBC"/>
    <w:rsid w:val="00CD656C"/>
    <w:rsid w:val="00CE05A6"/>
    <w:rsid w:val="00CE3950"/>
    <w:rsid w:val="00CE5342"/>
    <w:rsid w:val="00CE5822"/>
    <w:rsid w:val="00CE625B"/>
    <w:rsid w:val="00CF0E86"/>
    <w:rsid w:val="00CF0ECE"/>
    <w:rsid w:val="00CF3469"/>
    <w:rsid w:val="00CF35E4"/>
    <w:rsid w:val="00CF3A36"/>
    <w:rsid w:val="00D00D09"/>
    <w:rsid w:val="00D012B8"/>
    <w:rsid w:val="00D0225D"/>
    <w:rsid w:val="00D05C2B"/>
    <w:rsid w:val="00D068D0"/>
    <w:rsid w:val="00D10529"/>
    <w:rsid w:val="00D12B1A"/>
    <w:rsid w:val="00D171A1"/>
    <w:rsid w:val="00D21D06"/>
    <w:rsid w:val="00D24099"/>
    <w:rsid w:val="00D248B6"/>
    <w:rsid w:val="00D2492E"/>
    <w:rsid w:val="00D24C56"/>
    <w:rsid w:val="00D31E57"/>
    <w:rsid w:val="00D339B5"/>
    <w:rsid w:val="00D350A7"/>
    <w:rsid w:val="00D3678A"/>
    <w:rsid w:val="00D37D7C"/>
    <w:rsid w:val="00D437F2"/>
    <w:rsid w:val="00D53FB2"/>
    <w:rsid w:val="00D6300F"/>
    <w:rsid w:val="00D65F62"/>
    <w:rsid w:val="00D66391"/>
    <w:rsid w:val="00D663B7"/>
    <w:rsid w:val="00D67401"/>
    <w:rsid w:val="00D6761C"/>
    <w:rsid w:val="00D67983"/>
    <w:rsid w:val="00D76A17"/>
    <w:rsid w:val="00D7703E"/>
    <w:rsid w:val="00D837BB"/>
    <w:rsid w:val="00D84532"/>
    <w:rsid w:val="00D87277"/>
    <w:rsid w:val="00D930BD"/>
    <w:rsid w:val="00D93EA3"/>
    <w:rsid w:val="00DA0862"/>
    <w:rsid w:val="00DA267E"/>
    <w:rsid w:val="00DB1C88"/>
    <w:rsid w:val="00DB4777"/>
    <w:rsid w:val="00DB6080"/>
    <w:rsid w:val="00DB6790"/>
    <w:rsid w:val="00DC19F6"/>
    <w:rsid w:val="00DC2EE5"/>
    <w:rsid w:val="00DC584F"/>
    <w:rsid w:val="00DD116B"/>
    <w:rsid w:val="00DD4B6D"/>
    <w:rsid w:val="00DD6350"/>
    <w:rsid w:val="00DD73C1"/>
    <w:rsid w:val="00DE0C79"/>
    <w:rsid w:val="00DE2AD5"/>
    <w:rsid w:val="00DE6960"/>
    <w:rsid w:val="00DF0123"/>
    <w:rsid w:val="00DF0F42"/>
    <w:rsid w:val="00DF26CA"/>
    <w:rsid w:val="00DF34C8"/>
    <w:rsid w:val="00E03DC4"/>
    <w:rsid w:val="00E043E1"/>
    <w:rsid w:val="00E04ED1"/>
    <w:rsid w:val="00E05733"/>
    <w:rsid w:val="00E0650D"/>
    <w:rsid w:val="00E071B3"/>
    <w:rsid w:val="00E07B08"/>
    <w:rsid w:val="00E12E0D"/>
    <w:rsid w:val="00E14009"/>
    <w:rsid w:val="00E157A0"/>
    <w:rsid w:val="00E16DD8"/>
    <w:rsid w:val="00E2049D"/>
    <w:rsid w:val="00E22F1F"/>
    <w:rsid w:val="00E2670F"/>
    <w:rsid w:val="00E33DD0"/>
    <w:rsid w:val="00E34068"/>
    <w:rsid w:val="00E344AE"/>
    <w:rsid w:val="00E34DAD"/>
    <w:rsid w:val="00E354DA"/>
    <w:rsid w:val="00E3712D"/>
    <w:rsid w:val="00E37B6D"/>
    <w:rsid w:val="00E45048"/>
    <w:rsid w:val="00E45CA6"/>
    <w:rsid w:val="00E4677B"/>
    <w:rsid w:val="00E5281E"/>
    <w:rsid w:val="00E55610"/>
    <w:rsid w:val="00E57BB3"/>
    <w:rsid w:val="00E6447C"/>
    <w:rsid w:val="00E65BF8"/>
    <w:rsid w:val="00E715F0"/>
    <w:rsid w:val="00E8277C"/>
    <w:rsid w:val="00E84B93"/>
    <w:rsid w:val="00E85566"/>
    <w:rsid w:val="00E914CD"/>
    <w:rsid w:val="00E91FB5"/>
    <w:rsid w:val="00E9750B"/>
    <w:rsid w:val="00E97606"/>
    <w:rsid w:val="00EA1961"/>
    <w:rsid w:val="00EA1AE1"/>
    <w:rsid w:val="00EA4388"/>
    <w:rsid w:val="00EB190E"/>
    <w:rsid w:val="00EB20B8"/>
    <w:rsid w:val="00EB3E98"/>
    <w:rsid w:val="00EB5846"/>
    <w:rsid w:val="00EB6301"/>
    <w:rsid w:val="00EC213D"/>
    <w:rsid w:val="00EC445D"/>
    <w:rsid w:val="00EC5726"/>
    <w:rsid w:val="00EC60F0"/>
    <w:rsid w:val="00EC7546"/>
    <w:rsid w:val="00ED000D"/>
    <w:rsid w:val="00ED3243"/>
    <w:rsid w:val="00ED3AA8"/>
    <w:rsid w:val="00ED43D9"/>
    <w:rsid w:val="00ED5E4A"/>
    <w:rsid w:val="00EE2CDA"/>
    <w:rsid w:val="00EE4880"/>
    <w:rsid w:val="00EE6FEA"/>
    <w:rsid w:val="00EF1B55"/>
    <w:rsid w:val="00EF6A6A"/>
    <w:rsid w:val="00F033E6"/>
    <w:rsid w:val="00F051B6"/>
    <w:rsid w:val="00F115EC"/>
    <w:rsid w:val="00F12418"/>
    <w:rsid w:val="00F14291"/>
    <w:rsid w:val="00F1518F"/>
    <w:rsid w:val="00F15FC8"/>
    <w:rsid w:val="00F1769B"/>
    <w:rsid w:val="00F20695"/>
    <w:rsid w:val="00F22186"/>
    <w:rsid w:val="00F23B8C"/>
    <w:rsid w:val="00F23C73"/>
    <w:rsid w:val="00F24001"/>
    <w:rsid w:val="00F24885"/>
    <w:rsid w:val="00F25710"/>
    <w:rsid w:val="00F329EF"/>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677A9"/>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900D1"/>
    <w:rsid w:val="00F93B20"/>
    <w:rsid w:val="00F93FA4"/>
    <w:rsid w:val="00F94EED"/>
    <w:rsid w:val="00F94F2E"/>
    <w:rsid w:val="00FA1FBB"/>
    <w:rsid w:val="00FA2194"/>
    <w:rsid w:val="00FA3169"/>
    <w:rsid w:val="00FA5AB0"/>
    <w:rsid w:val="00FA5B1A"/>
    <w:rsid w:val="00FA7ADF"/>
    <w:rsid w:val="00FB407D"/>
    <w:rsid w:val="00FB4C5A"/>
    <w:rsid w:val="00FB6D8A"/>
    <w:rsid w:val="00FB6EF8"/>
    <w:rsid w:val="00FB76E6"/>
    <w:rsid w:val="00FC1114"/>
    <w:rsid w:val="00FD1486"/>
    <w:rsid w:val="00FD1E64"/>
    <w:rsid w:val="00FD5771"/>
    <w:rsid w:val="00FD6613"/>
    <w:rsid w:val="00FD6AC4"/>
    <w:rsid w:val="00FD70AB"/>
    <w:rsid w:val="00FD7C0D"/>
    <w:rsid w:val="00FE199E"/>
    <w:rsid w:val="00FE2133"/>
    <w:rsid w:val="00FE2EF7"/>
    <w:rsid w:val="00FE5B4B"/>
    <w:rsid w:val="00FE5C4D"/>
    <w:rsid w:val="00FF035E"/>
    <w:rsid w:val="00FF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8239512"/>
  <w15:chartTrackingRefBased/>
  <w15:docId w15:val="{F4034CCD-F44F-42B2-AFAD-6783D0F6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uiPriority w:val="1"/>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 w:type="table" w:customStyle="1" w:styleId="TableGrid2">
    <w:name w:val="Table Grid2"/>
    <w:basedOn w:val="TableNormal"/>
    <w:next w:val="TableGrid"/>
    <w:uiPriority w:val="39"/>
    <w:rsid w:val="00EC60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48EE"/>
    <w:pPr>
      <w:widowControl w:val="0"/>
    </w:pPr>
    <w:rPr>
      <w:rFonts w:ascii="Courier" w:hAnsi="Courier"/>
      <w:snapToGrid w:val="0"/>
      <w:sz w:val="24"/>
    </w:rPr>
  </w:style>
  <w:style w:type="table" w:customStyle="1" w:styleId="TableGrid3">
    <w:name w:val="Table Grid3"/>
    <w:basedOn w:val="TableNormal"/>
    <w:next w:val="TableGrid"/>
    <w:rsid w:val="001C39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90F16"/>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2017-12-19T20:13:00Z</cp:lastPrinted>
  <dcterms:created xsi:type="dcterms:W3CDTF">2020-01-06T18:59:00Z</dcterms:created>
  <dcterms:modified xsi:type="dcterms:W3CDTF">2020-01-06T18:59:00Z</dcterms:modified>
</cp:coreProperties>
</file>