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2A13E9">
        <w:rPr>
          <w:b/>
          <w:sz w:val="24"/>
          <w:szCs w:val="24"/>
        </w:rPr>
        <w:t>5</w:t>
      </w:r>
      <w:r w:rsidR="00910D1F">
        <w:rPr>
          <w:b/>
          <w:sz w:val="24"/>
          <w:szCs w:val="24"/>
        </w:rPr>
        <w:t>72</w:t>
      </w:r>
      <w:r w:rsidR="0018753D">
        <w:rPr>
          <w:b/>
          <w:sz w:val="24"/>
          <w:szCs w:val="24"/>
        </w:rPr>
        <w:t xml:space="preserve"> through </w:t>
      </w:r>
      <w:r w:rsidR="002A13E9">
        <w:rPr>
          <w:b/>
          <w:sz w:val="24"/>
          <w:szCs w:val="24"/>
        </w:rPr>
        <w:t>5</w:t>
      </w:r>
      <w:r w:rsidR="00910D1F">
        <w:rPr>
          <w:b/>
          <w:sz w:val="24"/>
          <w:szCs w:val="24"/>
        </w:rPr>
        <w:t>75</w:t>
      </w:r>
    </w:p>
    <w:p w:rsidR="00562122" w:rsidRPr="00AC55AD" w:rsidRDefault="00562122">
      <w:pPr>
        <w:jc w:val="center"/>
        <w:rPr>
          <w:b/>
          <w:sz w:val="24"/>
          <w:szCs w:val="24"/>
        </w:rPr>
      </w:pPr>
      <w:r>
        <w:rPr>
          <w:b/>
          <w:sz w:val="24"/>
          <w:szCs w:val="24"/>
        </w:rPr>
        <w:t xml:space="preserve">(Res. Nos. </w:t>
      </w:r>
      <w:r w:rsidR="00C9441C">
        <w:rPr>
          <w:b/>
          <w:sz w:val="24"/>
          <w:szCs w:val="24"/>
        </w:rPr>
        <w:t>1187</w:t>
      </w:r>
      <w:r>
        <w:rPr>
          <w:b/>
          <w:sz w:val="24"/>
          <w:szCs w:val="24"/>
        </w:rPr>
        <w:t xml:space="preserve"> </w:t>
      </w:r>
      <w:r w:rsidR="0051200E">
        <w:rPr>
          <w:b/>
          <w:sz w:val="24"/>
          <w:szCs w:val="24"/>
        </w:rPr>
        <w:t>through</w:t>
      </w:r>
      <w:r>
        <w:rPr>
          <w:b/>
          <w:sz w:val="24"/>
          <w:szCs w:val="24"/>
        </w:rPr>
        <w:t xml:space="preserve"> </w:t>
      </w:r>
      <w:r w:rsidR="00C9441C">
        <w:rPr>
          <w:b/>
          <w:sz w:val="24"/>
          <w:szCs w:val="24"/>
        </w:rPr>
        <w:t>1190</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819F7" w:rsidRDefault="00910D1F" w:rsidP="00910D1F">
      <w:pPr>
        <w:tabs>
          <w:tab w:val="left" w:pos="2340"/>
          <w:tab w:val="left" w:pos="7020"/>
        </w:tabs>
        <w:ind w:left="2340" w:right="-270" w:hanging="2340"/>
        <w:jc w:val="both"/>
        <w:rPr>
          <w:b/>
          <w:sz w:val="24"/>
          <w:szCs w:val="24"/>
        </w:rPr>
      </w:pPr>
      <w:r>
        <w:rPr>
          <w:b/>
          <w:sz w:val="24"/>
          <w:szCs w:val="24"/>
        </w:rPr>
        <w:t>BROOKLYN</w:t>
      </w:r>
      <w:r w:rsidR="00C82611">
        <w:rPr>
          <w:b/>
          <w:sz w:val="24"/>
          <w:szCs w:val="24"/>
        </w:rPr>
        <w:t xml:space="preserve"> CB</w:t>
      </w:r>
      <w:r w:rsidR="0051200E">
        <w:rPr>
          <w:b/>
          <w:sz w:val="24"/>
          <w:szCs w:val="24"/>
        </w:rPr>
        <w:t>-</w:t>
      </w:r>
      <w:r>
        <w:rPr>
          <w:b/>
          <w:sz w:val="24"/>
          <w:szCs w:val="24"/>
        </w:rPr>
        <w:t>5</w:t>
      </w:r>
      <w:r w:rsidR="0051200E">
        <w:rPr>
          <w:b/>
          <w:sz w:val="24"/>
          <w:szCs w:val="24"/>
        </w:rPr>
        <w:t xml:space="preserve"> </w:t>
      </w:r>
      <w:r w:rsidR="007D048A">
        <w:rPr>
          <w:b/>
          <w:sz w:val="24"/>
          <w:szCs w:val="24"/>
        </w:rPr>
        <w:t>-</w:t>
      </w:r>
      <w:r w:rsidR="0051200E">
        <w:rPr>
          <w:b/>
          <w:sz w:val="24"/>
          <w:szCs w:val="24"/>
        </w:rPr>
        <w:t xml:space="preserve"> </w:t>
      </w:r>
      <w:r>
        <w:rPr>
          <w:b/>
          <w:sz w:val="24"/>
          <w:szCs w:val="24"/>
        </w:rPr>
        <w:t>FOUR</w:t>
      </w:r>
      <w:r w:rsidR="0051200E">
        <w:rPr>
          <w:b/>
          <w:sz w:val="24"/>
          <w:szCs w:val="24"/>
        </w:rPr>
        <w:t xml:space="preserve"> </w:t>
      </w:r>
      <w:r w:rsidR="00C82611">
        <w:rPr>
          <w:b/>
          <w:sz w:val="24"/>
          <w:szCs w:val="24"/>
        </w:rPr>
        <w:t xml:space="preserve">APPLICATIONS RELATED TO </w:t>
      </w:r>
      <w:r>
        <w:rPr>
          <w:b/>
          <w:sz w:val="24"/>
          <w:szCs w:val="24"/>
        </w:rPr>
        <w:t>515 BLAKE AVENUE</w:t>
      </w:r>
    </w:p>
    <w:p w:rsidR="00562122" w:rsidRDefault="00562122" w:rsidP="00E22AC6">
      <w:pPr>
        <w:tabs>
          <w:tab w:val="left" w:pos="7020"/>
        </w:tabs>
        <w:jc w:val="both"/>
        <w:rPr>
          <w:b/>
          <w:sz w:val="24"/>
          <w:szCs w:val="24"/>
        </w:rPr>
      </w:pPr>
    </w:p>
    <w:p w:rsidR="00E62198" w:rsidRDefault="00E62198" w:rsidP="00E22AC6">
      <w:pPr>
        <w:tabs>
          <w:tab w:val="left" w:pos="7020"/>
        </w:tabs>
        <w:jc w:val="both"/>
        <w:rPr>
          <w:b/>
          <w:sz w:val="24"/>
          <w:szCs w:val="24"/>
        </w:rPr>
      </w:pPr>
    </w:p>
    <w:p w:rsidR="002A13E9" w:rsidRDefault="00910D1F" w:rsidP="00E22AC6">
      <w:pPr>
        <w:tabs>
          <w:tab w:val="left" w:pos="7020"/>
        </w:tabs>
        <w:jc w:val="both"/>
        <w:rPr>
          <w:b/>
          <w:sz w:val="24"/>
          <w:szCs w:val="24"/>
        </w:rPr>
      </w:pPr>
      <w:r>
        <w:rPr>
          <w:b/>
          <w:sz w:val="24"/>
          <w:szCs w:val="24"/>
        </w:rPr>
        <w:t>C 190409 HAK</w:t>
      </w:r>
      <w:r w:rsidR="002A13E9">
        <w:rPr>
          <w:b/>
          <w:sz w:val="24"/>
          <w:szCs w:val="24"/>
        </w:rPr>
        <w:t xml:space="preserve"> (L.U. No. 5</w:t>
      </w:r>
      <w:r>
        <w:rPr>
          <w:b/>
          <w:sz w:val="24"/>
          <w:szCs w:val="24"/>
        </w:rPr>
        <w:t>72</w:t>
      </w:r>
      <w:r w:rsidR="002A13E9">
        <w:rPr>
          <w:b/>
          <w:sz w:val="24"/>
          <w:szCs w:val="24"/>
        </w:rPr>
        <w:t>)</w:t>
      </w:r>
    </w:p>
    <w:p w:rsidR="0018753D" w:rsidRDefault="0018753D" w:rsidP="00E22AC6">
      <w:pPr>
        <w:tabs>
          <w:tab w:val="left" w:pos="7020"/>
        </w:tabs>
        <w:jc w:val="both"/>
        <w:rPr>
          <w:sz w:val="24"/>
          <w:szCs w:val="24"/>
        </w:rPr>
      </w:pPr>
    </w:p>
    <w:p w:rsidR="00E62198" w:rsidRPr="00E62198" w:rsidRDefault="00E62198" w:rsidP="00E62198">
      <w:pPr>
        <w:tabs>
          <w:tab w:val="left" w:pos="720"/>
        </w:tabs>
        <w:autoSpaceDE w:val="0"/>
        <w:autoSpaceDN w:val="0"/>
        <w:adjustRightInd w:val="0"/>
        <w:jc w:val="both"/>
        <w:rPr>
          <w:sz w:val="24"/>
          <w:szCs w:val="24"/>
        </w:rPr>
      </w:pPr>
      <w:r>
        <w:rPr>
          <w:sz w:val="24"/>
          <w:szCs w:val="24"/>
        </w:rPr>
        <w:tab/>
      </w:r>
      <w:r w:rsidR="00C169E0" w:rsidRPr="00C169E0">
        <w:rPr>
          <w:sz w:val="24"/>
          <w:szCs w:val="24"/>
        </w:rPr>
        <w:t xml:space="preserve">City Planning Commission decision approving an </w:t>
      </w:r>
      <w:r w:rsidR="002A13E9" w:rsidRPr="002A13E9">
        <w:rPr>
          <w:sz w:val="24"/>
          <w:szCs w:val="24"/>
        </w:rPr>
        <w:t xml:space="preserve">application </w:t>
      </w:r>
      <w:r w:rsidRPr="00E62198">
        <w:rPr>
          <w:sz w:val="24"/>
          <w:szCs w:val="24"/>
        </w:rPr>
        <w:t>submitted by the New York City Department of Housing Preservation and Development (HPD)</w:t>
      </w:r>
      <w:r>
        <w:rPr>
          <w:sz w:val="24"/>
          <w:szCs w:val="24"/>
        </w:rPr>
        <w:t>;</w:t>
      </w:r>
    </w:p>
    <w:p w:rsidR="00E62198" w:rsidRPr="00E62198" w:rsidRDefault="00E62198" w:rsidP="00E62198">
      <w:pPr>
        <w:autoSpaceDE w:val="0"/>
        <w:autoSpaceDN w:val="0"/>
        <w:adjustRightInd w:val="0"/>
        <w:jc w:val="both"/>
        <w:rPr>
          <w:sz w:val="24"/>
          <w:szCs w:val="24"/>
        </w:rPr>
      </w:pPr>
    </w:p>
    <w:p w:rsidR="00E62198" w:rsidRPr="00E62198" w:rsidRDefault="00E62198" w:rsidP="00E62198">
      <w:pPr>
        <w:numPr>
          <w:ilvl w:val="0"/>
          <w:numId w:val="12"/>
        </w:numPr>
        <w:tabs>
          <w:tab w:val="left" w:pos="720"/>
        </w:tabs>
        <w:autoSpaceDE w:val="0"/>
        <w:autoSpaceDN w:val="0"/>
        <w:adjustRightInd w:val="0"/>
        <w:ind w:left="720" w:hanging="720"/>
        <w:contextualSpacing/>
        <w:jc w:val="both"/>
        <w:rPr>
          <w:sz w:val="24"/>
          <w:szCs w:val="24"/>
        </w:rPr>
      </w:pPr>
      <w:r w:rsidRPr="00E62198">
        <w:rPr>
          <w:sz w:val="24"/>
          <w:szCs w:val="24"/>
        </w:rPr>
        <w:t>pursuant to Article 16 of the General Municipal Law of New York State for:</w:t>
      </w:r>
    </w:p>
    <w:p w:rsidR="00E62198" w:rsidRPr="00E62198" w:rsidRDefault="00E62198" w:rsidP="00E62198">
      <w:pPr>
        <w:autoSpaceDE w:val="0"/>
        <w:autoSpaceDN w:val="0"/>
        <w:adjustRightInd w:val="0"/>
        <w:ind w:left="360"/>
        <w:jc w:val="both"/>
        <w:rPr>
          <w:sz w:val="24"/>
          <w:szCs w:val="24"/>
        </w:rPr>
      </w:pPr>
    </w:p>
    <w:p w:rsidR="00E62198" w:rsidRPr="00E62198" w:rsidRDefault="00E62198" w:rsidP="00E62198">
      <w:pPr>
        <w:numPr>
          <w:ilvl w:val="1"/>
          <w:numId w:val="12"/>
        </w:numPr>
        <w:tabs>
          <w:tab w:val="left" w:pos="1440"/>
        </w:tabs>
        <w:spacing w:after="160" w:line="259" w:lineRule="auto"/>
        <w:ind w:left="1440" w:hanging="720"/>
        <w:contextualSpacing/>
        <w:jc w:val="both"/>
        <w:rPr>
          <w:sz w:val="24"/>
          <w:szCs w:val="24"/>
        </w:rPr>
      </w:pPr>
      <w:r w:rsidRPr="00E62198">
        <w:rPr>
          <w:sz w:val="24"/>
          <w:szCs w:val="24"/>
        </w:rPr>
        <w:t>the designation of property located at (Block 3766, Lot 1) as an Urban Development Action Area; and</w:t>
      </w:r>
    </w:p>
    <w:p w:rsidR="00E62198" w:rsidRPr="00E62198" w:rsidRDefault="00E62198" w:rsidP="00E62198">
      <w:pPr>
        <w:ind w:left="1080"/>
        <w:jc w:val="both"/>
        <w:rPr>
          <w:sz w:val="24"/>
          <w:szCs w:val="24"/>
        </w:rPr>
      </w:pPr>
    </w:p>
    <w:p w:rsidR="00E62198" w:rsidRPr="00E62198" w:rsidRDefault="00E62198" w:rsidP="00E62198">
      <w:pPr>
        <w:numPr>
          <w:ilvl w:val="1"/>
          <w:numId w:val="12"/>
        </w:numPr>
        <w:tabs>
          <w:tab w:val="left" w:pos="1440"/>
        </w:tabs>
        <w:spacing w:after="160" w:line="259" w:lineRule="auto"/>
        <w:ind w:left="1440" w:hanging="720"/>
        <w:contextualSpacing/>
        <w:jc w:val="both"/>
        <w:rPr>
          <w:sz w:val="24"/>
          <w:szCs w:val="24"/>
        </w:rPr>
      </w:pPr>
      <w:r w:rsidRPr="00E62198">
        <w:rPr>
          <w:sz w:val="24"/>
          <w:szCs w:val="24"/>
        </w:rPr>
        <w:t xml:space="preserve">Urban Development Action Area Project for such area; and </w:t>
      </w:r>
    </w:p>
    <w:p w:rsidR="00E62198" w:rsidRPr="00E62198" w:rsidRDefault="00E62198" w:rsidP="00E62198">
      <w:pPr>
        <w:ind w:left="1080"/>
        <w:jc w:val="both"/>
        <w:rPr>
          <w:sz w:val="24"/>
          <w:szCs w:val="24"/>
        </w:rPr>
      </w:pPr>
    </w:p>
    <w:p w:rsidR="00E62198" w:rsidRPr="00E62198" w:rsidRDefault="00E62198" w:rsidP="00E62198">
      <w:pPr>
        <w:numPr>
          <w:ilvl w:val="0"/>
          <w:numId w:val="12"/>
        </w:numPr>
        <w:tabs>
          <w:tab w:val="left" w:pos="720"/>
        </w:tabs>
        <w:ind w:left="720" w:hanging="720"/>
        <w:contextualSpacing/>
        <w:jc w:val="both"/>
        <w:rPr>
          <w:sz w:val="24"/>
          <w:szCs w:val="24"/>
        </w:rPr>
      </w:pPr>
      <w:r w:rsidRPr="00E62198">
        <w:rPr>
          <w:sz w:val="24"/>
          <w:szCs w:val="24"/>
        </w:rPr>
        <w:t>pursuant to Section 197-c of the New York City Charter for the disposition of such property to a developer to be selected by HPD;</w:t>
      </w:r>
    </w:p>
    <w:p w:rsidR="00E62198" w:rsidRPr="00E62198" w:rsidRDefault="00E62198" w:rsidP="00E62198">
      <w:pPr>
        <w:jc w:val="both"/>
        <w:rPr>
          <w:sz w:val="24"/>
          <w:szCs w:val="24"/>
        </w:rPr>
      </w:pPr>
    </w:p>
    <w:p w:rsidR="00E62198" w:rsidRPr="00E62198" w:rsidRDefault="00E62198" w:rsidP="00E62198">
      <w:pPr>
        <w:autoSpaceDE w:val="0"/>
        <w:autoSpaceDN w:val="0"/>
        <w:adjustRightInd w:val="0"/>
        <w:jc w:val="both"/>
        <w:rPr>
          <w:sz w:val="24"/>
          <w:szCs w:val="24"/>
        </w:rPr>
      </w:pPr>
      <w:r w:rsidRPr="00E62198">
        <w:rPr>
          <w:sz w:val="24"/>
          <w:szCs w:val="24"/>
        </w:rPr>
        <w:t>to facilitate the construction of four new buildings containing approximately 195 redeveloped homeless shelter units and approximately 324 affordable housing units and commercia</w:t>
      </w:r>
      <w:r>
        <w:rPr>
          <w:sz w:val="24"/>
          <w:szCs w:val="24"/>
        </w:rPr>
        <w:t>l and community facility space.</w:t>
      </w:r>
    </w:p>
    <w:p w:rsidR="002A13E9" w:rsidRPr="002A13E9" w:rsidRDefault="002A13E9" w:rsidP="00E62198">
      <w:pPr>
        <w:ind w:firstLine="720"/>
        <w:jc w:val="both"/>
        <w:rPr>
          <w:rFonts w:eastAsia="Calibri"/>
          <w:sz w:val="24"/>
          <w:szCs w:val="24"/>
        </w:rPr>
      </w:pPr>
    </w:p>
    <w:p w:rsidR="002A13E9" w:rsidRDefault="002A13E9" w:rsidP="002A13E9">
      <w:pPr>
        <w:jc w:val="both"/>
        <w:rPr>
          <w:b/>
          <w:sz w:val="24"/>
          <w:szCs w:val="24"/>
        </w:rPr>
      </w:pPr>
    </w:p>
    <w:p w:rsidR="0018753D" w:rsidRPr="0018753D" w:rsidRDefault="00E62198" w:rsidP="00E22AC6">
      <w:pPr>
        <w:tabs>
          <w:tab w:val="left" w:pos="7020"/>
        </w:tabs>
        <w:jc w:val="both"/>
        <w:rPr>
          <w:b/>
          <w:sz w:val="24"/>
          <w:szCs w:val="24"/>
        </w:rPr>
      </w:pPr>
      <w:r>
        <w:rPr>
          <w:b/>
          <w:sz w:val="24"/>
          <w:szCs w:val="24"/>
        </w:rPr>
        <w:t>C 190410 ZMK (L.U. No. 573)</w:t>
      </w:r>
    </w:p>
    <w:p w:rsidR="0018753D" w:rsidRDefault="0018753D" w:rsidP="00E22AC6">
      <w:pPr>
        <w:tabs>
          <w:tab w:val="left" w:pos="7020"/>
        </w:tabs>
        <w:jc w:val="both"/>
        <w:rPr>
          <w:sz w:val="24"/>
          <w:szCs w:val="24"/>
        </w:rPr>
      </w:pPr>
    </w:p>
    <w:p w:rsidR="00E62198" w:rsidRPr="00E62198" w:rsidRDefault="00E62198" w:rsidP="00E62198">
      <w:pPr>
        <w:tabs>
          <w:tab w:val="left" w:pos="720"/>
        </w:tabs>
        <w:autoSpaceDE w:val="0"/>
        <w:autoSpaceDN w:val="0"/>
        <w:adjustRightInd w:val="0"/>
        <w:jc w:val="both"/>
        <w:rPr>
          <w:sz w:val="24"/>
          <w:szCs w:val="24"/>
        </w:rPr>
      </w:pPr>
      <w:r w:rsidRPr="00E62198">
        <w:rPr>
          <w:sz w:val="24"/>
          <w:szCs w:val="24"/>
        </w:rPr>
        <w:tab/>
      </w:r>
      <w:r w:rsidR="00343BA4" w:rsidRPr="00E62198">
        <w:rPr>
          <w:sz w:val="24"/>
          <w:szCs w:val="24"/>
        </w:rPr>
        <w:t xml:space="preserve">City Planning Commission decision approving an </w:t>
      </w:r>
      <w:r w:rsidR="002A13E9" w:rsidRPr="00E62198">
        <w:rPr>
          <w:sz w:val="24"/>
          <w:szCs w:val="24"/>
        </w:rPr>
        <w:t xml:space="preserve">application </w:t>
      </w:r>
      <w:r w:rsidRPr="00E62198">
        <w:rPr>
          <w:sz w:val="24"/>
          <w:szCs w:val="24"/>
        </w:rPr>
        <w:t xml:space="preserve">submitted by the New York City Department of Housing Preservation and Development pursuant to Sections 197-c and 201 of the New York City Charter for an amendment of the Zoning Map, </w:t>
      </w:r>
      <w:bookmarkStart w:id="1" w:name="_Hlk20839027"/>
      <w:r w:rsidRPr="00E62198">
        <w:rPr>
          <w:sz w:val="24"/>
          <w:szCs w:val="24"/>
        </w:rPr>
        <w:t>Section No. 17d:</w:t>
      </w:r>
    </w:p>
    <w:p w:rsidR="00E62198" w:rsidRPr="00E62198" w:rsidRDefault="00E62198" w:rsidP="00E62198">
      <w:pPr>
        <w:autoSpaceDE w:val="0"/>
        <w:autoSpaceDN w:val="0"/>
        <w:adjustRightInd w:val="0"/>
        <w:jc w:val="both"/>
        <w:rPr>
          <w:sz w:val="24"/>
          <w:szCs w:val="24"/>
        </w:rPr>
      </w:pPr>
    </w:p>
    <w:p w:rsidR="00E62198" w:rsidRPr="00E62198" w:rsidRDefault="00E62198" w:rsidP="00E62198">
      <w:pPr>
        <w:tabs>
          <w:tab w:val="left" w:pos="720"/>
        </w:tabs>
        <w:autoSpaceDE w:val="0"/>
        <w:autoSpaceDN w:val="0"/>
        <w:adjustRightInd w:val="0"/>
        <w:ind w:left="720" w:hanging="720"/>
        <w:jc w:val="both"/>
        <w:rPr>
          <w:sz w:val="24"/>
          <w:szCs w:val="24"/>
        </w:rPr>
      </w:pPr>
      <w:r w:rsidRPr="00E62198">
        <w:rPr>
          <w:sz w:val="24"/>
          <w:szCs w:val="24"/>
        </w:rPr>
        <w:lastRenderedPageBreak/>
        <w:t>1.</w:t>
      </w:r>
      <w:r w:rsidRPr="00E62198">
        <w:rPr>
          <w:sz w:val="24"/>
          <w:szCs w:val="24"/>
        </w:rPr>
        <w:tab/>
        <w:t>eliminating from within an existing R6 District a C2-3 District bounded by a line 150 feet northerly of Blake Avenue, Hinsdale Street, Blake Avenue, and Snediker Avenue;</w:t>
      </w:r>
    </w:p>
    <w:p w:rsidR="00E62198" w:rsidRPr="00E62198" w:rsidRDefault="00E62198" w:rsidP="00E62198">
      <w:pPr>
        <w:tabs>
          <w:tab w:val="left" w:pos="720"/>
        </w:tabs>
        <w:autoSpaceDE w:val="0"/>
        <w:autoSpaceDN w:val="0"/>
        <w:adjustRightInd w:val="0"/>
        <w:ind w:left="720" w:hanging="720"/>
        <w:jc w:val="both"/>
        <w:rPr>
          <w:sz w:val="24"/>
          <w:szCs w:val="24"/>
        </w:rPr>
      </w:pPr>
    </w:p>
    <w:p w:rsidR="00E62198" w:rsidRPr="00E62198" w:rsidRDefault="00E62198" w:rsidP="00E62198">
      <w:pPr>
        <w:tabs>
          <w:tab w:val="left" w:pos="720"/>
        </w:tabs>
        <w:autoSpaceDE w:val="0"/>
        <w:autoSpaceDN w:val="0"/>
        <w:adjustRightInd w:val="0"/>
        <w:ind w:left="720" w:hanging="720"/>
        <w:jc w:val="both"/>
        <w:rPr>
          <w:sz w:val="24"/>
          <w:szCs w:val="24"/>
        </w:rPr>
      </w:pPr>
      <w:r w:rsidRPr="00E62198">
        <w:rPr>
          <w:sz w:val="24"/>
          <w:szCs w:val="24"/>
        </w:rPr>
        <w:t>2.</w:t>
      </w:r>
      <w:r w:rsidRPr="00E62198">
        <w:rPr>
          <w:sz w:val="24"/>
          <w:szCs w:val="24"/>
        </w:rPr>
        <w:tab/>
        <w:t>changing from an R6 District to an R6A District property bounded by a line 150 feet southerly of Sutter Avenue, Hinsdale Street, a line 100 feet northerly of Blake Avenue, and Snediker Avenue;</w:t>
      </w:r>
    </w:p>
    <w:p w:rsidR="00E62198" w:rsidRPr="00E62198" w:rsidRDefault="00E62198" w:rsidP="00E62198">
      <w:pPr>
        <w:tabs>
          <w:tab w:val="left" w:pos="720"/>
        </w:tabs>
        <w:autoSpaceDE w:val="0"/>
        <w:autoSpaceDN w:val="0"/>
        <w:adjustRightInd w:val="0"/>
        <w:ind w:left="720" w:hanging="720"/>
        <w:jc w:val="both"/>
        <w:rPr>
          <w:sz w:val="24"/>
          <w:szCs w:val="24"/>
        </w:rPr>
      </w:pPr>
    </w:p>
    <w:p w:rsidR="00E62198" w:rsidRPr="00E62198" w:rsidRDefault="00E62198" w:rsidP="00E62198">
      <w:pPr>
        <w:tabs>
          <w:tab w:val="left" w:pos="720"/>
        </w:tabs>
        <w:autoSpaceDE w:val="0"/>
        <w:autoSpaceDN w:val="0"/>
        <w:adjustRightInd w:val="0"/>
        <w:ind w:left="720" w:hanging="720"/>
        <w:jc w:val="both"/>
        <w:rPr>
          <w:sz w:val="24"/>
          <w:szCs w:val="24"/>
        </w:rPr>
      </w:pPr>
      <w:r w:rsidRPr="00E62198">
        <w:rPr>
          <w:sz w:val="24"/>
          <w:szCs w:val="24"/>
        </w:rPr>
        <w:t>3.</w:t>
      </w:r>
      <w:r w:rsidRPr="00E62198">
        <w:rPr>
          <w:sz w:val="24"/>
          <w:szCs w:val="24"/>
        </w:rPr>
        <w:tab/>
        <w:t>changing from an R6 District to an R7D District property bounded by a line 100 feet northerly of Blake Avenue, Hinsdale Street, Blake Avenue, and Snediker Avenue;</w:t>
      </w:r>
    </w:p>
    <w:p w:rsidR="00E62198" w:rsidRPr="00E62198" w:rsidRDefault="00E62198" w:rsidP="00E62198">
      <w:pPr>
        <w:tabs>
          <w:tab w:val="left" w:pos="720"/>
          <w:tab w:val="left" w:pos="810"/>
        </w:tabs>
        <w:autoSpaceDE w:val="0"/>
        <w:autoSpaceDN w:val="0"/>
        <w:adjustRightInd w:val="0"/>
        <w:ind w:left="720" w:hanging="720"/>
        <w:jc w:val="both"/>
        <w:rPr>
          <w:sz w:val="24"/>
          <w:szCs w:val="24"/>
        </w:rPr>
      </w:pPr>
    </w:p>
    <w:p w:rsidR="00E62198" w:rsidRPr="00E62198" w:rsidRDefault="00E62198" w:rsidP="00E62198">
      <w:pPr>
        <w:tabs>
          <w:tab w:val="left" w:pos="720"/>
          <w:tab w:val="left" w:pos="810"/>
        </w:tabs>
        <w:autoSpaceDE w:val="0"/>
        <w:autoSpaceDN w:val="0"/>
        <w:adjustRightInd w:val="0"/>
        <w:ind w:left="720" w:hanging="720"/>
        <w:jc w:val="both"/>
        <w:rPr>
          <w:sz w:val="24"/>
          <w:szCs w:val="24"/>
        </w:rPr>
      </w:pPr>
      <w:r w:rsidRPr="00E62198">
        <w:rPr>
          <w:sz w:val="24"/>
          <w:szCs w:val="24"/>
        </w:rPr>
        <w:t>4.</w:t>
      </w:r>
      <w:r w:rsidRPr="00E62198">
        <w:rPr>
          <w:sz w:val="24"/>
          <w:szCs w:val="24"/>
        </w:rPr>
        <w:tab/>
        <w:t>changing from a C4-3 District to an R7D District property bounded by Sutter Avenue, Hinsdale Street, a line 150 feet southerly of Sutter Avenue, and Snediker Avenue;</w:t>
      </w:r>
    </w:p>
    <w:p w:rsidR="00E62198" w:rsidRPr="00E62198" w:rsidRDefault="00E62198" w:rsidP="00E62198">
      <w:pPr>
        <w:tabs>
          <w:tab w:val="left" w:pos="720"/>
          <w:tab w:val="left" w:pos="810"/>
        </w:tabs>
        <w:autoSpaceDE w:val="0"/>
        <w:autoSpaceDN w:val="0"/>
        <w:adjustRightInd w:val="0"/>
        <w:ind w:left="720" w:hanging="720"/>
        <w:jc w:val="both"/>
        <w:rPr>
          <w:sz w:val="24"/>
          <w:szCs w:val="24"/>
        </w:rPr>
      </w:pPr>
    </w:p>
    <w:p w:rsidR="00E62198" w:rsidRPr="00E62198" w:rsidRDefault="00E62198" w:rsidP="00E62198">
      <w:pPr>
        <w:tabs>
          <w:tab w:val="left" w:pos="720"/>
          <w:tab w:val="left" w:pos="810"/>
        </w:tabs>
        <w:autoSpaceDE w:val="0"/>
        <w:autoSpaceDN w:val="0"/>
        <w:adjustRightInd w:val="0"/>
        <w:ind w:left="720" w:hanging="720"/>
        <w:jc w:val="both"/>
        <w:rPr>
          <w:sz w:val="24"/>
          <w:szCs w:val="24"/>
        </w:rPr>
      </w:pPr>
      <w:r w:rsidRPr="00E62198">
        <w:rPr>
          <w:sz w:val="24"/>
          <w:szCs w:val="24"/>
        </w:rPr>
        <w:t>5.</w:t>
      </w:r>
      <w:r w:rsidRPr="00E62198">
        <w:rPr>
          <w:sz w:val="24"/>
          <w:szCs w:val="24"/>
        </w:rPr>
        <w:tab/>
        <w:t>establishing within a proposed R7D District a C1-4 District bounded by a line 100 feet northerly of Blake Avenue, Hinsdale Street, Blake Avenue, and Snediker Avenue; and</w:t>
      </w:r>
    </w:p>
    <w:p w:rsidR="00E62198" w:rsidRPr="00E62198" w:rsidRDefault="00E62198" w:rsidP="00E62198">
      <w:pPr>
        <w:tabs>
          <w:tab w:val="left" w:pos="720"/>
          <w:tab w:val="left" w:pos="810"/>
        </w:tabs>
        <w:autoSpaceDE w:val="0"/>
        <w:autoSpaceDN w:val="0"/>
        <w:adjustRightInd w:val="0"/>
        <w:ind w:left="720" w:hanging="720"/>
        <w:jc w:val="both"/>
        <w:rPr>
          <w:sz w:val="24"/>
          <w:szCs w:val="24"/>
        </w:rPr>
      </w:pPr>
    </w:p>
    <w:p w:rsidR="00E62198" w:rsidRPr="00E62198" w:rsidRDefault="00E62198" w:rsidP="00E62198">
      <w:pPr>
        <w:tabs>
          <w:tab w:val="left" w:pos="720"/>
          <w:tab w:val="left" w:pos="810"/>
        </w:tabs>
        <w:autoSpaceDE w:val="0"/>
        <w:autoSpaceDN w:val="0"/>
        <w:adjustRightInd w:val="0"/>
        <w:ind w:left="720" w:hanging="720"/>
        <w:jc w:val="both"/>
        <w:rPr>
          <w:sz w:val="24"/>
          <w:szCs w:val="24"/>
        </w:rPr>
      </w:pPr>
      <w:r w:rsidRPr="00E62198">
        <w:rPr>
          <w:sz w:val="24"/>
          <w:szCs w:val="24"/>
        </w:rPr>
        <w:t>6.</w:t>
      </w:r>
      <w:r w:rsidRPr="00E62198">
        <w:rPr>
          <w:sz w:val="24"/>
          <w:szCs w:val="24"/>
        </w:rPr>
        <w:tab/>
        <w:t>establishing within a proposed R7D District a C2-4 District bounded by Sutter Avenue, Hinsdale Street, a line 150 feet southerly of Sutter Avenue, and Snediker Avenue;</w:t>
      </w:r>
    </w:p>
    <w:p w:rsidR="00E62198" w:rsidRPr="00E62198" w:rsidRDefault="00E62198" w:rsidP="00E62198">
      <w:pPr>
        <w:tabs>
          <w:tab w:val="left" w:pos="1440"/>
        </w:tabs>
        <w:autoSpaceDE w:val="0"/>
        <w:autoSpaceDN w:val="0"/>
        <w:adjustRightInd w:val="0"/>
        <w:ind w:right="-288"/>
        <w:jc w:val="both"/>
        <w:rPr>
          <w:sz w:val="24"/>
          <w:szCs w:val="24"/>
        </w:rPr>
      </w:pPr>
    </w:p>
    <w:p w:rsidR="00E62198" w:rsidRPr="00E62198" w:rsidRDefault="00E62198" w:rsidP="00E62198">
      <w:pPr>
        <w:tabs>
          <w:tab w:val="left" w:pos="1440"/>
        </w:tabs>
        <w:autoSpaceDE w:val="0"/>
        <w:autoSpaceDN w:val="0"/>
        <w:adjustRightInd w:val="0"/>
        <w:jc w:val="both"/>
        <w:rPr>
          <w:sz w:val="24"/>
          <w:szCs w:val="24"/>
        </w:rPr>
      </w:pPr>
      <w:r w:rsidRPr="00E62198">
        <w:rPr>
          <w:sz w:val="24"/>
          <w:szCs w:val="24"/>
        </w:rPr>
        <w:t>as shown on a diagram (for illustrative purposes only) dated May 20, 2019.</w:t>
      </w:r>
      <w:r w:rsidRPr="00E62198" w:rsidDel="006467A9">
        <w:rPr>
          <w:rFonts w:eastAsia="Calibri"/>
          <w:b/>
          <w:bCs/>
          <w:sz w:val="24"/>
          <w:szCs w:val="24"/>
        </w:rPr>
        <w:t xml:space="preserve"> </w:t>
      </w:r>
    </w:p>
    <w:bookmarkEnd w:id="1"/>
    <w:p w:rsidR="002A13E9" w:rsidRPr="00E62198" w:rsidRDefault="002A13E9" w:rsidP="00061910">
      <w:pPr>
        <w:ind w:firstLine="720"/>
        <w:jc w:val="both"/>
        <w:rPr>
          <w:sz w:val="24"/>
          <w:szCs w:val="24"/>
        </w:rPr>
      </w:pPr>
    </w:p>
    <w:p w:rsidR="00343BA4" w:rsidRPr="0018753D" w:rsidRDefault="00343BA4" w:rsidP="0018753D">
      <w:pPr>
        <w:jc w:val="both"/>
        <w:rPr>
          <w:sz w:val="24"/>
          <w:szCs w:val="24"/>
        </w:rPr>
      </w:pPr>
    </w:p>
    <w:p w:rsidR="0018753D" w:rsidRPr="00F90E41" w:rsidRDefault="00E62198" w:rsidP="0018753D">
      <w:pPr>
        <w:tabs>
          <w:tab w:val="left" w:pos="720"/>
          <w:tab w:val="left" w:pos="7020"/>
        </w:tabs>
        <w:jc w:val="both"/>
        <w:rPr>
          <w:b/>
          <w:sz w:val="24"/>
          <w:szCs w:val="24"/>
        </w:rPr>
      </w:pPr>
      <w:r>
        <w:rPr>
          <w:b/>
          <w:sz w:val="24"/>
          <w:szCs w:val="24"/>
        </w:rPr>
        <w:t>N 190411 ZRK (L.U. No. 574)</w:t>
      </w:r>
    </w:p>
    <w:p w:rsidR="0018753D" w:rsidRDefault="0018753D" w:rsidP="0018753D">
      <w:pPr>
        <w:tabs>
          <w:tab w:val="left" w:pos="720"/>
          <w:tab w:val="left" w:pos="7020"/>
        </w:tabs>
        <w:jc w:val="both"/>
        <w:rPr>
          <w:sz w:val="24"/>
          <w:szCs w:val="24"/>
        </w:rPr>
      </w:pPr>
    </w:p>
    <w:p w:rsidR="00E62198" w:rsidRPr="00E62198" w:rsidRDefault="00E62198" w:rsidP="00E62198">
      <w:pPr>
        <w:tabs>
          <w:tab w:val="left" w:pos="720"/>
        </w:tabs>
        <w:jc w:val="both"/>
        <w:rPr>
          <w:sz w:val="24"/>
          <w:szCs w:val="24"/>
        </w:rPr>
      </w:pPr>
      <w:r>
        <w:rPr>
          <w:sz w:val="24"/>
          <w:szCs w:val="24"/>
        </w:rPr>
        <w:tab/>
      </w:r>
      <w:r w:rsidR="00343BA4" w:rsidRPr="00C169E0">
        <w:rPr>
          <w:sz w:val="24"/>
          <w:szCs w:val="24"/>
        </w:rPr>
        <w:t xml:space="preserve">City Planning Commission decision approving an </w:t>
      </w:r>
      <w:r w:rsidR="002A13E9" w:rsidRPr="002A13E9">
        <w:rPr>
          <w:sz w:val="24"/>
          <w:szCs w:val="24"/>
        </w:rPr>
        <w:t xml:space="preserve">application </w:t>
      </w:r>
      <w:r w:rsidRPr="00E62198">
        <w:rPr>
          <w:sz w:val="24"/>
          <w:szCs w:val="24"/>
        </w:rPr>
        <w:t>submitted by the New York City Department of Housing Preservation and Development, pursuant to Section 201 of the New York City Charter, for an amendment of the Zoning Resolution of the City of New York, modifying Appendix F for the purpose of establishing a Mandatory Housing Inclusionary area</w:t>
      </w:r>
      <w:r>
        <w:rPr>
          <w:sz w:val="24"/>
          <w:szCs w:val="24"/>
        </w:rPr>
        <w:t>.</w:t>
      </w:r>
    </w:p>
    <w:p w:rsidR="00F90E41" w:rsidRDefault="00F90E41" w:rsidP="00E62198">
      <w:pPr>
        <w:ind w:firstLine="720"/>
        <w:jc w:val="both"/>
        <w:rPr>
          <w:sz w:val="24"/>
          <w:szCs w:val="24"/>
        </w:rPr>
      </w:pPr>
    </w:p>
    <w:p w:rsidR="002A13E9" w:rsidRDefault="002A13E9" w:rsidP="00F90E41">
      <w:pPr>
        <w:tabs>
          <w:tab w:val="left" w:pos="720"/>
        </w:tabs>
        <w:autoSpaceDE w:val="0"/>
        <w:autoSpaceDN w:val="0"/>
        <w:adjustRightInd w:val="0"/>
        <w:jc w:val="both"/>
        <w:rPr>
          <w:sz w:val="24"/>
          <w:szCs w:val="24"/>
        </w:rPr>
      </w:pPr>
    </w:p>
    <w:p w:rsidR="00E62198" w:rsidRPr="00E62198" w:rsidRDefault="00E62198" w:rsidP="00F90E41">
      <w:pPr>
        <w:tabs>
          <w:tab w:val="left" w:pos="720"/>
        </w:tabs>
        <w:autoSpaceDE w:val="0"/>
        <w:autoSpaceDN w:val="0"/>
        <w:adjustRightInd w:val="0"/>
        <w:jc w:val="both"/>
        <w:rPr>
          <w:b/>
          <w:sz w:val="24"/>
          <w:szCs w:val="24"/>
        </w:rPr>
      </w:pPr>
      <w:r w:rsidRPr="00E62198">
        <w:rPr>
          <w:b/>
          <w:sz w:val="24"/>
          <w:szCs w:val="24"/>
        </w:rPr>
        <w:t>C 190421 ZSK (L.U. No. 575)</w:t>
      </w:r>
    </w:p>
    <w:p w:rsidR="00E62198" w:rsidRDefault="00E62198" w:rsidP="00F90E41">
      <w:pPr>
        <w:tabs>
          <w:tab w:val="left" w:pos="720"/>
        </w:tabs>
        <w:autoSpaceDE w:val="0"/>
        <w:autoSpaceDN w:val="0"/>
        <w:adjustRightInd w:val="0"/>
        <w:jc w:val="both"/>
        <w:rPr>
          <w:sz w:val="24"/>
          <w:szCs w:val="24"/>
        </w:rPr>
      </w:pPr>
    </w:p>
    <w:p w:rsidR="00E62198" w:rsidRPr="00E62198" w:rsidRDefault="00E62198" w:rsidP="00E62198">
      <w:pPr>
        <w:jc w:val="both"/>
        <w:rPr>
          <w:sz w:val="24"/>
          <w:szCs w:val="24"/>
        </w:rPr>
      </w:pPr>
      <w:r>
        <w:rPr>
          <w:sz w:val="24"/>
          <w:szCs w:val="24"/>
        </w:rPr>
        <w:tab/>
      </w:r>
      <w:r w:rsidRPr="00C169E0">
        <w:rPr>
          <w:sz w:val="24"/>
          <w:szCs w:val="24"/>
        </w:rPr>
        <w:t xml:space="preserve">City Planning Commission decision approving an </w:t>
      </w:r>
      <w:r w:rsidRPr="002A13E9">
        <w:rPr>
          <w:sz w:val="24"/>
          <w:szCs w:val="24"/>
        </w:rPr>
        <w:t>application</w:t>
      </w:r>
      <w:r>
        <w:rPr>
          <w:sz w:val="24"/>
          <w:szCs w:val="24"/>
        </w:rPr>
        <w:t xml:space="preserve"> </w:t>
      </w:r>
      <w:r w:rsidRPr="00E62198">
        <w:rPr>
          <w:sz w:val="24"/>
          <w:szCs w:val="24"/>
        </w:rPr>
        <w:t>submitted by the New York City Department of Housing Preservation and Development pursuant to Sections 197-c and 201 of the New York City Charter for the grant of a special permit pursuant to the following Section 74-743(a) of the Zoning Resolution to allow the distribution of total allowable floor area without regard for zoning district lines in connection with a proposed mixed-use development, within a large-scale general development bounded by Sutter Avenue, Hinsdale Street, a line 50 feet northerly of Blake Avenue, a line midway between Snediker Avenue and Hinsdale Street, Blake Avenue, and Snediker Avenue (Block 3766, Lot 1), in R6A, R7D</w:t>
      </w:r>
      <w:r>
        <w:rPr>
          <w:sz w:val="24"/>
          <w:szCs w:val="24"/>
        </w:rPr>
        <w:t>/C1-4, and R7D/C2-4 Districts.</w:t>
      </w:r>
    </w:p>
    <w:p w:rsidR="00E62198" w:rsidRDefault="00E62198" w:rsidP="00E62198">
      <w:pPr>
        <w:tabs>
          <w:tab w:val="left" w:pos="720"/>
        </w:tabs>
        <w:autoSpaceDE w:val="0"/>
        <w:autoSpaceDN w:val="0"/>
        <w:adjustRightInd w:val="0"/>
        <w:jc w:val="both"/>
        <w:rPr>
          <w:sz w:val="24"/>
          <w:szCs w:val="24"/>
        </w:rPr>
      </w:pPr>
    </w:p>
    <w:p w:rsidR="002A13E9" w:rsidRDefault="002A13E9" w:rsidP="00F90E41">
      <w:pPr>
        <w:tabs>
          <w:tab w:val="left" w:pos="720"/>
        </w:tabs>
        <w:autoSpaceDE w:val="0"/>
        <w:autoSpaceDN w:val="0"/>
        <w:adjustRightInd w:val="0"/>
        <w:jc w:val="both"/>
        <w:rPr>
          <w:sz w:val="24"/>
          <w:szCs w:val="24"/>
        </w:rPr>
      </w:pPr>
    </w:p>
    <w:p w:rsidR="00E62198" w:rsidRDefault="00E62198" w:rsidP="00F90E41">
      <w:pPr>
        <w:tabs>
          <w:tab w:val="left" w:pos="720"/>
        </w:tabs>
        <w:autoSpaceDE w:val="0"/>
        <w:autoSpaceDN w:val="0"/>
        <w:adjustRightInd w:val="0"/>
        <w:jc w:val="both"/>
        <w:rPr>
          <w:sz w:val="24"/>
          <w:szCs w:val="24"/>
        </w:rPr>
      </w:pPr>
    </w:p>
    <w:p w:rsidR="0018753D" w:rsidRDefault="0018753D"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Default="00F503C5" w:rsidP="00AB4142">
      <w:pPr>
        <w:jc w:val="both"/>
        <w:rPr>
          <w:sz w:val="24"/>
          <w:szCs w:val="24"/>
        </w:rPr>
      </w:pPr>
    </w:p>
    <w:p w:rsidR="00F17055" w:rsidRPr="00F17055" w:rsidRDefault="009E144C" w:rsidP="00F17055">
      <w:pPr>
        <w:pStyle w:val="NoSpacing"/>
        <w:jc w:val="both"/>
        <w:rPr>
          <w:rFonts w:eastAsia="Calibri"/>
          <w:sz w:val="24"/>
          <w:szCs w:val="24"/>
        </w:rPr>
      </w:pPr>
      <w:r>
        <w:rPr>
          <w:rFonts w:eastAsia="Calibri"/>
          <w:sz w:val="24"/>
        </w:rPr>
        <w:tab/>
      </w:r>
      <w:r w:rsidRPr="00C27D35">
        <w:rPr>
          <w:rFonts w:eastAsia="Calibri"/>
          <w:sz w:val="24"/>
        </w:rPr>
        <w:t>To approve</w:t>
      </w:r>
      <w:r>
        <w:rPr>
          <w:rFonts w:eastAsia="Calibri"/>
          <w:sz w:val="24"/>
        </w:rPr>
        <w:t xml:space="preserve"> an</w:t>
      </w:r>
      <w:r w:rsidRPr="00C27D35">
        <w:rPr>
          <w:rFonts w:eastAsia="Calibri"/>
          <w:sz w:val="24"/>
        </w:rPr>
        <w:t xml:space="preserve"> urban development action area designation, project approval, and disposition of city-owned property</w:t>
      </w:r>
      <w:r>
        <w:rPr>
          <w:rFonts w:eastAsia="Calibri"/>
          <w:sz w:val="24"/>
        </w:rPr>
        <w:t xml:space="preserve">; </w:t>
      </w:r>
      <w:r>
        <w:rPr>
          <w:sz w:val="24"/>
          <w:szCs w:val="24"/>
        </w:rPr>
        <w:t>t</w:t>
      </w:r>
      <w:r w:rsidR="00050AFF">
        <w:rPr>
          <w:sz w:val="24"/>
          <w:szCs w:val="24"/>
        </w:rPr>
        <w:t xml:space="preserve">o approve an amendment to rezone the project area from </w:t>
      </w:r>
      <w:r w:rsidR="00B83476" w:rsidRPr="002F12D0">
        <w:rPr>
          <w:rFonts w:eastAsia="Arial Unicode MS"/>
          <w:bCs/>
          <w:noProof/>
          <w:sz w:val="24"/>
          <w:szCs w:val="24"/>
        </w:rPr>
        <w:t>C4-3, R6</w:t>
      </w:r>
      <w:r w:rsidR="00B83476">
        <w:rPr>
          <w:rFonts w:eastAsia="Arial Unicode MS"/>
          <w:bCs/>
          <w:noProof/>
          <w:sz w:val="24"/>
          <w:szCs w:val="24"/>
        </w:rPr>
        <w:t>,</w:t>
      </w:r>
      <w:r w:rsidR="00B83476" w:rsidRPr="002F12D0">
        <w:rPr>
          <w:rFonts w:eastAsia="Arial Unicode MS"/>
          <w:bCs/>
          <w:noProof/>
          <w:sz w:val="24"/>
          <w:szCs w:val="24"/>
        </w:rPr>
        <w:t xml:space="preserve"> and R6/C2-3 </w:t>
      </w:r>
      <w:r w:rsidR="00B83476">
        <w:rPr>
          <w:rFonts w:eastAsia="Arial Unicode MS"/>
          <w:bCs/>
          <w:noProof/>
          <w:sz w:val="24"/>
          <w:szCs w:val="24"/>
        </w:rPr>
        <w:t xml:space="preserve">zoning </w:t>
      </w:r>
      <w:r w:rsidR="00B83476" w:rsidRPr="002F12D0">
        <w:rPr>
          <w:rFonts w:eastAsia="Arial Unicode MS"/>
          <w:bCs/>
          <w:noProof/>
          <w:sz w:val="24"/>
          <w:szCs w:val="24"/>
        </w:rPr>
        <w:t>district</w:t>
      </w:r>
      <w:r w:rsidR="00B83476">
        <w:rPr>
          <w:rFonts w:eastAsia="Arial Unicode MS"/>
          <w:bCs/>
          <w:noProof/>
          <w:sz w:val="24"/>
          <w:szCs w:val="24"/>
        </w:rPr>
        <w:t>s</w:t>
      </w:r>
      <w:r w:rsidR="00B83476" w:rsidRPr="002F12D0">
        <w:rPr>
          <w:rFonts w:eastAsia="Arial Unicode MS"/>
          <w:bCs/>
          <w:noProof/>
          <w:sz w:val="24"/>
          <w:szCs w:val="24"/>
        </w:rPr>
        <w:t xml:space="preserve"> to </w:t>
      </w:r>
      <w:r w:rsidR="00B83476">
        <w:rPr>
          <w:rFonts w:eastAsia="Arial Unicode MS"/>
          <w:bCs/>
          <w:noProof/>
          <w:sz w:val="24"/>
          <w:szCs w:val="24"/>
        </w:rPr>
        <w:t xml:space="preserve">R7D/C2-4, </w:t>
      </w:r>
      <w:r w:rsidR="00B83476" w:rsidRPr="002F12D0">
        <w:rPr>
          <w:rFonts w:eastAsia="Arial Unicode MS"/>
          <w:bCs/>
          <w:noProof/>
          <w:sz w:val="24"/>
          <w:szCs w:val="24"/>
        </w:rPr>
        <w:t>R7D/C</w:t>
      </w:r>
      <w:r w:rsidR="00B83476">
        <w:rPr>
          <w:rFonts w:eastAsia="Arial Unicode MS"/>
          <w:bCs/>
          <w:noProof/>
          <w:sz w:val="24"/>
          <w:szCs w:val="24"/>
        </w:rPr>
        <w:t>1</w:t>
      </w:r>
      <w:r w:rsidR="00B83476" w:rsidRPr="002F12D0">
        <w:rPr>
          <w:rFonts w:eastAsia="Arial Unicode MS"/>
          <w:bCs/>
          <w:noProof/>
          <w:sz w:val="24"/>
          <w:szCs w:val="24"/>
        </w:rPr>
        <w:t>-4</w:t>
      </w:r>
      <w:r w:rsidR="00B83476">
        <w:rPr>
          <w:rFonts w:eastAsia="Arial Unicode MS"/>
          <w:bCs/>
          <w:noProof/>
          <w:sz w:val="24"/>
          <w:szCs w:val="24"/>
        </w:rPr>
        <w:t>, and R6A</w:t>
      </w:r>
      <w:r w:rsidR="00B83476" w:rsidRPr="002F12D0">
        <w:rPr>
          <w:rFonts w:eastAsia="Arial Unicode MS"/>
          <w:bCs/>
          <w:noProof/>
          <w:sz w:val="24"/>
          <w:szCs w:val="24"/>
        </w:rPr>
        <w:t xml:space="preserve"> </w:t>
      </w:r>
      <w:r w:rsidR="00B83476">
        <w:rPr>
          <w:rFonts w:eastAsia="Arial Unicode MS"/>
          <w:bCs/>
          <w:noProof/>
          <w:sz w:val="24"/>
          <w:szCs w:val="24"/>
        </w:rPr>
        <w:t xml:space="preserve">zoning </w:t>
      </w:r>
      <w:r w:rsidR="00B83476" w:rsidRPr="002F12D0">
        <w:rPr>
          <w:rFonts w:eastAsia="Arial Unicode MS"/>
          <w:bCs/>
          <w:noProof/>
          <w:sz w:val="24"/>
          <w:szCs w:val="24"/>
        </w:rPr>
        <w:t>districts</w:t>
      </w:r>
      <w:r w:rsidR="00050AFF">
        <w:rPr>
          <w:sz w:val="24"/>
          <w:szCs w:val="24"/>
        </w:rPr>
        <w:t>; amend zoning text to modify Appendix F and map the Project Area as a Mandatory Inclusionary Housing (MIH) area</w:t>
      </w:r>
      <w:r w:rsidR="00B83476">
        <w:rPr>
          <w:sz w:val="24"/>
          <w:szCs w:val="24"/>
        </w:rPr>
        <w:t xml:space="preserve"> utilizing Option 1</w:t>
      </w:r>
      <w:r w:rsidR="00050AFF">
        <w:rPr>
          <w:sz w:val="24"/>
          <w:szCs w:val="24"/>
        </w:rPr>
        <w:t>; and grant an approval of</w:t>
      </w:r>
      <w:r w:rsidR="00696611">
        <w:rPr>
          <w:sz w:val="24"/>
          <w:szCs w:val="24"/>
        </w:rPr>
        <w:t xml:space="preserve"> the </w:t>
      </w:r>
      <w:r w:rsidR="00050AFF">
        <w:rPr>
          <w:sz w:val="24"/>
          <w:szCs w:val="24"/>
        </w:rPr>
        <w:t xml:space="preserve">special permit </w:t>
      </w:r>
      <w:r w:rsidR="00696611">
        <w:rPr>
          <w:sz w:val="24"/>
          <w:szCs w:val="24"/>
        </w:rPr>
        <w:t>to modify bulk regulations to redistribute floor a</w:t>
      </w:r>
      <w:r w:rsidR="00F17055">
        <w:rPr>
          <w:sz w:val="24"/>
          <w:szCs w:val="24"/>
        </w:rPr>
        <w:t xml:space="preserve">rea across the development site within a large-scale general development, to </w:t>
      </w:r>
      <w:r w:rsidR="00F17055" w:rsidRPr="00F17055">
        <w:rPr>
          <w:rFonts w:eastAsia="Calibri"/>
          <w:sz w:val="24"/>
          <w:szCs w:val="24"/>
        </w:rPr>
        <w:t>facilitate the redevelopment of an existing 192-unit family homeless shelter with four new buildings providing approximately 324 affordable units, a new homeless family shelter with approximately 195 units, and commercial and community facility spaces located at 515 Blake Avenue (Block 3766, Lot 1) in the East New York neighborhood of Brooklyn, Community District 5.</w:t>
      </w:r>
    </w:p>
    <w:p w:rsidR="00B83476" w:rsidRDefault="00B83476" w:rsidP="00B83476">
      <w:pPr>
        <w:tabs>
          <w:tab w:val="left" w:pos="720"/>
        </w:tabs>
        <w:jc w:val="both"/>
        <w:rPr>
          <w:sz w:val="24"/>
          <w:szCs w:val="24"/>
        </w:rPr>
      </w:pPr>
    </w:p>
    <w:p w:rsidR="00B83476" w:rsidRDefault="00B83476" w:rsidP="00B83476">
      <w:pPr>
        <w:tabs>
          <w:tab w:val="left" w:pos="720"/>
        </w:tabs>
        <w:jc w:val="both"/>
        <w:rPr>
          <w:sz w:val="24"/>
          <w:szCs w:val="24"/>
        </w:rPr>
      </w:pPr>
    </w:p>
    <w:p w:rsidR="00562122" w:rsidRDefault="00562122" w:rsidP="001603F5">
      <w:pPr>
        <w:jc w:val="both"/>
        <w:rPr>
          <w:sz w:val="24"/>
          <w:szCs w:val="24"/>
        </w:rPr>
      </w:pPr>
    </w:p>
    <w:p w:rsidR="0054560A" w:rsidRDefault="0054560A" w:rsidP="001603F5">
      <w:pPr>
        <w:jc w:val="both"/>
        <w:rPr>
          <w:sz w:val="24"/>
          <w:szCs w:val="24"/>
        </w:rPr>
      </w:pPr>
    </w:p>
    <w:p w:rsidR="0054560A" w:rsidRDefault="0054560A"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1906B7">
        <w:rPr>
          <w:sz w:val="24"/>
          <w:szCs w:val="24"/>
        </w:rPr>
        <w:t>November 4</w:t>
      </w:r>
      <w:r w:rsidR="00E874A9">
        <w:rPr>
          <w:sz w:val="24"/>
          <w:szCs w:val="24"/>
        </w:rPr>
        <w:t xml:space="preserve">, </w:t>
      </w:r>
      <w:r w:rsidR="00C43A23">
        <w:rPr>
          <w:sz w:val="24"/>
          <w:szCs w:val="24"/>
        </w:rPr>
        <w:t>201</w:t>
      </w:r>
      <w:r w:rsidR="00CD1CD3">
        <w:rPr>
          <w:sz w:val="24"/>
          <w:szCs w:val="24"/>
        </w:rPr>
        <w:t>9</w:t>
      </w:r>
    </w:p>
    <w:p w:rsidR="00061910" w:rsidRDefault="00061910" w:rsidP="00061910">
      <w:pPr>
        <w:jc w:val="both"/>
        <w:rPr>
          <w:sz w:val="24"/>
          <w:szCs w:val="24"/>
        </w:rPr>
      </w:pP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906B7">
        <w:rPr>
          <w:sz w:val="24"/>
          <w:szCs w:val="24"/>
        </w:rPr>
        <w:t>Twenty-one</w:t>
      </w:r>
      <w:r w:rsidR="001603F5">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1906B7">
        <w:rPr>
          <w:sz w:val="24"/>
          <w:szCs w:val="24"/>
        </w:rPr>
        <w:t>Two</w:t>
      </w:r>
    </w:p>
    <w:p w:rsidR="009019B7" w:rsidRDefault="009019B7" w:rsidP="00C66096">
      <w:pPr>
        <w:jc w:val="both"/>
        <w:rPr>
          <w:sz w:val="24"/>
          <w:szCs w:val="24"/>
        </w:rPr>
      </w:pPr>
    </w:p>
    <w:p w:rsidR="0054560A" w:rsidRDefault="0054560A" w:rsidP="00C66096">
      <w:pPr>
        <w:jc w:val="both"/>
        <w:rPr>
          <w:sz w:val="24"/>
          <w:szCs w:val="24"/>
        </w:rPr>
      </w:pPr>
    </w:p>
    <w:p w:rsidR="00AB4142" w:rsidRDefault="00AB4142" w:rsidP="0054560A">
      <w:pPr>
        <w:jc w:val="both"/>
      </w:pPr>
    </w:p>
    <w:p w:rsidR="00AB4142" w:rsidRDefault="00AB4142" w:rsidP="0054560A">
      <w:pPr>
        <w:jc w:val="both"/>
      </w:pPr>
    </w:p>
    <w:p w:rsidR="0054560A" w:rsidRDefault="0054560A" w:rsidP="0054560A">
      <w:pPr>
        <w:jc w:val="both"/>
      </w:pPr>
    </w:p>
    <w:p w:rsidR="0085450A" w:rsidRPr="00AC55AD" w:rsidRDefault="0085450A" w:rsidP="0085450A">
      <w:pPr>
        <w:pStyle w:val="Heading2"/>
        <w:jc w:val="both"/>
        <w:rPr>
          <w:szCs w:val="24"/>
        </w:rPr>
      </w:pPr>
      <w:r w:rsidRPr="00AC55AD">
        <w:rPr>
          <w:szCs w:val="24"/>
        </w:rPr>
        <w:t>SUBCOMMITTEE RECOMMENDATION</w:t>
      </w:r>
      <w:r>
        <w:rPr>
          <w:szCs w:val="24"/>
        </w:rPr>
        <w:t xml:space="preserve"> </w:t>
      </w:r>
    </w:p>
    <w:p w:rsidR="0085450A" w:rsidRPr="00AC55AD" w:rsidRDefault="0085450A" w:rsidP="0085450A">
      <w:pPr>
        <w:jc w:val="both"/>
        <w:rPr>
          <w:b/>
          <w:sz w:val="24"/>
          <w:szCs w:val="24"/>
        </w:rPr>
      </w:pPr>
    </w:p>
    <w:p w:rsidR="0085450A" w:rsidRPr="00AC55AD" w:rsidRDefault="0085450A" w:rsidP="0085450A">
      <w:pPr>
        <w:jc w:val="both"/>
        <w:rPr>
          <w:sz w:val="24"/>
          <w:szCs w:val="24"/>
        </w:rPr>
      </w:pPr>
      <w:r w:rsidRPr="00AC55AD">
        <w:rPr>
          <w:b/>
          <w:sz w:val="24"/>
          <w:szCs w:val="24"/>
        </w:rPr>
        <w:tab/>
        <w:t>DATE:</w:t>
      </w:r>
      <w:r w:rsidRPr="00AC55AD">
        <w:rPr>
          <w:sz w:val="24"/>
          <w:szCs w:val="24"/>
        </w:rPr>
        <w:t xml:space="preserve">  </w:t>
      </w:r>
      <w:r w:rsidR="00957613">
        <w:rPr>
          <w:sz w:val="24"/>
          <w:szCs w:val="24"/>
        </w:rPr>
        <w:t xml:space="preserve">December </w:t>
      </w:r>
      <w:r w:rsidR="0022032C">
        <w:rPr>
          <w:sz w:val="24"/>
          <w:szCs w:val="24"/>
        </w:rPr>
        <w:t>3</w:t>
      </w:r>
      <w:r>
        <w:rPr>
          <w:sz w:val="24"/>
          <w:szCs w:val="24"/>
        </w:rPr>
        <w:t>, 201</w:t>
      </w:r>
      <w:r w:rsidR="00CD1CD3">
        <w:rPr>
          <w:sz w:val="24"/>
          <w:szCs w:val="24"/>
        </w:rPr>
        <w:t>9</w:t>
      </w:r>
    </w:p>
    <w:p w:rsidR="0085450A" w:rsidRDefault="0085450A" w:rsidP="0085450A">
      <w:pPr>
        <w:jc w:val="both"/>
        <w:rPr>
          <w:sz w:val="24"/>
          <w:szCs w:val="24"/>
        </w:rPr>
      </w:pPr>
    </w:p>
    <w:p w:rsidR="005B18AE" w:rsidRPr="005B18AE" w:rsidRDefault="005B18AE" w:rsidP="00061910">
      <w:pPr>
        <w:ind w:firstLine="720"/>
        <w:jc w:val="both"/>
        <w:rPr>
          <w:sz w:val="24"/>
          <w:szCs w:val="24"/>
        </w:rPr>
      </w:pPr>
      <w:r w:rsidRPr="005B18AE">
        <w:rPr>
          <w:sz w:val="24"/>
          <w:szCs w:val="24"/>
        </w:rPr>
        <w:t xml:space="preserve">The Subcommittee recommends that the Land Use Committee </w:t>
      </w:r>
      <w:r w:rsidR="006606BD" w:rsidRPr="005B18AE">
        <w:rPr>
          <w:sz w:val="24"/>
          <w:szCs w:val="24"/>
        </w:rPr>
        <w:t xml:space="preserve">approve the decisions of the City Planning Commission </w:t>
      </w:r>
      <w:r w:rsidR="006606BD">
        <w:rPr>
          <w:sz w:val="24"/>
          <w:szCs w:val="24"/>
        </w:rPr>
        <w:t xml:space="preserve">(“CPC”) </w:t>
      </w:r>
      <w:r w:rsidR="006606BD" w:rsidRPr="005B18AE">
        <w:rPr>
          <w:sz w:val="24"/>
          <w:szCs w:val="24"/>
        </w:rPr>
        <w:t xml:space="preserve">on L.U. Nos. </w:t>
      </w:r>
      <w:r w:rsidR="006606BD">
        <w:rPr>
          <w:sz w:val="24"/>
          <w:szCs w:val="24"/>
        </w:rPr>
        <w:t>5</w:t>
      </w:r>
      <w:r w:rsidR="001906B7">
        <w:rPr>
          <w:sz w:val="24"/>
          <w:szCs w:val="24"/>
        </w:rPr>
        <w:t>72 through 575</w:t>
      </w:r>
      <w:r w:rsidR="00BD60EC">
        <w:rPr>
          <w:sz w:val="24"/>
          <w:szCs w:val="24"/>
        </w:rPr>
        <w:t>.</w:t>
      </w:r>
    </w:p>
    <w:p w:rsidR="005B18AE" w:rsidRPr="00AC55AD" w:rsidRDefault="005B18AE" w:rsidP="0085450A">
      <w:pPr>
        <w:jc w:val="both"/>
        <w:rPr>
          <w:sz w:val="24"/>
          <w:szCs w:val="24"/>
        </w:rPr>
      </w:pPr>
    </w:p>
    <w:p w:rsidR="0085450A" w:rsidRPr="00A34A23" w:rsidRDefault="0085450A" w:rsidP="0085450A">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rsidR="009F3168" w:rsidRPr="009F3168" w:rsidRDefault="009F3168" w:rsidP="009F3168">
      <w:pPr>
        <w:tabs>
          <w:tab w:val="left" w:pos="2520"/>
          <w:tab w:val="left" w:pos="5040"/>
        </w:tabs>
        <w:rPr>
          <w:rFonts w:eastAsiaTheme="minorHAnsi"/>
          <w:sz w:val="24"/>
          <w:szCs w:val="24"/>
        </w:rPr>
      </w:pPr>
      <w:r w:rsidRPr="009F3168">
        <w:rPr>
          <w:rFonts w:eastAsiaTheme="minorHAnsi"/>
          <w:sz w:val="24"/>
          <w:szCs w:val="24"/>
        </w:rPr>
        <w:t>Moya</w:t>
      </w:r>
      <w:r w:rsidRPr="009F3168">
        <w:rPr>
          <w:rFonts w:eastAsiaTheme="minorHAnsi"/>
          <w:sz w:val="24"/>
          <w:szCs w:val="24"/>
        </w:rPr>
        <w:tab/>
      </w:r>
      <w:r>
        <w:rPr>
          <w:rFonts w:eastAsiaTheme="minorHAnsi"/>
          <w:sz w:val="24"/>
          <w:szCs w:val="24"/>
        </w:rPr>
        <w:t>None</w:t>
      </w:r>
      <w:r>
        <w:rPr>
          <w:rFonts w:eastAsiaTheme="minorHAnsi"/>
          <w:sz w:val="24"/>
          <w:szCs w:val="24"/>
        </w:rPr>
        <w:tab/>
        <w:t>None</w:t>
      </w:r>
    </w:p>
    <w:p w:rsidR="009F3168" w:rsidRPr="009F3168" w:rsidRDefault="009F3168" w:rsidP="009F3168">
      <w:pPr>
        <w:rPr>
          <w:rFonts w:eastAsiaTheme="minorHAnsi"/>
          <w:sz w:val="24"/>
          <w:szCs w:val="24"/>
        </w:rPr>
      </w:pPr>
      <w:r w:rsidRPr="009F3168">
        <w:rPr>
          <w:rFonts w:eastAsiaTheme="minorHAnsi"/>
          <w:sz w:val="24"/>
          <w:szCs w:val="24"/>
        </w:rPr>
        <w:t>Levin</w:t>
      </w:r>
      <w:r w:rsidRPr="009F3168">
        <w:rPr>
          <w:rFonts w:eastAsiaTheme="minorHAnsi"/>
          <w:sz w:val="24"/>
          <w:szCs w:val="24"/>
        </w:rPr>
        <w:tab/>
      </w:r>
    </w:p>
    <w:p w:rsidR="009F3168" w:rsidRPr="009F3168" w:rsidRDefault="009F3168" w:rsidP="009F3168">
      <w:pPr>
        <w:rPr>
          <w:rFonts w:eastAsiaTheme="minorHAnsi"/>
          <w:sz w:val="24"/>
          <w:szCs w:val="24"/>
        </w:rPr>
      </w:pPr>
      <w:r w:rsidRPr="009F3168">
        <w:rPr>
          <w:rFonts w:eastAsiaTheme="minorHAnsi"/>
          <w:sz w:val="24"/>
          <w:szCs w:val="24"/>
        </w:rPr>
        <w:t>Richards</w:t>
      </w:r>
      <w:r w:rsidRPr="009F3168">
        <w:rPr>
          <w:rFonts w:eastAsiaTheme="minorHAnsi"/>
          <w:sz w:val="24"/>
          <w:szCs w:val="24"/>
        </w:rPr>
        <w:tab/>
      </w:r>
    </w:p>
    <w:p w:rsidR="009F3168" w:rsidRPr="009F3168" w:rsidRDefault="009F3168" w:rsidP="009F3168">
      <w:pPr>
        <w:rPr>
          <w:rFonts w:eastAsiaTheme="minorHAnsi"/>
          <w:sz w:val="24"/>
          <w:szCs w:val="24"/>
        </w:rPr>
      </w:pPr>
      <w:r w:rsidRPr="009F3168">
        <w:rPr>
          <w:rFonts w:eastAsiaTheme="minorHAnsi"/>
          <w:sz w:val="24"/>
          <w:szCs w:val="24"/>
        </w:rPr>
        <w:t>Lancman</w:t>
      </w:r>
      <w:r w:rsidRPr="009F3168">
        <w:rPr>
          <w:rFonts w:eastAsiaTheme="minorHAnsi"/>
          <w:sz w:val="24"/>
          <w:szCs w:val="24"/>
        </w:rPr>
        <w:tab/>
      </w:r>
      <w:r w:rsidRPr="009F3168">
        <w:rPr>
          <w:rFonts w:eastAsiaTheme="minorHAnsi"/>
          <w:sz w:val="24"/>
          <w:szCs w:val="24"/>
        </w:rPr>
        <w:tab/>
      </w:r>
    </w:p>
    <w:p w:rsidR="009F3168" w:rsidRPr="009F3168" w:rsidRDefault="009F3168" w:rsidP="009F3168">
      <w:pPr>
        <w:rPr>
          <w:rFonts w:eastAsiaTheme="minorHAnsi"/>
          <w:sz w:val="24"/>
          <w:szCs w:val="24"/>
        </w:rPr>
      </w:pPr>
      <w:r w:rsidRPr="009F3168">
        <w:rPr>
          <w:rFonts w:eastAsiaTheme="minorHAnsi"/>
          <w:sz w:val="24"/>
          <w:szCs w:val="24"/>
        </w:rPr>
        <w:t>Grodenchik</w:t>
      </w:r>
      <w:r w:rsidRPr="009F3168">
        <w:rPr>
          <w:rFonts w:eastAsiaTheme="minorHAnsi"/>
          <w:sz w:val="24"/>
          <w:szCs w:val="24"/>
        </w:rPr>
        <w:tab/>
      </w:r>
    </w:p>
    <w:p w:rsidR="009F3168" w:rsidRPr="009F3168" w:rsidRDefault="009F3168" w:rsidP="009F3168">
      <w:pPr>
        <w:rPr>
          <w:rFonts w:eastAsiaTheme="minorHAnsi"/>
          <w:sz w:val="24"/>
          <w:szCs w:val="24"/>
        </w:rPr>
      </w:pPr>
      <w:r w:rsidRPr="009F3168">
        <w:rPr>
          <w:rFonts w:eastAsiaTheme="minorHAnsi"/>
          <w:sz w:val="24"/>
          <w:szCs w:val="24"/>
        </w:rPr>
        <w:t>Rivera</w:t>
      </w:r>
      <w:r w:rsidRPr="009F3168">
        <w:rPr>
          <w:rFonts w:eastAsiaTheme="minorHAnsi"/>
          <w:sz w:val="24"/>
          <w:szCs w:val="24"/>
        </w:rPr>
        <w:tab/>
      </w:r>
    </w:p>
    <w:p w:rsidR="0054560A" w:rsidRDefault="0054560A" w:rsidP="00C10264">
      <w:pPr>
        <w:rPr>
          <w:sz w:val="24"/>
          <w:szCs w:val="24"/>
        </w:rPr>
      </w:pPr>
    </w:p>
    <w:p w:rsidR="00BD60EC" w:rsidRDefault="00BD60EC" w:rsidP="00C10264">
      <w:pPr>
        <w:rPr>
          <w:sz w:val="24"/>
          <w:szCs w:val="24"/>
        </w:rPr>
      </w:pPr>
    </w:p>
    <w:p w:rsidR="006606BD" w:rsidRDefault="006606BD" w:rsidP="00C10264">
      <w:pPr>
        <w:rPr>
          <w:sz w:val="24"/>
          <w:szCs w:val="24"/>
        </w:rPr>
      </w:pPr>
    </w:p>
    <w:p w:rsidR="0012001A" w:rsidRDefault="0012001A" w:rsidP="00C10264">
      <w:pPr>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AB4142" w:rsidRDefault="00F62D5F" w:rsidP="00F62D5F">
      <w:pPr>
        <w:tabs>
          <w:tab w:val="left" w:pos="-1440"/>
        </w:tabs>
        <w:jc w:val="both"/>
        <w:rPr>
          <w:sz w:val="24"/>
          <w:szCs w:val="24"/>
        </w:rPr>
      </w:pPr>
      <w:r w:rsidRPr="008A7D9E">
        <w:rPr>
          <w:sz w:val="24"/>
          <w:szCs w:val="24"/>
        </w:rPr>
        <w:tab/>
      </w:r>
      <w:r w:rsidRPr="008A7D9E">
        <w:rPr>
          <w:b/>
          <w:sz w:val="24"/>
          <w:szCs w:val="24"/>
        </w:rPr>
        <w:t xml:space="preserve">DATE:  </w:t>
      </w:r>
      <w:r w:rsidR="00957613">
        <w:rPr>
          <w:sz w:val="24"/>
          <w:szCs w:val="24"/>
        </w:rPr>
        <w:t>December 3</w:t>
      </w:r>
      <w:r w:rsidR="00E874A9" w:rsidRPr="00AB4142">
        <w:rPr>
          <w:sz w:val="24"/>
          <w:szCs w:val="24"/>
        </w:rPr>
        <w:t xml:space="preserve">, </w:t>
      </w:r>
      <w:r w:rsidR="00B41795" w:rsidRPr="00AB4142">
        <w:rPr>
          <w:sz w:val="24"/>
          <w:szCs w:val="24"/>
        </w:rPr>
        <w:t>201</w:t>
      </w:r>
      <w:r w:rsidR="00CD1CD3" w:rsidRPr="00AB4142">
        <w:rPr>
          <w:sz w:val="24"/>
          <w:szCs w:val="24"/>
        </w:rPr>
        <w:t>9</w:t>
      </w:r>
    </w:p>
    <w:p w:rsidR="00F62D5F" w:rsidRPr="008A7D9E" w:rsidRDefault="00F62D5F" w:rsidP="00F62D5F">
      <w:pPr>
        <w:jc w:val="both"/>
        <w:rPr>
          <w:sz w:val="24"/>
          <w:szCs w:val="24"/>
        </w:rPr>
      </w:pPr>
    </w:p>
    <w:p w:rsidR="00AB4142" w:rsidRPr="00061910" w:rsidRDefault="00F62D5F" w:rsidP="00061910">
      <w:pPr>
        <w:ind w:firstLine="720"/>
        <w:jc w:val="both"/>
        <w:rPr>
          <w:sz w:val="24"/>
          <w:szCs w:val="24"/>
        </w:rPr>
      </w:pPr>
      <w:r w:rsidRPr="00061910">
        <w:rPr>
          <w:sz w:val="24"/>
          <w:szCs w:val="24"/>
        </w:rPr>
        <w:t xml:space="preserve">The Committee recommends that the Council </w:t>
      </w:r>
      <w:r w:rsidR="00AB4142" w:rsidRPr="00061910">
        <w:rPr>
          <w:sz w:val="24"/>
          <w:szCs w:val="24"/>
        </w:rPr>
        <w:t>approve the attached resolutions.</w:t>
      </w:r>
    </w:p>
    <w:p w:rsidR="001603F5" w:rsidRDefault="001603F5" w:rsidP="001603F5">
      <w:pPr>
        <w:pStyle w:val="BodyText"/>
        <w:ind w:right="-180"/>
        <w:rPr>
          <w:szCs w:val="24"/>
        </w:rPr>
      </w:pPr>
    </w:p>
    <w:p w:rsidR="001603F5" w:rsidRPr="009346A6"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r>
        <w:rPr>
          <w:sz w:val="24"/>
          <w:szCs w:val="24"/>
        </w:rPr>
        <w:tab/>
      </w:r>
      <w:r>
        <w:rPr>
          <w:sz w:val="24"/>
          <w:szCs w:val="24"/>
        </w:rPr>
        <w:tab/>
      </w:r>
    </w:p>
    <w:p w:rsidR="009F3168" w:rsidRPr="009F3168" w:rsidRDefault="009F3168" w:rsidP="009F3168">
      <w:pPr>
        <w:tabs>
          <w:tab w:val="left" w:pos="2520"/>
        </w:tabs>
        <w:rPr>
          <w:rFonts w:eastAsiaTheme="minorHAnsi"/>
          <w:sz w:val="24"/>
          <w:szCs w:val="24"/>
        </w:rPr>
      </w:pPr>
      <w:r w:rsidRPr="009F3168">
        <w:rPr>
          <w:rFonts w:eastAsiaTheme="minorHAnsi"/>
          <w:sz w:val="24"/>
          <w:szCs w:val="24"/>
        </w:rPr>
        <w:t>Salamanca</w:t>
      </w:r>
      <w:r>
        <w:rPr>
          <w:rFonts w:eastAsiaTheme="minorHAnsi"/>
          <w:sz w:val="24"/>
          <w:szCs w:val="24"/>
        </w:rPr>
        <w:tab/>
        <w:t>None</w:t>
      </w:r>
      <w:r>
        <w:rPr>
          <w:rFonts w:eastAsiaTheme="minorHAnsi"/>
          <w:sz w:val="24"/>
          <w:szCs w:val="24"/>
        </w:rPr>
        <w:tab/>
      </w:r>
      <w:r>
        <w:rPr>
          <w:rFonts w:eastAsiaTheme="minorHAnsi"/>
          <w:sz w:val="24"/>
          <w:szCs w:val="24"/>
        </w:rPr>
        <w:tab/>
      </w:r>
      <w:r>
        <w:rPr>
          <w:rFonts w:eastAsiaTheme="minorHAnsi"/>
          <w:sz w:val="24"/>
          <w:szCs w:val="24"/>
        </w:rPr>
        <w:tab/>
        <w:t>None</w:t>
      </w:r>
    </w:p>
    <w:p w:rsidR="009F3168" w:rsidRPr="009F3168" w:rsidRDefault="009F3168" w:rsidP="009F3168">
      <w:pPr>
        <w:rPr>
          <w:rFonts w:eastAsiaTheme="minorHAnsi"/>
          <w:sz w:val="24"/>
          <w:szCs w:val="24"/>
        </w:rPr>
      </w:pPr>
      <w:r w:rsidRPr="009F3168">
        <w:rPr>
          <w:rFonts w:eastAsiaTheme="minorHAnsi"/>
          <w:sz w:val="24"/>
          <w:szCs w:val="24"/>
        </w:rPr>
        <w:t>Gibson</w:t>
      </w:r>
    </w:p>
    <w:p w:rsidR="009F3168" w:rsidRPr="009F3168" w:rsidRDefault="009F3168" w:rsidP="009F3168">
      <w:pPr>
        <w:rPr>
          <w:rFonts w:eastAsiaTheme="minorHAnsi"/>
          <w:sz w:val="24"/>
          <w:szCs w:val="24"/>
        </w:rPr>
      </w:pPr>
      <w:r w:rsidRPr="009F3168">
        <w:rPr>
          <w:rFonts w:eastAsiaTheme="minorHAnsi"/>
          <w:sz w:val="24"/>
          <w:szCs w:val="24"/>
        </w:rPr>
        <w:t>Barron</w:t>
      </w:r>
    </w:p>
    <w:p w:rsidR="009F3168" w:rsidRPr="009F3168" w:rsidRDefault="009F3168" w:rsidP="009F3168">
      <w:pPr>
        <w:rPr>
          <w:rFonts w:eastAsiaTheme="minorHAnsi"/>
          <w:sz w:val="24"/>
          <w:szCs w:val="24"/>
        </w:rPr>
      </w:pPr>
      <w:r w:rsidRPr="009F3168">
        <w:rPr>
          <w:rFonts w:eastAsiaTheme="minorHAnsi"/>
          <w:sz w:val="24"/>
          <w:szCs w:val="24"/>
        </w:rPr>
        <w:t>Deutsch</w:t>
      </w:r>
    </w:p>
    <w:p w:rsidR="009F3168" w:rsidRPr="009F3168" w:rsidRDefault="009F3168" w:rsidP="009F3168">
      <w:pPr>
        <w:rPr>
          <w:rFonts w:eastAsiaTheme="minorHAnsi"/>
          <w:sz w:val="24"/>
          <w:szCs w:val="24"/>
        </w:rPr>
      </w:pPr>
      <w:r w:rsidRPr="009F3168">
        <w:rPr>
          <w:rFonts w:eastAsiaTheme="minorHAnsi"/>
          <w:sz w:val="24"/>
          <w:szCs w:val="24"/>
        </w:rPr>
        <w:t>Koo</w:t>
      </w:r>
    </w:p>
    <w:p w:rsidR="009F3168" w:rsidRPr="009F3168" w:rsidRDefault="009F3168" w:rsidP="009F3168">
      <w:pPr>
        <w:rPr>
          <w:rFonts w:eastAsiaTheme="minorHAnsi"/>
          <w:sz w:val="24"/>
          <w:szCs w:val="24"/>
        </w:rPr>
      </w:pPr>
      <w:r w:rsidRPr="009F3168">
        <w:rPr>
          <w:rFonts w:eastAsiaTheme="minorHAnsi"/>
          <w:sz w:val="24"/>
          <w:szCs w:val="24"/>
        </w:rPr>
        <w:t>Lancman</w:t>
      </w:r>
    </w:p>
    <w:p w:rsidR="009F3168" w:rsidRPr="009F3168" w:rsidRDefault="009F3168" w:rsidP="009F3168">
      <w:pPr>
        <w:rPr>
          <w:rFonts w:eastAsiaTheme="minorHAnsi"/>
          <w:sz w:val="24"/>
          <w:szCs w:val="24"/>
        </w:rPr>
      </w:pPr>
      <w:r w:rsidRPr="009F3168">
        <w:rPr>
          <w:rFonts w:eastAsiaTheme="minorHAnsi"/>
          <w:sz w:val="24"/>
          <w:szCs w:val="24"/>
        </w:rPr>
        <w:t>Levin</w:t>
      </w:r>
    </w:p>
    <w:p w:rsidR="009F3168" w:rsidRPr="009F3168" w:rsidRDefault="009F3168" w:rsidP="009F3168">
      <w:pPr>
        <w:rPr>
          <w:rFonts w:eastAsiaTheme="minorHAnsi"/>
          <w:sz w:val="24"/>
          <w:szCs w:val="24"/>
        </w:rPr>
      </w:pPr>
      <w:r w:rsidRPr="009F3168">
        <w:rPr>
          <w:rFonts w:eastAsiaTheme="minorHAnsi"/>
          <w:sz w:val="24"/>
          <w:szCs w:val="24"/>
        </w:rPr>
        <w:t>Miller</w:t>
      </w:r>
    </w:p>
    <w:p w:rsidR="009F3168" w:rsidRPr="009F3168" w:rsidRDefault="009F3168" w:rsidP="009F3168">
      <w:pPr>
        <w:rPr>
          <w:rFonts w:eastAsiaTheme="minorHAnsi"/>
          <w:sz w:val="24"/>
          <w:szCs w:val="24"/>
        </w:rPr>
      </w:pPr>
      <w:r w:rsidRPr="009F3168">
        <w:rPr>
          <w:rFonts w:eastAsiaTheme="minorHAnsi"/>
          <w:sz w:val="24"/>
          <w:szCs w:val="24"/>
        </w:rPr>
        <w:t>Richards</w:t>
      </w:r>
    </w:p>
    <w:p w:rsidR="009F3168" w:rsidRPr="009F3168" w:rsidRDefault="009F3168" w:rsidP="009F3168">
      <w:pPr>
        <w:rPr>
          <w:rFonts w:eastAsiaTheme="minorHAnsi"/>
          <w:sz w:val="24"/>
          <w:szCs w:val="24"/>
        </w:rPr>
      </w:pPr>
      <w:r w:rsidRPr="009F3168">
        <w:rPr>
          <w:rFonts w:eastAsiaTheme="minorHAnsi"/>
          <w:sz w:val="24"/>
          <w:szCs w:val="24"/>
        </w:rPr>
        <w:t>Treyger</w:t>
      </w:r>
    </w:p>
    <w:p w:rsidR="009F3168" w:rsidRPr="009F3168" w:rsidRDefault="009F3168" w:rsidP="009F3168">
      <w:pPr>
        <w:rPr>
          <w:rFonts w:eastAsiaTheme="minorHAnsi"/>
          <w:sz w:val="24"/>
          <w:szCs w:val="24"/>
        </w:rPr>
      </w:pPr>
      <w:r w:rsidRPr="009F3168">
        <w:rPr>
          <w:rFonts w:eastAsiaTheme="minorHAnsi"/>
          <w:sz w:val="24"/>
          <w:szCs w:val="24"/>
        </w:rPr>
        <w:t>Grodenchik</w:t>
      </w:r>
    </w:p>
    <w:p w:rsidR="009F3168" w:rsidRPr="009F3168" w:rsidRDefault="009F3168" w:rsidP="009F3168">
      <w:pPr>
        <w:rPr>
          <w:rFonts w:eastAsiaTheme="minorHAnsi"/>
          <w:sz w:val="24"/>
          <w:szCs w:val="24"/>
        </w:rPr>
      </w:pPr>
      <w:r w:rsidRPr="009F3168">
        <w:rPr>
          <w:rFonts w:eastAsiaTheme="minorHAnsi"/>
          <w:sz w:val="24"/>
          <w:szCs w:val="24"/>
        </w:rPr>
        <w:t>Diaz</w:t>
      </w:r>
    </w:p>
    <w:p w:rsidR="009F3168" w:rsidRPr="009F3168" w:rsidRDefault="009F3168" w:rsidP="009F3168">
      <w:pPr>
        <w:rPr>
          <w:rFonts w:eastAsiaTheme="minorHAnsi"/>
          <w:sz w:val="24"/>
          <w:szCs w:val="24"/>
        </w:rPr>
      </w:pPr>
      <w:r w:rsidRPr="009F3168">
        <w:rPr>
          <w:rFonts w:eastAsiaTheme="minorHAnsi"/>
          <w:sz w:val="24"/>
          <w:szCs w:val="24"/>
        </w:rPr>
        <w:t>Moya</w:t>
      </w:r>
    </w:p>
    <w:p w:rsidR="009F3168" w:rsidRPr="009F3168" w:rsidRDefault="009F3168" w:rsidP="009F3168">
      <w:pPr>
        <w:rPr>
          <w:rFonts w:eastAsiaTheme="minorHAnsi"/>
          <w:sz w:val="24"/>
          <w:szCs w:val="24"/>
        </w:rPr>
      </w:pPr>
      <w:r w:rsidRPr="009F3168">
        <w:rPr>
          <w:rFonts w:eastAsiaTheme="minorHAnsi"/>
          <w:sz w:val="24"/>
          <w:szCs w:val="24"/>
        </w:rPr>
        <w:t>Rivera</w:t>
      </w:r>
    </w:p>
    <w:p w:rsidR="00374EF4" w:rsidRDefault="00374EF4" w:rsidP="001603F5">
      <w:pPr>
        <w:pStyle w:val="BodyText"/>
        <w:ind w:right="-180"/>
        <w:rPr>
          <w:szCs w:val="24"/>
        </w:rPr>
      </w:pPr>
    </w:p>
    <w:p w:rsidR="00374EF4" w:rsidRDefault="00374EF4" w:rsidP="001603F5">
      <w:pPr>
        <w:pStyle w:val="BodyText"/>
        <w:ind w:right="-180"/>
        <w:rPr>
          <w:szCs w:val="24"/>
        </w:rPr>
      </w:pPr>
    </w:p>
    <w:p w:rsidR="00374EF4" w:rsidRDefault="00374EF4" w:rsidP="001603F5">
      <w:pPr>
        <w:pStyle w:val="BodyText"/>
        <w:ind w:right="-180"/>
        <w:rPr>
          <w:szCs w:val="24"/>
        </w:rPr>
      </w:pPr>
    </w:p>
    <w:sectPr w:rsidR="00374EF4">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CD7116">
      <w:rPr>
        <w:b/>
        <w:bCs/>
        <w:noProof/>
        <w:sz w:val="24"/>
      </w:rPr>
      <w:t>4</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CD7116">
      <w:rPr>
        <w:b/>
        <w:bCs/>
        <w:noProof/>
        <w:sz w:val="24"/>
      </w:rPr>
      <w:t>4</w:t>
    </w:r>
    <w:r>
      <w:rPr>
        <w:b/>
        <w:bCs/>
        <w:sz w:val="24"/>
      </w:rPr>
      <w:fldChar w:fldCharType="end"/>
    </w:r>
  </w:p>
  <w:p w:rsidR="00822B56" w:rsidRDefault="002A13E9" w:rsidP="00822B56">
    <w:pPr>
      <w:rPr>
        <w:b/>
        <w:sz w:val="24"/>
        <w:szCs w:val="24"/>
      </w:rPr>
    </w:pPr>
    <w:r>
      <w:rPr>
        <w:b/>
        <w:sz w:val="24"/>
        <w:szCs w:val="24"/>
      </w:rPr>
      <w:t>C 1</w:t>
    </w:r>
    <w:r w:rsidR="009E144C">
      <w:rPr>
        <w:b/>
        <w:sz w:val="24"/>
        <w:szCs w:val="24"/>
      </w:rPr>
      <w:t>90409 HAK, C 190410 ZMK, N 190411 ZRK, C 190421 ZSK</w:t>
    </w:r>
  </w:p>
  <w:p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2A13E9">
      <w:rPr>
        <w:b/>
        <w:sz w:val="24"/>
        <w:szCs w:val="24"/>
      </w:rPr>
      <w:t>5</w:t>
    </w:r>
    <w:r w:rsidR="009E144C">
      <w:rPr>
        <w:b/>
        <w:sz w:val="24"/>
        <w:szCs w:val="24"/>
      </w:rPr>
      <w:t>72</w:t>
    </w:r>
    <w:r w:rsidR="002A13E9">
      <w:rPr>
        <w:b/>
        <w:sz w:val="24"/>
        <w:szCs w:val="24"/>
      </w:rPr>
      <w:t>-5</w:t>
    </w:r>
    <w:r w:rsidR="009E144C">
      <w:rPr>
        <w:b/>
        <w:sz w:val="24"/>
        <w:szCs w:val="24"/>
      </w:rPr>
      <w:t>75</w:t>
    </w:r>
    <w:r w:rsidR="00F90E41">
      <w:rPr>
        <w:b/>
        <w:sz w:val="24"/>
        <w:szCs w:val="24"/>
      </w:rPr>
      <w:t xml:space="preserve"> (Res. Nos. </w:t>
    </w:r>
    <w:r w:rsidR="00C9441C">
      <w:rPr>
        <w:b/>
        <w:sz w:val="24"/>
        <w:szCs w:val="24"/>
      </w:rPr>
      <w:t>1187</w:t>
    </w:r>
    <w:r w:rsidR="00F4040D">
      <w:rPr>
        <w:b/>
        <w:sz w:val="24"/>
        <w:szCs w:val="24"/>
      </w:rPr>
      <w:t>-</w:t>
    </w:r>
    <w:r w:rsidR="00C9441C">
      <w:rPr>
        <w:b/>
        <w:sz w:val="24"/>
        <w:szCs w:val="24"/>
      </w:rPr>
      <w:t>1190</w:t>
    </w:r>
    <w:r w:rsidR="00F90E41">
      <w:rPr>
        <w:b/>
        <w:sz w:val="24"/>
        <w:szCs w:val="24"/>
      </w:rPr>
      <w:t>)</w:t>
    </w:r>
  </w:p>
  <w:p w:rsidR="00574106" w:rsidRDefault="00574106">
    <w:pPr>
      <w:rPr>
        <w:b/>
        <w:sz w:val="24"/>
        <w:szCs w:val="24"/>
      </w:rPr>
    </w:pPr>
  </w:p>
  <w:p w:rsidR="0096249B" w:rsidRDefault="0096249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C65303F"/>
    <w:multiLevelType w:val="hybridMultilevel"/>
    <w:tmpl w:val="856E40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60CDC"/>
    <w:multiLevelType w:val="hybridMultilevel"/>
    <w:tmpl w:val="EEB0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E0E34"/>
    <w:multiLevelType w:val="hybridMultilevel"/>
    <w:tmpl w:val="190C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747390"/>
    <w:multiLevelType w:val="hybridMultilevel"/>
    <w:tmpl w:val="6066B8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3"/>
  </w:num>
  <w:num w:numId="6">
    <w:abstractNumId w:val="0"/>
  </w:num>
  <w:num w:numId="7">
    <w:abstractNumId w:val="11"/>
  </w:num>
  <w:num w:numId="8">
    <w:abstractNumId w:val="4"/>
  </w:num>
  <w:num w:numId="9">
    <w:abstractNumId w:val="7"/>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0AFF"/>
    <w:rsid w:val="0005525D"/>
    <w:rsid w:val="00056EE3"/>
    <w:rsid w:val="00061910"/>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001A"/>
    <w:rsid w:val="00121CA7"/>
    <w:rsid w:val="0012287C"/>
    <w:rsid w:val="00147164"/>
    <w:rsid w:val="001603F5"/>
    <w:rsid w:val="00163A10"/>
    <w:rsid w:val="001666F0"/>
    <w:rsid w:val="0017417F"/>
    <w:rsid w:val="0017736D"/>
    <w:rsid w:val="00181848"/>
    <w:rsid w:val="00185A8E"/>
    <w:rsid w:val="0018753D"/>
    <w:rsid w:val="001906B7"/>
    <w:rsid w:val="00190878"/>
    <w:rsid w:val="001A129E"/>
    <w:rsid w:val="001A727A"/>
    <w:rsid w:val="001A7819"/>
    <w:rsid w:val="001B4A96"/>
    <w:rsid w:val="001B604A"/>
    <w:rsid w:val="001C1F71"/>
    <w:rsid w:val="001D2E81"/>
    <w:rsid w:val="001E49A3"/>
    <w:rsid w:val="001E5EE8"/>
    <w:rsid w:val="001F7BC9"/>
    <w:rsid w:val="00205AC3"/>
    <w:rsid w:val="002128FC"/>
    <w:rsid w:val="00220243"/>
    <w:rsid w:val="0022032C"/>
    <w:rsid w:val="0022162A"/>
    <w:rsid w:val="00222E37"/>
    <w:rsid w:val="00237D9E"/>
    <w:rsid w:val="00247032"/>
    <w:rsid w:val="0025191D"/>
    <w:rsid w:val="00254DAB"/>
    <w:rsid w:val="00255711"/>
    <w:rsid w:val="002735E3"/>
    <w:rsid w:val="00282698"/>
    <w:rsid w:val="00285C77"/>
    <w:rsid w:val="00286E6D"/>
    <w:rsid w:val="0029256C"/>
    <w:rsid w:val="00297F6C"/>
    <w:rsid w:val="002A13E9"/>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3BA4"/>
    <w:rsid w:val="003458BF"/>
    <w:rsid w:val="00362003"/>
    <w:rsid w:val="00362E64"/>
    <w:rsid w:val="003672FC"/>
    <w:rsid w:val="00367CD7"/>
    <w:rsid w:val="0037232E"/>
    <w:rsid w:val="00374EF4"/>
    <w:rsid w:val="00382769"/>
    <w:rsid w:val="003B171F"/>
    <w:rsid w:val="003B4966"/>
    <w:rsid w:val="003C4F48"/>
    <w:rsid w:val="003D00D6"/>
    <w:rsid w:val="003D3B3F"/>
    <w:rsid w:val="003E33D0"/>
    <w:rsid w:val="00401657"/>
    <w:rsid w:val="004062C1"/>
    <w:rsid w:val="00444435"/>
    <w:rsid w:val="00446196"/>
    <w:rsid w:val="0044724C"/>
    <w:rsid w:val="0046504D"/>
    <w:rsid w:val="00485687"/>
    <w:rsid w:val="004A11E9"/>
    <w:rsid w:val="004A67AA"/>
    <w:rsid w:val="004D4F79"/>
    <w:rsid w:val="004D75E1"/>
    <w:rsid w:val="004E4066"/>
    <w:rsid w:val="004E45EA"/>
    <w:rsid w:val="004F0D6D"/>
    <w:rsid w:val="004F7BB9"/>
    <w:rsid w:val="00502382"/>
    <w:rsid w:val="00502A0B"/>
    <w:rsid w:val="0051200E"/>
    <w:rsid w:val="005308DC"/>
    <w:rsid w:val="00531B15"/>
    <w:rsid w:val="005331EE"/>
    <w:rsid w:val="005341AD"/>
    <w:rsid w:val="00534EEA"/>
    <w:rsid w:val="005372BA"/>
    <w:rsid w:val="005374B6"/>
    <w:rsid w:val="0054560A"/>
    <w:rsid w:val="00553067"/>
    <w:rsid w:val="005578FA"/>
    <w:rsid w:val="00557CCE"/>
    <w:rsid w:val="00562122"/>
    <w:rsid w:val="005666B0"/>
    <w:rsid w:val="0056731C"/>
    <w:rsid w:val="00567AE7"/>
    <w:rsid w:val="00572325"/>
    <w:rsid w:val="00574106"/>
    <w:rsid w:val="00574849"/>
    <w:rsid w:val="00586013"/>
    <w:rsid w:val="00593943"/>
    <w:rsid w:val="005A159C"/>
    <w:rsid w:val="005A299B"/>
    <w:rsid w:val="005B18AE"/>
    <w:rsid w:val="005C3812"/>
    <w:rsid w:val="005E16D9"/>
    <w:rsid w:val="005E5B80"/>
    <w:rsid w:val="005E76ED"/>
    <w:rsid w:val="0060042F"/>
    <w:rsid w:val="006225A8"/>
    <w:rsid w:val="006228B2"/>
    <w:rsid w:val="006242D6"/>
    <w:rsid w:val="00625B86"/>
    <w:rsid w:val="00632DBC"/>
    <w:rsid w:val="006357EF"/>
    <w:rsid w:val="006507DB"/>
    <w:rsid w:val="00651C7B"/>
    <w:rsid w:val="0065326C"/>
    <w:rsid w:val="006606BD"/>
    <w:rsid w:val="00661C15"/>
    <w:rsid w:val="00661D83"/>
    <w:rsid w:val="006627BF"/>
    <w:rsid w:val="006721B3"/>
    <w:rsid w:val="006876C3"/>
    <w:rsid w:val="00696611"/>
    <w:rsid w:val="006A378B"/>
    <w:rsid w:val="006B01F0"/>
    <w:rsid w:val="006B0678"/>
    <w:rsid w:val="006B4A62"/>
    <w:rsid w:val="006C02E8"/>
    <w:rsid w:val="006C55DB"/>
    <w:rsid w:val="006D6E02"/>
    <w:rsid w:val="006E18F9"/>
    <w:rsid w:val="006E640C"/>
    <w:rsid w:val="006E6D25"/>
    <w:rsid w:val="007105B3"/>
    <w:rsid w:val="0071456F"/>
    <w:rsid w:val="00720732"/>
    <w:rsid w:val="00720E53"/>
    <w:rsid w:val="007304AA"/>
    <w:rsid w:val="00730FC3"/>
    <w:rsid w:val="007311A2"/>
    <w:rsid w:val="007312D9"/>
    <w:rsid w:val="00736830"/>
    <w:rsid w:val="00745C38"/>
    <w:rsid w:val="0075798E"/>
    <w:rsid w:val="007752AA"/>
    <w:rsid w:val="00777589"/>
    <w:rsid w:val="007803BF"/>
    <w:rsid w:val="00785C91"/>
    <w:rsid w:val="0078686B"/>
    <w:rsid w:val="007B3BC5"/>
    <w:rsid w:val="007B6758"/>
    <w:rsid w:val="007C3023"/>
    <w:rsid w:val="007C4ED6"/>
    <w:rsid w:val="007C6ADB"/>
    <w:rsid w:val="007D048A"/>
    <w:rsid w:val="007E0FC3"/>
    <w:rsid w:val="007E1D61"/>
    <w:rsid w:val="007E497D"/>
    <w:rsid w:val="007F3BE0"/>
    <w:rsid w:val="008017D6"/>
    <w:rsid w:val="00802D5F"/>
    <w:rsid w:val="008042C9"/>
    <w:rsid w:val="008079E1"/>
    <w:rsid w:val="00822B56"/>
    <w:rsid w:val="0082576D"/>
    <w:rsid w:val="00825C44"/>
    <w:rsid w:val="008270A5"/>
    <w:rsid w:val="00831ED1"/>
    <w:rsid w:val="00847FF0"/>
    <w:rsid w:val="00850C63"/>
    <w:rsid w:val="0085450A"/>
    <w:rsid w:val="0085749E"/>
    <w:rsid w:val="00861F6D"/>
    <w:rsid w:val="00874275"/>
    <w:rsid w:val="00876065"/>
    <w:rsid w:val="008804F5"/>
    <w:rsid w:val="00881711"/>
    <w:rsid w:val="008829E3"/>
    <w:rsid w:val="0089302B"/>
    <w:rsid w:val="008A07CC"/>
    <w:rsid w:val="008B05E5"/>
    <w:rsid w:val="008B1ADE"/>
    <w:rsid w:val="008C57EF"/>
    <w:rsid w:val="008D2BD5"/>
    <w:rsid w:val="008D713C"/>
    <w:rsid w:val="008F652C"/>
    <w:rsid w:val="009019B7"/>
    <w:rsid w:val="00910D1F"/>
    <w:rsid w:val="009139E3"/>
    <w:rsid w:val="00920E58"/>
    <w:rsid w:val="00930CCF"/>
    <w:rsid w:val="009346A6"/>
    <w:rsid w:val="009367B0"/>
    <w:rsid w:val="00940F52"/>
    <w:rsid w:val="00944498"/>
    <w:rsid w:val="00957613"/>
    <w:rsid w:val="0096249B"/>
    <w:rsid w:val="009751A7"/>
    <w:rsid w:val="009761F7"/>
    <w:rsid w:val="0098234B"/>
    <w:rsid w:val="0099137D"/>
    <w:rsid w:val="009914A9"/>
    <w:rsid w:val="00993766"/>
    <w:rsid w:val="00995826"/>
    <w:rsid w:val="009978F4"/>
    <w:rsid w:val="009A07E4"/>
    <w:rsid w:val="009A4F94"/>
    <w:rsid w:val="009A5CBC"/>
    <w:rsid w:val="009B2BD9"/>
    <w:rsid w:val="009C1EAF"/>
    <w:rsid w:val="009E144C"/>
    <w:rsid w:val="009F3168"/>
    <w:rsid w:val="009F6D7B"/>
    <w:rsid w:val="00A24D52"/>
    <w:rsid w:val="00A34A23"/>
    <w:rsid w:val="00A35B26"/>
    <w:rsid w:val="00A46D4D"/>
    <w:rsid w:val="00A5514E"/>
    <w:rsid w:val="00A70BA6"/>
    <w:rsid w:val="00A7408D"/>
    <w:rsid w:val="00A819F7"/>
    <w:rsid w:val="00A83A1C"/>
    <w:rsid w:val="00A91F53"/>
    <w:rsid w:val="00AA5076"/>
    <w:rsid w:val="00AA5556"/>
    <w:rsid w:val="00AB4142"/>
    <w:rsid w:val="00AB5ADB"/>
    <w:rsid w:val="00AC2BAD"/>
    <w:rsid w:val="00AC55AD"/>
    <w:rsid w:val="00AC70A6"/>
    <w:rsid w:val="00AD287E"/>
    <w:rsid w:val="00AD72EB"/>
    <w:rsid w:val="00AF046A"/>
    <w:rsid w:val="00AF4CBE"/>
    <w:rsid w:val="00B06400"/>
    <w:rsid w:val="00B206AC"/>
    <w:rsid w:val="00B31CEC"/>
    <w:rsid w:val="00B41795"/>
    <w:rsid w:val="00B83476"/>
    <w:rsid w:val="00B84FB7"/>
    <w:rsid w:val="00B87B6B"/>
    <w:rsid w:val="00BB47E6"/>
    <w:rsid w:val="00BC018B"/>
    <w:rsid w:val="00BD55EA"/>
    <w:rsid w:val="00BD60EC"/>
    <w:rsid w:val="00BE2460"/>
    <w:rsid w:val="00BE38F6"/>
    <w:rsid w:val="00BF47D1"/>
    <w:rsid w:val="00BF54B4"/>
    <w:rsid w:val="00BF6DEB"/>
    <w:rsid w:val="00C06CEE"/>
    <w:rsid w:val="00C10264"/>
    <w:rsid w:val="00C12C9E"/>
    <w:rsid w:val="00C1372B"/>
    <w:rsid w:val="00C14D9B"/>
    <w:rsid w:val="00C15C8D"/>
    <w:rsid w:val="00C169E0"/>
    <w:rsid w:val="00C2034B"/>
    <w:rsid w:val="00C259E6"/>
    <w:rsid w:val="00C26AF8"/>
    <w:rsid w:val="00C35C4D"/>
    <w:rsid w:val="00C37704"/>
    <w:rsid w:val="00C43A23"/>
    <w:rsid w:val="00C45B5E"/>
    <w:rsid w:val="00C469DA"/>
    <w:rsid w:val="00C512C5"/>
    <w:rsid w:val="00C517BC"/>
    <w:rsid w:val="00C66096"/>
    <w:rsid w:val="00C82611"/>
    <w:rsid w:val="00C9441C"/>
    <w:rsid w:val="00CA77CA"/>
    <w:rsid w:val="00CC4F29"/>
    <w:rsid w:val="00CD0CF2"/>
    <w:rsid w:val="00CD1900"/>
    <w:rsid w:val="00CD1CD3"/>
    <w:rsid w:val="00CD7116"/>
    <w:rsid w:val="00CF4952"/>
    <w:rsid w:val="00CF56E6"/>
    <w:rsid w:val="00CF5D21"/>
    <w:rsid w:val="00CF68F7"/>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55DB"/>
    <w:rsid w:val="00DC0312"/>
    <w:rsid w:val="00DC30B8"/>
    <w:rsid w:val="00DD4F65"/>
    <w:rsid w:val="00DE2433"/>
    <w:rsid w:val="00DF7B23"/>
    <w:rsid w:val="00E00BD1"/>
    <w:rsid w:val="00E201F4"/>
    <w:rsid w:val="00E22AC6"/>
    <w:rsid w:val="00E2345E"/>
    <w:rsid w:val="00E2628E"/>
    <w:rsid w:val="00E271CB"/>
    <w:rsid w:val="00E30BEB"/>
    <w:rsid w:val="00E41834"/>
    <w:rsid w:val="00E513C6"/>
    <w:rsid w:val="00E57560"/>
    <w:rsid w:val="00E62198"/>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E6026"/>
    <w:rsid w:val="00F0710C"/>
    <w:rsid w:val="00F16D02"/>
    <w:rsid w:val="00F17055"/>
    <w:rsid w:val="00F22D20"/>
    <w:rsid w:val="00F33120"/>
    <w:rsid w:val="00F37312"/>
    <w:rsid w:val="00F4040D"/>
    <w:rsid w:val="00F4174E"/>
    <w:rsid w:val="00F503C5"/>
    <w:rsid w:val="00F6048C"/>
    <w:rsid w:val="00F62D5F"/>
    <w:rsid w:val="00F6482B"/>
    <w:rsid w:val="00F64A73"/>
    <w:rsid w:val="00F90E41"/>
    <w:rsid w:val="00F9255D"/>
    <w:rsid w:val="00FB1280"/>
    <w:rsid w:val="00FB23BF"/>
    <w:rsid w:val="00FB4F30"/>
    <w:rsid w:val="00FC2627"/>
    <w:rsid w:val="00FC2C4A"/>
    <w:rsid w:val="00FD2633"/>
    <w:rsid w:val="00FD4C8C"/>
    <w:rsid w:val="00FE0570"/>
    <w:rsid w:val="00FE09C2"/>
    <w:rsid w:val="00FE4AF4"/>
    <w:rsid w:val="00FE5840"/>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19F027-889D-4A5D-B3A9-CE295DEA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FF6D-D941-405B-A305-8DC8D050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2019-12-12T15:00:00Z</dcterms:created>
  <dcterms:modified xsi:type="dcterms:W3CDTF">2019-12-12T15:00:00Z</dcterms:modified>
</cp:coreProperties>
</file>