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44B0" w14:textId="51E519E8" w:rsidR="004E1CF2" w:rsidRDefault="004E1CF2" w:rsidP="00E97376">
      <w:pPr>
        <w:ind w:firstLine="0"/>
        <w:jc w:val="center"/>
      </w:pPr>
      <w:r>
        <w:t>Int. No.</w:t>
      </w:r>
      <w:r w:rsidR="00146A16">
        <w:t xml:space="preserve"> 1813</w:t>
      </w:r>
    </w:p>
    <w:p w14:paraId="1222EEAE" w14:textId="77777777" w:rsidR="00E97376" w:rsidRDefault="00E97376" w:rsidP="00E97376">
      <w:pPr>
        <w:ind w:firstLine="0"/>
        <w:jc w:val="center"/>
      </w:pPr>
    </w:p>
    <w:p w14:paraId="612B3B69" w14:textId="0417A536" w:rsidR="004E1CF2" w:rsidRPr="00A6132B" w:rsidRDefault="006E73D2" w:rsidP="00E97376">
      <w:pPr>
        <w:ind w:firstLine="0"/>
        <w:jc w:val="both"/>
      </w:pPr>
      <w:r>
        <w:t>By Council Members Rodriguez, Rivera and Kallos</w:t>
      </w:r>
      <w:bookmarkStart w:id="0" w:name="_GoBack"/>
      <w:bookmarkEnd w:id="0"/>
    </w:p>
    <w:p w14:paraId="106D9798" w14:textId="77777777" w:rsidR="004E1CF2" w:rsidRDefault="004E1CF2" w:rsidP="007101A2">
      <w:pPr>
        <w:pStyle w:val="BodyText"/>
        <w:spacing w:line="240" w:lineRule="auto"/>
        <w:ind w:firstLine="0"/>
      </w:pPr>
    </w:p>
    <w:p w14:paraId="3A408090" w14:textId="77777777" w:rsidR="003042BE" w:rsidRPr="003042BE" w:rsidRDefault="003042BE" w:rsidP="00D90F66">
      <w:pPr>
        <w:pStyle w:val="BodyText"/>
        <w:spacing w:line="240" w:lineRule="auto"/>
        <w:ind w:firstLine="0"/>
        <w:rPr>
          <w:vanish/>
        </w:rPr>
      </w:pPr>
      <w:r w:rsidRPr="003042BE">
        <w:rPr>
          <w:vanish/>
        </w:rPr>
        <w:t>..Title</w:t>
      </w:r>
    </w:p>
    <w:p w14:paraId="575D5D30" w14:textId="179A30AA" w:rsidR="00AA1DF8" w:rsidRDefault="003042BE" w:rsidP="00D90F66">
      <w:pPr>
        <w:pStyle w:val="BodyText"/>
        <w:spacing w:line="240" w:lineRule="auto"/>
        <w:ind w:firstLine="0"/>
      </w:pPr>
      <w:r>
        <w:t>A Local Law t</w:t>
      </w:r>
      <w:r w:rsidR="00BD5435">
        <w:t xml:space="preserve">o amend the </w:t>
      </w:r>
      <w:r w:rsidR="00132AAD">
        <w:t xml:space="preserve">New York </w:t>
      </w:r>
      <w:proofErr w:type="gramStart"/>
      <w:r w:rsidR="00132AAD">
        <w:t>city</w:t>
      </w:r>
      <w:proofErr w:type="gramEnd"/>
      <w:r w:rsidR="00132AAD">
        <w:t xml:space="preserve"> charter</w:t>
      </w:r>
      <w:r w:rsidR="005A7D1F">
        <w:t xml:space="preserve">, in relation to </w:t>
      </w:r>
      <w:r w:rsidR="00132AAD">
        <w:t xml:space="preserve">establishing an office of pedestrians </w:t>
      </w:r>
    </w:p>
    <w:p w14:paraId="33CCD268" w14:textId="3FF5AAB5" w:rsidR="004E1CF2" w:rsidRPr="003042BE" w:rsidRDefault="003042BE" w:rsidP="007101A2">
      <w:pPr>
        <w:pStyle w:val="BodyText"/>
        <w:spacing w:line="240" w:lineRule="auto"/>
        <w:ind w:firstLine="0"/>
        <w:rPr>
          <w:vanish/>
        </w:rPr>
      </w:pPr>
      <w:r w:rsidRPr="003042BE">
        <w:rPr>
          <w:vanish/>
        </w:rPr>
        <w:t>..Body</w:t>
      </w:r>
    </w:p>
    <w:p w14:paraId="4EA2AC02" w14:textId="77777777" w:rsidR="003042BE" w:rsidRDefault="003042BE" w:rsidP="007101A2">
      <w:pPr>
        <w:pStyle w:val="BodyText"/>
        <w:spacing w:line="240" w:lineRule="auto"/>
        <w:ind w:firstLine="0"/>
        <w:rPr>
          <w:u w:val="single"/>
        </w:rPr>
      </w:pPr>
    </w:p>
    <w:p w14:paraId="53B09CB2" w14:textId="77777777" w:rsidR="004E1CF2" w:rsidRDefault="004E1CF2" w:rsidP="00E66180">
      <w:pPr>
        <w:ind w:firstLine="0"/>
      </w:pPr>
      <w:r>
        <w:rPr>
          <w:u w:val="single"/>
        </w:rPr>
        <w:t>Be it enacted by the Council as follows</w:t>
      </w:r>
      <w:r w:rsidRPr="005B5DE4">
        <w:rPr>
          <w:u w:val="single"/>
        </w:rPr>
        <w:t>:</w:t>
      </w:r>
    </w:p>
    <w:p w14:paraId="39784C5B" w14:textId="77777777" w:rsidR="004E1CF2" w:rsidRDefault="004E1CF2" w:rsidP="00E66180"/>
    <w:p w14:paraId="571603EB" w14:textId="77777777" w:rsidR="006A691C" w:rsidRDefault="006A691C" w:rsidP="00E66180">
      <w:pPr>
        <w:spacing w:line="480" w:lineRule="auto"/>
        <w:sectPr w:rsidR="006A691C" w:rsidSect="008F0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2A12571" w14:textId="5F6D508D" w:rsidR="007F4087" w:rsidRDefault="007101A2" w:rsidP="00EB2D54">
      <w:pPr>
        <w:spacing w:line="480" w:lineRule="auto"/>
        <w:jc w:val="both"/>
      </w:pPr>
      <w:r w:rsidRPr="005F7931">
        <w:t>S</w:t>
      </w:r>
      <w:r w:rsidR="004E1CF2" w:rsidRPr="005F7931">
        <w:t>ection 1</w:t>
      </w:r>
      <w:r w:rsidR="004E1CF2" w:rsidRPr="00C84CC6">
        <w:t>.</w:t>
      </w:r>
      <w:r w:rsidR="00A10B3E" w:rsidRPr="00C84CC6">
        <w:t xml:space="preserve"> </w:t>
      </w:r>
      <w:r w:rsidR="00CF05AC">
        <w:t xml:space="preserve">Chapter 1 of the New York </w:t>
      </w:r>
      <w:proofErr w:type="gramStart"/>
      <w:r w:rsidR="00CF05AC">
        <w:t>city</w:t>
      </w:r>
      <w:proofErr w:type="gramEnd"/>
      <w:r w:rsidR="00CF05AC">
        <w:t xml:space="preserve"> charter is amended by added a new section 20-h to read as follows</w:t>
      </w:r>
      <w:r w:rsidR="00BD5435" w:rsidRPr="00C84CC6">
        <w:t>:</w:t>
      </w:r>
      <w:r w:rsidR="00BD5435">
        <w:t xml:space="preserve"> </w:t>
      </w:r>
      <w:r w:rsidR="00A10B3E">
        <w:t xml:space="preserve"> </w:t>
      </w:r>
    </w:p>
    <w:p w14:paraId="3127A8A6" w14:textId="3509FC25" w:rsidR="00AB158C" w:rsidRDefault="009F503C" w:rsidP="00AD1F70">
      <w:pPr>
        <w:spacing w:line="480" w:lineRule="auto"/>
        <w:jc w:val="both"/>
        <w:rPr>
          <w:u w:val="single"/>
        </w:rPr>
      </w:pPr>
      <w:r w:rsidRPr="00216C02">
        <w:rPr>
          <w:u w:val="single"/>
        </w:rPr>
        <w:t>§</w:t>
      </w:r>
      <w:r>
        <w:rPr>
          <w:u w:val="single"/>
        </w:rPr>
        <w:t xml:space="preserve"> </w:t>
      </w:r>
      <w:r w:rsidR="00CF05AC">
        <w:rPr>
          <w:u w:val="single"/>
        </w:rPr>
        <w:t>20-h.</w:t>
      </w:r>
      <w:r>
        <w:rPr>
          <w:u w:val="single"/>
        </w:rPr>
        <w:t xml:space="preserve"> </w:t>
      </w:r>
      <w:r w:rsidR="00CF05AC">
        <w:rPr>
          <w:u w:val="single"/>
        </w:rPr>
        <w:t>Office of pedestrians</w:t>
      </w:r>
      <w:r w:rsidR="00CE70B4">
        <w:rPr>
          <w:u w:val="single"/>
        </w:rPr>
        <w:t>.</w:t>
      </w:r>
      <w:r w:rsidR="00CF05AC">
        <w:rPr>
          <w:u w:val="single"/>
        </w:rPr>
        <w:t xml:space="preserve"> </w:t>
      </w:r>
      <w:r w:rsidR="00AD1F70">
        <w:rPr>
          <w:u w:val="single"/>
        </w:rPr>
        <w:t>a</w:t>
      </w:r>
      <w:r w:rsidR="00CF05AC">
        <w:rPr>
          <w:u w:val="single"/>
        </w:rPr>
        <w:t xml:space="preserve">. The mayor shall establish an office of pedestrians. Such office may be established within any office of the mayor or as a separate office or within any agency that does not conduct enforcement against pedestrians. </w:t>
      </w:r>
    </w:p>
    <w:p w14:paraId="506A3C53" w14:textId="102850F2" w:rsidR="00AB158C" w:rsidRDefault="00AB158C" w:rsidP="00AD1F70">
      <w:pPr>
        <w:spacing w:line="480" w:lineRule="auto"/>
        <w:jc w:val="both"/>
        <w:rPr>
          <w:u w:val="single"/>
        </w:rPr>
      </w:pPr>
      <w:r>
        <w:rPr>
          <w:u w:val="single"/>
        </w:rPr>
        <w:t xml:space="preserve">b. Director. 1. </w:t>
      </w:r>
      <w:r w:rsidR="00CF05AC">
        <w:rPr>
          <w:u w:val="single"/>
        </w:rPr>
        <w:t xml:space="preserve">Such office shall be headed by a director who shall be appointed by the </w:t>
      </w:r>
      <w:proofErr w:type="gramStart"/>
      <w:r w:rsidR="00CF05AC">
        <w:rPr>
          <w:u w:val="single"/>
        </w:rPr>
        <w:t>mayor</w:t>
      </w:r>
      <w:proofErr w:type="gramEnd"/>
      <w:r w:rsidR="00CF05AC">
        <w:rPr>
          <w:u w:val="single"/>
        </w:rPr>
        <w:t xml:space="preserve"> or, if the office is established within an agency other than the office of the mayor, by the head of such agency</w:t>
      </w:r>
      <w:r>
        <w:rPr>
          <w:u w:val="single"/>
        </w:rPr>
        <w:t xml:space="preserve">. </w:t>
      </w:r>
    </w:p>
    <w:p w14:paraId="023A6B7E" w14:textId="1DF8AEF2" w:rsidR="00CF05AC" w:rsidRDefault="00AB158C" w:rsidP="00AD1F70">
      <w:pPr>
        <w:spacing w:line="480" w:lineRule="auto"/>
        <w:jc w:val="both"/>
        <w:rPr>
          <w:u w:val="single"/>
        </w:rPr>
      </w:pPr>
      <w:r>
        <w:rPr>
          <w:u w:val="single"/>
        </w:rPr>
        <w:t>2. Notwithstanding paragraph 1 of this subdivision, i</w:t>
      </w:r>
      <w:r w:rsidR="00D5207E">
        <w:rPr>
          <w:u w:val="single"/>
        </w:rPr>
        <w:t>f the mayor has established an office of active transportation, the director of such office</w:t>
      </w:r>
      <w:r>
        <w:rPr>
          <w:u w:val="single"/>
        </w:rPr>
        <w:t xml:space="preserve"> shall be the director of the office established by this section</w:t>
      </w:r>
      <w:r w:rsidR="00CF05AC">
        <w:rPr>
          <w:u w:val="single"/>
        </w:rPr>
        <w:t xml:space="preserve">. </w:t>
      </w:r>
    </w:p>
    <w:p w14:paraId="137DC426" w14:textId="02CF97D6" w:rsidR="00CF05AC" w:rsidRDefault="00AB158C" w:rsidP="002B6AC4">
      <w:pPr>
        <w:spacing w:line="480" w:lineRule="auto"/>
        <w:jc w:val="both"/>
        <w:rPr>
          <w:u w:val="single"/>
        </w:rPr>
      </w:pPr>
      <w:r>
        <w:rPr>
          <w:u w:val="single"/>
        </w:rPr>
        <w:t>c</w:t>
      </w:r>
      <w:r w:rsidR="00CF05AC">
        <w:rPr>
          <w:u w:val="single"/>
        </w:rPr>
        <w:t xml:space="preserve">. Powers and duties. The director shall have the power and duty to: </w:t>
      </w:r>
    </w:p>
    <w:p w14:paraId="315FCDA9" w14:textId="56464885" w:rsidR="00CF05AC" w:rsidRDefault="001E1B6C" w:rsidP="002B6AC4">
      <w:pPr>
        <w:spacing w:line="480" w:lineRule="auto"/>
        <w:jc w:val="both"/>
        <w:rPr>
          <w:u w:val="single"/>
        </w:rPr>
      </w:pPr>
      <w:r>
        <w:rPr>
          <w:u w:val="single"/>
        </w:rPr>
        <w:t>1. Advise and assist the mayor and the heads of city agencies that have powers and duties relati</w:t>
      </w:r>
      <w:r w:rsidR="00132AAD">
        <w:rPr>
          <w:u w:val="single"/>
        </w:rPr>
        <w:t>ng to pedestrian safety</w:t>
      </w:r>
      <w:r>
        <w:rPr>
          <w:u w:val="single"/>
        </w:rPr>
        <w:t xml:space="preserve">, including, but not limited to, the department of transportation, the police department, the department of city planning, the department of parks and recreation </w:t>
      </w:r>
      <w:r w:rsidR="00132AAD">
        <w:rPr>
          <w:u w:val="single"/>
        </w:rPr>
        <w:t>and the department of buildings</w:t>
      </w:r>
      <w:r>
        <w:rPr>
          <w:u w:val="single"/>
        </w:rPr>
        <w:t>;</w:t>
      </w:r>
    </w:p>
    <w:p w14:paraId="5D504260" w14:textId="3067EE2E" w:rsidR="001E1B6C" w:rsidRDefault="001E1B6C" w:rsidP="002B6AC4">
      <w:pPr>
        <w:spacing w:line="480" w:lineRule="auto"/>
        <w:jc w:val="both"/>
        <w:rPr>
          <w:u w:val="single"/>
        </w:rPr>
      </w:pPr>
      <w:r>
        <w:rPr>
          <w:u w:val="single"/>
        </w:rPr>
        <w:t xml:space="preserve">2. Review information obtained from 311 or city agencies on complaints relating to pedestrian safety and develop recommendations to address recurring problems or trends in </w:t>
      </w:r>
      <w:r>
        <w:rPr>
          <w:u w:val="single"/>
        </w:rPr>
        <w:lastRenderedPageBreak/>
        <w:t xml:space="preserve">consultation with advocates, city agencies, community boards, industry representatives and other relevant stakeholders; </w:t>
      </w:r>
    </w:p>
    <w:p w14:paraId="299B02FE" w14:textId="40983BB2" w:rsidR="001E1B6C" w:rsidRDefault="001E1B6C" w:rsidP="002B6AC4">
      <w:pPr>
        <w:spacing w:line="480" w:lineRule="auto"/>
        <w:jc w:val="both"/>
        <w:rPr>
          <w:u w:val="single"/>
        </w:rPr>
      </w:pPr>
      <w:r>
        <w:rPr>
          <w:u w:val="single"/>
        </w:rPr>
        <w:t>3. Serve as an intermediary between pedestrians and city agencies to pursue</w:t>
      </w:r>
      <w:r w:rsidR="007075A9">
        <w:rPr>
          <w:u w:val="single"/>
        </w:rPr>
        <w:t>,</w:t>
      </w:r>
      <w:r>
        <w:rPr>
          <w:u w:val="single"/>
        </w:rPr>
        <w:t xml:space="preserve"> through policy recommendations</w:t>
      </w:r>
      <w:r w:rsidR="007075A9">
        <w:rPr>
          <w:u w:val="single"/>
        </w:rPr>
        <w:t>,</w:t>
      </w:r>
      <w:r>
        <w:rPr>
          <w:u w:val="single"/>
        </w:rPr>
        <w:t xml:space="preserve"> long-term solutions </w:t>
      </w:r>
      <w:r w:rsidR="00132AAD">
        <w:rPr>
          <w:u w:val="single"/>
        </w:rPr>
        <w:t>to issues related to pedestrian safety</w:t>
      </w:r>
      <w:r>
        <w:rPr>
          <w:u w:val="single"/>
        </w:rPr>
        <w:t xml:space="preserve">; </w:t>
      </w:r>
    </w:p>
    <w:p w14:paraId="3972B641" w14:textId="77777777" w:rsidR="001E1B6C" w:rsidRDefault="001E1B6C" w:rsidP="002B6AC4">
      <w:pPr>
        <w:spacing w:line="480" w:lineRule="auto"/>
        <w:jc w:val="both"/>
        <w:rPr>
          <w:u w:val="single"/>
        </w:rPr>
      </w:pPr>
      <w:r>
        <w:rPr>
          <w:u w:val="single"/>
        </w:rPr>
        <w:t xml:space="preserve">4. Promote a robust pedestrian community to further the city’s interest in health and environmental sustainability while also accounting for the best interests of the city and its residents; and </w:t>
      </w:r>
    </w:p>
    <w:p w14:paraId="1CBE1764" w14:textId="2D07FE32" w:rsidR="001E1B6C" w:rsidRDefault="007075A9" w:rsidP="002B6AC4">
      <w:pPr>
        <w:spacing w:line="480" w:lineRule="auto"/>
        <w:jc w:val="both"/>
        <w:rPr>
          <w:u w:val="single"/>
        </w:rPr>
      </w:pPr>
      <w:r>
        <w:rPr>
          <w:u w:val="single"/>
        </w:rPr>
        <w:t>5</w:t>
      </w:r>
      <w:r w:rsidR="001E1B6C">
        <w:rPr>
          <w:u w:val="single"/>
        </w:rPr>
        <w:t xml:space="preserve">. Perform other relevant duties as the mayor may assign.   </w:t>
      </w:r>
    </w:p>
    <w:p w14:paraId="5318368A" w14:textId="1600ED4D" w:rsidR="00132AAD" w:rsidRDefault="00AB158C" w:rsidP="002B6AC4">
      <w:pPr>
        <w:spacing w:line="480" w:lineRule="auto"/>
        <w:jc w:val="both"/>
        <w:rPr>
          <w:u w:val="single"/>
        </w:rPr>
      </w:pPr>
      <w:r>
        <w:rPr>
          <w:u w:val="single"/>
        </w:rPr>
        <w:t>d</w:t>
      </w:r>
      <w:r w:rsidR="00132AAD">
        <w:rPr>
          <w:u w:val="single"/>
        </w:rPr>
        <w:t xml:space="preserve">. Report. Within 18 months of the effective date of the local law that added this section and annually thereafter, the director shall prepare and submit a report to the mayor, the speaker of the council and, if the office is established within an agency other than the office of the mayor, the head of such agency. The report shall include, but not be limited to, the activities of the office and any recommendations for legislation or policy developed by the director. </w:t>
      </w:r>
    </w:p>
    <w:p w14:paraId="249B040B" w14:textId="0CBDD4B0" w:rsidR="00132AAD" w:rsidRDefault="00AB158C" w:rsidP="002B6AC4">
      <w:pPr>
        <w:spacing w:line="480" w:lineRule="auto"/>
        <w:jc w:val="both"/>
        <w:rPr>
          <w:u w:val="single"/>
        </w:rPr>
      </w:pPr>
      <w:r>
        <w:rPr>
          <w:u w:val="single"/>
        </w:rPr>
        <w:t>e</w:t>
      </w:r>
      <w:r w:rsidR="00132AAD">
        <w:rPr>
          <w:u w:val="single"/>
        </w:rPr>
        <w:t xml:space="preserve">. Nothing in this section shall be construed to limit the powers of any other agency pursuant to any other law or to limit, bind or affect the decision of any agency or officer pursuant to any process required pursuant to the charter or any other law. </w:t>
      </w:r>
    </w:p>
    <w:p w14:paraId="66BC71BA" w14:textId="06DE2ECC" w:rsidR="00283415" w:rsidRPr="00A10B3E" w:rsidRDefault="009F69CD" w:rsidP="00EB2D54">
      <w:pPr>
        <w:spacing w:line="480" w:lineRule="auto"/>
        <w:jc w:val="both"/>
      </w:pPr>
      <w:r w:rsidRPr="00A10B3E">
        <w:t>§</w:t>
      </w:r>
      <w:r w:rsidR="00AF5484">
        <w:t xml:space="preserve"> 2. </w:t>
      </w:r>
      <w:r w:rsidR="00283415">
        <w:t xml:space="preserve">This local law takes </w:t>
      </w:r>
      <w:r w:rsidR="00AF5484">
        <w:t xml:space="preserve">effect </w:t>
      </w:r>
      <w:r w:rsidR="004F03E8">
        <w:t>120</w:t>
      </w:r>
      <w:r w:rsidR="00AF5484">
        <w:t xml:space="preserve"> days after it becomes law, provided that the </w:t>
      </w:r>
      <w:r w:rsidR="00132AAD">
        <w:t xml:space="preserve">mayor and any affected city agency </w:t>
      </w:r>
      <w:r w:rsidR="00AF5484">
        <w:t xml:space="preserve">may take all actions necessary for its implementation, including the promulgation of rules, before such effective date. </w:t>
      </w:r>
    </w:p>
    <w:p w14:paraId="6663D804" w14:textId="77777777" w:rsidR="002F196D" w:rsidRPr="005F7931" w:rsidRDefault="002F196D" w:rsidP="00E66180">
      <w:pPr>
        <w:ind w:firstLine="0"/>
        <w:rPr>
          <w:sz w:val="18"/>
          <w:szCs w:val="18"/>
        </w:rPr>
        <w:sectPr w:rsidR="002F196D" w:rsidRPr="005F7931" w:rsidSect="00AF39A5">
          <w:type w:val="continuous"/>
          <w:pgSz w:w="12240" w:h="15840"/>
          <w:pgMar w:top="1440" w:right="1440" w:bottom="1440" w:left="1440" w:header="720" w:footer="720" w:gutter="0"/>
          <w:lnNumType w:countBy="1"/>
          <w:cols w:space="720"/>
          <w:titlePg/>
          <w:docGrid w:linePitch="360"/>
        </w:sectPr>
      </w:pPr>
    </w:p>
    <w:p w14:paraId="1F62FD6D" w14:textId="77777777" w:rsidR="00B47730" w:rsidRPr="005F7931" w:rsidRDefault="00B47730" w:rsidP="007101A2">
      <w:pPr>
        <w:ind w:firstLine="0"/>
        <w:jc w:val="both"/>
        <w:rPr>
          <w:sz w:val="18"/>
          <w:szCs w:val="18"/>
        </w:rPr>
      </w:pPr>
    </w:p>
    <w:p w14:paraId="33A10E9F" w14:textId="77777777" w:rsidR="00EB262D" w:rsidRDefault="002D116C" w:rsidP="007101A2">
      <w:pPr>
        <w:ind w:firstLine="0"/>
        <w:jc w:val="both"/>
        <w:rPr>
          <w:sz w:val="18"/>
          <w:szCs w:val="18"/>
        </w:rPr>
      </w:pPr>
      <w:r>
        <w:rPr>
          <w:sz w:val="18"/>
          <w:szCs w:val="18"/>
        </w:rPr>
        <w:t>SG</w:t>
      </w:r>
    </w:p>
    <w:p w14:paraId="44BAC34D" w14:textId="64388E6A" w:rsidR="004E1CF2" w:rsidRDefault="004E1CF2" w:rsidP="007101A2">
      <w:pPr>
        <w:ind w:firstLine="0"/>
        <w:jc w:val="both"/>
        <w:rPr>
          <w:sz w:val="18"/>
          <w:szCs w:val="18"/>
        </w:rPr>
      </w:pPr>
      <w:r>
        <w:rPr>
          <w:sz w:val="18"/>
          <w:szCs w:val="18"/>
        </w:rPr>
        <w:t xml:space="preserve">LS </w:t>
      </w:r>
      <w:r w:rsidR="00B47730">
        <w:rPr>
          <w:sz w:val="18"/>
          <w:szCs w:val="18"/>
        </w:rPr>
        <w:t>#</w:t>
      </w:r>
      <w:r w:rsidR="00EA6A5D">
        <w:rPr>
          <w:sz w:val="18"/>
          <w:szCs w:val="18"/>
        </w:rPr>
        <w:t xml:space="preserve"> </w:t>
      </w:r>
      <w:r w:rsidR="00C14DAA">
        <w:rPr>
          <w:sz w:val="18"/>
          <w:szCs w:val="18"/>
        </w:rPr>
        <w:t>9686</w:t>
      </w:r>
    </w:p>
    <w:p w14:paraId="4BE33D22" w14:textId="7038056B" w:rsidR="004E1CF2" w:rsidRPr="006850B7" w:rsidRDefault="0070798F" w:rsidP="007101A2">
      <w:pPr>
        <w:ind w:firstLine="0"/>
        <w:rPr>
          <w:sz w:val="18"/>
          <w:szCs w:val="18"/>
        </w:rPr>
      </w:pPr>
      <w:r>
        <w:rPr>
          <w:sz w:val="18"/>
          <w:szCs w:val="18"/>
        </w:rPr>
        <w:t>11/</w:t>
      </w:r>
      <w:r w:rsidR="00B838AE">
        <w:rPr>
          <w:sz w:val="18"/>
          <w:szCs w:val="18"/>
        </w:rPr>
        <w:t>19/19</w:t>
      </w:r>
    </w:p>
    <w:p w14:paraId="67AD2B39" w14:textId="77777777" w:rsidR="00AE212E" w:rsidRDefault="00AE212E" w:rsidP="007101A2">
      <w:pPr>
        <w:ind w:firstLine="0"/>
        <w:rPr>
          <w:sz w:val="18"/>
          <w:szCs w:val="18"/>
        </w:rPr>
      </w:pPr>
    </w:p>
    <w:p w14:paraId="79601CCB"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85BD" w14:textId="77777777" w:rsidR="00383007" w:rsidRDefault="00383007">
      <w:r>
        <w:separator/>
      </w:r>
    </w:p>
    <w:p w14:paraId="518281C5" w14:textId="77777777" w:rsidR="00383007" w:rsidRDefault="00383007"/>
  </w:endnote>
  <w:endnote w:type="continuationSeparator" w:id="0">
    <w:p w14:paraId="5C1E2A24" w14:textId="77777777" w:rsidR="00383007" w:rsidRDefault="00383007">
      <w:r>
        <w:continuationSeparator/>
      </w:r>
    </w:p>
    <w:p w14:paraId="0C438AA9" w14:textId="77777777" w:rsidR="00383007" w:rsidRDefault="00383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C7D9" w14:textId="77777777" w:rsidR="00150EF1" w:rsidRDefault="00150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3B56642" w14:textId="49EFDD6B" w:rsidR="008F0B17" w:rsidRDefault="008F0B17" w:rsidP="00150EF1">
        <w:pPr>
          <w:pStyle w:val="Footer"/>
          <w:ind w:firstLine="0"/>
          <w:jc w:val="center"/>
        </w:pPr>
        <w:r>
          <w:fldChar w:fldCharType="begin"/>
        </w:r>
        <w:r>
          <w:instrText xml:space="preserve"> PAGE   \* MERGEFORMAT </w:instrText>
        </w:r>
        <w:r>
          <w:fldChar w:fldCharType="separate"/>
        </w:r>
        <w:r w:rsidR="006E73D2">
          <w:rPr>
            <w:noProof/>
          </w:rPr>
          <w:t>2</w:t>
        </w:r>
        <w:r>
          <w:rPr>
            <w:noProof/>
          </w:rPr>
          <w:fldChar w:fldCharType="end"/>
        </w:r>
      </w:p>
    </w:sdtContent>
  </w:sdt>
  <w:p w14:paraId="2120C78C" w14:textId="77777777" w:rsidR="00292C42" w:rsidRDefault="00292C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74F4D35" w14:textId="6E11EA96" w:rsidR="008F0B17" w:rsidRDefault="008F0B17">
        <w:pPr>
          <w:pStyle w:val="Footer"/>
          <w:jc w:val="center"/>
        </w:pPr>
        <w:r>
          <w:fldChar w:fldCharType="begin"/>
        </w:r>
        <w:r>
          <w:instrText xml:space="preserve"> PAGE   \* MERGEFORMAT </w:instrText>
        </w:r>
        <w:r>
          <w:fldChar w:fldCharType="separate"/>
        </w:r>
        <w:r w:rsidR="001E1B6C">
          <w:rPr>
            <w:noProof/>
          </w:rPr>
          <w:t>2</w:t>
        </w:r>
        <w:r>
          <w:rPr>
            <w:noProof/>
          </w:rPr>
          <w:fldChar w:fldCharType="end"/>
        </w:r>
      </w:p>
    </w:sdtContent>
  </w:sdt>
  <w:p w14:paraId="2851A321"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2439" w14:textId="77777777" w:rsidR="00383007" w:rsidRDefault="00383007">
      <w:r>
        <w:separator/>
      </w:r>
    </w:p>
    <w:p w14:paraId="36CC539B" w14:textId="77777777" w:rsidR="00383007" w:rsidRDefault="00383007"/>
  </w:footnote>
  <w:footnote w:type="continuationSeparator" w:id="0">
    <w:p w14:paraId="2038A2B3" w14:textId="77777777" w:rsidR="00383007" w:rsidRDefault="00383007">
      <w:r>
        <w:continuationSeparator/>
      </w:r>
    </w:p>
    <w:p w14:paraId="37C6825F" w14:textId="77777777" w:rsidR="00383007" w:rsidRDefault="003830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1B72" w14:textId="77777777" w:rsidR="00150EF1" w:rsidRDefault="00150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8D02" w14:textId="77777777" w:rsidR="00150EF1" w:rsidRDefault="00150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68D32" w14:textId="77777777" w:rsidR="00150EF1" w:rsidRDefault="0015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24E4B"/>
    <w:multiLevelType w:val="hybridMultilevel"/>
    <w:tmpl w:val="05C4A6BE"/>
    <w:lvl w:ilvl="0" w:tplc="EFF2B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A"/>
    <w:rsid w:val="000135A3"/>
    <w:rsid w:val="00033DF7"/>
    <w:rsid w:val="00035181"/>
    <w:rsid w:val="000502BC"/>
    <w:rsid w:val="00056BB0"/>
    <w:rsid w:val="00064AFB"/>
    <w:rsid w:val="0009173E"/>
    <w:rsid w:val="00094A70"/>
    <w:rsid w:val="000A35F7"/>
    <w:rsid w:val="000D4A7F"/>
    <w:rsid w:val="000E432C"/>
    <w:rsid w:val="000F1126"/>
    <w:rsid w:val="001073BD"/>
    <w:rsid w:val="0011294E"/>
    <w:rsid w:val="00115B31"/>
    <w:rsid w:val="00132AAD"/>
    <w:rsid w:val="00146A16"/>
    <w:rsid w:val="001509BF"/>
    <w:rsid w:val="00150A27"/>
    <w:rsid w:val="00150EF1"/>
    <w:rsid w:val="00165627"/>
    <w:rsid w:val="00166A34"/>
    <w:rsid w:val="00167107"/>
    <w:rsid w:val="00180BD2"/>
    <w:rsid w:val="00195A80"/>
    <w:rsid w:val="001B4D1C"/>
    <w:rsid w:val="001D4249"/>
    <w:rsid w:val="001E1B6C"/>
    <w:rsid w:val="00205741"/>
    <w:rsid w:val="00207323"/>
    <w:rsid w:val="0021642E"/>
    <w:rsid w:val="00216C02"/>
    <w:rsid w:val="0022099D"/>
    <w:rsid w:val="00221C78"/>
    <w:rsid w:val="00241F94"/>
    <w:rsid w:val="0025378C"/>
    <w:rsid w:val="00270162"/>
    <w:rsid w:val="00280955"/>
    <w:rsid w:val="00283415"/>
    <w:rsid w:val="00292C42"/>
    <w:rsid w:val="002B6AC4"/>
    <w:rsid w:val="002B6CED"/>
    <w:rsid w:val="002C0CA8"/>
    <w:rsid w:val="002C4435"/>
    <w:rsid w:val="002D116C"/>
    <w:rsid w:val="002D5F4F"/>
    <w:rsid w:val="002F196D"/>
    <w:rsid w:val="002F269C"/>
    <w:rsid w:val="00301E5D"/>
    <w:rsid w:val="003042BE"/>
    <w:rsid w:val="00320D3B"/>
    <w:rsid w:val="0033027F"/>
    <w:rsid w:val="00333ABB"/>
    <w:rsid w:val="003447CD"/>
    <w:rsid w:val="00352CA7"/>
    <w:rsid w:val="003720CF"/>
    <w:rsid w:val="00383007"/>
    <w:rsid w:val="00384181"/>
    <w:rsid w:val="003874A1"/>
    <w:rsid w:val="00387754"/>
    <w:rsid w:val="00391ECA"/>
    <w:rsid w:val="00393492"/>
    <w:rsid w:val="003A29EF"/>
    <w:rsid w:val="003A666D"/>
    <w:rsid w:val="003A75C2"/>
    <w:rsid w:val="003F26F9"/>
    <w:rsid w:val="003F3109"/>
    <w:rsid w:val="00410311"/>
    <w:rsid w:val="00432688"/>
    <w:rsid w:val="00444642"/>
    <w:rsid w:val="00447A01"/>
    <w:rsid w:val="00455466"/>
    <w:rsid w:val="004948B5"/>
    <w:rsid w:val="004B097C"/>
    <w:rsid w:val="004E1CF2"/>
    <w:rsid w:val="004F03E8"/>
    <w:rsid w:val="004F3343"/>
    <w:rsid w:val="005020E8"/>
    <w:rsid w:val="005279F5"/>
    <w:rsid w:val="00550E96"/>
    <w:rsid w:val="00554C35"/>
    <w:rsid w:val="00586366"/>
    <w:rsid w:val="00586957"/>
    <w:rsid w:val="005A1EBD"/>
    <w:rsid w:val="005A7D1F"/>
    <w:rsid w:val="005B5DE4"/>
    <w:rsid w:val="005C6980"/>
    <w:rsid w:val="005D4A03"/>
    <w:rsid w:val="005E655A"/>
    <w:rsid w:val="005E7681"/>
    <w:rsid w:val="005F3AA6"/>
    <w:rsid w:val="005F7931"/>
    <w:rsid w:val="00630AB3"/>
    <w:rsid w:val="006662DF"/>
    <w:rsid w:val="00681A93"/>
    <w:rsid w:val="006850B7"/>
    <w:rsid w:val="00687344"/>
    <w:rsid w:val="006A691C"/>
    <w:rsid w:val="006B26AF"/>
    <w:rsid w:val="006B590A"/>
    <w:rsid w:val="006B5AB9"/>
    <w:rsid w:val="006D3E3C"/>
    <w:rsid w:val="006D562C"/>
    <w:rsid w:val="006E73D2"/>
    <w:rsid w:val="006F5CC7"/>
    <w:rsid w:val="007075A9"/>
    <w:rsid w:val="0070798F"/>
    <w:rsid w:val="007101A2"/>
    <w:rsid w:val="00721244"/>
    <w:rsid w:val="007218EB"/>
    <w:rsid w:val="0072551E"/>
    <w:rsid w:val="00727F04"/>
    <w:rsid w:val="00750030"/>
    <w:rsid w:val="007614B7"/>
    <w:rsid w:val="00767CD4"/>
    <w:rsid w:val="00770B9A"/>
    <w:rsid w:val="00790E42"/>
    <w:rsid w:val="00792B01"/>
    <w:rsid w:val="007A1A40"/>
    <w:rsid w:val="007B08F7"/>
    <w:rsid w:val="007B293E"/>
    <w:rsid w:val="007B6497"/>
    <w:rsid w:val="007C1D9D"/>
    <w:rsid w:val="007C6893"/>
    <w:rsid w:val="007E73C5"/>
    <w:rsid w:val="007E79D5"/>
    <w:rsid w:val="007F4087"/>
    <w:rsid w:val="00806569"/>
    <w:rsid w:val="008076CD"/>
    <w:rsid w:val="008167F4"/>
    <w:rsid w:val="0083646C"/>
    <w:rsid w:val="00836D4E"/>
    <w:rsid w:val="0085260B"/>
    <w:rsid w:val="00853E42"/>
    <w:rsid w:val="00870CB6"/>
    <w:rsid w:val="00872BFD"/>
    <w:rsid w:val="00880099"/>
    <w:rsid w:val="008C31CE"/>
    <w:rsid w:val="008C3EFF"/>
    <w:rsid w:val="008E28FA"/>
    <w:rsid w:val="008F0B17"/>
    <w:rsid w:val="00900ACB"/>
    <w:rsid w:val="00925D71"/>
    <w:rsid w:val="0092646D"/>
    <w:rsid w:val="009822E5"/>
    <w:rsid w:val="00990ECE"/>
    <w:rsid w:val="009B7082"/>
    <w:rsid w:val="009E1E4E"/>
    <w:rsid w:val="009F503C"/>
    <w:rsid w:val="009F69CD"/>
    <w:rsid w:val="00A03635"/>
    <w:rsid w:val="00A10451"/>
    <w:rsid w:val="00A10B3E"/>
    <w:rsid w:val="00A269C2"/>
    <w:rsid w:val="00A27444"/>
    <w:rsid w:val="00A46ACE"/>
    <w:rsid w:val="00A531EC"/>
    <w:rsid w:val="00A6132B"/>
    <w:rsid w:val="00A654D0"/>
    <w:rsid w:val="00A678A1"/>
    <w:rsid w:val="00AA1DF8"/>
    <w:rsid w:val="00AB158C"/>
    <w:rsid w:val="00AD1881"/>
    <w:rsid w:val="00AD1F70"/>
    <w:rsid w:val="00AE212E"/>
    <w:rsid w:val="00AF39A5"/>
    <w:rsid w:val="00AF5484"/>
    <w:rsid w:val="00B15D83"/>
    <w:rsid w:val="00B1635A"/>
    <w:rsid w:val="00B30100"/>
    <w:rsid w:val="00B47730"/>
    <w:rsid w:val="00B657F9"/>
    <w:rsid w:val="00B838AE"/>
    <w:rsid w:val="00BA4408"/>
    <w:rsid w:val="00BA599A"/>
    <w:rsid w:val="00BB6434"/>
    <w:rsid w:val="00BC1806"/>
    <w:rsid w:val="00BD4E49"/>
    <w:rsid w:val="00BD5435"/>
    <w:rsid w:val="00BF76F0"/>
    <w:rsid w:val="00C14DAA"/>
    <w:rsid w:val="00C32A67"/>
    <w:rsid w:val="00C71099"/>
    <w:rsid w:val="00C84CC6"/>
    <w:rsid w:val="00C92A35"/>
    <w:rsid w:val="00C93F56"/>
    <w:rsid w:val="00C96CEE"/>
    <w:rsid w:val="00CA09E2"/>
    <w:rsid w:val="00CA2899"/>
    <w:rsid w:val="00CA30A1"/>
    <w:rsid w:val="00CA3741"/>
    <w:rsid w:val="00CA6B5C"/>
    <w:rsid w:val="00CC3A0E"/>
    <w:rsid w:val="00CC4ED3"/>
    <w:rsid w:val="00CE602C"/>
    <w:rsid w:val="00CE70B4"/>
    <w:rsid w:val="00CF05AC"/>
    <w:rsid w:val="00CF17D2"/>
    <w:rsid w:val="00D27CD1"/>
    <w:rsid w:val="00D30A34"/>
    <w:rsid w:val="00D5207E"/>
    <w:rsid w:val="00D52CE9"/>
    <w:rsid w:val="00D81C17"/>
    <w:rsid w:val="00D90F66"/>
    <w:rsid w:val="00D94395"/>
    <w:rsid w:val="00D975BE"/>
    <w:rsid w:val="00DB6BFB"/>
    <w:rsid w:val="00DC4DD9"/>
    <w:rsid w:val="00DC57C0"/>
    <w:rsid w:val="00DD49B1"/>
    <w:rsid w:val="00DE6E46"/>
    <w:rsid w:val="00DF7976"/>
    <w:rsid w:val="00E0423E"/>
    <w:rsid w:val="00E06550"/>
    <w:rsid w:val="00E10FED"/>
    <w:rsid w:val="00E13406"/>
    <w:rsid w:val="00E310B4"/>
    <w:rsid w:val="00E34500"/>
    <w:rsid w:val="00E37C8F"/>
    <w:rsid w:val="00E42EF6"/>
    <w:rsid w:val="00E611AD"/>
    <w:rsid w:val="00E611DE"/>
    <w:rsid w:val="00E66180"/>
    <w:rsid w:val="00E84A4E"/>
    <w:rsid w:val="00E96AB4"/>
    <w:rsid w:val="00E97376"/>
    <w:rsid w:val="00EA6A5D"/>
    <w:rsid w:val="00EB262D"/>
    <w:rsid w:val="00EB2D54"/>
    <w:rsid w:val="00EB4F54"/>
    <w:rsid w:val="00EB5A95"/>
    <w:rsid w:val="00ED266D"/>
    <w:rsid w:val="00ED2846"/>
    <w:rsid w:val="00ED6ADF"/>
    <w:rsid w:val="00EE7612"/>
    <w:rsid w:val="00EF1E62"/>
    <w:rsid w:val="00F0418B"/>
    <w:rsid w:val="00F15E4F"/>
    <w:rsid w:val="00F23C44"/>
    <w:rsid w:val="00F33321"/>
    <w:rsid w:val="00F34140"/>
    <w:rsid w:val="00F35D34"/>
    <w:rsid w:val="00FA5BBD"/>
    <w:rsid w:val="00FA63F7"/>
    <w:rsid w:val="00FB2FD6"/>
    <w:rsid w:val="00FC547E"/>
    <w:rsid w:val="00FD2067"/>
    <w:rsid w:val="00FF4160"/>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C6AFF"/>
  <w15:docId w15:val="{7D1FB152-B3B5-4E90-916B-458899B0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076CD"/>
    <w:rPr>
      <w:sz w:val="16"/>
      <w:szCs w:val="16"/>
    </w:rPr>
  </w:style>
  <w:style w:type="paragraph" w:styleId="CommentText">
    <w:name w:val="annotation text"/>
    <w:basedOn w:val="Normal"/>
    <w:link w:val="CommentTextChar"/>
    <w:uiPriority w:val="99"/>
    <w:semiHidden/>
    <w:unhideWhenUsed/>
    <w:rsid w:val="008076CD"/>
    <w:rPr>
      <w:sz w:val="20"/>
      <w:szCs w:val="20"/>
    </w:rPr>
  </w:style>
  <w:style w:type="character" w:customStyle="1" w:styleId="CommentTextChar">
    <w:name w:val="Comment Text Char"/>
    <w:basedOn w:val="DefaultParagraphFont"/>
    <w:link w:val="CommentText"/>
    <w:uiPriority w:val="99"/>
    <w:semiHidden/>
    <w:rsid w:val="008076C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076CD"/>
    <w:rPr>
      <w:b/>
      <w:bCs/>
    </w:rPr>
  </w:style>
  <w:style w:type="character" w:customStyle="1" w:styleId="CommentSubjectChar">
    <w:name w:val="Comment Subject Char"/>
    <w:basedOn w:val="CommentTextChar"/>
    <w:link w:val="CommentSubject"/>
    <w:uiPriority w:val="99"/>
    <w:semiHidden/>
    <w:rsid w:val="008076C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6723221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2a%20-%20Un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75FF-2A91-43F8-A7D2-178950AD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 - Unconsolidated Bill Template (Apr. 2015)</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Ginsberg, Sara</dc:creator>
  <cp:lastModifiedBy>DelFranco, Ruthie</cp:lastModifiedBy>
  <cp:revision>6</cp:revision>
  <cp:lastPrinted>2019-11-04T17:33:00Z</cp:lastPrinted>
  <dcterms:created xsi:type="dcterms:W3CDTF">2019-11-20T17:01:00Z</dcterms:created>
  <dcterms:modified xsi:type="dcterms:W3CDTF">2021-12-26T17:13:00Z</dcterms:modified>
</cp:coreProperties>
</file>