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C2" w:rsidRPr="00AC55AD" w:rsidRDefault="002B08C2" w:rsidP="002B08C2">
      <w:pPr>
        <w:pStyle w:val="Heading1"/>
        <w:rPr>
          <w:szCs w:val="24"/>
        </w:rPr>
      </w:pPr>
      <w:bookmarkStart w:id="0" w:name="_GoBack"/>
      <w:bookmarkEnd w:id="0"/>
      <w:r w:rsidRPr="00AC55AD">
        <w:rPr>
          <w:szCs w:val="24"/>
        </w:rPr>
        <w:t>THE COUNCIL</w:t>
      </w:r>
    </w:p>
    <w:p w:rsidR="002B08C2" w:rsidRPr="00AC55AD" w:rsidRDefault="002B08C2" w:rsidP="002B08C2">
      <w:pPr>
        <w:jc w:val="center"/>
        <w:rPr>
          <w:b/>
          <w:sz w:val="24"/>
          <w:szCs w:val="24"/>
        </w:rPr>
      </w:pPr>
    </w:p>
    <w:p w:rsidR="002B08C2" w:rsidRPr="00AC55AD" w:rsidRDefault="002B08C2" w:rsidP="002B08C2">
      <w:pPr>
        <w:jc w:val="center"/>
        <w:rPr>
          <w:b/>
          <w:sz w:val="24"/>
          <w:szCs w:val="24"/>
        </w:rPr>
      </w:pPr>
      <w:r w:rsidRPr="00AC55AD">
        <w:rPr>
          <w:b/>
          <w:sz w:val="24"/>
          <w:szCs w:val="24"/>
        </w:rPr>
        <w:t>JOINT REPORT OF THE LAND USE COMMITTEE</w:t>
      </w:r>
    </w:p>
    <w:p w:rsidR="002B08C2" w:rsidRPr="00AC55AD" w:rsidRDefault="002B08C2" w:rsidP="002B08C2">
      <w:pPr>
        <w:jc w:val="center"/>
        <w:rPr>
          <w:b/>
          <w:sz w:val="24"/>
          <w:szCs w:val="24"/>
        </w:rPr>
      </w:pPr>
      <w:r w:rsidRPr="00AC55AD">
        <w:rPr>
          <w:b/>
          <w:sz w:val="24"/>
          <w:szCs w:val="24"/>
        </w:rPr>
        <w:t xml:space="preserve">AND THE </w:t>
      </w:r>
    </w:p>
    <w:p w:rsidR="002B08C2" w:rsidRPr="00AC55AD" w:rsidRDefault="002B08C2" w:rsidP="002B08C2">
      <w:pPr>
        <w:jc w:val="center"/>
        <w:rPr>
          <w:b/>
          <w:sz w:val="24"/>
          <w:szCs w:val="24"/>
        </w:rPr>
      </w:pPr>
      <w:r w:rsidRPr="00AC55AD">
        <w:rPr>
          <w:b/>
          <w:sz w:val="24"/>
          <w:szCs w:val="24"/>
        </w:rPr>
        <w:t>SUBCOMMITTEE ON ZONING AND FRANCHISES</w:t>
      </w:r>
    </w:p>
    <w:p w:rsidR="002B08C2" w:rsidRPr="00AC55AD" w:rsidRDefault="002B08C2" w:rsidP="002B08C2">
      <w:pPr>
        <w:jc w:val="center"/>
        <w:rPr>
          <w:b/>
          <w:sz w:val="24"/>
          <w:szCs w:val="24"/>
        </w:rPr>
      </w:pPr>
    </w:p>
    <w:p w:rsidR="002B08C2" w:rsidRDefault="002B08C2" w:rsidP="002B08C2">
      <w:pPr>
        <w:jc w:val="center"/>
        <w:rPr>
          <w:b/>
          <w:sz w:val="24"/>
          <w:szCs w:val="24"/>
        </w:rPr>
      </w:pPr>
      <w:r w:rsidRPr="00AC55AD">
        <w:rPr>
          <w:b/>
          <w:sz w:val="24"/>
          <w:szCs w:val="24"/>
        </w:rPr>
        <w:t>L.U. No</w:t>
      </w:r>
      <w:r>
        <w:rPr>
          <w:b/>
          <w:sz w:val="24"/>
          <w:szCs w:val="24"/>
        </w:rPr>
        <w:t xml:space="preserve">s. 550 </w:t>
      </w:r>
      <w:r w:rsidR="00EC71A7">
        <w:rPr>
          <w:b/>
          <w:sz w:val="24"/>
          <w:szCs w:val="24"/>
        </w:rPr>
        <w:t>through 554</w:t>
      </w:r>
    </w:p>
    <w:p w:rsidR="002B08C2" w:rsidRPr="00AC55AD" w:rsidRDefault="002B08C2" w:rsidP="002B08C2">
      <w:pPr>
        <w:jc w:val="center"/>
        <w:rPr>
          <w:b/>
          <w:sz w:val="24"/>
          <w:szCs w:val="24"/>
        </w:rPr>
      </w:pPr>
      <w:r w:rsidRPr="00AC55AD">
        <w:rPr>
          <w:b/>
          <w:sz w:val="24"/>
          <w:szCs w:val="24"/>
        </w:rPr>
        <w:t>(Res. No</w:t>
      </w:r>
      <w:r>
        <w:rPr>
          <w:b/>
          <w:sz w:val="24"/>
          <w:szCs w:val="24"/>
        </w:rPr>
        <w:t>s</w:t>
      </w:r>
      <w:r w:rsidRPr="00AC55AD">
        <w:rPr>
          <w:b/>
          <w:sz w:val="24"/>
          <w:szCs w:val="24"/>
        </w:rPr>
        <w:t xml:space="preserve">. </w:t>
      </w:r>
      <w:r w:rsidR="00200177">
        <w:rPr>
          <w:b/>
          <w:sz w:val="24"/>
          <w:szCs w:val="24"/>
        </w:rPr>
        <w:t>1165</w:t>
      </w:r>
      <w:r w:rsidR="00EC71A7">
        <w:rPr>
          <w:b/>
          <w:sz w:val="24"/>
          <w:szCs w:val="24"/>
        </w:rPr>
        <w:t xml:space="preserve"> through </w:t>
      </w:r>
      <w:r w:rsidR="00200177">
        <w:rPr>
          <w:b/>
          <w:sz w:val="24"/>
          <w:szCs w:val="24"/>
        </w:rPr>
        <w:t>1169</w:t>
      </w:r>
      <w:r>
        <w:rPr>
          <w:b/>
          <w:sz w:val="24"/>
          <w:szCs w:val="24"/>
        </w:rPr>
        <w:t>)</w:t>
      </w:r>
    </w:p>
    <w:p w:rsidR="002B08C2" w:rsidRPr="00AC55AD" w:rsidRDefault="002B08C2" w:rsidP="002B08C2">
      <w:pPr>
        <w:jc w:val="center"/>
        <w:rPr>
          <w:b/>
          <w:sz w:val="24"/>
          <w:szCs w:val="24"/>
        </w:rPr>
      </w:pPr>
    </w:p>
    <w:p w:rsidR="002B08C2" w:rsidRPr="00AC55AD" w:rsidRDefault="002B08C2" w:rsidP="002B08C2">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rsidR="002B08C2" w:rsidRPr="00AC55AD" w:rsidRDefault="002B08C2" w:rsidP="002B08C2">
      <w:pPr>
        <w:rPr>
          <w:b/>
          <w:sz w:val="24"/>
          <w:szCs w:val="24"/>
        </w:rPr>
      </w:pPr>
    </w:p>
    <w:p w:rsidR="002B08C2" w:rsidRPr="00AC55AD" w:rsidRDefault="002B08C2" w:rsidP="002B08C2">
      <w:pPr>
        <w:pStyle w:val="Heading2"/>
        <w:rPr>
          <w:szCs w:val="24"/>
        </w:rPr>
      </w:pPr>
      <w:r w:rsidRPr="00AC55AD">
        <w:rPr>
          <w:szCs w:val="24"/>
        </w:rPr>
        <w:t>SUBJECT</w:t>
      </w:r>
    </w:p>
    <w:p w:rsidR="002B08C2" w:rsidRPr="00AC55AD" w:rsidRDefault="002B08C2" w:rsidP="002B08C2">
      <w:pPr>
        <w:pStyle w:val="Heading2"/>
        <w:rPr>
          <w:szCs w:val="24"/>
        </w:rPr>
      </w:pPr>
    </w:p>
    <w:p w:rsidR="005157F9" w:rsidRDefault="00486D01" w:rsidP="005157F9">
      <w:pPr>
        <w:tabs>
          <w:tab w:val="left" w:pos="1980"/>
        </w:tabs>
        <w:jc w:val="both"/>
        <w:rPr>
          <w:b/>
          <w:sz w:val="24"/>
        </w:rPr>
      </w:pPr>
      <w:sdt>
        <w:sdtPr>
          <w:rPr>
            <w:b/>
            <w:sz w:val="24"/>
          </w:rPr>
          <w:alias w:val="Boroughs"/>
          <w:tag w:val="Boroughs"/>
          <w:id w:val="-760599012"/>
          <w:placeholder>
            <w:docPart w:val="043083EAFF03432A8CD84DE15C78A9C7"/>
          </w:placeholder>
          <w15:color w:val="000000"/>
          <w:dropDownList>
            <w:listItem w:value="Choose an item."/>
            <w:listItem w:displayText="BROOKLYN" w:value="BROOKLYN"/>
            <w:listItem w:displayText="BRONX" w:value="BRONX"/>
            <w:listItem w:displayText="QUEENS" w:value="QUEENS"/>
            <w:listItem w:displayText="MANHATTAN" w:value="MANHATTAN"/>
            <w:listItem w:displayText="STATEN ISLAND" w:value="STATEN ISLAND"/>
          </w:dropDownList>
        </w:sdtPr>
        <w:sdtEndPr/>
        <w:sdtContent>
          <w:r w:rsidR="002B08C2">
            <w:rPr>
              <w:b/>
              <w:sz w:val="24"/>
            </w:rPr>
            <w:t>QUEENS</w:t>
          </w:r>
        </w:sdtContent>
      </w:sdt>
      <w:r w:rsidR="002B08C2">
        <w:rPr>
          <w:rStyle w:val="Style2"/>
        </w:rPr>
        <w:t xml:space="preserve"> </w:t>
      </w:r>
      <w:r w:rsidR="002B08C2" w:rsidRPr="004868BF">
        <w:rPr>
          <w:b/>
          <w:sz w:val="24"/>
          <w:szCs w:val="24"/>
        </w:rPr>
        <w:t>CB</w:t>
      </w:r>
      <w:r w:rsidR="002B08C2">
        <w:rPr>
          <w:sz w:val="24"/>
          <w:szCs w:val="24"/>
        </w:rPr>
        <w:t>-</w:t>
      </w:r>
      <w:sdt>
        <w:sdtPr>
          <w:rPr>
            <w:b/>
            <w:sz w:val="24"/>
          </w:rPr>
          <w:alias w:val="number"/>
          <w:tag w:val="number"/>
          <w:id w:val="1802029515"/>
          <w:placeholder>
            <w:docPart w:val="9D075CB9C09B4981A2A1363845704939"/>
          </w:placeholde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2B08C2">
            <w:rPr>
              <w:b/>
              <w:sz w:val="24"/>
            </w:rPr>
            <w:t>14</w:t>
          </w:r>
        </w:sdtContent>
      </w:sdt>
      <w:r w:rsidR="002B08C2">
        <w:rPr>
          <w:b/>
          <w:sz w:val="24"/>
        </w:rPr>
        <w:t xml:space="preserve"> </w:t>
      </w:r>
      <w:r w:rsidR="005157F9">
        <w:rPr>
          <w:b/>
          <w:sz w:val="24"/>
        </w:rPr>
        <w:t xml:space="preserve"> </w:t>
      </w:r>
      <w:proofErr w:type="gramStart"/>
      <w:r w:rsidR="005157F9">
        <w:rPr>
          <w:b/>
          <w:sz w:val="24"/>
        </w:rPr>
        <w:t xml:space="preserve">-  </w:t>
      </w:r>
      <w:r w:rsidR="002B08C2">
        <w:rPr>
          <w:b/>
          <w:sz w:val="24"/>
        </w:rPr>
        <w:t>FIVE</w:t>
      </w:r>
      <w:proofErr w:type="gramEnd"/>
      <w:r w:rsidR="002B08C2">
        <w:rPr>
          <w:b/>
          <w:sz w:val="24"/>
        </w:rPr>
        <w:t xml:space="preserve"> APPLICATIONS RELATED TO PENINSULA HOSPITAL</w:t>
      </w:r>
    </w:p>
    <w:p w:rsidR="002B08C2" w:rsidRDefault="00EC71A7" w:rsidP="00EC71A7">
      <w:pPr>
        <w:tabs>
          <w:tab w:val="left" w:pos="1980"/>
        </w:tabs>
        <w:jc w:val="both"/>
        <w:rPr>
          <w:b/>
          <w:sz w:val="24"/>
        </w:rPr>
      </w:pPr>
      <w:r>
        <w:rPr>
          <w:b/>
          <w:sz w:val="24"/>
        </w:rPr>
        <w:tab/>
      </w:r>
      <w:r w:rsidR="002B08C2">
        <w:rPr>
          <w:b/>
          <w:sz w:val="24"/>
        </w:rPr>
        <w:t xml:space="preserve">REDEVELOPMENT </w:t>
      </w:r>
      <w:r>
        <w:rPr>
          <w:b/>
          <w:sz w:val="24"/>
        </w:rPr>
        <w:t>PLAN</w:t>
      </w:r>
    </w:p>
    <w:p w:rsidR="002B08C2" w:rsidRDefault="002B08C2" w:rsidP="002B08C2">
      <w:pPr>
        <w:tabs>
          <w:tab w:val="left" w:pos="1800"/>
        </w:tabs>
        <w:jc w:val="both"/>
        <w:rPr>
          <w:b/>
          <w:sz w:val="24"/>
        </w:rPr>
      </w:pPr>
    </w:p>
    <w:p w:rsidR="002B08C2" w:rsidRDefault="002B08C2" w:rsidP="002B08C2">
      <w:pPr>
        <w:tabs>
          <w:tab w:val="left" w:pos="1800"/>
        </w:tabs>
        <w:jc w:val="both"/>
        <w:rPr>
          <w:b/>
          <w:sz w:val="24"/>
        </w:rPr>
      </w:pPr>
    </w:p>
    <w:p w:rsidR="002B08C2" w:rsidRDefault="002B08C2" w:rsidP="002B08C2">
      <w:pPr>
        <w:tabs>
          <w:tab w:val="left" w:pos="1800"/>
        </w:tabs>
        <w:jc w:val="both"/>
        <w:rPr>
          <w:b/>
          <w:sz w:val="24"/>
        </w:rPr>
      </w:pPr>
      <w:r>
        <w:rPr>
          <w:b/>
          <w:sz w:val="24"/>
        </w:rPr>
        <w:t xml:space="preserve">C 190325 ZMQ (L.U. No. 550) </w:t>
      </w:r>
    </w:p>
    <w:p w:rsidR="002B08C2" w:rsidRDefault="002B08C2" w:rsidP="002B08C2">
      <w:pPr>
        <w:tabs>
          <w:tab w:val="left" w:pos="1800"/>
        </w:tabs>
        <w:jc w:val="both"/>
        <w:rPr>
          <w:b/>
          <w:sz w:val="24"/>
        </w:rPr>
      </w:pPr>
    </w:p>
    <w:p w:rsidR="002B08C2" w:rsidRPr="000B3D61" w:rsidRDefault="002B08C2" w:rsidP="002B08C2">
      <w:pPr>
        <w:jc w:val="both"/>
        <w:rPr>
          <w:sz w:val="24"/>
          <w:szCs w:val="24"/>
        </w:rPr>
      </w:pPr>
      <w:r>
        <w:rPr>
          <w:b/>
          <w:sz w:val="24"/>
        </w:rPr>
        <w:tab/>
      </w:r>
      <w:r w:rsidRPr="000B3D61">
        <w:rPr>
          <w:sz w:val="24"/>
        </w:rPr>
        <w:t>City Planning Commission decision approving</w:t>
      </w:r>
      <w:r>
        <w:rPr>
          <w:b/>
          <w:sz w:val="24"/>
        </w:rPr>
        <w:t xml:space="preserve"> </w:t>
      </w:r>
      <w:r w:rsidRPr="000B3D61">
        <w:rPr>
          <w:sz w:val="24"/>
          <w:szCs w:val="24"/>
        </w:rPr>
        <w:t xml:space="preserve">an application submitted by Peninsula Rockaway Limited Partnership pursuant to Sections 197-c and 201 of the New York City Charter for the amendment of the Zoning Map, Section No. 30c: </w:t>
      </w:r>
    </w:p>
    <w:p w:rsidR="002B08C2" w:rsidRPr="000B3D61" w:rsidRDefault="002B08C2" w:rsidP="002B08C2">
      <w:pPr>
        <w:jc w:val="both"/>
        <w:rPr>
          <w:sz w:val="24"/>
          <w:szCs w:val="24"/>
        </w:rPr>
      </w:pPr>
    </w:p>
    <w:p w:rsidR="002B08C2" w:rsidRPr="000B3D61" w:rsidRDefault="002B08C2" w:rsidP="00A24DB7">
      <w:pPr>
        <w:tabs>
          <w:tab w:val="left" w:pos="720"/>
        </w:tabs>
        <w:ind w:left="720" w:hanging="720"/>
        <w:jc w:val="both"/>
        <w:rPr>
          <w:sz w:val="24"/>
          <w:szCs w:val="24"/>
        </w:rPr>
      </w:pPr>
      <w:r w:rsidRPr="000B3D61">
        <w:rPr>
          <w:sz w:val="24"/>
          <w:szCs w:val="24"/>
        </w:rPr>
        <w:t xml:space="preserve">1. </w:t>
      </w:r>
      <w:r w:rsidR="00A24DB7">
        <w:rPr>
          <w:sz w:val="24"/>
          <w:szCs w:val="24"/>
        </w:rPr>
        <w:tab/>
      </w:r>
      <w:r w:rsidRPr="000B3D61">
        <w:rPr>
          <w:sz w:val="24"/>
          <w:szCs w:val="24"/>
        </w:rPr>
        <w:t>eliminating from within an existing R5 District a C1-2 District bounded by a line 420 feet southerly of Beach Channel Drive, Beach 50th Street, Rockaway Beach Boulevard, and the easterly street line of former Beach 51st Street;</w:t>
      </w:r>
    </w:p>
    <w:p w:rsidR="002B08C2" w:rsidRPr="000B3D61" w:rsidRDefault="002B08C2" w:rsidP="00A24DB7">
      <w:pPr>
        <w:tabs>
          <w:tab w:val="left" w:pos="720"/>
        </w:tabs>
        <w:ind w:left="720" w:hanging="720"/>
        <w:jc w:val="both"/>
        <w:rPr>
          <w:sz w:val="24"/>
          <w:szCs w:val="24"/>
        </w:rPr>
      </w:pPr>
    </w:p>
    <w:p w:rsidR="002B08C2" w:rsidRPr="000B3D61" w:rsidRDefault="002B08C2" w:rsidP="00A24DB7">
      <w:pPr>
        <w:tabs>
          <w:tab w:val="left" w:pos="720"/>
        </w:tabs>
        <w:ind w:left="720" w:hanging="720"/>
        <w:jc w:val="both"/>
        <w:rPr>
          <w:sz w:val="24"/>
          <w:szCs w:val="24"/>
        </w:rPr>
      </w:pPr>
      <w:r w:rsidRPr="000B3D61">
        <w:rPr>
          <w:sz w:val="24"/>
          <w:szCs w:val="24"/>
        </w:rPr>
        <w:t xml:space="preserve">2. </w:t>
      </w:r>
      <w:r w:rsidR="00A24DB7">
        <w:rPr>
          <w:sz w:val="24"/>
          <w:szCs w:val="24"/>
        </w:rPr>
        <w:tab/>
      </w:r>
      <w:r w:rsidRPr="000B3D61">
        <w:rPr>
          <w:sz w:val="24"/>
          <w:szCs w:val="24"/>
        </w:rPr>
        <w:t>changing from an R5 District to a C4-4 District property bounded by Beach Channel Drive, the westerly street line of former Beach 51st Street, a line 420 feet southerly of Beach Channel Drive, Beach 50th Street, Rockaway Beach Boulevard, and Beach 53rd Street; and</w:t>
      </w:r>
    </w:p>
    <w:p w:rsidR="002B08C2" w:rsidRPr="000B3D61" w:rsidRDefault="002B08C2" w:rsidP="00A24DB7">
      <w:pPr>
        <w:tabs>
          <w:tab w:val="left" w:pos="720"/>
        </w:tabs>
        <w:ind w:left="720" w:hanging="720"/>
        <w:jc w:val="both"/>
        <w:rPr>
          <w:sz w:val="24"/>
          <w:szCs w:val="24"/>
        </w:rPr>
      </w:pPr>
    </w:p>
    <w:p w:rsidR="002B08C2" w:rsidRPr="000B3D61" w:rsidRDefault="002B08C2" w:rsidP="00A24DB7">
      <w:pPr>
        <w:tabs>
          <w:tab w:val="left" w:pos="720"/>
        </w:tabs>
        <w:ind w:left="720" w:hanging="720"/>
        <w:jc w:val="both"/>
        <w:rPr>
          <w:sz w:val="24"/>
          <w:szCs w:val="24"/>
        </w:rPr>
      </w:pPr>
      <w:r w:rsidRPr="000B3D61">
        <w:rPr>
          <w:sz w:val="24"/>
          <w:szCs w:val="24"/>
        </w:rPr>
        <w:t xml:space="preserve">3. </w:t>
      </w:r>
      <w:r w:rsidR="00A24DB7">
        <w:rPr>
          <w:sz w:val="24"/>
          <w:szCs w:val="24"/>
        </w:rPr>
        <w:tab/>
      </w:r>
      <w:r w:rsidRPr="000B3D61">
        <w:rPr>
          <w:sz w:val="24"/>
          <w:szCs w:val="24"/>
        </w:rPr>
        <w:t>changing from a C8-1 District to a C4-3A District property bounded by Rockaway Beach Boulevard, a line 100 feet easterly of Beach 52nd Street, a line 85 feet northerly of Shore Front Parkway, and Beach 52nd Street;</w:t>
      </w:r>
    </w:p>
    <w:p w:rsidR="002B08C2" w:rsidRPr="000B3D61" w:rsidRDefault="002B08C2" w:rsidP="002B08C2">
      <w:pPr>
        <w:ind w:left="720"/>
        <w:jc w:val="both"/>
        <w:rPr>
          <w:sz w:val="24"/>
          <w:szCs w:val="24"/>
        </w:rPr>
      </w:pPr>
    </w:p>
    <w:p w:rsidR="002B08C2" w:rsidRPr="000B3D61" w:rsidRDefault="002B08C2" w:rsidP="002B08C2">
      <w:pPr>
        <w:jc w:val="both"/>
        <w:rPr>
          <w:sz w:val="24"/>
          <w:szCs w:val="24"/>
        </w:rPr>
      </w:pPr>
      <w:proofErr w:type="gramStart"/>
      <w:r w:rsidRPr="000B3D61">
        <w:rPr>
          <w:sz w:val="24"/>
          <w:szCs w:val="24"/>
        </w:rPr>
        <w:t>as</w:t>
      </w:r>
      <w:proofErr w:type="gramEnd"/>
      <w:r w:rsidRPr="000B3D61">
        <w:rPr>
          <w:sz w:val="24"/>
          <w:szCs w:val="24"/>
        </w:rPr>
        <w:t xml:space="preserve"> shown on a diagram (for illustrative purposes only) dated May 6, 2019, and subject to the conditions of CEQR Declaration E-532.</w:t>
      </w:r>
    </w:p>
    <w:p w:rsidR="002B08C2" w:rsidRDefault="002B08C2" w:rsidP="002B08C2">
      <w:pPr>
        <w:tabs>
          <w:tab w:val="left" w:pos="1800"/>
        </w:tabs>
        <w:jc w:val="both"/>
        <w:rPr>
          <w:b/>
          <w:sz w:val="24"/>
        </w:rPr>
      </w:pPr>
    </w:p>
    <w:p w:rsidR="002B08C2" w:rsidRDefault="002B08C2" w:rsidP="002B08C2">
      <w:pPr>
        <w:tabs>
          <w:tab w:val="left" w:pos="1800"/>
        </w:tabs>
        <w:jc w:val="both"/>
        <w:rPr>
          <w:b/>
          <w:sz w:val="24"/>
        </w:rPr>
      </w:pPr>
    </w:p>
    <w:p w:rsidR="002B08C2" w:rsidRDefault="002B08C2" w:rsidP="002B08C2">
      <w:pPr>
        <w:tabs>
          <w:tab w:val="left" w:pos="1800"/>
        </w:tabs>
        <w:jc w:val="both"/>
        <w:rPr>
          <w:b/>
          <w:sz w:val="24"/>
        </w:rPr>
      </w:pPr>
      <w:r>
        <w:rPr>
          <w:b/>
          <w:sz w:val="24"/>
        </w:rPr>
        <w:t xml:space="preserve">N 190364 ZRQ (L.U. No. 551) </w:t>
      </w:r>
    </w:p>
    <w:p w:rsidR="002B08C2" w:rsidRDefault="002B08C2" w:rsidP="002B08C2">
      <w:pPr>
        <w:tabs>
          <w:tab w:val="left" w:pos="1800"/>
        </w:tabs>
        <w:jc w:val="both"/>
        <w:rPr>
          <w:b/>
          <w:sz w:val="24"/>
        </w:rPr>
      </w:pPr>
    </w:p>
    <w:p w:rsidR="002B08C2" w:rsidRPr="000B3D61" w:rsidRDefault="002B08C2" w:rsidP="005157F9">
      <w:pPr>
        <w:tabs>
          <w:tab w:val="left" w:pos="720"/>
        </w:tabs>
        <w:jc w:val="both"/>
        <w:rPr>
          <w:b/>
          <w:sz w:val="24"/>
          <w:szCs w:val="24"/>
        </w:rPr>
      </w:pPr>
      <w:r>
        <w:rPr>
          <w:sz w:val="24"/>
          <w:szCs w:val="24"/>
        </w:rPr>
        <w:tab/>
      </w:r>
      <w:r w:rsidRPr="000B3D61">
        <w:rPr>
          <w:sz w:val="24"/>
          <w:szCs w:val="24"/>
        </w:rPr>
        <w:t xml:space="preserve">City Planning Commission decision approving an application submitted by Peninsula Rockaway Limited Partnership, pursuant to Section 201 of the New York City Charter, for an amendment of the Zoning Resolution of the City of New York, modifying the use provisions of </w:t>
      </w:r>
      <w:r w:rsidRPr="000B3D61">
        <w:rPr>
          <w:sz w:val="24"/>
          <w:szCs w:val="24"/>
        </w:rPr>
        <w:lastRenderedPageBreak/>
        <w:t>Article VII, Chapter 4 and modifying APPENDIX F for the purpose of establishing a Mandatory Inclusionary Housing area, Borough of Queens, Community District 14.</w:t>
      </w:r>
    </w:p>
    <w:p w:rsidR="002B08C2" w:rsidRDefault="002B08C2" w:rsidP="002B08C2">
      <w:pPr>
        <w:tabs>
          <w:tab w:val="left" w:pos="1800"/>
        </w:tabs>
        <w:jc w:val="both"/>
        <w:rPr>
          <w:b/>
          <w:sz w:val="24"/>
        </w:rPr>
      </w:pPr>
    </w:p>
    <w:p w:rsidR="005157F9" w:rsidRDefault="005157F9" w:rsidP="002B08C2">
      <w:pPr>
        <w:tabs>
          <w:tab w:val="left" w:pos="1800"/>
        </w:tabs>
        <w:jc w:val="both"/>
        <w:rPr>
          <w:b/>
          <w:sz w:val="24"/>
        </w:rPr>
      </w:pPr>
    </w:p>
    <w:p w:rsidR="002B08C2" w:rsidRDefault="002B08C2" w:rsidP="002B08C2">
      <w:pPr>
        <w:tabs>
          <w:tab w:val="left" w:pos="1800"/>
        </w:tabs>
        <w:jc w:val="both"/>
        <w:rPr>
          <w:b/>
          <w:sz w:val="24"/>
        </w:rPr>
      </w:pPr>
      <w:r>
        <w:rPr>
          <w:b/>
          <w:sz w:val="24"/>
        </w:rPr>
        <w:t>C 190366 ZSQ (L.U. No 552)</w:t>
      </w:r>
    </w:p>
    <w:p w:rsidR="002B08C2" w:rsidRDefault="002B08C2" w:rsidP="002B08C2">
      <w:pPr>
        <w:tabs>
          <w:tab w:val="left" w:pos="1800"/>
        </w:tabs>
        <w:jc w:val="both"/>
        <w:rPr>
          <w:b/>
          <w:sz w:val="24"/>
        </w:rPr>
      </w:pPr>
    </w:p>
    <w:p w:rsidR="002B08C2" w:rsidRPr="000B3D61" w:rsidRDefault="002B08C2" w:rsidP="002B08C2">
      <w:pPr>
        <w:jc w:val="both"/>
        <w:rPr>
          <w:sz w:val="24"/>
          <w:szCs w:val="24"/>
        </w:rPr>
      </w:pPr>
      <w:r>
        <w:rPr>
          <w:b/>
          <w:sz w:val="24"/>
        </w:rPr>
        <w:tab/>
      </w:r>
      <w:r w:rsidRPr="000B3D61">
        <w:rPr>
          <w:sz w:val="24"/>
          <w:szCs w:val="24"/>
        </w:rPr>
        <w:t>City Planning Commission decision approving</w:t>
      </w:r>
      <w:r>
        <w:rPr>
          <w:sz w:val="24"/>
          <w:szCs w:val="24"/>
        </w:rPr>
        <w:t xml:space="preserve"> </w:t>
      </w:r>
      <w:r w:rsidRPr="000B3D61">
        <w:rPr>
          <w:sz w:val="24"/>
          <w:szCs w:val="24"/>
        </w:rPr>
        <w:t>an application submitted by Peninsula Rockaway Limited Partnership pursuant to Sections 197-c and 201 of the New York City Charter for the grant of a special permit pursuant to Section 74-743(a)(2) of the Zoning Resolution to modify:</w:t>
      </w:r>
    </w:p>
    <w:p w:rsidR="002B08C2" w:rsidRPr="000B3D61" w:rsidRDefault="002B08C2" w:rsidP="002B08C2">
      <w:pPr>
        <w:jc w:val="both"/>
        <w:rPr>
          <w:sz w:val="24"/>
          <w:szCs w:val="24"/>
        </w:rPr>
      </w:pPr>
    </w:p>
    <w:p w:rsidR="002B08C2" w:rsidRPr="000B3D61" w:rsidRDefault="002B08C2" w:rsidP="00A24DB7">
      <w:pPr>
        <w:pStyle w:val="ListParagraph"/>
        <w:numPr>
          <w:ilvl w:val="0"/>
          <w:numId w:val="1"/>
        </w:numPr>
        <w:tabs>
          <w:tab w:val="left" w:pos="720"/>
        </w:tabs>
        <w:ind w:left="720" w:hanging="720"/>
        <w:jc w:val="both"/>
        <w:rPr>
          <w:rFonts w:ascii="Times New Roman" w:hAnsi="Times New Roman" w:cs="Times New Roman"/>
        </w:rPr>
      </w:pPr>
      <w:r w:rsidRPr="000B3D61">
        <w:rPr>
          <w:rFonts w:ascii="Times New Roman" w:hAnsi="Times New Roman" w:cs="Times New Roman"/>
        </w:rPr>
        <w:t>the rear yard requirements of Section 23-533 (Required rear yard equivalents for Quality Housing buildings) and Section 35-53 (Modification of Rear Yard Requirements);</w:t>
      </w:r>
    </w:p>
    <w:p w:rsidR="002B08C2" w:rsidRPr="000B3D61" w:rsidRDefault="002B08C2" w:rsidP="00A24DB7">
      <w:pPr>
        <w:pStyle w:val="ListParagraph"/>
        <w:tabs>
          <w:tab w:val="left" w:pos="720"/>
        </w:tabs>
        <w:ind w:hanging="720"/>
        <w:jc w:val="both"/>
        <w:rPr>
          <w:rFonts w:ascii="Times New Roman" w:hAnsi="Times New Roman" w:cs="Times New Roman"/>
        </w:rPr>
      </w:pPr>
    </w:p>
    <w:p w:rsidR="002B08C2" w:rsidRPr="000B3D61" w:rsidRDefault="002B08C2" w:rsidP="00A24DB7">
      <w:pPr>
        <w:pStyle w:val="ListParagraph"/>
        <w:numPr>
          <w:ilvl w:val="0"/>
          <w:numId w:val="1"/>
        </w:numPr>
        <w:tabs>
          <w:tab w:val="left" w:pos="720"/>
        </w:tabs>
        <w:ind w:left="720" w:hanging="720"/>
        <w:jc w:val="both"/>
        <w:rPr>
          <w:rFonts w:ascii="Times New Roman" w:hAnsi="Times New Roman" w:cs="Times New Roman"/>
        </w:rPr>
      </w:pPr>
      <w:r w:rsidRPr="000B3D61">
        <w:rPr>
          <w:rFonts w:ascii="Times New Roman" w:hAnsi="Times New Roman" w:cs="Times New Roman"/>
        </w:rPr>
        <w:t>the side yard requirements of Section 35-54 (Special Provisions Applying Adjacent to R1 Through R5 Districts); and</w:t>
      </w:r>
    </w:p>
    <w:p w:rsidR="002B08C2" w:rsidRPr="000B3D61" w:rsidRDefault="002B08C2" w:rsidP="00A24DB7">
      <w:pPr>
        <w:pStyle w:val="ListParagraph"/>
        <w:tabs>
          <w:tab w:val="left" w:pos="720"/>
        </w:tabs>
        <w:ind w:hanging="720"/>
        <w:jc w:val="both"/>
        <w:rPr>
          <w:rFonts w:ascii="Times New Roman" w:hAnsi="Times New Roman" w:cs="Times New Roman"/>
        </w:rPr>
      </w:pPr>
    </w:p>
    <w:p w:rsidR="002B08C2" w:rsidRPr="000B3D61" w:rsidRDefault="002B08C2" w:rsidP="00A24DB7">
      <w:pPr>
        <w:pStyle w:val="ListParagraph"/>
        <w:numPr>
          <w:ilvl w:val="0"/>
          <w:numId w:val="1"/>
        </w:numPr>
        <w:tabs>
          <w:tab w:val="left" w:pos="720"/>
        </w:tabs>
        <w:ind w:left="720" w:hanging="720"/>
        <w:jc w:val="both"/>
        <w:rPr>
          <w:rFonts w:ascii="Times New Roman" w:hAnsi="Times New Roman" w:cs="Times New Roman"/>
        </w:rPr>
      </w:pPr>
      <w:r w:rsidRPr="000B3D61">
        <w:rPr>
          <w:rFonts w:ascii="Times New Roman" w:hAnsi="Times New Roman" w:cs="Times New Roman"/>
        </w:rPr>
        <w:t>the height and setback requirements of Section 23-664 (Modified height and setback regulations for certain Inclusionary Housing buildings or affordable independent residences for seniors) and Section 35-654 (Modified height and setback regulations for certain Inclusionary Housing buildings or affordable independent residences for seniors);</w:t>
      </w:r>
    </w:p>
    <w:p w:rsidR="002B08C2" w:rsidRPr="000B3D61" w:rsidRDefault="002B08C2" w:rsidP="005157F9">
      <w:pPr>
        <w:ind w:left="720" w:hanging="540"/>
        <w:jc w:val="both"/>
        <w:rPr>
          <w:sz w:val="24"/>
          <w:szCs w:val="24"/>
        </w:rPr>
      </w:pPr>
    </w:p>
    <w:p w:rsidR="002B08C2" w:rsidRPr="000B3D61" w:rsidRDefault="002B08C2" w:rsidP="002B08C2">
      <w:pPr>
        <w:jc w:val="both"/>
        <w:rPr>
          <w:sz w:val="24"/>
          <w:szCs w:val="24"/>
        </w:rPr>
      </w:pPr>
      <w:r w:rsidRPr="000B3D61">
        <w:rPr>
          <w:sz w:val="24"/>
          <w:szCs w:val="24"/>
        </w:rPr>
        <w:t>in connection with a proposed mixed used development, within a large-scale general development, on property bounded by Beach Channel Drive, the westerly street line of former Beach 51st Street, a line 420 feet southerly of Beach Channel Drive, Beach 50th Street, Rockaway Beach Boulevard, a line 100 feet easterly of Beach 52nd Street, a line 85 feet northerly of Shore Front Parkway, Beach 52nd Street, Rockaway Beach Boulevard and Beach 53rd Street (Block 15842, Lot 1 &amp; p/o Lot 100, Block 15843, Lot 1, and Block 15857 Lot 1 &amp; p/o Lot 7), in a C4-4 and C4-3A Districts, Borough of Queens, Community District 14.</w:t>
      </w:r>
    </w:p>
    <w:p w:rsidR="002B08C2" w:rsidRDefault="002B08C2" w:rsidP="002B08C2">
      <w:pPr>
        <w:tabs>
          <w:tab w:val="left" w:pos="1800"/>
        </w:tabs>
        <w:jc w:val="both"/>
        <w:rPr>
          <w:b/>
          <w:sz w:val="24"/>
        </w:rPr>
      </w:pPr>
    </w:p>
    <w:p w:rsidR="002B08C2" w:rsidRDefault="002B08C2" w:rsidP="002B08C2">
      <w:pPr>
        <w:tabs>
          <w:tab w:val="left" w:pos="1800"/>
        </w:tabs>
        <w:jc w:val="both"/>
        <w:rPr>
          <w:b/>
          <w:sz w:val="24"/>
        </w:rPr>
      </w:pPr>
    </w:p>
    <w:p w:rsidR="002B08C2" w:rsidRDefault="002B08C2" w:rsidP="002B08C2">
      <w:pPr>
        <w:tabs>
          <w:tab w:val="left" w:pos="1800"/>
        </w:tabs>
        <w:jc w:val="both"/>
        <w:rPr>
          <w:b/>
          <w:sz w:val="24"/>
        </w:rPr>
      </w:pPr>
      <w:r>
        <w:rPr>
          <w:b/>
          <w:sz w:val="24"/>
        </w:rPr>
        <w:t xml:space="preserve">C 190375 ZSQ (L.U. No. 553) </w:t>
      </w:r>
    </w:p>
    <w:p w:rsidR="002B08C2" w:rsidRDefault="002B08C2" w:rsidP="002B08C2">
      <w:pPr>
        <w:tabs>
          <w:tab w:val="left" w:pos="1800"/>
        </w:tabs>
        <w:jc w:val="both"/>
        <w:rPr>
          <w:b/>
          <w:sz w:val="24"/>
        </w:rPr>
      </w:pPr>
    </w:p>
    <w:p w:rsidR="002B08C2" w:rsidRDefault="002B08C2" w:rsidP="00CD05B8">
      <w:pPr>
        <w:tabs>
          <w:tab w:val="left" w:pos="720"/>
        </w:tabs>
        <w:jc w:val="both"/>
        <w:rPr>
          <w:b/>
          <w:sz w:val="24"/>
        </w:rPr>
      </w:pPr>
      <w:r>
        <w:rPr>
          <w:sz w:val="24"/>
          <w:szCs w:val="24"/>
        </w:rPr>
        <w:tab/>
      </w:r>
      <w:r w:rsidRPr="000B3D61">
        <w:rPr>
          <w:sz w:val="24"/>
          <w:szCs w:val="24"/>
        </w:rPr>
        <w:t>City Planning Commission decision approving</w:t>
      </w:r>
      <w:r w:rsidRPr="000B3D61">
        <w:t xml:space="preserve"> </w:t>
      </w:r>
      <w:r w:rsidRPr="000B3D61">
        <w:rPr>
          <w:sz w:val="24"/>
          <w:szCs w:val="24"/>
        </w:rPr>
        <w:t>an application submitted by Peninsula Rockaway Limited Partnership pursuant to Sections 197-c and 201 of the New York City Charter for the grant of a special permit pursuant to Section 74-744(c)(1) of the Zoning Resolution to modify the surface area requirements of Section 32-64 (Surface Area and Illumination Provisions), in connection with a proposed mixed used development, within a large-scale general development, on property bounded by Beach Channel Drive, the westerly street line of former Beach 51st Street, a line 420 feet southerly of Beach Channel Drive, Beach 50th Street, Rockaway Beach Boulevard, a line 100 feet easterly of Beach 52nd Street, a line 85 feet northerly of Shore Front Parkway, Beach 52nd Street, Rockaway Beach Boulevard and Beach 53rd Street (Block 15842, Lot 1 &amp; p/o Lot 100, Block 15843, Lot 1, and Block 15857 Lot 1 &amp; p/o Lot 7), in a C4-4 and C4-3A Districts, Borough of Queens, Community District 14.</w:t>
      </w:r>
    </w:p>
    <w:p w:rsidR="002B08C2" w:rsidRDefault="002B08C2" w:rsidP="002B08C2">
      <w:pPr>
        <w:tabs>
          <w:tab w:val="left" w:pos="1800"/>
        </w:tabs>
        <w:jc w:val="both"/>
        <w:rPr>
          <w:b/>
          <w:sz w:val="24"/>
        </w:rPr>
      </w:pPr>
    </w:p>
    <w:p w:rsidR="00DB5D4A" w:rsidRDefault="00DB5D4A" w:rsidP="002B08C2">
      <w:pPr>
        <w:tabs>
          <w:tab w:val="left" w:pos="1800"/>
        </w:tabs>
        <w:jc w:val="both"/>
        <w:rPr>
          <w:b/>
          <w:sz w:val="24"/>
        </w:rPr>
      </w:pPr>
    </w:p>
    <w:p w:rsidR="002B08C2" w:rsidRDefault="002B08C2" w:rsidP="002B08C2">
      <w:pPr>
        <w:tabs>
          <w:tab w:val="left" w:pos="1800"/>
        </w:tabs>
        <w:jc w:val="both"/>
        <w:rPr>
          <w:rStyle w:val="Style2"/>
        </w:rPr>
      </w:pPr>
      <w:r>
        <w:rPr>
          <w:b/>
          <w:sz w:val="24"/>
        </w:rPr>
        <w:t>C 190251 MMQ (L.U. No. 554)</w:t>
      </w:r>
    </w:p>
    <w:p w:rsidR="002B08C2" w:rsidRDefault="002B08C2" w:rsidP="002B08C2">
      <w:pPr>
        <w:jc w:val="both"/>
        <w:rPr>
          <w:sz w:val="24"/>
          <w:szCs w:val="24"/>
        </w:rPr>
      </w:pPr>
    </w:p>
    <w:p w:rsidR="002B08C2" w:rsidRPr="000B3D61" w:rsidRDefault="002B08C2" w:rsidP="002B08C2">
      <w:pPr>
        <w:jc w:val="both"/>
        <w:rPr>
          <w:bCs/>
          <w:sz w:val="24"/>
          <w:szCs w:val="24"/>
        </w:rPr>
      </w:pPr>
      <w:r>
        <w:rPr>
          <w:sz w:val="24"/>
          <w:szCs w:val="24"/>
        </w:rPr>
        <w:tab/>
      </w:r>
      <w:r w:rsidRPr="000B3D61">
        <w:rPr>
          <w:sz w:val="24"/>
          <w:szCs w:val="24"/>
        </w:rPr>
        <w:t>City Planning Commission decision approving</w:t>
      </w:r>
      <w:r>
        <w:rPr>
          <w:sz w:val="24"/>
          <w:szCs w:val="24"/>
        </w:rPr>
        <w:t xml:space="preserve"> </w:t>
      </w:r>
      <w:r w:rsidRPr="000B3D61">
        <w:rPr>
          <w:bCs/>
          <w:sz w:val="24"/>
          <w:szCs w:val="24"/>
        </w:rPr>
        <w:t xml:space="preserve">an application submitted by </w:t>
      </w:r>
      <w:bookmarkStart w:id="1" w:name="_Hlk18915059"/>
      <w:r w:rsidRPr="000B3D61">
        <w:rPr>
          <w:bCs/>
          <w:sz w:val="24"/>
          <w:szCs w:val="24"/>
        </w:rPr>
        <w:t xml:space="preserve">Peninsula Rockaway Limited Partnership </w:t>
      </w:r>
      <w:bookmarkEnd w:id="1"/>
      <w:r w:rsidRPr="000B3D61">
        <w:rPr>
          <w:bCs/>
          <w:sz w:val="24"/>
          <w:szCs w:val="24"/>
        </w:rPr>
        <w:t>pursuant to Sections 197-c and 199 of the New York City Charter for an amendment to the City Map involving:</w:t>
      </w:r>
    </w:p>
    <w:p w:rsidR="002B08C2" w:rsidRPr="000B3D61" w:rsidRDefault="002B08C2" w:rsidP="002B08C2">
      <w:pPr>
        <w:jc w:val="both"/>
        <w:rPr>
          <w:bCs/>
          <w:sz w:val="24"/>
          <w:szCs w:val="24"/>
        </w:rPr>
      </w:pPr>
    </w:p>
    <w:p w:rsidR="002B08C2" w:rsidRPr="000B3D61" w:rsidRDefault="002B08C2" w:rsidP="002B08C2">
      <w:pPr>
        <w:widowControl w:val="0"/>
        <w:numPr>
          <w:ilvl w:val="0"/>
          <w:numId w:val="2"/>
        </w:numPr>
        <w:autoSpaceDE w:val="0"/>
        <w:autoSpaceDN w:val="0"/>
        <w:adjustRightInd w:val="0"/>
        <w:contextualSpacing/>
        <w:jc w:val="both"/>
        <w:rPr>
          <w:bCs/>
          <w:sz w:val="24"/>
          <w:szCs w:val="24"/>
        </w:rPr>
      </w:pPr>
      <w:r w:rsidRPr="000B3D61">
        <w:rPr>
          <w:bCs/>
          <w:sz w:val="24"/>
          <w:szCs w:val="24"/>
        </w:rPr>
        <w:t>the establishment of a portion of Beach 52</w:t>
      </w:r>
      <w:r w:rsidRPr="000B3D61">
        <w:rPr>
          <w:bCs/>
          <w:sz w:val="24"/>
          <w:szCs w:val="24"/>
          <w:vertAlign w:val="superscript"/>
        </w:rPr>
        <w:t>nd</w:t>
      </w:r>
      <w:r w:rsidRPr="000B3D61">
        <w:rPr>
          <w:bCs/>
          <w:sz w:val="24"/>
          <w:szCs w:val="24"/>
        </w:rPr>
        <w:t xml:space="preserve"> Street between Rockaway Beach Boulevard and Shore Front Parkway;</w:t>
      </w:r>
    </w:p>
    <w:p w:rsidR="002B08C2" w:rsidRPr="000B3D61" w:rsidRDefault="002B08C2" w:rsidP="002B08C2">
      <w:pPr>
        <w:widowControl w:val="0"/>
        <w:numPr>
          <w:ilvl w:val="0"/>
          <w:numId w:val="2"/>
        </w:numPr>
        <w:autoSpaceDE w:val="0"/>
        <w:autoSpaceDN w:val="0"/>
        <w:adjustRightInd w:val="0"/>
        <w:contextualSpacing/>
        <w:jc w:val="both"/>
        <w:rPr>
          <w:bCs/>
          <w:sz w:val="24"/>
          <w:szCs w:val="24"/>
        </w:rPr>
      </w:pPr>
      <w:r w:rsidRPr="000B3D61">
        <w:rPr>
          <w:bCs/>
          <w:sz w:val="24"/>
          <w:szCs w:val="24"/>
        </w:rPr>
        <w:t xml:space="preserve">the adjustment of grades and block dimensions necessitated thereby; </w:t>
      </w:r>
    </w:p>
    <w:p w:rsidR="002B08C2" w:rsidRPr="000B3D61" w:rsidRDefault="002B08C2" w:rsidP="002B08C2">
      <w:pPr>
        <w:jc w:val="both"/>
        <w:rPr>
          <w:bCs/>
          <w:sz w:val="24"/>
          <w:szCs w:val="24"/>
        </w:rPr>
      </w:pPr>
    </w:p>
    <w:p w:rsidR="002B08C2" w:rsidRPr="000B3D61" w:rsidRDefault="002B08C2" w:rsidP="002B08C2">
      <w:pPr>
        <w:spacing w:line="216" w:lineRule="auto"/>
        <w:jc w:val="both"/>
        <w:rPr>
          <w:sz w:val="24"/>
          <w:szCs w:val="24"/>
        </w:rPr>
      </w:pPr>
      <w:proofErr w:type="gramStart"/>
      <w:r w:rsidRPr="000B3D61">
        <w:rPr>
          <w:sz w:val="24"/>
          <w:szCs w:val="24"/>
        </w:rPr>
        <w:t>including</w:t>
      </w:r>
      <w:proofErr w:type="gramEnd"/>
      <w:r w:rsidRPr="000B3D61">
        <w:rPr>
          <w:sz w:val="24"/>
          <w:szCs w:val="24"/>
        </w:rPr>
        <w:t xml:space="preserve"> authorization for any acquisition or disposition of real property related thereto, in Community District 14, Borough of Queens, in accordance with Map No. 5033 dated April 17, 2019 and signed by the Borough President.</w:t>
      </w:r>
    </w:p>
    <w:p w:rsidR="002B08C2" w:rsidRDefault="002B08C2" w:rsidP="002B08C2">
      <w:pPr>
        <w:jc w:val="both"/>
        <w:rPr>
          <w:sz w:val="24"/>
          <w:szCs w:val="24"/>
        </w:rPr>
      </w:pPr>
    </w:p>
    <w:p w:rsidR="002B08C2" w:rsidRPr="00AC55AD" w:rsidRDefault="002B08C2" w:rsidP="002B08C2">
      <w:pPr>
        <w:jc w:val="both"/>
        <w:rPr>
          <w:sz w:val="24"/>
          <w:szCs w:val="24"/>
        </w:rPr>
      </w:pPr>
    </w:p>
    <w:p w:rsidR="002B08C2" w:rsidRPr="00AC55AD" w:rsidRDefault="002B08C2" w:rsidP="002B08C2">
      <w:pPr>
        <w:pStyle w:val="Heading2"/>
        <w:jc w:val="both"/>
        <w:rPr>
          <w:szCs w:val="24"/>
        </w:rPr>
      </w:pPr>
      <w:r w:rsidRPr="00AC55AD">
        <w:rPr>
          <w:szCs w:val="24"/>
        </w:rPr>
        <w:t>INTENT</w:t>
      </w:r>
    </w:p>
    <w:p w:rsidR="002B08C2" w:rsidRPr="00AC55AD" w:rsidRDefault="002B08C2" w:rsidP="002B08C2">
      <w:pPr>
        <w:jc w:val="both"/>
        <w:rPr>
          <w:sz w:val="24"/>
          <w:szCs w:val="24"/>
        </w:rPr>
      </w:pPr>
    </w:p>
    <w:p w:rsidR="00E34376" w:rsidRPr="00E34376" w:rsidRDefault="00F271E8" w:rsidP="00E34376">
      <w:pPr>
        <w:pStyle w:val="NormalWeb"/>
        <w:jc w:val="both"/>
        <w:rPr>
          <w:rFonts w:eastAsia="MS Mincho"/>
        </w:rPr>
      </w:pPr>
      <w:r w:rsidRPr="00E34376">
        <w:tab/>
      </w:r>
      <w:r w:rsidR="00491196" w:rsidRPr="00E34376">
        <w:t xml:space="preserve">To approve an amendment to change the project area’s zoning from </w:t>
      </w:r>
      <w:r w:rsidR="00491196" w:rsidRPr="00E34376">
        <w:rPr>
          <w:rFonts w:eastAsia="MS Mincho"/>
          <w:bCs/>
        </w:rPr>
        <w:t>existing R5, R5/C1-2, and C8-1 districts to C4-3A and C4-4 districts; amend zoning text to modify Appendix F and map the Project Area as a Mandatory Inclusionary Housing (MIH) area</w:t>
      </w:r>
      <w:r w:rsidR="005430D8" w:rsidRPr="00E34376">
        <w:rPr>
          <w:rFonts w:eastAsia="MS Mincho"/>
          <w:bCs/>
        </w:rPr>
        <w:t xml:space="preserve"> </w:t>
      </w:r>
      <w:r w:rsidR="00491196" w:rsidRPr="00E34376">
        <w:rPr>
          <w:rFonts w:eastAsia="MS Mincho"/>
          <w:bCs/>
        </w:rPr>
        <w:t>utilizing Options 1 and 2</w:t>
      </w:r>
      <w:r w:rsidR="0099633E">
        <w:rPr>
          <w:rFonts w:eastAsia="MS Mincho"/>
          <w:bCs/>
        </w:rPr>
        <w:t>,</w:t>
      </w:r>
      <w:r w:rsidR="00B659C7" w:rsidRPr="00E34376">
        <w:rPr>
          <w:rFonts w:eastAsia="MS Mincho"/>
          <w:bCs/>
        </w:rPr>
        <w:t xml:space="preserve"> and modify ZR Section 74-744(a) to allow a Physical Culture Establishment as-of-right within the LSGD; </w:t>
      </w:r>
      <w:r w:rsidR="006A6F4E" w:rsidRPr="00E34376">
        <w:rPr>
          <w:rFonts w:eastAsia="MS Mincho"/>
          <w:bCs/>
        </w:rPr>
        <w:t xml:space="preserve">grant an approval of the special permit pursuant to ZR Section </w:t>
      </w:r>
      <w:r w:rsidRPr="00E34376">
        <w:t>74-743(a)(2) to modify rear yard requirements, modify side yard requirements, and modify height and setback requirements; grant an approval of the special permit pursuant to ZR Section 74-744(c)(1) to modify surface area requirements for illuminated and non-illuminated signage;</w:t>
      </w:r>
      <w:r w:rsidR="005430D8" w:rsidRPr="00E34376">
        <w:t xml:space="preserve"> and amend the City Map</w:t>
      </w:r>
      <w:r w:rsidR="00BF264F" w:rsidRPr="00E34376">
        <w:t xml:space="preserve"> and included acquisition </w:t>
      </w:r>
      <w:r w:rsidR="00E34376" w:rsidRPr="00E34376">
        <w:t>or</w:t>
      </w:r>
      <w:r w:rsidR="00BF264F" w:rsidRPr="00E34376">
        <w:t xml:space="preserve"> disposition to</w:t>
      </w:r>
      <w:r w:rsidR="00E34376" w:rsidRPr="00E34376">
        <w:t xml:space="preserve"> </w:t>
      </w:r>
      <w:r w:rsidR="00E34376" w:rsidRPr="00E34376">
        <w:rPr>
          <w:rFonts w:eastAsia="MS Mincho"/>
        </w:rPr>
        <w:t>facilitate a new mixed-use development with affordable housing, commercial, and community facility uses within a large-scale general development (LSGD), on property generally bounded by Beach 50</w:t>
      </w:r>
      <w:r w:rsidR="00E34376" w:rsidRPr="00E34376">
        <w:rPr>
          <w:rFonts w:eastAsia="MS Mincho"/>
          <w:vertAlign w:val="superscript"/>
        </w:rPr>
        <w:t>th</w:t>
      </w:r>
      <w:r w:rsidR="00E34376" w:rsidRPr="00E34376">
        <w:rPr>
          <w:rFonts w:eastAsia="MS Mincho"/>
        </w:rPr>
        <w:t xml:space="preserve"> Street, Beach Channel Drive, Beach 53</w:t>
      </w:r>
      <w:r w:rsidR="00E34376" w:rsidRPr="00E34376">
        <w:rPr>
          <w:rFonts w:eastAsia="MS Mincho"/>
          <w:vertAlign w:val="superscript"/>
        </w:rPr>
        <w:t>rd</w:t>
      </w:r>
      <w:r w:rsidR="00E34376" w:rsidRPr="00E34376">
        <w:rPr>
          <w:rFonts w:eastAsia="MS Mincho"/>
        </w:rPr>
        <w:t xml:space="preserve"> Street, and Rockaway Beach Boulevard (</w:t>
      </w:r>
      <w:bookmarkStart w:id="2" w:name="_Hlk19202889"/>
      <w:r w:rsidR="00E34376" w:rsidRPr="00E34376">
        <w:rPr>
          <w:rFonts w:eastAsia="MS Mincho"/>
        </w:rPr>
        <w:t>Block 15843, Lot 1, Block 15842, Lot 1 and p/o Lot 100, and Block 15857, Lot 1 and p/o Lot 7</w:t>
      </w:r>
      <w:bookmarkEnd w:id="2"/>
      <w:r w:rsidR="00E34376" w:rsidRPr="00E34376">
        <w:rPr>
          <w:rFonts w:eastAsia="MS Mincho"/>
        </w:rPr>
        <w:t xml:space="preserve">) in the </w:t>
      </w:r>
      <w:proofErr w:type="spellStart"/>
      <w:r w:rsidR="00E34376" w:rsidRPr="00E34376">
        <w:rPr>
          <w:rFonts w:eastAsia="MS Mincho"/>
        </w:rPr>
        <w:t>Edgemere</w:t>
      </w:r>
      <w:proofErr w:type="spellEnd"/>
      <w:r w:rsidR="00E34376" w:rsidRPr="00E34376">
        <w:rPr>
          <w:rFonts w:eastAsia="MS Mincho"/>
        </w:rPr>
        <w:t xml:space="preserve"> neighborhood of Queens, Community District 14.</w:t>
      </w:r>
    </w:p>
    <w:p w:rsidR="00F271E8" w:rsidRPr="00F271E8" w:rsidRDefault="00F271E8" w:rsidP="00E34376">
      <w:pPr>
        <w:tabs>
          <w:tab w:val="left" w:pos="720"/>
        </w:tabs>
        <w:jc w:val="both"/>
        <w:rPr>
          <w:rFonts w:eastAsia="MS Mincho"/>
          <w:bCs/>
          <w:sz w:val="24"/>
          <w:szCs w:val="24"/>
        </w:rPr>
      </w:pPr>
    </w:p>
    <w:p w:rsidR="00DB5D4A" w:rsidRDefault="00DB5D4A" w:rsidP="002B08C2">
      <w:pPr>
        <w:pStyle w:val="Heading2"/>
        <w:jc w:val="both"/>
        <w:rPr>
          <w:szCs w:val="24"/>
        </w:rPr>
      </w:pPr>
    </w:p>
    <w:p w:rsidR="002B08C2" w:rsidRPr="00AC55AD" w:rsidRDefault="002B08C2" w:rsidP="002B08C2">
      <w:pPr>
        <w:pStyle w:val="Heading2"/>
        <w:jc w:val="both"/>
        <w:rPr>
          <w:szCs w:val="24"/>
        </w:rPr>
      </w:pPr>
      <w:r w:rsidRPr="00AC55AD">
        <w:rPr>
          <w:szCs w:val="24"/>
        </w:rPr>
        <w:t>PUBLIC HEARING</w:t>
      </w:r>
    </w:p>
    <w:p w:rsidR="002B08C2" w:rsidRPr="00AC55AD" w:rsidRDefault="002B08C2" w:rsidP="002B08C2">
      <w:pPr>
        <w:jc w:val="both"/>
        <w:rPr>
          <w:b/>
          <w:sz w:val="24"/>
          <w:szCs w:val="24"/>
        </w:rPr>
      </w:pPr>
    </w:p>
    <w:p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3"/>
          </w:rPr>
          <w:id w:val="-924724537"/>
          <w:placeholder>
            <w:docPart w:val="37CF6A84954A44F09E6B7804731BEFDD"/>
          </w:placeholder>
          <w:date w:fullDate="2019-10-03T00:00:00Z">
            <w:dateFormat w:val="MMMM d, yyyy"/>
            <w:lid w:val="en-US"/>
            <w:storeMappedDataAs w:val="dateTime"/>
            <w:calendar w:val="gregorian"/>
          </w:date>
        </w:sdtPr>
        <w:sdtEndPr>
          <w:rPr>
            <w:rStyle w:val="DefaultParagraphFont"/>
            <w:sz w:val="20"/>
            <w:szCs w:val="24"/>
          </w:rPr>
        </w:sdtEndPr>
        <w:sdtContent>
          <w:r w:rsidR="0090022F">
            <w:rPr>
              <w:rStyle w:val="Style3"/>
            </w:rPr>
            <w:t>October 3, 2019</w:t>
          </w:r>
        </w:sdtContent>
      </w:sdt>
    </w:p>
    <w:p w:rsidR="002B08C2" w:rsidRPr="00AC55AD" w:rsidRDefault="002B08C2" w:rsidP="002B08C2">
      <w:pPr>
        <w:jc w:val="both"/>
        <w:rPr>
          <w:sz w:val="24"/>
          <w:szCs w:val="24"/>
        </w:rPr>
      </w:pPr>
    </w:p>
    <w:p w:rsidR="002B08C2" w:rsidRPr="00AC55AD" w:rsidRDefault="002B08C2" w:rsidP="002B08C2">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Pr="00AC55AD">
        <w:rPr>
          <w:sz w:val="24"/>
          <w:szCs w:val="24"/>
        </w:rPr>
        <w:tab/>
      </w:r>
      <w:sdt>
        <w:sdtPr>
          <w:rPr>
            <w:rStyle w:val="Style6"/>
          </w:rPr>
          <w:id w:val="-1140421957"/>
          <w:placeholder>
            <w:docPart w:val="0DCDEDB943494FECA5E6D0D9AC98F836"/>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dropDownList>
        </w:sdtPr>
        <w:sdtEndPr>
          <w:rPr>
            <w:rStyle w:val="DefaultParagraphFont"/>
            <w:sz w:val="20"/>
            <w:szCs w:val="24"/>
          </w:rPr>
        </w:sdtEndPr>
        <w:sdtContent>
          <w:r>
            <w:rPr>
              <w:rStyle w:val="Style6"/>
            </w:rPr>
            <w:t>Eleven</w:t>
          </w:r>
        </w:sdtContent>
      </w:sdt>
      <w:r w:rsidRPr="00AC55AD">
        <w:rPr>
          <w:sz w:val="24"/>
          <w:szCs w:val="24"/>
        </w:rPr>
        <w:tab/>
      </w:r>
      <w:r>
        <w:rPr>
          <w:sz w:val="24"/>
          <w:szCs w:val="24"/>
        </w:rPr>
        <w:tab/>
      </w:r>
      <w:r>
        <w:rPr>
          <w:sz w:val="24"/>
          <w:szCs w:val="24"/>
        </w:rPr>
        <w:tab/>
      </w:r>
      <w:r>
        <w:rPr>
          <w:sz w:val="24"/>
          <w:szCs w:val="24"/>
        </w:rPr>
        <w:tab/>
        <w:t xml:space="preserve">         </w:t>
      </w:r>
      <w:r w:rsidRPr="00AC55AD">
        <w:rPr>
          <w:b/>
          <w:sz w:val="24"/>
          <w:szCs w:val="24"/>
        </w:rPr>
        <w:t>Witnesses Against:</w:t>
      </w:r>
      <w:r w:rsidRPr="00AC55AD">
        <w:rPr>
          <w:sz w:val="24"/>
          <w:szCs w:val="24"/>
        </w:rPr>
        <w:t xml:space="preserve">  </w:t>
      </w:r>
      <w:sdt>
        <w:sdtPr>
          <w:rPr>
            <w:rStyle w:val="Style11"/>
          </w:rPr>
          <w:id w:val="2043471093"/>
          <w:placeholder>
            <w:docPart w:val="D08D4559C91F4F17941521E48077B9E7"/>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listItem w:displayText="Twenty one" w:value="Twenty one"/>
            <w:listItem w:displayText="Twenty two" w:value="Twenty two"/>
            <w:listItem w:displayText="Twenty three" w:value="Twenty three"/>
            <w:listItem w:displayText="Twenty four" w:value="Twenty four"/>
            <w:listItem w:displayText="Twenty five" w:value="Twenty five"/>
            <w:listItem w:displayText="Twenty six" w:value="Twenty six"/>
            <w:listItem w:displayText="Twenty seven" w:value="Twenty seven"/>
            <w:listItem w:displayText="Twenty eight" w:value="Twenty eight"/>
            <w:listItem w:displayText="Twenty nine" w:value="Twenty nine"/>
            <w:listItem w:displayText="Thirty" w:value="Thirty"/>
          </w:dropDownList>
        </w:sdtPr>
        <w:sdtEndPr>
          <w:rPr>
            <w:rStyle w:val="Style11"/>
          </w:rPr>
        </w:sdtEndPr>
        <w:sdtContent>
          <w:r>
            <w:rPr>
              <w:rStyle w:val="Style11"/>
            </w:rPr>
            <w:t>Six</w:t>
          </w:r>
        </w:sdtContent>
      </w:sdt>
    </w:p>
    <w:p w:rsidR="002B08C2" w:rsidRPr="00AC55AD" w:rsidRDefault="002B08C2" w:rsidP="002B08C2">
      <w:pPr>
        <w:rPr>
          <w:sz w:val="24"/>
          <w:szCs w:val="24"/>
        </w:rPr>
      </w:pPr>
    </w:p>
    <w:p w:rsidR="002B08C2" w:rsidRPr="00AC55AD" w:rsidRDefault="002B08C2" w:rsidP="002B08C2">
      <w:pPr>
        <w:pStyle w:val="Heading2"/>
        <w:jc w:val="both"/>
        <w:rPr>
          <w:szCs w:val="24"/>
        </w:rPr>
      </w:pPr>
      <w:r w:rsidRPr="00AC55AD">
        <w:rPr>
          <w:szCs w:val="24"/>
        </w:rPr>
        <w:t>SUBCOMMITTEE RECOMMENDATION</w:t>
      </w:r>
    </w:p>
    <w:p w:rsidR="002B08C2" w:rsidRPr="00AC55AD" w:rsidRDefault="002B08C2" w:rsidP="002B08C2">
      <w:pPr>
        <w:jc w:val="both"/>
        <w:rPr>
          <w:b/>
          <w:sz w:val="24"/>
          <w:szCs w:val="24"/>
        </w:rPr>
      </w:pPr>
    </w:p>
    <w:p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37CF6A84954A44F09E6B7804731BEFDD"/>
          </w:placeholder>
          <w:date w:fullDate="2019-11-04T00:00:00Z">
            <w:dateFormat w:val="MMMM d, yyyy"/>
            <w:lid w:val="en-US"/>
            <w:storeMappedDataAs w:val="dateTime"/>
            <w:calendar w:val="gregorian"/>
          </w:date>
        </w:sdtPr>
        <w:sdtEndPr>
          <w:rPr>
            <w:rStyle w:val="DefaultParagraphFont"/>
            <w:sz w:val="20"/>
            <w:szCs w:val="24"/>
          </w:rPr>
        </w:sdtEndPr>
        <w:sdtContent>
          <w:r w:rsidR="00C7596C">
            <w:rPr>
              <w:rStyle w:val="Style4"/>
            </w:rPr>
            <w:t>November 4, 2019</w:t>
          </w:r>
        </w:sdtContent>
      </w:sdt>
    </w:p>
    <w:p w:rsidR="002B08C2" w:rsidRPr="00AC55AD" w:rsidRDefault="002B08C2" w:rsidP="002B08C2">
      <w:pPr>
        <w:jc w:val="both"/>
        <w:rPr>
          <w:sz w:val="24"/>
          <w:szCs w:val="24"/>
        </w:rPr>
      </w:pPr>
    </w:p>
    <w:p w:rsidR="002B08C2" w:rsidRPr="00AC55AD" w:rsidRDefault="002B08C2" w:rsidP="002B08C2">
      <w:pPr>
        <w:pStyle w:val="BodyText"/>
        <w:ind w:right="-180"/>
        <w:rPr>
          <w:szCs w:val="24"/>
        </w:rPr>
      </w:pPr>
      <w:r w:rsidRPr="00AC55AD">
        <w:rPr>
          <w:szCs w:val="24"/>
        </w:rPr>
        <w:tab/>
        <w:t xml:space="preserve">The Subcommittee recommends that the Land Use Committee </w:t>
      </w:r>
      <w:r w:rsidR="0099633E" w:rsidRPr="007A5069">
        <w:rPr>
          <w:szCs w:val="24"/>
        </w:rPr>
        <w:t>approve with modifications the decision</w:t>
      </w:r>
      <w:r w:rsidR="00695EB6">
        <w:rPr>
          <w:szCs w:val="24"/>
        </w:rPr>
        <w:t>s</w:t>
      </w:r>
      <w:r w:rsidR="0099633E" w:rsidRPr="007A5069">
        <w:rPr>
          <w:szCs w:val="24"/>
        </w:rPr>
        <w:t xml:space="preserve"> of the City Planning Commission (“CPC”) on L.U. No</w:t>
      </w:r>
      <w:r w:rsidR="00695EB6">
        <w:rPr>
          <w:szCs w:val="24"/>
        </w:rPr>
        <w:t>s</w:t>
      </w:r>
      <w:r w:rsidR="0099633E" w:rsidRPr="007A5069">
        <w:rPr>
          <w:szCs w:val="24"/>
        </w:rPr>
        <w:t xml:space="preserve">. </w:t>
      </w:r>
      <w:r w:rsidR="00695EB6">
        <w:rPr>
          <w:szCs w:val="24"/>
        </w:rPr>
        <w:t>551</w:t>
      </w:r>
      <w:r w:rsidR="0038140D">
        <w:rPr>
          <w:szCs w:val="24"/>
        </w:rPr>
        <w:t>,</w:t>
      </w:r>
      <w:r w:rsidR="00695EB6">
        <w:rPr>
          <w:szCs w:val="24"/>
        </w:rPr>
        <w:t xml:space="preserve"> </w:t>
      </w:r>
      <w:r w:rsidR="0099633E">
        <w:rPr>
          <w:szCs w:val="24"/>
        </w:rPr>
        <w:t xml:space="preserve">552 and </w:t>
      </w:r>
      <w:r w:rsidR="0038140D">
        <w:rPr>
          <w:szCs w:val="24"/>
        </w:rPr>
        <w:t xml:space="preserve">553 and </w:t>
      </w:r>
      <w:r w:rsidRPr="00AC55AD">
        <w:rPr>
          <w:szCs w:val="24"/>
        </w:rPr>
        <w:t>approve the decision</w:t>
      </w:r>
      <w:r w:rsidR="0099633E">
        <w:rPr>
          <w:szCs w:val="24"/>
        </w:rPr>
        <w:t>s</w:t>
      </w:r>
      <w:r w:rsidRPr="00AC55AD">
        <w:rPr>
          <w:szCs w:val="24"/>
        </w:rPr>
        <w:t xml:space="preserve"> of the City </w:t>
      </w:r>
      <w:r w:rsidR="0090022F">
        <w:rPr>
          <w:szCs w:val="24"/>
        </w:rPr>
        <w:t>Planning Commission on L.U. Nos. 550</w:t>
      </w:r>
      <w:r w:rsidR="0038140D">
        <w:rPr>
          <w:szCs w:val="24"/>
        </w:rPr>
        <w:t xml:space="preserve"> </w:t>
      </w:r>
      <w:r w:rsidR="0099633E">
        <w:rPr>
          <w:szCs w:val="24"/>
        </w:rPr>
        <w:t xml:space="preserve"> and 554</w:t>
      </w:r>
      <w:r w:rsidR="003A3396">
        <w:rPr>
          <w:szCs w:val="24"/>
        </w:rPr>
        <w:t>.</w:t>
      </w:r>
    </w:p>
    <w:p w:rsidR="002B08C2" w:rsidRPr="00AC55AD" w:rsidRDefault="002B08C2" w:rsidP="002B08C2">
      <w:pPr>
        <w:jc w:val="both"/>
        <w:rPr>
          <w:sz w:val="24"/>
          <w:szCs w:val="24"/>
        </w:rPr>
      </w:pPr>
    </w:p>
    <w:p w:rsidR="002B08C2" w:rsidRDefault="002B08C2" w:rsidP="002B08C2">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E22A2A" w:rsidRPr="00E22A2A" w:rsidRDefault="00E22A2A" w:rsidP="00E22A2A">
      <w:pPr>
        <w:tabs>
          <w:tab w:val="left" w:pos="2520"/>
        </w:tabs>
        <w:rPr>
          <w:rFonts w:eastAsiaTheme="minorHAnsi"/>
          <w:sz w:val="24"/>
          <w:szCs w:val="24"/>
        </w:rPr>
      </w:pPr>
      <w:r>
        <w:rPr>
          <w:rFonts w:eastAsiaTheme="minorHAnsi"/>
          <w:sz w:val="24"/>
          <w:szCs w:val="24"/>
        </w:rPr>
        <w:t>Moya</w:t>
      </w:r>
      <w:r>
        <w:rPr>
          <w:rFonts w:eastAsiaTheme="minorHAnsi"/>
          <w:sz w:val="24"/>
          <w:szCs w:val="24"/>
        </w:rPr>
        <w:tab/>
        <w:t>None</w:t>
      </w:r>
      <w:r>
        <w:rPr>
          <w:rFonts w:eastAsiaTheme="minorHAnsi"/>
          <w:sz w:val="24"/>
          <w:szCs w:val="24"/>
        </w:rPr>
        <w:tab/>
      </w:r>
      <w:r>
        <w:rPr>
          <w:rFonts w:eastAsiaTheme="minorHAnsi"/>
          <w:sz w:val="24"/>
          <w:szCs w:val="24"/>
        </w:rPr>
        <w:tab/>
      </w:r>
      <w:r>
        <w:rPr>
          <w:rFonts w:eastAsiaTheme="minorHAnsi"/>
          <w:sz w:val="24"/>
          <w:szCs w:val="24"/>
        </w:rPr>
        <w:tab/>
      </w:r>
      <w:proofErr w:type="spellStart"/>
      <w:r>
        <w:rPr>
          <w:rFonts w:eastAsiaTheme="minorHAnsi"/>
          <w:sz w:val="24"/>
          <w:szCs w:val="24"/>
        </w:rPr>
        <w:t>None</w:t>
      </w:r>
      <w:proofErr w:type="spellEnd"/>
    </w:p>
    <w:p w:rsidR="00E22A2A" w:rsidRPr="00E22A2A" w:rsidRDefault="00E22A2A" w:rsidP="00E22A2A">
      <w:pPr>
        <w:rPr>
          <w:rFonts w:eastAsiaTheme="minorHAnsi"/>
          <w:sz w:val="24"/>
          <w:szCs w:val="24"/>
        </w:rPr>
      </w:pPr>
      <w:r w:rsidRPr="00E22A2A">
        <w:rPr>
          <w:rFonts w:eastAsiaTheme="minorHAnsi"/>
          <w:sz w:val="24"/>
          <w:szCs w:val="24"/>
        </w:rPr>
        <w:t>Levin</w:t>
      </w:r>
      <w:r w:rsidRPr="00E22A2A">
        <w:rPr>
          <w:rFonts w:eastAsiaTheme="minorHAnsi"/>
          <w:sz w:val="24"/>
          <w:szCs w:val="24"/>
        </w:rPr>
        <w:tab/>
      </w:r>
    </w:p>
    <w:p w:rsidR="00E22A2A" w:rsidRPr="00E22A2A" w:rsidRDefault="00E22A2A" w:rsidP="00E22A2A">
      <w:pPr>
        <w:rPr>
          <w:rFonts w:eastAsiaTheme="minorHAnsi"/>
          <w:sz w:val="24"/>
          <w:szCs w:val="24"/>
        </w:rPr>
      </w:pPr>
      <w:r w:rsidRPr="00E22A2A">
        <w:rPr>
          <w:rFonts w:eastAsiaTheme="minorHAnsi"/>
          <w:sz w:val="24"/>
          <w:szCs w:val="24"/>
        </w:rPr>
        <w:t>Richards</w:t>
      </w:r>
      <w:r w:rsidRPr="00E22A2A">
        <w:rPr>
          <w:rFonts w:eastAsiaTheme="minorHAnsi"/>
          <w:sz w:val="24"/>
          <w:szCs w:val="24"/>
        </w:rPr>
        <w:tab/>
      </w:r>
    </w:p>
    <w:p w:rsidR="00E22A2A" w:rsidRPr="00E22A2A" w:rsidRDefault="00E22A2A" w:rsidP="00E22A2A">
      <w:pPr>
        <w:rPr>
          <w:rFonts w:eastAsiaTheme="minorHAnsi"/>
          <w:sz w:val="24"/>
          <w:szCs w:val="24"/>
        </w:rPr>
      </w:pPr>
      <w:r w:rsidRPr="00E22A2A">
        <w:rPr>
          <w:rFonts w:eastAsiaTheme="minorHAnsi"/>
          <w:sz w:val="24"/>
          <w:szCs w:val="24"/>
        </w:rPr>
        <w:t>Reynoso</w:t>
      </w:r>
      <w:r w:rsidRPr="00E22A2A">
        <w:rPr>
          <w:rFonts w:eastAsiaTheme="minorHAnsi"/>
          <w:sz w:val="24"/>
          <w:szCs w:val="24"/>
        </w:rPr>
        <w:tab/>
      </w:r>
    </w:p>
    <w:p w:rsidR="00E22A2A" w:rsidRPr="00E22A2A" w:rsidRDefault="00E22A2A" w:rsidP="00E22A2A">
      <w:pPr>
        <w:rPr>
          <w:rFonts w:eastAsiaTheme="minorHAnsi"/>
          <w:sz w:val="24"/>
          <w:szCs w:val="24"/>
        </w:rPr>
      </w:pPr>
      <w:r w:rsidRPr="00E22A2A">
        <w:rPr>
          <w:rFonts w:eastAsiaTheme="minorHAnsi"/>
          <w:sz w:val="24"/>
          <w:szCs w:val="24"/>
        </w:rPr>
        <w:t>Grodenchik</w:t>
      </w:r>
      <w:r w:rsidRPr="00E22A2A">
        <w:rPr>
          <w:rFonts w:eastAsiaTheme="minorHAnsi"/>
          <w:sz w:val="24"/>
          <w:szCs w:val="24"/>
        </w:rPr>
        <w:tab/>
      </w:r>
    </w:p>
    <w:p w:rsidR="00E22A2A" w:rsidRPr="00E22A2A" w:rsidRDefault="00E22A2A" w:rsidP="00E22A2A">
      <w:pPr>
        <w:rPr>
          <w:rFonts w:eastAsiaTheme="minorHAnsi"/>
          <w:sz w:val="24"/>
          <w:szCs w:val="24"/>
        </w:rPr>
      </w:pPr>
      <w:r w:rsidRPr="00E22A2A">
        <w:rPr>
          <w:rFonts w:eastAsiaTheme="minorHAnsi"/>
          <w:sz w:val="24"/>
          <w:szCs w:val="24"/>
        </w:rPr>
        <w:t>Rivera</w:t>
      </w:r>
      <w:r w:rsidRPr="00E22A2A">
        <w:rPr>
          <w:rFonts w:eastAsiaTheme="minorHAnsi"/>
          <w:sz w:val="24"/>
          <w:szCs w:val="24"/>
        </w:rPr>
        <w:tab/>
      </w:r>
    </w:p>
    <w:p w:rsidR="0090022F" w:rsidRDefault="0090022F" w:rsidP="002B08C2">
      <w:pPr>
        <w:jc w:val="both"/>
        <w:rPr>
          <w:sz w:val="24"/>
          <w:szCs w:val="24"/>
        </w:rPr>
      </w:pPr>
    </w:p>
    <w:p w:rsidR="00B528A8" w:rsidRDefault="00B528A8" w:rsidP="002B08C2">
      <w:pPr>
        <w:jc w:val="both"/>
        <w:rPr>
          <w:sz w:val="24"/>
          <w:szCs w:val="24"/>
        </w:rPr>
      </w:pPr>
    </w:p>
    <w:p w:rsidR="00E22A2A" w:rsidRDefault="00E22A2A" w:rsidP="002B08C2">
      <w:pPr>
        <w:jc w:val="both"/>
        <w:rPr>
          <w:sz w:val="24"/>
          <w:szCs w:val="24"/>
        </w:rPr>
      </w:pPr>
    </w:p>
    <w:p w:rsidR="002B08C2" w:rsidRPr="008A7D9E" w:rsidRDefault="002B08C2" w:rsidP="002B08C2">
      <w:pPr>
        <w:jc w:val="both"/>
        <w:rPr>
          <w:sz w:val="24"/>
          <w:szCs w:val="24"/>
        </w:rPr>
      </w:pPr>
      <w:r w:rsidRPr="008A7D9E">
        <w:rPr>
          <w:b/>
          <w:sz w:val="24"/>
          <w:szCs w:val="24"/>
          <w:u w:val="single"/>
        </w:rPr>
        <w:t>COMMITTEE ACTION</w:t>
      </w:r>
    </w:p>
    <w:p w:rsidR="002B08C2" w:rsidRPr="008A7D9E" w:rsidRDefault="002B08C2" w:rsidP="002B08C2">
      <w:pPr>
        <w:jc w:val="both"/>
        <w:rPr>
          <w:sz w:val="24"/>
          <w:szCs w:val="24"/>
        </w:rPr>
      </w:pPr>
    </w:p>
    <w:p w:rsidR="002B08C2" w:rsidRPr="008A7D9E" w:rsidRDefault="002B08C2" w:rsidP="002B08C2">
      <w:pPr>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9EABAEAE706544D3825746DA7004EFA8"/>
          </w:placeholder>
          <w:date w:fullDate="2019-11-12T00:00:00Z">
            <w:dateFormat w:val="MMMM d, yyyy"/>
            <w:lid w:val="en-US"/>
            <w:storeMappedDataAs w:val="dateTime"/>
            <w:calendar w:val="gregorian"/>
          </w:date>
        </w:sdtPr>
        <w:sdtEndPr>
          <w:rPr>
            <w:rStyle w:val="DefaultParagraphFont"/>
            <w:sz w:val="20"/>
            <w:szCs w:val="24"/>
          </w:rPr>
        </w:sdtEndPr>
        <w:sdtContent>
          <w:r w:rsidR="0090022F">
            <w:rPr>
              <w:rStyle w:val="Style4"/>
            </w:rPr>
            <w:t>November 12, 2019</w:t>
          </w:r>
        </w:sdtContent>
      </w:sdt>
    </w:p>
    <w:p w:rsidR="002B08C2" w:rsidRPr="008A7D9E" w:rsidRDefault="002B08C2" w:rsidP="002B08C2">
      <w:pPr>
        <w:jc w:val="both"/>
        <w:rPr>
          <w:sz w:val="24"/>
          <w:szCs w:val="24"/>
        </w:rPr>
      </w:pPr>
    </w:p>
    <w:p w:rsidR="002B08C2" w:rsidRPr="0090022F" w:rsidRDefault="002B08C2" w:rsidP="0090022F">
      <w:pPr>
        <w:tabs>
          <w:tab w:val="left" w:pos="-1440"/>
          <w:tab w:val="left" w:pos="720"/>
          <w:tab w:val="left" w:pos="6328"/>
        </w:tabs>
        <w:jc w:val="both"/>
        <w:rPr>
          <w:sz w:val="24"/>
          <w:szCs w:val="24"/>
        </w:rPr>
      </w:pPr>
      <w:r w:rsidRPr="0090022F">
        <w:rPr>
          <w:sz w:val="24"/>
          <w:szCs w:val="24"/>
        </w:rPr>
        <w:tab/>
        <w:t xml:space="preserve">The Committee recommends that the Council </w:t>
      </w:r>
      <w:sdt>
        <w:sdtPr>
          <w:rPr>
            <w:rStyle w:val="Style8"/>
            <w:szCs w:val="24"/>
          </w:rPr>
          <w:id w:val="1335268536"/>
          <w:placeholder>
            <w:docPart w:val="BDF287C70E2F4C9BBA237F0E6D89D3F9"/>
          </w:placeholder>
          <w:dropDownList>
            <w:listItem w:value="Choose an item."/>
            <w:listItem w:displayText="approve" w:value="approve"/>
            <w:listItem w:displayText="disapprove" w:value="disapprove"/>
            <w:listItem w:displayText="withdrawn" w:value="withdrawn"/>
          </w:dropDownList>
        </w:sdtPr>
        <w:sdtEndPr>
          <w:rPr>
            <w:rStyle w:val="DefaultParagraphFont"/>
            <w:sz w:val="20"/>
          </w:rPr>
        </w:sdtEndPr>
        <w:sdtContent>
          <w:r w:rsidR="0090022F" w:rsidRPr="0090022F">
            <w:rPr>
              <w:rStyle w:val="Style8"/>
              <w:szCs w:val="24"/>
            </w:rPr>
            <w:t>approve</w:t>
          </w:r>
        </w:sdtContent>
      </w:sdt>
      <w:r w:rsidR="0090022F" w:rsidRPr="0090022F">
        <w:rPr>
          <w:sz w:val="24"/>
          <w:szCs w:val="24"/>
        </w:rPr>
        <w:t xml:space="preserve"> the attached resolutions.</w:t>
      </w:r>
    </w:p>
    <w:p w:rsidR="002B08C2" w:rsidRPr="002F0DA8" w:rsidRDefault="002B08C2" w:rsidP="002B08C2">
      <w:pPr>
        <w:jc w:val="both"/>
        <w:rPr>
          <w:b/>
          <w:sz w:val="24"/>
          <w:szCs w:val="24"/>
        </w:rPr>
      </w:pPr>
    </w:p>
    <w:p w:rsidR="002B08C2" w:rsidRDefault="002B08C2" w:rsidP="002B08C2">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rsidR="00F82E23" w:rsidRPr="00F82E23" w:rsidRDefault="00F82E23" w:rsidP="00F82E23">
      <w:pPr>
        <w:tabs>
          <w:tab w:val="left" w:pos="2520"/>
          <w:tab w:val="left" w:pos="5040"/>
        </w:tabs>
        <w:rPr>
          <w:rFonts w:eastAsiaTheme="minorHAnsi"/>
          <w:sz w:val="24"/>
          <w:szCs w:val="24"/>
        </w:rPr>
      </w:pPr>
      <w:r w:rsidRPr="00F82E23">
        <w:rPr>
          <w:rFonts w:eastAsiaTheme="minorHAnsi"/>
          <w:sz w:val="24"/>
          <w:szCs w:val="24"/>
        </w:rPr>
        <w:t>Salamanca</w:t>
      </w:r>
      <w:r>
        <w:rPr>
          <w:rFonts w:eastAsiaTheme="minorHAnsi"/>
          <w:sz w:val="24"/>
          <w:szCs w:val="24"/>
        </w:rPr>
        <w:tab/>
        <w:t>None</w:t>
      </w:r>
      <w:r>
        <w:rPr>
          <w:rFonts w:eastAsiaTheme="minorHAnsi"/>
          <w:sz w:val="24"/>
          <w:szCs w:val="24"/>
        </w:rPr>
        <w:tab/>
      </w:r>
      <w:proofErr w:type="spellStart"/>
      <w:r>
        <w:rPr>
          <w:rFonts w:eastAsiaTheme="minorHAnsi"/>
          <w:sz w:val="24"/>
          <w:szCs w:val="24"/>
        </w:rPr>
        <w:t>None</w:t>
      </w:r>
      <w:proofErr w:type="spellEnd"/>
    </w:p>
    <w:p w:rsidR="00F82E23" w:rsidRPr="00F82E23" w:rsidRDefault="00F82E23" w:rsidP="00F82E23">
      <w:pPr>
        <w:rPr>
          <w:rFonts w:eastAsiaTheme="minorHAnsi"/>
          <w:sz w:val="24"/>
          <w:szCs w:val="24"/>
        </w:rPr>
      </w:pPr>
      <w:r w:rsidRPr="00F82E23">
        <w:rPr>
          <w:rFonts w:eastAsiaTheme="minorHAnsi"/>
          <w:sz w:val="24"/>
          <w:szCs w:val="24"/>
        </w:rPr>
        <w:t>Gibson</w:t>
      </w:r>
    </w:p>
    <w:p w:rsidR="00F82E23" w:rsidRPr="00F82E23" w:rsidRDefault="00F82E23" w:rsidP="00F82E23">
      <w:pPr>
        <w:rPr>
          <w:rFonts w:eastAsiaTheme="minorHAnsi"/>
          <w:sz w:val="24"/>
          <w:szCs w:val="24"/>
        </w:rPr>
      </w:pPr>
      <w:r w:rsidRPr="00F82E23">
        <w:rPr>
          <w:rFonts w:eastAsiaTheme="minorHAnsi"/>
          <w:sz w:val="24"/>
          <w:szCs w:val="24"/>
        </w:rPr>
        <w:t>Barron</w:t>
      </w:r>
    </w:p>
    <w:p w:rsidR="00F82E23" w:rsidRPr="00F82E23" w:rsidRDefault="00F82E23" w:rsidP="00F82E23">
      <w:pPr>
        <w:rPr>
          <w:rFonts w:eastAsiaTheme="minorHAnsi"/>
          <w:sz w:val="24"/>
          <w:szCs w:val="24"/>
        </w:rPr>
      </w:pPr>
      <w:r w:rsidRPr="00F82E23">
        <w:rPr>
          <w:rFonts w:eastAsiaTheme="minorHAnsi"/>
          <w:sz w:val="24"/>
          <w:szCs w:val="24"/>
        </w:rPr>
        <w:t>Deutsch</w:t>
      </w:r>
    </w:p>
    <w:p w:rsidR="00F82E23" w:rsidRPr="00F82E23" w:rsidRDefault="00F82E23" w:rsidP="00F82E23">
      <w:pPr>
        <w:rPr>
          <w:rFonts w:eastAsiaTheme="minorHAnsi"/>
          <w:sz w:val="24"/>
          <w:szCs w:val="24"/>
        </w:rPr>
      </w:pPr>
      <w:r w:rsidRPr="00F82E23">
        <w:rPr>
          <w:rFonts w:eastAsiaTheme="minorHAnsi"/>
          <w:sz w:val="24"/>
          <w:szCs w:val="24"/>
        </w:rPr>
        <w:t>Koo</w:t>
      </w:r>
    </w:p>
    <w:p w:rsidR="00F82E23" w:rsidRPr="00F82E23" w:rsidRDefault="00F82E23" w:rsidP="00F82E23">
      <w:pPr>
        <w:rPr>
          <w:rFonts w:eastAsiaTheme="minorHAnsi"/>
          <w:sz w:val="24"/>
          <w:szCs w:val="24"/>
        </w:rPr>
      </w:pPr>
      <w:r w:rsidRPr="00F82E23">
        <w:rPr>
          <w:rFonts w:eastAsiaTheme="minorHAnsi"/>
          <w:sz w:val="24"/>
          <w:szCs w:val="24"/>
        </w:rPr>
        <w:t>Lancman</w:t>
      </w:r>
    </w:p>
    <w:p w:rsidR="00F82E23" w:rsidRPr="00F82E23" w:rsidRDefault="00F82E23" w:rsidP="00F82E23">
      <w:pPr>
        <w:rPr>
          <w:rFonts w:eastAsiaTheme="minorHAnsi"/>
          <w:sz w:val="24"/>
          <w:szCs w:val="24"/>
        </w:rPr>
      </w:pPr>
      <w:r w:rsidRPr="00F82E23">
        <w:rPr>
          <w:rFonts w:eastAsiaTheme="minorHAnsi"/>
          <w:sz w:val="24"/>
          <w:szCs w:val="24"/>
        </w:rPr>
        <w:t>Levin</w:t>
      </w:r>
    </w:p>
    <w:p w:rsidR="00F82E23" w:rsidRPr="00F82E23" w:rsidRDefault="00F82E23" w:rsidP="00F82E23">
      <w:pPr>
        <w:rPr>
          <w:rFonts w:eastAsiaTheme="minorHAnsi"/>
          <w:sz w:val="24"/>
          <w:szCs w:val="24"/>
        </w:rPr>
      </w:pPr>
      <w:r w:rsidRPr="00F82E23">
        <w:rPr>
          <w:rFonts w:eastAsiaTheme="minorHAnsi"/>
          <w:sz w:val="24"/>
          <w:szCs w:val="24"/>
        </w:rPr>
        <w:t>Miller</w:t>
      </w:r>
    </w:p>
    <w:p w:rsidR="00F82E23" w:rsidRPr="00F82E23" w:rsidRDefault="00F82E23" w:rsidP="00F82E23">
      <w:pPr>
        <w:rPr>
          <w:rFonts w:eastAsiaTheme="minorHAnsi"/>
          <w:sz w:val="24"/>
          <w:szCs w:val="24"/>
        </w:rPr>
      </w:pPr>
      <w:r w:rsidRPr="00F82E23">
        <w:rPr>
          <w:rFonts w:eastAsiaTheme="minorHAnsi"/>
          <w:sz w:val="24"/>
          <w:szCs w:val="24"/>
        </w:rPr>
        <w:t>Reynoso</w:t>
      </w:r>
    </w:p>
    <w:p w:rsidR="00F82E23" w:rsidRPr="00F82E23" w:rsidRDefault="00F82E23" w:rsidP="00F82E23">
      <w:pPr>
        <w:rPr>
          <w:rFonts w:eastAsiaTheme="minorHAnsi"/>
          <w:sz w:val="24"/>
          <w:szCs w:val="24"/>
        </w:rPr>
      </w:pPr>
      <w:r w:rsidRPr="00F82E23">
        <w:rPr>
          <w:rFonts w:eastAsiaTheme="minorHAnsi"/>
          <w:sz w:val="24"/>
          <w:szCs w:val="24"/>
        </w:rPr>
        <w:t>Richards</w:t>
      </w:r>
    </w:p>
    <w:p w:rsidR="00F82E23" w:rsidRPr="00F82E23" w:rsidRDefault="00F82E23" w:rsidP="00F82E23">
      <w:pPr>
        <w:rPr>
          <w:rFonts w:eastAsiaTheme="minorHAnsi"/>
          <w:sz w:val="24"/>
          <w:szCs w:val="24"/>
        </w:rPr>
      </w:pPr>
      <w:r w:rsidRPr="00F82E23">
        <w:rPr>
          <w:rFonts w:eastAsiaTheme="minorHAnsi"/>
          <w:sz w:val="24"/>
          <w:szCs w:val="24"/>
        </w:rPr>
        <w:t>Treyger</w:t>
      </w:r>
    </w:p>
    <w:p w:rsidR="00F82E23" w:rsidRPr="00F82E23" w:rsidRDefault="00F82E23" w:rsidP="00F82E23">
      <w:pPr>
        <w:rPr>
          <w:rFonts w:eastAsiaTheme="minorHAnsi"/>
          <w:sz w:val="24"/>
          <w:szCs w:val="24"/>
        </w:rPr>
      </w:pPr>
      <w:r w:rsidRPr="00F82E23">
        <w:rPr>
          <w:rFonts w:eastAsiaTheme="minorHAnsi"/>
          <w:sz w:val="24"/>
          <w:szCs w:val="24"/>
        </w:rPr>
        <w:t>Grodenchik</w:t>
      </w:r>
    </w:p>
    <w:p w:rsidR="00F82E23" w:rsidRPr="00F82E23" w:rsidRDefault="00F82E23" w:rsidP="00F82E23">
      <w:pPr>
        <w:rPr>
          <w:rFonts w:eastAsiaTheme="minorHAnsi"/>
          <w:sz w:val="24"/>
          <w:szCs w:val="24"/>
        </w:rPr>
      </w:pPr>
      <w:r w:rsidRPr="00F82E23">
        <w:rPr>
          <w:rFonts w:eastAsiaTheme="minorHAnsi"/>
          <w:sz w:val="24"/>
          <w:szCs w:val="24"/>
        </w:rPr>
        <w:t>Adams</w:t>
      </w:r>
    </w:p>
    <w:p w:rsidR="00F82E23" w:rsidRPr="00F82E23" w:rsidRDefault="00F82E23" w:rsidP="00F82E23">
      <w:pPr>
        <w:rPr>
          <w:rFonts w:eastAsiaTheme="minorHAnsi"/>
          <w:sz w:val="24"/>
          <w:szCs w:val="24"/>
        </w:rPr>
      </w:pPr>
      <w:r w:rsidRPr="00F82E23">
        <w:rPr>
          <w:rFonts w:eastAsiaTheme="minorHAnsi"/>
          <w:sz w:val="24"/>
          <w:szCs w:val="24"/>
        </w:rPr>
        <w:t>Diaz</w:t>
      </w:r>
    </w:p>
    <w:p w:rsidR="00F82E23" w:rsidRPr="00F82E23" w:rsidRDefault="00F82E23" w:rsidP="00F82E23">
      <w:pPr>
        <w:rPr>
          <w:rFonts w:eastAsiaTheme="minorHAnsi"/>
          <w:sz w:val="24"/>
          <w:szCs w:val="24"/>
        </w:rPr>
      </w:pPr>
      <w:r w:rsidRPr="00F82E23">
        <w:rPr>
          <w:rFonts w:eastAsiaTheme="minorHAnsi"/>
          <w:sz w:val="24"/>
          <w:szCs w:val="24"/>
        </w:rPr>
        <w:t>Moya</w:t>
      </w:r>
    </w:p>
    <w:p w:rsidR="00F82E23" w:rsidRPr="00F82E23" w:rsidRDefault="00F82E23" w:rsidP="00F82E23">
      <w:pPr>
        <w:rPr>
          <w:rFonts w:eastAsiaTheme="minorHAnsi"/>
          <w:sz w:val="24"/>
          <w:szCs w:val="24"/>
        </w:rPr>
      </w:pPr>
      <w:r w:rsidRPr="00F82E23">
        <w:rPr>
          <w:rFonts w:eastAsiaTheme="minorHAnsi"/>
          <w:sz w:val="24"/>
          <w:szCs w:val="24"/>
        </w:rPr>
        <w:t>Rivera</w:t>
      </w:r>
    </w:p>
    <w:p w:rsidR="002B08C2" w:rsidRPr="00C138EB" w:rsidRDefault="002B08C2" w:rsidP="002B08C2">
      <w:pPr>
        <w:tabs>
          <w:tab w:val="left" w:pos="-1440"/>
          <w:tab w:val="left" w:pos="2520"/>
          <w:tab w:val="left" w:pos="4860"/>
          <w:tab w:val="left" w:pos="5040"/>
        </w:tabs>
        <w:jc w:val="both"/>
        <w:rPr>
          <w:sz w:val="24"/>
          <w:szCs w:val="24"/>
        </w:rPr>
      </w:pPr>
    </w:p>
    <w:p w:rsidR="00C138EB" w:rsidRDefault="00C138EB" w:rsidP="002B08C2">
      <w:pPr>
        <w:tabs>
          <w:tab w:val="left" w:pos="-1440"/>
          <w:tab w:val="left" w:pos="2520"/>
          <w:tab w:val="left" w:pos="4860"/>
          <w:tab w:val="left" w:pos="5040"/>
        </w:tabs>
        <w:jc w:val="both"/>
        <w:rPr>
          <w:sz w:val="24"/>
          <w:szCs w:val="24"/>
        </w:rPr>
      </w:pPr>
    </w:p>
    <w:p w:rsidR="00C138EB" w:rsidRPr="00C138EB" w:rsidRDefault="00C138EB" w:rsidP="002B08C2">
      <w:pPr>
        <w:tabs>
          <w:tab w:val="left" w:pos="-1440"/>
          <w:tab w:val="left" w:pos="2520"/>
          <w:tab w:val="left" w:pos="4860"/>
          <w:tab w:val="left" w:pos="5040"/>
        </w:tabs>
        <w:jc w:val="both"/>
        <w:rPr>
          <w:sz w:val="24"/>
          <w:szCs w:val="24"/>
        </w:rPr>
      </w:pPr>
    </w:p>
    <w:p w:rsidR="00C138EB" w:rsidRPr="00C138EB" w:rsidRDefault="00C138EB" w:rsidP="00C138EB">
      <w:pPr>
        <w:tabs>
          <w:tab w:val="left" w:pos="-1440"/>
          <w:tab w:val="left" w:pos="2520"/>
          <w:tab w:val="left" w:pos="4860"/>
          <w:tab w:val="left" w:pos="5040"/>
        </w:tabs>
        <w:jc w:val="center"/>
        <w:rPr>
          <w:b/>
          <w:sz w:val="24"/>
          <w:szCs w:val="24"/>
          <w:u w:val="single"/>
        </w:rPr>
      </w:pPr>
      <w:r w:rsidRPr="00C138EB">
        <w:rPr>
          <w:b/>
          <w:sz w:val="24"/>
          <w:szCs w:val="24"/>
          <w:u w:val="single"/>
        </w:rPr>
        <w:t>FILING OF MODIFICATIONS WITH THE CITY PLANNING COMMISSIONS</w:t>
      </w:r>
    </w:p>
    <w:p w:rsidR="00C138EB" w:rsidRPr="00C138EB" w:rsidRDefault="00C138EB" w:rsidP="00C138EB">
      <w:pPr>
        <w:tabs>
          <w:tab w:val="left" w:pos="-1440"/>
          <w:tab w:val="left" w:pos="2520"/>
          <w:tab w:val="left" w:pos="4860"/>
          <w:tab w:val="left" w:pos="5040"/>
        </w:tabs>
        <w:jc w:val="both"/>
        <w:rPr>
          <w:sz w:val="24"/>
          <w:szCs w:val="24"/>
        </w:rPr>
      </w:pPr>
    </w:p>
    <w:p w:rsidR="00C138EB" w:rsidRPr="00C138EB" w:rsidRDefault="00C138EB" w:rsidP="00C138EB">
      <w:pPr>
        <w:tabs>
          <w:tab w:val="left" w:pos="-1440"/>
          <w:tab w:val="left" w:pos="720"/>
          <w:tab w:val="left" w:pos="2520"/>
          <w:tab w:val="left" w:pos="4860"/>
          <w:tab w:val="left" w:pos="5040"/>
        </w:tabs>
        <w:jc w:val="both"/>
        <w:rPr>
          <w:sz w:val="24"/>
          <w:szCs w:val="24"/>
        </w:rPr>
      </w:pPr>
      <w:r w:rsidRPr="00C138EB">
        <w:rPr>
          <w:sz w:val="24"/>
          <w:szCs w:val="24"/>
        </w:rPr>
        <w:tab/>
        <w:t xml:space="preserve">The City Planning Commission filed a letter dated </w:t>
      </w:r>
      <w:r w:rsidR="00061057">
        <w:rPr>
          <w:sz w:val="24"/>
          <w:szCs w:val="24"/>
        </w:rPr>
        <w:t>November 13</w:t>
      </w:r>
      <w:r w:rsidRPr="00C138EB">
        <w:rPr>
          <w:sz w:val="24"/>
          <w:szCs w:val="24"/>
        </w:rPr>
        <w:t xml:space="preserve">, 2019, with the Council on </w:t>
      </w:r>
      <w:r w:rsidR="00061057">
        <w:rPr>
          <w:sz w:val="24"/>
          <w:szCs w:val="24"/>
        </w:rPr>
        <w:t>November 13</w:t>
      </w:r>
      <w:r w:rsidRPr="00C138EB">
        <w:rPr>
          <w:sz w:val="24"/>
          <w:szCs w:val="24"/>
        </w:rPr>
        <w:t>, 2019, indicating that the proposed modifications are not subject to additional environmental review or additional review pursuant to Section 197-c of the City Charter.</w:t>
      </w:r>
    </w:p>
    <w:p w:rsidR="00C138EB" w:rsidRPr="00C138EB" w:rsidRDefault="00C138EB" w:rsidP="002B08C2">
      <w:pPr>
        <w:tabs>
          <w:tab w:val="left" w:pos="-1440"/>
          <w:tab w:val="left" w:pos="2520"/>
          <w:tab w:val="left" w:pos="4860"/>
          <w:tab w:val="left" w:pos="5040"/>
        </w:tabs>
        <w:jc w:val="both"/>
        <w:rPr>
          <w:sz w:val="24"/>
          <w:szCs w:val="24"/>
        </w:rPr>
      </w:pPr>
    </w:p>
    <w:sectPr w:rsidR="00C138EB" w:rsidRPr="00C138EB" w:rsidSect="005157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C2" w:rsidRDefault="002B08C2" w:rsidP="002B08C2">
      <w:r>
        <w:separator/>
      </w:r>
    </w:p>
  </w:endnote>
  <w:endnote w:type="continuationSeparator" w:id="0">
    <w:p w:rsidR="002B08C2" w:rsidRDefault="002B08C2" w:rsidP="002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C2" w:rsidRDefault="002B08C2" w:rsidP="002B08C2">
      <w:r>
        <w:separator/>
      </w:r>
    </w:p>
  </w:footnote>
  <w:footnote w:type="continuationSeparator" w:id="0">
    <w:p w:rsidR="002B08C2" w:rsidRDefault="002B08C2" w:rsidP="002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b/>
        <w:sz w:val="24"/>
        <w:szCs w:val="24"/>
      </w:rPr>
    </w:sdtEndPr>
    <w:sdtContent>
      <w:p w:rsidR="005157F9" w:rsidRDefault="005157F9">
        <w:pPr>
          <w:pStyle w:val="Header"/>
        </w:pPr>
      </w:p>
      <w:p w:rsidR="005157F9" w:rsidRDefault="005157F9">
        <w:pPr>
          <w:pStyle w:val="Header"/>
        </w:pPr>
      </w:p>
      <w:p w:rsidR="005157F9" w:rsidRDefault="005157F9">
        <w:pPr>
          <w:pStyle w:val="Header"/>
        </w:pPr>
      </w:p>
      <w:p w:rsidR="002B08C2" w:rsidRPr="005157F9" w:rsidRDefault="002B08C2">
        <w:pPr>
          <w:pStyle w:val="Header"/>
          <w:rPr>
            <w:b/>
            <w:sz w:val="24"/>
            <w:szCs w:val="24"/>
          </w:rPr>
        </w:pPr>
        <w:r w:rsidRPr="005157F9">
          <w:rPr>
            <w:b/>
            <w:sz w:val="24"/>
            <w:szCs w:val="24"/>
          </w:rPr>
          <w:t xml:space="preserve">Page </w:t>
        </w:r>
        <w:r w:rsidRPr="005157F9">
          <w:rPr>
            <w:b/>
            <w:bCs/>
            <w:sz w:val="24"/>
            <w:szCs w:val="24"/>
          </w:rPr>
          <w:fldChar w:fldCharType="begin"/>
        </w:r>
        <w:r w:rsidRPr="005157F9">
          <w:rPr>
            <w:b/>
            <w:bCs/>
            <w:sz w:val="24"/>
            <w:szCs w:val="24"/>
          </w:rPr>
          <w:instrText xml:space="preserve"> PAGE </w:instrText>
        </w:r>
        <w:r w:rsidRPr="005157F9">
          <w:rPr>
            <w:b/>
            <w:bCs/>
            <w:sz w:val="24"/>
            <w:szCs w:val="24"/>
          </w:rPr>
          <w:fldChar w:fldCharType="separate"/>
        </w:r>
        <w:r w:rsidR="00486D01">
          <w:rPr>
            <w:b/>
            <w:bCs/>
            <w:noProof/>
            <w:sz w:val="24"/>
            <w:szCs w:val="24"/>
          </w:rPr>
          <w:t>5</w:t>
        </w:r>
        <w:r w:rsidRPr="005157F9">
          <w:rPr>
            <w:b/>
            <w:bCs/>
            <w:sz w:val="24"/>
            <w:szCs w:val="24"/>
          </w:rPr>
          <w:fldChar w:fldCharType="end"/>
        </w:r>
        <w:r w:rsidRPr="005157F9">
          <w:rPr>
            <w:b/>
            <w:sz w:val="24"/>
            <w:szCs w:val="24"/>
          </w:rPr>
          <w:t xml:space="preserve"> of </w:t>
        </w:r>
        <w:r w:rsidRPr="005157F9">
          <w:rPr>
            <w:b/>
            <w:bCs/>
            <w:sz w:val="24"/>
            <w:szCs w:val="24"/>
          </w:rPr>
          <w:fldChar w:fldCharType="begin"/>
        </w:r>
        <w:r w:rsidRPr="005157F9">
          <w:rPr>
            <w:b/>
            <w:bCs/>
            <w:sz w:val="24"/>
            <w:szCs w:val="24"/>
          </w:rPr>
          <w:instrText xml:space="preserve"> NUMPAGES  </w:instrText>
        </w:r>
        <w:r w:rsidRPr="005157F9">
          <w:rPr>
            <w:b/>
            <w:bCs/>
            <w:sz w:val="24"/>
            <w:szCs w:val="24"/>
          </w:rPr>
          <w:fldChar w:fldCharType="separate"/>
        </w:r>
        <w:r w:rsidR="00486D01">
          <w:rPr>
            <w:b/>
            <w:bCs/>
            <w:noProof/>
            <w:sz w:val="24"/>
            <w:szCs w:val="24"/>
          </w:rPr>
          <w:t>5</w:t>
        </w:r>
        <w:r w:rsidRPr="005157F9">
          <w:rPr>
            <w:b/>
            <w:bCs/>
            <w:sz w:val="24"/>
            <w:szCs w:val="24"/>
          </w:rPr>
          <w:fldChar w:fldCharType="end"/>
        </w:r>
      </w:p>
    </w:sdtContent>
  </w:sdt>
  <w:p w:rsidR="002B08C2" w:rsidRPr="002B08C2" w:rsidRDefault="002B08C2" w:rsidP="002B08C2">
    <w:pPr>
      <w:rPr>
        <w:b/>
        <w:snapToGrid w:val="0"/>
        <w:sz w:val="24"/>
        <w:szCs w:val="24"/>
      </w:rPr>
    </w:pPr>
    <w:r w:rsidRPr="002B08C2">
      <w:rPr>
        <w:b/>
        <w:snapToGrid w:val="0"/>
        <w:sz w:val="24"/>
        <w:szCs w:val="24"/>
      </w:rPr>
      <w:t>C 190325 ZMQ, N 190364 ZRQ, C 190366 ZSQ, C 190375 ZSQ, C 190251 MMQ</w:t>
    </w:r>
  </w:p>
  <w:p w:rsidR="002B08C2" w:rsidRDefault="002B08C2" w:rsidP="002B08C2">
    <w:pPr>
      <w:rPr>
        <w:b/>
        <w:sz w:val="24"/>
        <w:szCs w:val="24"/>
      </w:rPr>
    </w:pPr>
    <w:r w:rsidRPr="002B08C2">
      <w:rPr>
        <w:b/>
        <w:sz w:val="24"/>
        <w:szCs w:val="24"/>
      </w:rPr>
      <w:t>L.U. Nos.</w:t>
    </w:r>
    <w:r w:rsidRPr="002B08C2">
      <w:t xml:space="preserve"> </w:t>
    </w:r>
    <w:r w:rsidRPr="002B08C2">
      <w:rPr>
        <w:b/>
        <w:sz w:val="24"/>
        <w:szCs w:val="24"/>
      </w:rPr>
      <w:t xml:space="preserve">550-554 (Res. Nos. </w:t>
    </w:r>
    <w:r w:rsidR="00200177">
      <w:rPr>
        <w:b/>
        <w:sz w:val="24"/>
        <w:szCs w:val="24"/>
      </w:rPr>
      <w:t>1165-1169</w:t>
    </w:r>
    <w:r w:rsidRPr="002B08C2">
      <w:rPr>
        <w:b/>
        <w:sz w:val="24"/>
        <w:szCs w:val="24"/>
      </w:rPr>
      <w:t>)</w:t>
    </w:r>
  </w:p>
  <w:p w:rsidR="005157F9" w:rsidRDefault="005157F9" w:rsidP="002B08C2">
    <w:pPr>
      <w:rPr>
        <w:b/>
        <w:sz w:val="24"/>
        <w:szCs w:val="24"/>
      </w:rPr>
    </w:pPr>
  </w:p>
  <w:p w:rsidR="005157F9" w:rsidRPr="002B08C2" w:rsidRDefault="005157F9" w:rsidP="002B08C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D3A"/>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541DE"/>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17D6"/>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2"/>
    <w:rsid w:val="00015C0A"/>
    <w:rsid w:val="00061057"/>
    <w:rsid w:val="00200177"/>
    <w:rsid w:val="002B08C2"/>
    <w:rsid w:val="0038140D"/>
    <w:rsid w:val="003A3396"/>
    <w:rsid w:val="00486D01"/>
    <w:rsid w:val="00491196"/>
    <w:rsid w:val="005157F9"/>
    <w:rsid w:val="005430D8"/>
    <w:rsid w:val="00695EB6"/>
    <w:rsid w:val="006A6F4E"/>
    <w:rsid w:val="0090022F"/>
    <w:rsid w:val="0099633E"/>
    <w:rsid w:val="00A24DB7"/>
    <w:rsid w:val="00B528A8"/>
    <w:rsid w:val="00B659C7"/>
    <w:rsid w:val="00BF264F"/>
    <w:rsid w:val="00C138EB"/>
    <w:rsid w:val="00C7596C"/>
    <w:rsid w:val="00CD05B8"/>
    <w:rsid w:val="00D44012"/>
    <w:rsid w:val="00D8702E"/>
    <w:rsid w:val="00DB5D4A"/>
    <w:rsid w:val="00DE5443"/>
    <w:rsid w:val="00E22A2A"/>
    <w:rsid w:val="00E34376"/>
    <w:rsid w:val="00E87FB6"/>
    <w:rsid w:val="00EC71A7"/>
    <w:rsid w:val="00F271E8"/>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B12FD91-8226-4EB8-949F-51EBCDD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8C2"/>
    <w:pPr>
      <w:keepNext/>
      <w:jc w:val="center"/>
      <w:outlineLvl w:val="0"/>
    </w:pPr>
    <w:rPr>
      <w:b/>
      <w:sz w:val="24"/>
    </w:rPr>
  </w:style>
  <w:style w:type="paragraph" w:styleId="Heading2">
    <w:name w:val="heading 2"/>
    <w:basedOn w:val="Normal"/>
    <w:next w:val="Normal"/>
    <w:link w:val="Heading2Char"/>
    <w:qFormat/>
    <w:rsid w:val="002B08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C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B08C2"/>
    <w:rPr>
      <w:rFonts w:ascii="Times New Roman" w:eastAsia="Times New Roman" w:hAnsi="Times New Roman" w:cs="Times New Roman"/>
      <w:b/>
      <w:sz w:val="24"/>
      <w:szCs w:val="20"/>
      <w:u w:val="single"/>
    </w:rPr>
  </w:style>
  <w:style w:type="paragraph" w:styleId="BodyText">
    <w:name w:val="Body Text"/>
    <w:basedOn w:val="Normal"/>
    <w:link w:val="BodyTextChar"/>
    <w:rsid w:val="002B08C2"/>
    <w:pPr>
      <w:jc w:val="both"/>
    </w:pPr>
    <w:rPr>
      <w:sz w:val="24"/>
    </w:rPr>
  </w:style>
  <w:style w:type="character" w:customStyle="1" w:styleId="BodyTextChar">
    <w:name w:val="Body Text Char"/>
    <w:basedOn w:val="DefaultParagraphFont"/>
    <w:link w:val="BodyText"/>
    <w:rsid w:val="002B08C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08C2"/>
    <w:rPr>
      <w:color w:val="808080"/>
    </w:rPr>
  </w:style>
  <w:style w:type="character" w:customStyle="1" w:styleId="Style1">
    <w:name w:val="Style1"/>
    <w:basedOn w:val="DefaultParagraphFont"/>
    <w:rsid w:val="002B08C2"/>
    <w:rPr>
      <w:rFonts w:ascii="Arial Narrow" w:hAnsi="Arial Narrow"/>
      <w:sz w:val="24"/>
    </w:rPr>
  </w:style>
  <w:style w:type="character" w:customStyle="1" w:styleId="Style2">
    <w:name w:val="Style2"/>
    <w:basedOn w:val="DefaultParagraphFont"/>
    <w:rsid w:val="002B08C2"/>
    <w:rPr>
      <w:rFonts w:ascii="Times New Roman" w:hAnsi="Times New Roman"/>
      <w:b/>
      <w:sz w:val="24"/>
    </w:rPr>
  </w:style>
  <w:style w:type="character" w:customStyle="1" w:styleId="Style3">
    <w:name w:val="Style3"/>
    <w:basedOn w:val="DefaultParagraphFont"/>
    <w:rsid w:val="002B08C2"/>
    <w:rPr>
      <w:rFonts w:ascii="Times New Roman" w:hAnsi="Times New Roman"/>
      <w:sz w:val="24"/>
    </w:rPr>
  </w:style>
  <w:style w:type="character" w:customStyle="1" w:styleId="Style4">
    <w:name w:val="Style4"/>
    <w:basedOn w:val="DefaultParagraphFont"/>
    <w:rsid w:val="002B08C2"/>
    <w:rPr>
      <w:rFonts w:ascii="Times New Roman" w:hAnsi="Times New Roman"/>
      <w:sz w:val="24"/>
    </w:rPr>
  </w:style>
  <w:style w:type="character" w:customStyle="1" w:styleId="Style6">
    <w:name w:val="Style6"/>
    <w:basedOn w:val="DefaultParagraphFont"/>
    <w:rsid w:val="002B08C2"/>
    <w:rPr>
      <w:rFonts w:ascii="Times New Roman" w:hAnsi="Times New Roman"/>
      <w:sz w:val="24"/>
    </w:rPr>
  </w:style>
  <w:style w:type="character" w:customStyle="1" w:styleId="Style8">
    <w:name w:val="Style8"/>
    <w:basedOn w:val="DefaultParagraphFont"/>
    <w:rsid w:val="002B08C2"/>
    <w:rPr>
      <w:rFonts w:ascii="Times New Roman" w:hAnsi="Times New Roman"/>
      <w:sz w:val="24"/>
    </w:rPr>
  </w:style>
  <w:style w:type="character" w:customStyle="1" w:styleId="Style11">
    <w:name w:val="Style11"/>
    <w:basedOn w:val="DefaultParagraphFont"/>
    <w:uiPriority w:val="1"/>
    <w:rsid w:val="002B08C2"/>
    <w:rPr>
      <w:rFonts w:ascii="Times New Roman" w:hAnsi="Times New Roman" w:cs="Times New Roman" w:hint="default"/>
      <w:sz w:val="24"/>
    </w:rPr>
  </w:style>
  <w:style w:type="paragraph" w:styleId="ListParagraph">
    <w:name w:val="List Paragraph"/>
    <w:basedOn w:val="Normal"/>
    <w:uiPriority w:val="34"/>
    <w:qFormat/>
    <w:rsid w:val="002B08C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08C2"/>
    <w:pPr>
      <w:tabs>
        <w:tab w:val="center" w:pos="4680"/>
        <w:tab w:val="right" w:pos="9360"/>
      </w:tabs>
    </w:pPr>
  </w:style>
  <w:style w:type="character" w:customStyle="1" w:styleId="HeaderChar">
    <w:name w:val="Header Char"/>
    <w:basedOn w:val="DefaultParagraphFont"/>
    <w:link w:val="Header"/>
    <w:uiPriority w:val="99"/>
    <w:rsid w:val="002B08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8C2"/>
    <w:pPr>
      <w:tabs>
        <w:tab w:val="center" w:pos="4680"/>
        <w:tab w:val="right" w:pos="9360"/>
      </w:tabs>
    </w:pPr>
  </w:style>
  <w:style w:type="character" w:customStyle="1" w:styleId="FooterChar">
    <w:name w:val="Footer Char"/>
    <w:basedOn w:val="DefaultParagraphFont"/>
    <w:link w:val="Footer"/>
    <w:uiPriority w:val="99"/>
    <w:rsid w:val="002B08C2"/>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4376"/>
    <w:rPr>
      <w:sz w:val="24"/>
      <w:szCs w:val="24"/>
    </w:rPr>
  </w:style>
  <w:style w:type="paragraph" w:styleId="BalloonText">
    <w:name w:val="Balloon Text"/>
    <w:basedOn w:val="Normal"/>
    <w:link w:val="BalloonTextChar"/>
    <w:uiPriority w:val="99"/>
    <w:semiHidden/>
    <w:unhideWhenUsed/>
    <w:rsid w:val="003A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083EAFF03432A8CD84DE15C78A9C7"/>
        <w:category>
          <w:name w:val="General"/>
          <w:gallery w:val="placeholder"/>
        </w:category>
        <w:types>
          <w:type w:val="bbPlcHdr"/>
        </w:types>
        <w:behaviors>
          <w:behavior w:val="content"/>
        </w:behaviors>
        <w:guid w:val="{B219F187-16C2-4EFD-9CEB-1F79521A59D0}"/>
      </w:docPartPr>
      <w:docPartBody>
        <w:p w:rsidR="00305C25" w:rsidRDefault="004F3B08" w:rsidP="004F3B08">
          <w:pPr>
            <w:pStyle w:val="043083EAFF03432A8CD84DE15C78A9C7"/>
          </w:pPr>
          <w:r w:rsidRPr="002D59BF">
            <w:rPr>
              <w:rStyle w:val="PlaceholderText"/>
            </w:rPr>
            <w:t>Choose an item.</w:t>
          </w:r>
        </w:p>
      </w:docPartBody>
    </w:docPart>
    <w:docPart>
      <w:docPartPr>
        <w:name w:val="9D075CB9C09B4981A2A1363845704939"/>
        <w:category>
          <w:name w:val="General"/>
          <w:gallery w:val="placeholder"/>
        </w:category>
        <w:types>
          <w:type w:val="bbPlcHdr"/>
        </w:types>
        <w:behaviors>
          <w:behavior w:val="content"/>
        </w:behaviors>
        <w:guid w:val="{04C97B2E-7E40-429C-9A8C-A41A7BCF74FB}"/>
      </w:docPartPr>
      <w:docPartBody>
        <w:p w:rsidR="00305C25" w:rsidRDefault="004F3B08" w:rsidP="004F3B08">
          <w:pPr>
            <w:pStyle w:val="9D075CB9C09B4981A2A1363845704939"/>
          </w:pPr>
          <w:r w:rsidRPr="002D59BF">
            <w:rPr>
              <w:rStyle w:val="PlaceholderText"/>
            </w:rPr>
            <w:t>Choose an item.</w:t>
          </w:r>
        </w:p>
      </w:docPartBody>
    </w:docPart>
    <w:docPart>
      <w:docPartPr>
        <w:name w:val="37CF6A84954A44F09E6B7804731BEFDD"/>
        <w:category>
          <w:name w:val="General"/>
          <w:gallery w:val="placeholder"/>
        </w:category>
        <w:types>
          <w:type w:val="bbPlcHdr"/>
        </w:types>
        <w:behaviors>
          <w:behavior w:val="content"/>
        </w:behaviors>
        <w:guid w:val="{9E672539-5835-489D-BCF9-13375C573598}"/>
      </w:docPartPr>
      <w:docPartBody>
        <w:p w:rsidR="00305C25" w:rsidRDefault="004F3B08" w:rsidP="004F3B08">
          <w:pPr>
            <w:pStyle w:val="37CF6A84954A44F09E6B7804731BEFDD"/>
          </w:pPr>
          <w:r w:rsidRPr="00F416F4">
            <w:rPr>
              <w:rStyle w:val="PlaceholderText"/>
            </w:rPr>
            <w:t>Click or tap to enter a date.</w:t>
          </w:r>
        </w:p>
      </w:docPartBody>
    </w:docPart>
    <w:docPart>
      <w:docPartPr>
        <w:name w:val="0DCDEDB943494FECA5E6D0D9AC98F836"/>
        <w:category>
          <w:name w:val="General"/>
          <w:gallery w:val="placeholder"/>
        </w:category>
        <w:types>
          <w:type w:val="bbPlcHdr"/>
        </w:types>
        <w:behaviors>
          <w:behavior w:val="content"/>
        </w:behaviors>
        <w:guid w:val="{EBCEE294-742D-422A-918C-AC05C00C4B8E}"/>
      </w:docPartPr>
      <w:docPartBody>
        <w:p w:rsidR="00305C25" w:rsidRDefault="004F3B08" w:rsidP="004F3B08">
          <w:pPr>
            <w:pStyle w:val="0DCDEDB943494FECA5E6D0D9AC98F836"/>
          </w:pPr>
          <w:r w:rsidRPr="00F416F4">
            <w:rPr>
              <w:rStyle w:val="PlaceholderText"/>
            </w:rPr>
            <w:t>Choose an item.</w:t>
          </w:r>
        </w:p>
      </w:docPartBody>
    </w:docPart>
    <w:docPart>
      <w:docPartPr>
        <w:name w:val="D08D4559C91F4F17941521E48077B9E7"/>
        <w:category>
          <w:name w:val="General"/>
          <w:gallery w:val="placeholder"/>
        </w:category>
        <w:types>
          <w:type w:val="bbPlcHdr"/>
        </w:types>
        <w:behaviors>
          <w:behavior w:val="content"/>
        </w:behaviors>
        <w:guid w:val="{5F3B8C02-B254-4E85-A879-F31ED8FDA977}"/>
      </w:docPartPr>
      <w:docPartBody>
        <w:p w:rsidR="00305C25" w:rsidRDefault="004F3B08" w:rsidP="004F3B08">
          <w:pPr>
            <w:pStyle w:val="D08D4559C91F4F17941521E48077B9E7"/>
          </w:pPr>
          <w:r>
            <w:rPr>
              <w:rStyle w:val="PlaceholderText"/>
            </w:rPr>
            <w:t>Choose an item.</w:t>
          </w:r>
        </w:p>
      </w:docPartBody>
    </w:docPart>
    <w:docPart>
      <w:docPartPr>
        <w:name w:val="9EABAEAE706544D3825746DA7004EFA8"/>
        <w:category>
          <w:name w:val="General"/>
          <w:gallery w:val="placeholder"/>
        </w:category>
        <w:types>
          <w:type w:val="bbPlcHdr"/>
        </w:types>
        <w:behaviors>
          <w:behavior w:val="content"/>
        </w:behaviors>
        <w:guid w:val="{05A4EB98-9770-4815-B324-89FD678669BE}"/>
      </w:docPartPr>
      <w:docPartBody>
        <w:p w:rsidR="00305C25" w:rsidRDefault="004F3B08" w:rsidP="004F3B08">
          <w:pPr>
            <w:pStyle w:val="9EABAEAE706544D3825746DA7004EFA8"/>
          </w:pPr>
          <w:r w:rsidRPr="00F416F4">
            <w:rPr>
              <w:rStyle w:val="PlaceholderText"/>
            </w:rPr>
            <w:t>Click or tap to enter a date.</w:t>
          </w:r>
        </w:p>
      </w:docPartBody>
    </w:docPart>
    <w:docPart>
      <w:docPartPr>
        <w:name w:val="BDF287C70E2F4C9BBA237F0E6D89D3F9"/>
        <w:category>
          <w:name w:val="General"/>
          <w:gallery w:val="placeholder"/>
        </w:category>
        <w:types>
          <w:type w:val="bbPlcHdr"/>
        </w:types>
        <w:behaviors>
          <w:behavior w:val="content"/>
        </w:behaviors>
        <w:guid w:val="{F099680C-B825-406E-A1B3-B9860C939DC7}"/>
      </w:docPartPr>
      <w:docPartBody>
        <w:p w:rsidR="00305C25" w:rsidRDefault="004F3B08" w:rsidP="004F3B08">
          <w:pPr>
            <w:pStyle w:val="BDF287C70E2F4C9BBA237F0E6D89D3F9"/>
          </w:pPr>
          <w:r w:rsidRPr="00F416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8"/>
    <w:rsid w:val="00305C25"/>
    <w:rsid w:val="004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B08"/>
    <w:rPr>
      <w:color w:val="808080"/>
    </w:rPr>
  </w:style>
  <w:style w:type="paragraph" w:customStyle="1" w:styleId="043083EAFF03432A8CD84DE15C78A9C7">
    <w:name w:val="043083EAFF03432A8CD84DE15C78A9C7"/>
    <w:rsid w:val="004F3B08"/>
  </w:style>
  <w:style w:type="paragraph" w:customStyle="1" w:styleId="9D075CB9C09B4981A2A1363845704939">
    <w:name w:val="9D075CB9C09B4981A2A1363845704939"/>
    <w:rsid w:val="004F3B08"/>
  </w:style>
  <w:style w:type="paragraph" w:customStyle="1" w:styleId="37CF6A84954A44F09E6B7804731BEFDD">
    <w:name w:val="37CF6A84954A44F09E6B7804731BEFDD"/>
    <w:rsid w:val="004F3B08"/>
  </w:style>
  <w:style w:type="paragraph" w:customStyle="1" w:styleId="0DCDEDB943494FECA5E6D0D9AC98F836">
    <w:name w:val="0DCDEDB943494FECA5E6D0D9AC98F836"/>
    <w:rsid w:val="004F3B08"/>
  </w:style>
  <w:style w:type="paragraph" w:customStyle="1" w:styleId="D08D4559C91F4F17941521E48077B9E7">
    <w:name w:val="D08D4559C91F4F17941521E48077B9E7"/>
    <w:rsid w:val="004F3B08"/>
  </w:style>
  <w:style w:type="paragraph" w:customStyle="1" w:styleId="219DE6BF3B414106A3C17A9CB1835311">
    <w:name w:val="219DE6BF3B414106A3C17A9CB1835311"/>
    <w:rsid w:val="004F3B08"/>
  </w:style>
  <w:style w:type="paragraph" w:customStyle="1" w:styleId="7ACCBDE88C074EDEBA0E6CF17C93D58B">
    <w:name w:val="7ACCBDE88C074EDEBA0E6CF17C93D58B"/>
    <w:rsid w:val="004F3B08"/>
  </w:style>
  <w:style w:type="paragraph" w:customStyle="1" w:styleId="39AFD29BED8D4B66BCFC325B00EBB1B1">
    <w:name w:val="39AFD29BED8D4B66BCFC325B00EBB1B1"/>
    <w:rsid w:val="004F3B08"/>
  </w:style>
  <w:style w:type="paragraph" w:customStyle="1" w:styleId="1661F181AE4A4C698687CB1B8B40943C">
    <w:name w:val="1661F181AE4A4C698687CB1B8B40943C"/>
    <w:rsid w:val="004F3B08"/>
  </w:style>
  <w:style w:type="paragraph" w:customStyle="1" w:styleId="5DABE63962F04789A8576F69D4FD3D50">
    <w:name w:val="5DABE63962F04789A8576F69D4FD3D50"/>
    <w:rsid w:val="004F3B08"/>
  </w:style>
  <w:style w:type="paragraph" w:customStyle="1" w:styleId="1908B08CF0A44B8EA4A6CFE545932563">
    <w:name w:val="1908B08CF0A44B8EA4A6CFE545932563"/>
    <w:rsid w:val="004F3B08"/>
  </w:style>
  <w:style w:type="paragraph" w:customStyle="1" w:styleId="B33FFBC06A394385BA0B95CCD8F2D24E">
    <w:name w:val="B33FFBC06A394385BA0B95CCD8F2D24E"/>
    <w:rsid w:val="004F3B08"/>
  </w:style>
  <w:style w:type="paragraph" w:customStyle="1" w:styleId="10D4F91858754971A8F806CAB59C41BD">
    <w:name w:val="10D4F91858754971A8F806CAB59C41BD"/>
    <w:rsid w:val="004F3B08"/>
  </w:style>
  <w:style w:type="paragraph" w:customStyle="1" w:styleId="39193043DBBC46EF90718A8A858E62E6">
    <w:name w:val="39193043DBBC46EF90718A8A858E62E6"/>
    <w:rsid w:val="004F3B08"/>
  </w:style>
  <w:style w:type="paragraph" w:customStyle="1" w:styleId="24052742A9ED4430B7E34DCE4D3BD828">
    <w:name w:val="24052742A9ED4430B7E34DCE4D3BD828"/>
    <w:rsid w:val="004F3B08"/>
  </w:style>
  <w:style w:type="paragraph" w:customStyle="1" w:styleId="9E149D955084451DA0A5778523B21D6F">
    <w:name w:val="9E149D955084451DA0A5778523B21D6F"/>
    <w:rsid w:val="004F3B08"/>
  </w:style>
  <w:style w:type="paragraph" w:customStyle="1" w:styleId="DB0C132DC4C34937B5609628E22BF1C6">
    <w:name w:val="DB0C132DC4C34937B5609628E22BF1C6"/>
    <w:rsid w:val="004F3B08"/>
  </w:style>
  <w:style w:type="paragraph" w:customStyle="1" w:styleId="A63106AB747A40DDA60FA99E8B233AD2">
    <w:name w:val="A63106AB747A40DDA60FA99E8B233AD2"/>
    <w:rsid w:val="004F3B08"/>
  </w:style>
  <w:style w:type="paragraph" w:customStyle="1" w:styleId="1CF5DE495C994C9095FE1EDC3B1FA324">
    <w:name w:val="1CF5DE495C994C9095FE1EDC3B1FA324"/>
    <w:rsid w:val="004F3B08"/>
  </w:style>
  <w:style w:type="paragraph" w:customStyle="1" w:styleId="BF876132C64241B2886E4FF248EC27CE">
    <w:name w:val="BF876132C64241B2886E4FF248EC27CE"/>
    <w:rsid w:val="004F3B08"/>
  </w:style>
  <w:style w:type="paragraph" w:customStyle="1" w:styleId="4C6D3D685EF8458C9A86CE518F475E09">
    <w:name w:val="4C6D3D685EF8458C9A86CE518F475E09"/>
    <w:rsid w:val="004F3B08"/>
  </w:style>
  <w:style w:type="paragraph" w:customStyle="1" w:styleId="F9DCAA6BD22543E28F163B942E8B4AF5">
    <w:name w:val="F9DCAA6BD22543E28F163B942E8B4AF5"/>
    <w:rsid w:val="004F3B08"/>
  </w:style>
  <w:style w:type="paragraph" w:customStyle="1" w:styleId="A79DC0BF50E74E5989D60820B4E2890F">
    <w:name w:val="A79DC0BF50E74E5989D60820B4E2890F"/>
    <w:rsid w:val="004F3B08"/>
  </w:style>
  <w:style w:type="paragraph" w:customStyle="1" w:styleId="0363F46D5D404022945B898C0BF3AF67">
    <w:name w:val="0363F46D5D404022945B898C0BF3AF67"/>
    <w:rsid w:val="004F3B08"/>
  </w:style>
  <w:style w:type="paragraph" w:customStyle="1" w:styleId="AA970411A3304514AFE1C0BD4E1E306F">
    <w:name w:val="AA970411A3304514AFE1C0BD4E1E306F"/>
    <w:rsid w:val="004F3B08"/>
  </w:style>
  <w:style w:type="paragraph" w:customStyle="1" w:styleId="EAB4C60481C2445E8C83E9FFE299B60F">
    <w:name w:val="EAB4C60481C2445E8C83E9FFE299B60F"/>
    <w:rsid w:val="004F3B08"/>
  </w:style>
  <w:style w:type="paragraph" w:customStyle="1" w:styleId="C8306141EFC440DDAB61B2F9C16BA2DC">
    <w:name w:val="C8306141EFC440DDAB61B2F9C16BA2DC"/>
    <w:rsid w:val="004F3B08"/>
  </w:style>
  <w:style w:type="paragraph" w:customStyle="1" w:styleId="4A9A1B74F04C477791D9E12B97760D94">
    <w:name w:val="4A9A1B74F04C477791D9E12B97760D94"/>
    <w:rsid w:val="004F3B08"/>
  </w:style>
  <w:style w:type="paragraph" w:customStyle="1" w:styleId="C138675E3F0D43DAAC8E4388B87E8110">
    <w:name w:val="C138675E3F0D43DAAC8E4388B87E8110"/>
    <w:rsid w:val="004F3B08"/>
  </w:style>
  <w:style w:type="paragraph" w:customStyle="1" w:styleId="A22D94A50C564BC98674E9C2C96CDC4A">
    <w:name w:val="A22D94A50C564BC98674E9C2C96CDC4A"/>
    <w:rsid w:val="004F3B08"/>
  </w:style>
  <w:style w:type="paragraph" w:customStyle="1" w:styleId="DBE48A8416484C54A21ABAA42FEDEDED">
    <w:name w:val="DBE48A8416484C54A21ABAA42FEDEDED"/>
    <w:rsid w:val="004F3B08"/>
  </w:style>
  <w:style w:type="paragraph" w:customStyle="1" w:styleId="EF60096229724897AED6A9E5E4C9D27E">
    <w:name w:val="EF60096229724897AED6A9E5E4C9D27E"/>
    <w:rsid w:val="004F3B08"/>
  </w:style>
  <w:style w:type="paragraph" w:customStyle="1" w:styleId="9EABAEAE706544D3825746DA7004EFA8">
    <w:name w:val="9EABAEAE706544D3825746DA7004EFA8"/>
    <w:rsid w:val="004F3B08"/>
  </w:style>
  <w:style w:type="paragraph" w:customStyle="1" w:styleId="BDF287C70E2F4C9BBA237F0E6D89D3F9">
    <w:name w:val="BDF287C70E2F4C9BBA237F0E6D89D3F9"/>
    <w:rsid w:val="004F3B08"/>
  </w:style>
  <w:style w:type="paragraph" w:customStyle="1" w:styleId="13F7FC67423A44EE8C37C5A266A44B38">
    <w:name w:val="13F7FC67423A44EE8C37C5A266A44B38"/>
    <w:rsid w:val="004F3B08"/>
  </w:style>
  <w:style w:type="paragraph" w:customStyle="1" w:styleId="81F0D99BB6C84E1494CDC4CD896A91F7">
    <w:name w:val="81F0D99BB6C84E1494CDC4CD896A91F7"/>
    <w:rsid w:val="004F3B08"/>
  </w:style>
  <w:style w:type="paragraph" w:customStyle="1" w:styleId="271EED796E014F058D37A540E92B9F06">
    <w:name w:val="271EED796E014F058D37A540E92B9F06"/>
    <w:rsid w:val="004F3B08"/>
  </w:style>
  <w:style w:type="paragraph" w:customStyle="1" w:styleId="46C8D802146F4163B00A25276128BB84">
    <w:name w:val="46C8D802146F4163B00A25276128BB84"/>
    <w:rsid w:val="004F3B08"/>
  </w:style>
  <w:style w:type="paragraph" w:customStyle="1" w:styleId="5304BA58D7A34C2290FCE9D0A710005B">
    <w:name w:val="5304BA58D7A34C2290FCE9D0A710005B"/>
    <w:rsid w:val="004F3B08"/>
  </w:style>
  <w:style w:type="paragraph" w:customStyle="1" w:styleId="55312DDF727041FFB13CEC1FE72DD770">
    <w:name w:val="55312DDF727041FFB13CEC1FE72DD770"/>
    <w:rsid w:val="004F3B08"/>
  </w:style>
  <w:style w:type="paragraph" w:customStyle="1" w:styleId="DD5EE0E1015F4719824641040C4A85A9">
    <w:name w:val="DD5EE0E1015F4719824641040C4A85A9"/>
    <w:rsid w:val="004F3B08"/>
  </w:style>
  <w:style w:type="paragraph" w:customStyle="1" w:styleId="1BE218F80691411B85DAE412485C6F13">
    <w:name w:val="1BE218F80691411B85DAE412485C6F13"/>
    <w:rsid w:val="004F3B08"/>
  </w:style>
  <w:style w:type="paragraph" w:customStyle="1" w:styleId="9491DB9BED8346769BBAAA8AC1C4878B">
    <w:name w:val="9491DB9BED8346769BBAAA8AC1C4878B"/>
    <w:rsid w:val="004F3B08"/>
  </w:style>
  <w:style w:type="paragraph" w:customStyle="1" w:styleId="205716BC9893484A97264690AF4F225F">
    <w:name w:val="205716BC9893484A97264690AF4F225F"/>
    <w:rsid w:val="004F3B08"/>
  </w:style>
  <w:style w:type="paragraph" w:customStyle="1" w:styleId="2A66D86E718C40588CF07C9B5431DD35">
    <w:name w:val="2A66D86E718C40588CF07C9B5431DD35"/>
    <w:rsid w:val="004F3B08"/>
  </w:style>
  <w:style w:type="paragraph" w:customStyle="1" w:styleId="F9FC411505B5426D89490F9E1969AB93">
    <w:name w:val="F9FC411505B5426D89490F9E1969AB93"/>
    <w:rsid w:val="004F3B08"/>
  </w:style>
  <w:style w:type="paragraph" w:customStyle="1" w:styleId="5753BB34D07A476AA6C61F7271442FD4">
    <w:name w:val="5753BB34D07A476AA6C61F7271442FD4"/>
    <w:rsid w:val="004F3B08"/>
  </w:style>
  <w:style w:type="paragraph" w:customStyle="1" w:styleId="D7E98A58FE474104A8EBE0E6AF435482">
    <w:name w:val="D7E98A58FE474104A8EBE0E6AF435482"/>
    <w:rsid w:val="004F3B08"/>
  </w:style>
  <w:style w:type="paragraph" w:customStyle="1" w:styleId="C4B25D57287641CE9D023AE28F61DB73">
    <w:name w:val="C4B25D57287641CE9D023AE28F61DB73"/>
    <w:rsid w:val="004F3B08"/>
  </w:style>
  <w:style w:type="paragraph" w:customStyle="1" w:styleId="DD58B75E7A38447DAEE9161FF8D613D6">
    <w:name w:val="DD58B75E7A38447DAEE9161FF8D613D6"/>
    <w:rsid w:val="004F3B08"/>
  </w:style>
  <w:style w:type="paragraph" w:customStyle="1" w:styleId="41A680E35E1646E688750B01D600E557">
    <w:name w:val="41A680E35E1646E688750B01D600E557"/>
    <w:rsid w:val="004F3B08"/>
  </w:style>
  <w:style w:type="paragraph" w:customStyle="1" w:styleId="2F5C6312217C4153BCAA3ABA8205B103">
    <w:name w:val="2F5C6312217C4153BCAA3ABA8205B103"/>
    <w:rsid w:val="004F3B08"/>
  </w:style>
  <w:style w:type="paragraph" w:customStyle="1" w:styleId="AA7CE95F2B794442B97FB036E779C6FD">
    <w:name w:val="AA7CE95F2B794442B97FB036E779C6FD"/>
    <w:rsid w:val="004F3B08"/>
  </w:style>
  <w:style w:type="paragraph" w:customStyle="1" w:styleId="C1530CEDC07D46C3868EAE409C0F1558">
    <w:name w:val="C1530CEDC07D46C3868EAE409C0F1558"/>
    <w:rsid w:val="004F3B08"/>
  </w:style>
  <w:style w:type="paragraph" w:customStyle="1" w:styleId="52BB76E612F34C7885AEC03DC7739BB9">
    <w:name w:val="52BB76E612F34C7885AEC03DC7739BB9"/>
    <w:rsid w:val="004F3B08"/>
  </w:style>
  <w:style w:type="paragraph" w:customStyle="1" w:styleId="5CBE302803E54E12B38B0B53827CB356">
    <w:name w:val="5CBE302803E54E12B38B0B53827CB356"/>
    <w:rsid w:val="004F3B08"/>
  </w:style>
  <w:style w:type="paragraph" w:customStyle="1" w:styleId="86A6FC4A48A44588A4D2EF8A8DEA861A">
    <w:name w:val="86A6FC4A48A44588A4D2EF8A8DEA861A"/>
    <w:rsid w:val="004F3B08"/>
  </w:style>
  <w:style w:type="paragraph" w:customStyle="1" w:styleId="37BCE356921A425BA3103D4F0E2F0D2C">
    <w:name w:val="37BCE356921A425BA3103D4F0E2F0D2C"/>
    <w:rsid w:val="004F3B08"/>
  </w:style>
  <w:style w:type="paragraph" w:customStyle="1" w:styleId="FFC2C9C2C1344885A787C9C035558BBD">
    <w:name w:val="FFC2C9C2C1344885A787C9C035558BBD"/>
    <w:rsid w:val="004F3B08"/>
  </w:style>
  <w:style w:type="paragraph" w:customStyle="1" w:styleId="D96C9DC467874AA7A572D5A3EA43B280">
    <w:name w:val="D96C9DC467874AA7A572D5A3EA43B280"/>
    <w:rsid w:val="004F3B08"/>
  </w:style>
  <w:style w:type="paragraph" w:customStyle="1" w:styleId="E436083A9E75432E90205AB25F2037AD">
    <w:name w:val="E436083A9E75432E90205AB25F2037AD"/>
    <w:rsid w:val="004F3B08"/>
  </w:style>
  <w:style w:type="paragraph" w:customStyle="1" w:styleId="098F432F6DA54ACDAE42EB79ECFBC9B8">
    <w:name w:val="098F432F6DA54ACDAE42EB79ECFBC9B8"/>
    <w:rsid w:val="004F3B08"/>
  </w:style>
  <w:style w:type="paragraph" w:customStyle="1" w:styleId="C9B2A714F81E4ABBA02EEA1666966BC2">
    <w:name w:val="C9B2A714F81E4ABBA02EEA1666966BC2"/>
    <w:rsid w:val="004F3B08"/>
  </w:style>
  <w:style w:type="paragraph" w:customStyle="1" w:styleId="963779E16D994EAF8BAF7676D4E7336D">
    <w:name w:val="963779E16D994EAF8BAF7676D4E7336D"/>
    <w:rsid w:val="004F3B08"/>
  </w:style>
  <w:style w:type="paragraph" w:customStyle="1" w:styleId="2B6655A1BD254E2FA9A5CB449B7EA6F0">
    <w:name w:val="2B6655A1BD254E2FA9A5CB449B7EA6F0"/>
    <w:rsid w:val="004F3B08"/>
  </w:style>
  <w:style w:type="paragraph" w:customStyle="1" w:styleId="96F119CB3B844F3182C82B5E0B56C32C">
    <w:name w:val="96F119CB3B844F3182C82B5E0B56C32C"/>
    <w:rsid w:val="004F3B08"/>
  </w:style>
  <w:style w:type="paragraph" w:customStyle="1" w:styleId="23AF69FE3AA54BB4A00AA3096C3AF908">
    <w:name w:val="23AF69FE3AA54BB4A00AA3096C3AF908"/>
    <w:rsid w:val="004F3B08"/>
  </w:style>
  <w:style w:type="paragraph" w:customStyle="1" w:styleId="509C7A020EDD453B8635AFE9A825BBFE">
    <w:name w:val="509C7A020EDD453B8635AFE9A825BBFE"/>
    <w:rsid w:val="004F3B08"/>
  </w:style>
  <w:style w:type="paragraph" w:customStyle="1" w:styleId="A3EF62B8E7414CFD9C16F368DF9B6DEC">
    <w:name w:val="A3EF62B8E7414CFD9C16F368DF9B6DEC"/>
    <w:rsid w:val="004F3B08"/>
  </w:style>
  <w:style w:type="paragraph" w:customStyle="1" w:styleId="EDBE6B98335A46FA9F4F034A1F0F9B85">
    <w:name w:val="EDBE6B98335A46FA9F4F034A1F0F9B85"/>
    <w:rsid w:val="004F3B08"/>
  </w:style>
  <w:style w:type="paragraph" w:customStyle="1" w:styleId="8E8796002314419EB9F0D399924C2287">
    <w:name w:val="8E8796002314419EB9F0D399924C2287"/>
    <w:rsid w:val="004F3B08"/>
  </w:style>
  <w:style w:type="paragraph" w:customStyle="1" w:styleId="8C5D80F7528E4D5697E962EE5C918F16">
    <w:name w:val="8C5D80F7528E4D5697E962EE5C918F16"/>
    <w:rsid w:val="004F3B08"/>
  </w:style>
  <w:style w:type="paragraph" w:customStyle="1" w:styleId="AEF47AFF96F841DB9D1950F4DA9510C8">
    <w:name w:val="AEF47AFF96F841DB9D1950F4DA9510C8"/>
    <w:rsid w:val="004F3B08"/>
  </w:style>
  <w:style w:type="paragraph" w:customStyle="1" w:styleId="519E60376DE74B44A96ED300F9DB49E2">
    <w:name w:val="519E60376DE74B44A96ED300F9DB49E2"/>
    <w:rsid w:val="004F3B08"/>
  </w:style>
  <w:style w:type="paragraph" w:customStyle="1" w:styleId="F9E5B5BD57E1437A9E048AF0011639A3">
    <w:name w:val="F9E5B5BD57E1437A9E048AF0011639A3"/>
    <w:rsid w:val="004F3B08"/>
  </w:style>
  <w:style w:type="paragraph" w:customStyle="1" w:styleId="5E62A69F05324179A404C593EF2973D9">
    <w:name w:val="5E62A69F05324179A404C593EF2973D9"/>
    <w:rsid w:val="004F3B08"/>
  </w:style>
  <w:style w:type="paragraph" w:customStyle="1" w:styleId="D3B4F1AD7324442A8CCE064603DC0162">
    <w:name w:val="D3B4F1AD7324442A8CCE064603DC0162"/>
    <w:rsid w:val="004F3B08"/>
  </w:style>
  <w:style w:type="paragraph" w:customStyle="1" w:styleId="92D13A47F37A4F0D9293249EA6EEEC89">
    <w:name w:val="92D13A47F37A4F0D9293249EA6EEEC89"/>
    <w:rsid w:val="004F3B08"/>
  </w:style>
  <w:style w:type="paragraph" w:customStyle="1" w:styleId="BF72DE3F503D421C95DA7EC5228CE4CD">
    <w:name w:val="BF72DE3F503D421C95DA7EC5228CE4CD"/>
    <w:rsid w:val="004F3B08"/>
  </w:style>
  <w:style w:type="paragraph" w:customStyle="1" w:styleId="CA1A2B0730E64590AF3C7B9EBD6AFDFE">
    <w:name w:val="CA1A2B0730E64590AF3C7B9EBD6AFDFE"/>
    <w:rsid w:val="004F3B08"/>
  </w:style>
  <w:style w:type="paragraph" w:customStyle="1" w:styleId="4700D381BF1C48CEB73AE9B9179FD355">
    <w:name w:val="4700D381BF1C48CEB73AE9B9179FD355"/>
    <w:rsid w:val="004F3B08"/>
  </w:style>
  <w:style w:type="paragraph" w:customStyle="1" w:styleId="EDBF9640018D46ABBC4AB38052C7B1C9">
    <w:name w:val="EDBF9640018D46ABBC4AB38052C7B1C9"/>
    <w:rsid w:val="004F3B08"/>
  </w:style>
  <w:style w:type="paragraph" w:customStyle="1" w:styleId="6E8F61D46B6B44739A3C0048B37C342E">
    <w:name w:val="6E8F61D46B6B44739A3C0048B37C342E"/>
    <w:rsid w:val="004F3B08"/>
  </w:style>
  <w:style w:type="paragraph" w:customStyle="1" w:styleId="C749C253DDAB4960A83BFA7C367D195C">
    <w:name w:val="C749C253DDAB4960A83BFA7C367D195C"/>
    <w:rsid w:val="004F3B08"/>
  </w:style>
  <w:style w:type="paragraph" w:customStyle="1" w:styleId="71C0E2FFE5224399A10E337C1FC7BE5A">
    <w:name w:val="71C0E2FFE5224399A10E337C1FC7BE5A"/>
    <w:rsid w:val="004F3B08"/>
  </w:style>
  <w:style w:type="paragraph" w:customStyle="1" w:styleId="8F1DEAB8DBB84C33AEEA3FD2E33FE2FA">
    <w:name w:val="8F1DEAB8DBB84C33AEEA3FD2E33FE2FA"/>
    <w:rsid w:val="004F3B08"/>
  </w:style>
  <w:style w:type="paragraph" w:customStyle="1" w:styleId="999371A4549548BDB1F0E6059208FA20">
    <w:name w:val="999371A4549548BDB1F0E6059208FA20"/>
    <w:rsid w:val="004F3B08"/>
  </w:style>
  <w:style w:type="paragraph" w:customStyle="1" w:styleId="1B8F356557434D69AE61311009ACDC5C">
    <w:name w:val="1B8F356557434D69AE61311009ACDC5C"/>
    <w:rsid w:val="004F3B08"/>
  </w:style>
  <w:style w:type="paragraph" w:customStyle="1" w:styleId="5286381C990040059631AC965763BEE1">
    <w:name w:val="5286381C990040059631AC965763BEE1"/>
    <w:rsid w:val="004F3B08"/>
  </w:style>
  <w:style w:type="paragraph" w:customStyle="1" w:styleId="F26BD31548A6453DB18071D8474033FE">
    <w:name w:val="F26BD31548A6453DB18071D8474033FE"/>
    <w:rsid w:val="004F3B08"/>
  </w:style>
  <w:style w:type="paragraph" w:customStyle="1" w:styleId="CB671E6DBBFD42C78878A2A00C65AF6D">
    <w:name w:val="CB671E6DBBFD42C78878A2A00C65AF6D"/>
    <w:rsid w:val="004F3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0248-B4B5-49AB-8231-2718CBED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dc:creator>
  <cp:keywords/>
  <dc:description/>
  <cp:lastModifiedBy>DelFranco, Ruthie</cp:lastModifiedBy>
  <cp:revision>2</cp:revision>
  <cp:lastPrinted>2019-11-14T14:28:00Z</cp:lastPrinted>
  <dcterms:created xsi:type="dcterms:W3CDTF">2019-11-18T17:22:00Z</dcterms:created>
  <dcterms:modified xsi:type="dcterms:W3CDTF">2019-11-18T17:22:00Z</dcterms:modified>
</cp:coreProperties>
</file>