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4CFB0" w14:textId="00965257" w:rsidR="00702888" w:rsidRDefault="00702888" w:rsidP="00882692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Proposed Int. No. 1361-</w:t>
      </w:r>
      <w:r w:rsidR="00D4130D">
        <w:rPr>
          <w:color w:val="000000"/>
        </w:rPr>
        <w:t>B</w:t>
      </w:r>
    </w:p>
    <w:p w14:paraId="3A5060CA" w14:textId="77777777" w:rsidR="00702888" w:rsidRDefault="00702888" w:rsidP="00882692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14:paraId="7410B723" w14:textId="77777777" w:rsidR="00BF5E8D" w:rsidRDefault="00BF5E8D" w:rsidP="00BF5E8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By Council Members </w:t>
      </w:r>
      <w:r>
        <w:rPr>
          <w:color w:val="000000"/>
          <w:shd w:val="clear" w:color="auto" w:fill="FFFFFF"/>
        </w:rPr>
        <w:t>Levine, Rosenthal, Holden, Cohen, Kallos, Ampry-Samuel, Ayala, Louis, Vallone, Levin and Eugene</w:t>
      </w:r>
    </w:p>
    <w:p w14:paraId="28390D8A" w14:textId="77777777" w:rsidR="00BC152B" w:rsidRDefault="00BC152B" w:rsidP="00882692">
      <w:pPr>
        <w:pStyle w:val="NormalWeb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14:paraId="6A1922D4" w14:textId="77777777" w:rsidR="003B2B30" w:rsidRPr="003B2B30" w:rsidRDefault="003B2B30" w:rsidP="00882692">
      <w:pPr>
        <w:pStyle w:val="NormalWeb"/>
        <w:spacing w:before="0" w:beforeAutospacing="0" w:after="0" w:afterAutospacing="0"/>
        <w:jc w:val="both"/>
        <w:rPr>
          <w:vanish/>
          <w:color w:val="000000"/>
        </w:rPr>
      </w:pPr>
      <w:r w:rsidRPr="003B2B30">
        <w:rPr>
          <w:vanish/>
          <w:color w:val="000000"/>
        </w:rPr>
        <w:t>..Title</w:t>
      </w:r>
    </w:p>
    <w:p w14:paraId="3B0DB30B" w14:textId="30021E69" w:rsidR="00702888" w:rsidRDefault="003B2B30" w:rsidP="0088269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 Local Law i</w:t>
      </w:r>
      <w:r w:rsidR="00702888">
        <w:rPr>
          <w:color w:val="000000"/>
        </w:rPr>
        <w:t>n relation to requiring the department of health and mental hygiene to report on the occurrence of diabetes and diabetes-related health problems and develop a plan to reduce diabetes-related health problems</w:t>
      </w:r>
    </w:p>
    <w:p w14:paraId="5C555DB6" w14:textId="7BDD5AD0" w:rsidR="003B2B30" w:rsidRPr="003B2B30" w:rsidRDefault="003B2B30" w:rsidP="00882692">
      <w:pPr>
        <w:pStyle w:val="NormalWeb"/>
        <w:spacing w:before="0" w:beforeAutospacing="0" w:after="0" w:afterAutospacing="0"/>
        <w:jc w:val="both"/>
        <w:rPr>
          <w:vanish/>
          <w:color w:val="000000"/>
        </w:rPr>
      </w:pPr>
      <w:r w:rsidRPr="003B2B30">
        <w:rPr>
          <w:vanish/>
          <w:color w:val="000000"/>
        </w:rPr>
        <w:t>..Body</w:t>
      </w:r>
    </w:p>
    <w:p w14:paraId="75F1D0CD" w14:textId="77777777" w:rsidR="003B2B30" w:rsidRDefault="003B2B30" w:rsidP="0088269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200AFC35" w14:textId="77777777" w:rsidR="00702888" w:rsidRDefault="00702888" w:rsidP="0088269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>Be it enacted by the Council as follows:</w:t>
      </w:r>
    </w:p>
    <w:p w14:paraId="607A3EF7" w14:textId="77777777" w:rsidR="00702888" w:rsidRDefault="00702888" w:rsidP="00882692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4CCE6F08" w14:textId="62FC99A5" w:rsidR="00702888" w:rsidRDefault="00702888" w:rsidP="00882692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Section 1. No later than </w:t>
      </w:r>
      <w:r w:rsidR="00EA4D76">
        <w:rPr>
          <w:color w:val="000000"/>
        </w:rPr>
        <w:t xml:space="preserve">December </w:t>
      </w:r>
      <w:r w:rsidR="00BC152B">
        <w:rPr>
          <w:color w:val="000000"/>
        </w:rPr>
        <w:t xml:space="preserve">1, </w:t>
      </w:r>
      <w:r w:rsidR="001F7477">
        <w:rPr>
          <w:color w:val="000000"/>
        </w:rPr>
        <w:t>2020</w:t>
      </w:r>
      <w:r w:rsidR="00BC152B">
        <w:rPr>
          <w:color w:val="000000"/>
        </w:rPr>
        <w:t>, and every 6</w:t>
      </w:r>
      <w:r>
        <w:rPr>
          <w:color w:val="000000"/>
        </w:rPr>
        <w:t xml:space="preserve"> months thereafter, the department of health and mental hygiene shall complete a study of diabetes-related health problems in the </w:t>
      </w:r>
      <w:r w:rsidR="00FB2493">
        <w:rPr>
          <w:color w:val="000000"/>
        </w:rPr>
        <w:t xml:space="preserve">city </w:t>
      </w:r>
      <w:r>
        <w:rPr>
          <w:color w:val="000000"/>
        </w:rPr>
        <w:t xml:space="preserve">and shall </w:t>
      </w:r>
      <w:r w:rsidR="00257035">
        <w:rPr>
          <w:color w:val="000000"/>
        </w:rPr>
        <w:t>submit to</w:t>
      </w:r>
      <w:r>
        <w:rPr>
          <w:color w:val="000000"/>
        </w:rPr>
        <w:t xml:space="preserve"> the mayor and the</w:t>
      </w:r>
      <w:r w:rsidR="00CA29D5">
        <w:rPr>
          <w:color w:val="000000"/>
        </w:rPr>
        <w:t xml:space="preserve"> speaker of the</w:t>
      </w:r>
      <w:r>
        <w:rPr>
          <w:color w:val="000000"/>
        </w:rPr>
        <w:t xml:space="preserve"> council, and post on such department’s website, a report disclosing the following</w:t>
      </w:r>
      <w:r w:rsidR="00FB2493">
        <w:rPr>
          <w:color w:val="000000"/>
        </w:rPr>
        <w:t xml:space="preserve"> </w:t>
      </w:r>
      <w:r w:rsidR="00BC152B">
        <w:rPr>
          <w:color w:val="000000"/>
        </w:rPr>
        <w:t>information for the previous 6</w:t>
      </w:r>
      <w:r w:rsidR="00FB2493">
        <w:rPr>
          <w:color w:val="000000"/>
        </w:rPr>
        <w:t xml:space="preserve"> months</w:t>
      </w:r>
      <w:r>
        <w:rPr>
          <w:color w:val="000000"/>
        </w:rPr>
        <w:t>:</w:t>
      </w:r>
    </w:p>
    <w:p w14:paraId="268675ED" w14:textId="0F72D4FE" w:rsidR="00702888" w:rsidRDefault="00702888" w:rsidP="00882692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1. The number of diabetes-related lower-extremity</w:t>
      </w:r>
      <w:r w:rsidR="00CA29D5">
        <w:rPr>
          <w:color w:val="000000"/>
        </w:rPr>
        <w:t>—</w:t>
      </w:r>
      <w:r>
        <w:rPr>
          <w:color w:val="000000"/>
        </w:rPr>
        <w:t>including foot and toe</w:t>
      </w:r>
      <w:r w:rsidR="00CA29D5">
        <w:rPr>
          <w:color w:val="000000"/>
        </w:rPr>
        <w:t>—</w:t>
      </w:r>
      <w:r>
        <w:rPr>
          <w:color w:val="000000"/>
        </w:rPr>
        <w:t>amputations</w:t>
      </w:r>
      <w:r w:rsidR="003623E9">
        <w:rPr>
          <w:color w:val="000000"/>
        </w:rPr>
        <w:t xml:space="preserve">, the rate </w:t>
      </w:r>
      <w:r w:rsidR="00FB2493">
        <w:rPr>
          <w:color w:val="000000"/>
        </w:rPr>
        <w:t xml:space="preserve">of such amputations </w:t>
      </w:r>
      <w:r w:rsidR="003623E9">
        <w:rPr>
          <w:color w:val="000000"/>
        </w:rPr>
        <w:t>per 100,000 adults</w:t>
      </w:r>
      <w:r w:rsidR="00FB2493">
        <w:rPr>
          <w:color w:val="000000"/>
        </w:rPr>
        <w:t>,</w:t>
      </w:r>
      <w:r w:rsidR="00C125DF">
        <w:rPr>
          <w:color w:val="000000"/>
        </w:rPr>
        <w:t xml:space="preserve"> </w:t>
      </w:r>
      <w:r>
        <w:rPr>
          <w:color w:val="000000"/>
        </w:rPr>
        <w:t xml:space="preserve">and the rate </w:t>
      </w:r>
      <w:r w:rsidR="00FB2493">
        <w:rPr>
          <w:color w:val="000000"/>
        </w:rPr>
        <w:t xml:space="preserve">of such amputations </w:t>
      </w:r>
      <w:r>
        <w:rPr>
          <w:color w:val="000000"/>
        </w:rPr>
        <w:t>per 1,000 adults with diabetes</w:t>
      </w:r>
      <w:r w:rsidR="00BC152B">
        <w:rPr>
          <w:color w:val="000000"/>
        </w:rPr>
        <w:t>;</w:t>
      </w:r>
    </w:p>
    <w:p w14:paraId="40440E5A" w14:textId="4942AD0B" w:rsidR="00702888" w:rsidRDefault="001B5AFD" w:rsidP="00882692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2</w:t>
      </w:r>
      <w:r w:rsidR="00702888">
        <w:rPr>
          <w:color w:val="000000"/>
        </w:rPr>
        <w:t xml:space="preserve">. The </w:t>
      </w:r>
      <w:r w:rsidR="00EA4D76">
        <w:rPr>
          <w:color w:val="000000"/>
        </w:rPr>
        <w:t xml:space="preserve">prevalence </w:t>
      </w:r>
      <w:r w:rsidR="00702888">
        <w:rPr>
          <w:color w:val="000000"/>
        </w:rPr>
        <w:t xml:space="preserve">of depression </w:t>
      </w:r>
      <w:r w:rsidR="00CC519E">
        <w:rPr>
          <w:color w:val="000000"/>
        </w:rPr>
        <w:t>among</w:t>
      </w:r>
      <w:r w:rsidR="00C125DF">
        <w:rPr>
          <w:color w:val="000000"/>
        </w:rPr>
        <w:t xml:space="preserve"> adults </w:t>
      </w:r>
      <w:r w:rsidR="00EA4D76">
        <w:rPr>
          <w:color w:val="000000"/>
        </w:rPr>
        <w:t>with diabetes</w:t>
      </w:r>
      <w:r w:rsidR="00702888">
        <w:rPr>
          <w:color w:val="000000"/>
        </w:rPr>
        <w:t>;</w:t>
      </w:r>
    </w:p>
    <w:p w14:paraId="0DE757DC" w14:textId="0D62C01C" w:rsidR="00702888" w:rsidRDefault="001B5AFD" w:rsidP="00882692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3</w:t>
      </w:r>
      <w:r w:rsidR="00702888">
        <w:rPr>
          <w:color w:val="000000"/>
        </w:rPr>
        <w:t xml:space="preserve">. The number of new and cumulative cases of </w:t>
      </w:r>
      <w:r w:rsidR="00EA4D76">
        <w:rPr>
          <w:color w:val="000000"/>
        </w:rPr>
        <w:t xml:space="preserve">treated </w:t>
      </w:r>
      <w:r w:rsidR="00702888">
        <w:rPr>
          <w:color w:val="000000"/>
        </w:rPr>
        <w:t xml:space="preserve">diabetes-related end stage renal disease and the rate per 1,000 adults with diabetes; </w:t>
      </w:r>
    </w:p>
    <w:p w14:paraId="7F223922" w14:textId="0BE1B1DF" w:rsidR="00702888" w:rsidRDefault="001B5AFD" w:rsidP="00882692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="00702888">
        <w:rPr>
          <w:color w:val="000000"/>
        </w:rPr>
        <w:t xml:space="preserve">. </w:t>
      </w:r>
      <w:r w:rsidR="00EA4D76">
        <w:rPr>
          <w:color w:val="000000"/>
        </w:rPr>
        <w:t xml:space="preserve">Data </w:t>
      </w:r>
      <w:r w:rsidR="00702888">
        <w:rPr>
          <w:color w:val="000000"/>
        </w:rPr>
        <w:t xml:space="preserve">on A1C test results, </w:t>
      </w:r>
      <w:r w:rsidR="00EA4D76">
        <w:rPr>
          <w:color w:val="000000"/>
        </w:rPr>
        <w:t xml:space="preserve">including adults with </w:t>
      </w:r>
      <w:r w:rsidR="00702888">
        <w:rPr>
          <w:color w:val="000000"/>
        </w:rPr>
        <w:t>diabetes with A1Cs of 9 or more from the New York city A1C registry</w:t>
      </w:r>
      <w:r w:rsidR="00EA4D76">
        <w:rPr>
          <w:color w:val="000000"/>
        </w:rPr>
        <w:t>; and</w:t>
      </w:r>
    </w:p>
    <w:p w14:paraId="5EF6BF9E" w14:textId="508D0827" w:rsidR="00EA4D76" w:rsidRDefault="001B5AFD" w:rsidP="00882692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5</w:t>
      </w:r>
      <w:r w:rsidR="00EA4D76">
        <w:rPr>
          <w:color w:val="000000"/>
        </w:rPr>
        <w:t>. The number of adults with diabetes</w:t>
      </w:r>
      <w:r w:rsidR="004C0B39">
        <w:rPr>
          <w:color w:val="000000"/>
        </w:rPr>
        <w:t xml:space="preserve"> and the proportion of such number to the general population</w:t>
      </w:r>
      <w:r w:rsidR="00EA4D76">
        <w:rPr>
          <w:color w:val="000000"/>
        </w:rPr>
        <w:t>.</w:t>
      </w:r>
    </w:p>
    <w:p w14:paraId="3B21EA63" w14:textId="6A000F2E" w:rsidR="00702888" w:rsidRDefault="00702888" w:rsidP="00882692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§ 2. All information reported pursuant to this local law shall be disaggregated by </w:t>
      </w:r>
      <w:r w:rsidR="00EA4D76">
        <w:rPr>
          <w:color w:val="000000"/>
        </w:rPr>
        <w:t>geographic area</w:t>
      </w:r>
      <w:r w:rsidR="00C645F4">
        <w:rPr>
          <w:color w:val="000000"/>
        </w:rPr>
        <w:t>,</w:t>
      </w:r>
      <w:r w:rsidR="00EA4D76">
        <w:rPr>
          <w:color w:val="000000"/>
        </w:rPr>
        <w:t xml:space="preserve"> demographic characteristics</w:t>
      </w:r>
      <w:r w:rsidR="00C645F4">
        <w:rPr>
          <w:color w:val="000000"/>
        </w:rPr>
        <w:t xml:space="preserve"> and type of diabetes</w:t>
      </w:r>
      <w:r w:rsidR="00EA4D76">
        <w:rPr>
          <w:color w:val="000000"/>
        </w:rPr>
        <w:t>, where such data is available</w:t>
      </w:r>
      <w:r w:rsidR="004C0B39">
        <w:rPr>
          <w:color w:val="000000"/>
        </w:rPr>
        <w:t xml:space="preserve">, provided that </w:t>
      </w:r>
      <w:r w:rsidR="00ED3C12">
        <w:rPr>
          <w:color w:val="000000"/>
        </w:rPr>
        <w:t>information</w:t>
      </w:r>
      <w:r w:rsidR="004C0B39">
        <w:rPr>
          <w:color w:val="000000"/>
        </w:rPr>
        <w:t xml:space="preserve"> included in the report required by section </w:t>
      </w:r>
      <w:r w:rsidR="0075256E">
        <w:rPr>
          <w:color w:val="000000"/>
        </w:rPr>
        <w:t>one</w:t>
      </w:r>
      <w:r w:rsidR="004C0B39">
        <w:rPr>
          <w:color w:val="000000"/>
        </w:rPr>
        <w:t xml:space="preserve"> of this local law </w:t>
      </w:r>
      <w:r w:rsidR="00EA4D76">
        <w:rPr>
          <w:color w:val="000000"/>
        </w:rPr>
        <w:t xml:space="preserve">shall </w:t>
      </w:r>
      <w:r w:rsidR="004C0B39">
        <w:rPr>
          <w:color w:val="000000"/>
        </w:rPr>
        <w:t>maintain</w:t>
      </w:r>
      <w:r w:rsidR="00EA4D76">
        <w:rPr>
          <w:color w:val="000000"/>
        </w:rPr>
        <w:t xml:space="preserve"> the confidentiality of </w:t>
      </w:r>
      <w:r w:rsidR="004C0B39">
        <w:rPr>
          <w:color w:val="000000"/>
        </w:rPr>
        <w:t>any</w:t>
      </w:r>
      <w:r w:rsidR="00EA4D76">
        <w:rPr>
          <w:color w:val="000000"/>
        </w:rPr>
        <w:t xml:space="preserve"> individual</w:t>
      </w:r>
      <w:r w:rsidR="004C0B39">
        <w:rPr>
          <w:color w:val="000000"/>
        </w:rPr>
        <w:t xml:space="preserve"> included in such data</w:t>
      </w:r>
      <w:r>
        <w:rPr>
          <w:color w:val="000000"/>
        </w:rPr>
        <w:t>.</w:t>
      </w:r>
    </w:p>
    <w:p w14:paraId="1F29B793" w14:textId="2A4EFC21" w:rsidR="00702888" w:rsidRDefault="00702888" w:rsidP="00882692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 xml:space="preserve">§ 3. No later than </w:t>
      </w:r>
      <w:r w:rsidR="00E46430">
        <w:rPr>
          <w:color w:val="000000"/>
        </w:rPr>
        <w:t>December</w:t>
      </w:r>
      <w:r>
        <w:rPr>
          <w:color w:val="000000"/>
        </w:rPr>
        <w:t xml:space="preserve"> 1, </w:t>
      </w:r>
      <w:r w:rsidR="001F7477">
        <w:rPr>
          <w:color w:val="000000"/>
        </w:rPr>
        <w:t>2021</w:t>
      </w:r>
      <w:r>
        <w:rPr>
          <w:color w:val="000000"/>
        </w:rPr>
        <w:t xml:space="preserve">, the commissioner of health and mental hygiene shall develop and submit to the mayor and the </w:t>
      </w:r>
      <w:r w:rsidR="001D2885">
        <w:rPr>
          <w:color w:val="000000"/>
        </w:rPr>
        <w:t xml:space="preserve">speaker of the </w:t>
      </w:r>
      <w:r>
        <w:rPr>
          <w:color w:val="000000"/>
        </w:rPr>
        <w:t xml:space="preserve">council a comprehensive report of the results of the cumulative studies required by </w:t>
      </w:r>
      <w:r w:rsidR="00ED3C12">
        <w:rPr>
          <w:color w:val="000000"/>
        </w:rPr>
        <w:t xml:space="preserve">section </w:t>
      </w:r>
      <w:r w:rsidR="0075256E">
        <w:rPr>
          <w:color w:val="000000"/>
        </w:rPr>
        <w:t>one</w:t>
      </w:r>
      <w:r w:rsidR="00ED3C12">
        <w:rPr>
          <w:color w:val="000000"/>
        </w:rPr>
        <w:t xml:space="preserve"> of </w:t>
      </w:r>
      <w:r>
        <w:rPr>
          <w:color w:val="000000"/>
        </w:rPr>
        <w:t>this local law</w:t>
      </w:r>
      <w:r w:rsidR="00BC50EB">
        <w:rPr>
          <w:color w:val="000000"/>
        </w:rPr>
        <w:t>. Such</w:t>
      </w:r>
      <w:r>
        <w:rPr>
          <w:color w:val="000000"/>
        </w:rPr>
        <w:t xml:space="preserve"> </w:t>
      </w:r>
      <w:r w:rsidR="00ED3C12">
        <w:rPr>
          <w:color w:val="000000"/>
        </w:rPr>
        <w:t xml:space="preserve">comprehensive </w:t>
      </w:r>
      <w:r>
        <w:rPr>
          <w:color w:val="000000"/>
        </w:rPr>
        <w:t>report shall include recommendations to reduce diabetes-related health problems and a plan to implement the department’s recommendations.</w:t>
      </w:r>
    </w:p>
    <w:p w14:paraId="1E74538D" w14:textId="48BBD84B" w:rsidR="00702888" w:rsidRDefault="00702888" w:rsidP="00882692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§ 4. This local law takes effect immediately and expires and is deemed repealed on </w:t>
      </w:r>
      <w:r w:rsidR="00E46430">
        <w:rPr>
          <w:color w:val="000000"/>
        </w:rPr>
        <w:t>June</w:t>
      </w:r>
      <w:r>
        <w:rPr>
          <w:color w:val="000000"/>
        </w:rPr>
        <w:t xml:space="preserve"> 1, </w:t>
      </w:r>
      <w:r w:rsidR="001F7477">
        <w:rPr>
          <w:color w:val="000000"/>
        </w:rPr>
        <w:t>2022</w:t>
      </w:r>
      <w:r>
        <w:rPr>
          <w:color w:val="000000"/>
        </w:rPr>
        <w:t>.</w:t>
      </w:r>
    </w:p>
    <w:p w14:paraId="6FB61732" w14:textId="77777777" w:rsidR="00702888" w:rsidRDefault="00702888" w:rsidP="0088269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 </w:t>
      </w:r>
    </w:p>
    <w:p w14:paraId="37A4C43D" w14:textId="77777777" w:rsidR="00702888" w:rsidRDefault="00702888" w:rsidP="0088269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 </w:t>
      </w:r>
    </w:p>
    <w:p w14:paraId="4709215D" w14:textId="77777777" w:rsidR="00702888" w:rsidRDefault="00702888" w:rsidP="0088269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 </w:t>
      </w:r>
    </w:p>
    <w:p w14:paraId="4451D862" w14:textId="77777777" w:rsidR="00702888" w:rsidRDefault="00702888" w:rsidP="0088269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 </w:t>
      </w:r>
    </w:p>
    <w:p w14:paraId="12E6FB26" w14:textId="77777777" w:rsidR="00702888" w:rsidRDefault="00702888" w:rsidP="0088269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 </w:t>
      </w:r>
    </w:p>
    <w:p w14:paraId="423DA896" w14:textId="77777777" w:rsidR="00702888" w:rsidRDefault="00702888" w:rsidP="0088269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JG</w:t>
      </w:r>
      <w:r w:rsidR="00F63B9E">
        <w:rPr>
          <w:color w:val="000000"/>
          <w:sz w:val="18"/>
          <w:szCs w:val="18"/>
        </w:rPr>
        <w:t>/SIL</w:t>
      </w:r>
    </w:p>
    <w:p w14:paraId="52795CC8" w14:textId="77777777" w:rsidR="00702888" w:rsidRDefault="00702888" w:rsidP="0088269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LS # 8643</w:t>
      </w:r>
    </w:p>
    <w:p w14:paraId="14E939C7" w14:textId="27A977A5" w:rsidR="00702888" w:rsidRDefault="00137585" w:rsidP="0088269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11/01/19 12:30 pm</w:t>
      </w:r>
    </w:p>
    <w:p w14:paraId="60B06D35" w14:textId="77777777" w:rsidR="00702888" w:rsidRDefault="00702888" w:rsidP="00882692">
      <w:pPr>
        <w:jc w:val="center"/>
      </w:pPr>
    </w:p>
    <w:p w14:paraId="6B5A7D57" w14:textId="77777777" w:rsidR="00702888" w:rsidRDefault="00702888" w:rsidP="00882692"/>
    <w:p w14:paraId="098772D0" w14:textId="77777777" w:rsidR="00702888" w:rsidRDefault="00702888" w:rsidP="00882692"/>
    <w:p w14:paraId="2C4C40F3" w14:textId="77777777" w:rsidR="00C55EDF" w:rsidRDefault="00715E1B" w:rsidP="00882692"/>
    <w:sectPr w:rsidR="00C55EDF" w:rsidSect="005E39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2E7315" w16cid:durableId="207EAF06"/>
  <w16cid:commentId w16cid:paraId="21F75601" w16cid:durableId="207EAF22"/>
  <w16cid:commentId w16cid:paraId="28AB2733" w16cid:durableId="207EAF26"/>
  <w16cid:commentId w16cid:paraId="490BAA44" w16cid:durableId="207EAF31"/>
  <w16cid:commentId w16cid:paraId="5F8FCB44" w16cid:durableId="207EAF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CFA49" w14:textId="77777777" w:rsidR="00715E1B" w:rsidRDefault="00715E1B">
      <w:r>
        <w:separator/>
      </w:r>
    </w:p>
  </w:endnote>
  <w:endnote w:type="continuationSeparator" w:id="0">
    <w:p w14:paraId="1357F955" w14:textId="77777777" w:rsidR="00715E1B" w:rsidRDefault="0071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166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01629" w14:textId="53C703C1" w:rsidR="00EC1683" w:rsidRDefault="00F63B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E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BEF22B" w14:textId="77777777" w:rsidR="000D1B12" w:rsidRDefault="00715E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B96B1" w14:textId="77777777" w:rsidR="00715E1B" w:rsidRDefault="00715E1B">
      <w:r>
        <w:separator/>
      </w:r>
    </w:p>
  </w:footnote>
  <w:footnote w:type="continuationSeparator" w:id="0">
    <w:p w14:paraId="75143F17" w14:textId="77777777" w:rsidR="00715E1B" w:rsidRDefault="00715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88"/>
    <w:rsid w:val="00044D57"/>
    <w:rsid w:val="00047061"/>
    <w:rsid w:val="00137585"/>
    <w:rsid w:val="00162111"/>
    <w:rsid w:val="00193311"/>
    <w:rsid w:val="001B5AFD"/>
    <w:rsid w:val="001D2885"/>
    <w:rsid w:val="001F7477"/>
    <w:rsid w:val="00257035"/>
    <w:rsid w:val="00304DDD"/>
    <w:rsid w:val="003623E9"/>
    <w:rsid w:val="0039428C"/>
    <w:rsid w:val="00395326"/>
    <w:rsid w:val="003A28D9"/>
    <w:rsid w:val="003B2B30"/>
    <w:rsid w:val="004C0B39"/>
    <w:rsid w:val="006165AC"/>
    <w:rsid w:val="00644886"/>
    <w:rsid w:val="00645110"/>
    <w:rsid w:val="00672CB0"/>
    <w:rsid w:val="00702888"/>
    <w:rsid w:val="00715E1B"/>
    <w:rsid w:val="0075256E"/>
    <w:rsid w:val="0079220A"/>
    <w:rsid w:val="007E472A"/>
    <w:rsid w:val="008052E7"/>
    <w:rsid w:val="008542C5"/>
    <w:rsid w:val="00882692"/>
    <w:rsid w:val="008E5A3D"/>
    <w:rsid w:val="00976E58"/>
    <w:rsid w:val="00A95127"/>
    <w:rsid w:val="00AB4BA2"/>
    <w:rsid w:val="00BC152B"/>
    <w:rsid w:val="00BC50EB"/>
    <w:rsid w:val="00BF5E8D"/>
    <w:rsid w:val="00C125DF"/>
    <w:rsid w:val="00C645F4"/>
    <w:rsid w:val="00CA29D5"/>
    <w:rsid w:val="00CC519E"/>
    <w:rsid w:val="00D1323F"/>
    <w:rsid w:val="00D4130D"/>
    <w:rsid w:val="00E05F04"/>
    <w:rsid w:val="00E46430"/>
    <w:rsid w:val="00EA4D76"/>
    <w:rsid w:val="00ED3C12"/>
    <w:rsid w:val="00EE19C0"/>
    <w:rsid w:val="00EF572C"/>
    <w:rsid w:val="00F42369"/>
    <w:rsid w:val="00F63B9E"/>
    <w:rsid w:val="00FA0F14"/>
    <w:rsid w:val="00FB2493"/>
    <w:rsid w:val="00FB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E051E"/>
  <w15:docId w15:val="{2DC0B5BB-09B0-4C27-BEFF-5CFD8960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02888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rsid w:val="00702888"/>
    <w:rPr>
      <w:rFonts w:ascii="Garamond" w:eastAsia="Times New Roman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2888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uiPriority w:val="99"/>
    <w:rsid w:val="00702888"/>
    <w:rPr>
      <w:rFonts w:ascii="Garamond" w:eastAsia="Times New Roman" w:hAnsi="Garamond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288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8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4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D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D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D7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B7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E460B-92FF-4639-B7E0-5AEA179A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Liss</dc:creator>
  <cp:keywords/>
  <dc:description/>
  <cp:lastModifiedBy>DelFranco, Ruthie</cp:lastModifiedBy>
  <cp:revision>7</cp:revision>
  <cp:lastPrinted>2019-06-05T20:03:00Z</cp:lastPrinted>
  <dcterms:created xsi:type="dcterms:W3CDTF">2019-11-07T21:32:00Z</dcterms:created>
  <dcterms:modified xsi:type="dcterms:W3CDTF">2019-11-15T15:13:00Z</dcterms:modified>
</cp:coreProperties>
</file>