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7536" w14:textId="28DA5489" w:rsidR="00460EFC" w:rsidRPr="00152B7B" w:rsidRDefault="00460EFC" w:rsidP="00460EFC">
      <w:pPr>
        <w:tabs>
          <w:tab w:val="left" w:pos="0"/>
        </w:tabs>
        <w:jc w:val="right"/>
        <w:rPr>
          <w:u w:val="single"/>
        </w:rPr>
      </w:pPr>
      <w:r>
        <w:rPr>
          <w:u w:val="single"/>
        </w:rPr>
        <w:t>Health</w:t>
      </w:r>
      <w:r w:rsidR="00487405">
        <w:rPr>
          <w:u w:val="single"/>
        </w:rPr>
        <w:t xml:space="preserve"> </w:t>
      </w:r>
      <w:r w:rsidRPr="00152B7B">
        <w:rPr>
          <w:u w:val="single"/>
        </w:rPr>
        <w:t>Committee Staff</w:t>
      </w:r>
    </w:p>
    <w:p w14:paraId="623C4798" w14:textId="72F3DA56" w:rsidR="00460EFC" w:rsidRDefault="00460EFC" w:rsidP="00460EFC">
      <w:pPr>
        <w:tabs>
          <w:tab w:val="left" w:pos="0"/>
        </w:tabs>
        <w:jc w:val="right"/>
        <w:rPr>
          <w:i/>
          <w:sz w:val="22"/>
          <w:szCs w:val="22"/>
        </w:rPr>
      </w:pPr>
      <w:bookmarkStart w:id="0" w:name="_GoBack"/>
      <w:bookmarkEnd w:id="0"/>
      <w:r w:rsidRPr="00DA4311">
        <w:rPr>
          <w:sz w:val="22"/>
          <w:szCs w:val="22"/>
        </w:rPr>
        <w:t>Ze-Emanuel Hailu</w:t>
      </w:r>
      <w:r w:rsidRPr="0099615E">
        <w:rPr>
          <w:sz w:val="22"/>
          <w:szCs w:val="22"/>
        </w:rPr>
        <w:t xml:space="preserve">, </w:t>
      </w:r>
      <w:r w:rsidR="00CA6DA5" w:rsidRPr="00CA6DA5">
        <w:rPr>
          <w:i/>
          <w:sz w:val="22"/>
          <w:szCs w:val="22"/>
        </w:rPr>
        <w:t xml:space="preserve">Senior </w:t>
      </w:r>
      <w:r w:rsidRPr="0099615E">
        <w:rPr>
          <w:i/>
          <w:sz w:val="22"/>
          <w:szCs w:val="22"/>
        </w:rPr>
        <w:t>Legislative Counsel</w:t>
      </w:r>
    </w:p>
    <w:p w14:paraId="100C0E41" w14:textId="3277887A" w:rsidR="00CA6DA5" w:rsidRPr="00CA6DA5" w:rsidRDefault="00CA6DA5" w:rsidP="00460EFC">
      <w:pPr>
        <w:tabs>
          <w:tab w:val="left" w:pos="0"/>
        </w:tabs>
        <w:jc w:val="right"/>
        <w:rPr>
          <w:i/>
          <w:sz w:val="22"/>
          <w:szCs w:val="22"/>
        </w:rPr>
      </w:pPr>
      <w:r>
        <w:rPr>
          <w:sz w:val="22"/>
          <w:szCs w:val="22"/>
        </w:rPr>
        <w:t xml:space="preserve">Sara Liss, </w:t>
      </w:r>
      <w:r w:rsidR="00CD1EEF" w:rsidRPr="0002184D">
        <w:rPr>
          <w:i/>
          <w:sz w:val="22"/>
          <w:szCs w:val="22"/>
        </w:rPr>
        <w:t>Senior</w:t>
      </w:r>
      <w:r w:rsidR="00CD1EEF">
        <w:rPr>
          <w:sz w:val="22"/>
          <w:szCs w:val="22"/>
        </w:rPr>
        <w:t xml:space="preserve"> </w:t>
      </w:r>
      <w:r>
        <w:rPr>
          <w:i/>
          <w:sz w:val="22"/>
          <w:szCs w:val="22"/>
        </w:rPr>
        <w:t>Legislative Counsel</w:t>
      </w:r>
    </w:p>
    <w:p w14:paraId="3D938E27" w14:textId="12232D63" w:rsidR="00460EFC" w:rsidRDefault="00927920" w:rsidP="00460EFC">
      <w:pPr>
        <w:tabs>
          <w:tab w:val="left" w:pos="0"/>
        </w:tabs>
        <w:jc w:val="right"/>
        <w:rPr>
          <w:i/>
          <w:sz w:val="22"/>
          <w:szCs w:val="22"/>
        </w:rPr>
      </w:pPr>
      <w:r>
        <w:rPr>
          <w:sz w:val="22"/>
          <w:szCs w:val="22"/>
        </w:rPr>
        <w:t>Emily Balkan</w:t>
      </w:r>
      <w:r w:rsidR="00460EFC" w:rsidRPr="00386FDA">
        <w:rPr>
          <w:sz w:val="22"/>
          <w:szCs w:val="22"/>
        </w:rPr>
        <w:t xml:space="preserve">, </w:t>
      </w:r>
      <w:r w:rsidR="0090504F">
        <w:rPr>
          <w:i/>
          <w:sz w:val="22"/>
          <w:szCs w:val="22"/>
        </w:rPr>
        <w:t>Senior L</w:t>
      </w:r>
      <w:r w:rsidR="00460EFC">
        <w:rPr>
          <w:i/>
          <w:sz w:val="22"/>
          <w:szCs w:val="22"/>
        </w:rPr>
        <w:t xml:space="preserve">egislative </w:t>
      </w:r>
      <w:r w:rsidR="00460EFC" w:rsidRPr="00FB17EF">
        <w:rPr>
          <w:i/>
          <w:sz w:val="22"/>
          <w:szCs w:val="22"/>
        </w:rPr>
        <w:t>Policy Analyst</w:t>
      </w:r>
    </w:p>
    <w:p w14:paraId="400F1398" w14:textId="3C2445B7" w:rsidR="00460EFC" w:rsidRDefault="00F40089" w:rsidP="00460EFC">
      <w:pPr>
        <w:tabs>
          <w:tab w:val="left" w:pos="0"/>
        </w:tabs>
        <w:jc w:val="right"/>
      </w:pPr>
      <w:r>
        <w:rPr>
          <w:sz w:val="22"/>
          <w:szCs w:val="22"/>
        </w:rPr>
        <w:t>Lauren Hunt</w:t>
      </w:r>
      <w:r w:rsidR="00460EFC" w:rsidRPr="00843AEE">
        <w:rPr>
          <w:sz w:val="22"/>
          <w:szCs w:val="22"/>
        </w:rPr>
        <w:t>,</w:t>
      </w:r>
      <w:r w:rsidR="00460EFC" w:rsidRPr="001876ED">
        <w:rPr>
          <w:i/>
          <w:sz w:val="22"/>
          <w:szCs w:val="22"/>
        </w:rPr>
        <w:t xml:space="preserve"> Finance Analyst</w:t>
      </w:r>
      <w:r w:rsidR="00460EFC" w:rsidRPr="00152B7B">
        <w:t xml:space="preserve"> </w:t>
      </w:r>
    </w:p>
    <w:p w14:paraId="56933EBE" w14:textId="69DAE0E1" w:rsidR="00F40089" w:rsidRDefault="00F40089" w:rsidP="00460EFC">
      <w:pPr>
        <w:tabs>
          <w:tab w:val="left" w:pos="0"/>
        </w:tabs>
        <w:jc w:val="right"/>
      </w:pPr>
    </w:p>
    <w:p w14:paraId="1F1F0A13" w14:textId="62A4191A" w:rsidR="00F40089" w:rsidRPr="00152B7B" w:rsidRDefault="00F40089" w:rsidP="00F40089">
      <w:pPr>
        <w:tabs>
          <w:tab w:val="left" w:pos="0"/>
        </w:tabs>
        <w:jc w:val="right"/>
        <w:rPr>
          <w:u w:val="single"/>
        </w:rPr>
      </w:pPr>
      <w:r>
        <w:rPr>
          <w:u w:val="single"/>
        </w:rPr>
        <w:t xml:space="preserve">Hospital </w:t>
      </w:r>
      <w:r w:rsidRPr="00152B7B">
        <w:rPr>
          <w:u w:val="single"/>
        </w:rPr>
        <w:t>Committee Staff</w:t>
      </w:r>
    </w:p>
    <w:p w14:paraId="04D24349" w14:textId="77777777" w:rsidR="00F40089" w:rsidRDefault="00F40089" w:rsidP="00F40089">
      <w:pPr>
        <w:tabs>
          <w:tab w:val="left" w:pos="0"/>
        </w:tabs>
        <w:jc w:val="right"/>
        <w:rPr>
          <w:i/>
          <w:sz w:val="22"/>
          <w:szCs w:val="22"/>
        </w:rPr>
      </w:pPr>
      <w:r w:rsidRPr="00DA4311">
        <w:rPr>
          <w:sz w:val="22"/>
          <w:szCs w:val="22"/>
        </w:rPr>
        <w:t>Ze-Emanuel Hailu</w:t>
      </w:r>
      <w:r w:rsidRPr="0099615E">
        <w:rPr>
          <w:sz w:val="22"/>
          <w:szCs w:val="22"/>
        </w:rPr>
        <w:t xml:space="preserve">, </w:t>
      </w:r>
      <w:r w:rsidRPr="00CA6DA5">
        <w:rPr>
          <w:i/>
          <w:sz w:val="22"/>
          <w:szCs w:val="22"/>
        </w:rPr>
        <w:t xml:space="preserve">Senior </w:t>
      </w:r>
      <w:r w:rsidRPr="0099615E">
        <w:rPr>
          <w:i/>
          <w:sz w:val="22"/>
          <w:szCs w:val="22"/>
        </w:rPr>
        <w:t>Legislative Counsel</w:t>
      </w:r>
    </w:p>
    <w:p w14:paraId="7934FB87" w14:textId="391D139A" w:rsidR="00F40089" w:rsidRDefault="00F40089" w:rsidP="00F40089">
      <w:pPr>
        <w:tabs>
          <w:tab w:val="left" w:pos="0"/>
        </w:tabs>
        <w:jc w:val="right"/>
        <w:rPr>
          <w:i/>
          <w:sz w:val="22"/>
          <w:szCs w:val="22"/>
        </w:rPr>
      </w:pPr>
      <w:r>
        <w:rPr>
          <w:sz w:val="22"/>
          <w:szCs w:val="22"/>
        </w:rPr>
        <w:t>Emily Balkan</w:t>
      </w:r>
      <w:r w:rsidRPr="00386FDA">
        <w:rPr>
          <w:sz w:val="22"/>
          <w:szCs w:val="22"/>
        </w:rPr>
        <w:t xml:space="preserve">, </w:t>
      </w:r>
      <w:r w:rsidR="007864E9">
        <w:rPr>
          <w:i/>
          <w:sz w:val="22"/>
          <w:szCs w:val="22"/>
        </w:rPr>
        <w:t xml:space="preserve">Senior </w:t>
      </w:r>
      <w:r>
        <w:rPr>
          <w:i/>
          <w:sz w:val="22"/>
          <w:szCs w:val="22"/>
        </w:rPr>
        <w:t xml:space="preserve">Legislative </w:t>
      </w:r>
      <w:r w:rsidRPr="00FB17EF">
        <w:rPr>
          <w:i/>
          <w:sz w:val="22"/>
          <w:szCs w:val="22"/>
        </w:rPr>
        <w:t>Policy Analyst</w:t>
      </w:r>
    </w:p>
    <w:p w14:paraId="00A25412" w14:textId="77777777" w:rsidR="00F40089" w:rsidRDefault="00F40089" w:rsidP="00F40089">
      <w:pPr>
        <w:tabs>
          <w:tab w:val="left" w:pos="0"/>
        </w:tabs>
        <w:jc w:val="right"/>
      </w:pPr>
      <w:r>
        <w:rPr>
          <w:sz w:val="22"/>
          <w:szCs w:val="22"/>
        </w:rPr>
        <w:t>Lauren Hunt</w:t>
      </w:r>
      <w:r w:rsidRPr="00843AEE">
        <w:rPr>
          <w:sz w:val="22"/>
          <w:szCs w:val="22"/>
        </w:rPr>
        <w:t>,</w:t>
      </w:r>
      <w:r w:rsidRPr="001876ED">
        <w:rPr>
          <w:i/>
          <w:sz w:val="22"/>
          <w:szCs w:val="22"/>
        </w:rPr>
        <w:t xml:space="preserve"> Finance Analyst</w:t>
      </w:r>
      <w:r w:rsidRPr="00152B7B">
        <w:t xml:space="preserve"> </w:t>
      </w:r>
    </w:p>
    <w:p w14:paraId="0CF1FA1F" w14:textId="77777777" w:rsidR="00F40089" w:rsidRDefault="00F40089" w:rsidP="00460EFC">
      <w:pPr>
        <w:tabs>
          <w:tab w:val="left" w:pos="0"/>
        </w:tabs>
        <w:jc w:val="right"/>
      </w:pPr>
    </w:p>
    <w:p w14:paraId="58CF4F9F" w14:textId="7CA95EFA" w:rsidR="00460EFC" w:rsidRDefault="00460EFC" w:rsidP="00F40089"/>
    <w:p w14:paraId="08ADAABD" w14:textId="77777777" w:rsidR="00CA497A" w:rsidRDefault="00CA497A" w:rsidP="00F40089"/>
    <w:p w14:paraId="242E7AAE" w14:textId="77777777" w:rsidR="00460EFC" w:rsidRDefault="00460EFC" w:rsidP="00460EFC">
      <w:pPr>
        <w:tabs>
          <w:tab w:val="left" w:pos="7517"/>
        </w:tabs>
      </w:pPr>
      <w:r>
        <w:tab/>
      </w:r>
    </w:p>
    <w:p w14:paraId="2625189D" w14:textId="77777777" w:rsidR="00460EFC" w:rsidRPr="00BC0164" w:rsidRDefault="00460EFC" w:rsidP="00460EFC">
      <w:pPr>
        <w:jc w:val="center"/>
      </w:pPr>
      <w:r>
        <w:rPr>
          <w:noProof/>
        </w:rPr>
        <w:drawing>
          <wp:inline distT="0" distB="0" distL="0" distR="0" wp14:anchorId="74981623" wp14:editId="09962206">
            <wp:extent cx="1176655" cy="110363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1103630"/>
                    </a:xfrm>
                    <a:prstGeom prst="rect">
                      <a:avLst/>
                    </a:prstGeom>
                    <a:noFill/>
                  </pic:spPr>
                </pic:pic>
              </a:graphicData>
            </a:graphic>
          </wp:inline>
        </w:drawing>
      </w:r>
    </w:p>
    <w:p w14:paraId="782E09BC" w14:textId="77777777" w:rsidR="00460EFC" w:rsidRPr="00AF471C" w:rsidRDefault="00460EFC" w:rsidP="00460EFC">
      <w:pPr>
        <w:pStyle w:val="Heading2"/>
        <w:rPr>
          <w:bCs w:val="0"/>
          <w:i/>
        </w:rPr>
      </w:pPr>
      <w:r w:rsidRPr="00AF471C">
        <w:rPr>
          <w:bCs w:val="0"/>
        </w:rPr>
        <w:t>THE COUNCIL</w:t>
      </w:r>
    </w:p>
    <w:p w14:paraId="1938752C" w14:textId="77777777" w:rsidR="00460EFC" w:rsidRPr="00737CD6" w:rsidRDefault="00460EFC" w:rsidP="00460EFC">
      <w:pPr>
        <w:keepNext/>
        <w:keepLines/>
        <w:spacing w:before="480"/>
        <w:jc w:val="center"/>
        <w:outlineLvl w:val="0"/>
        <w:rPr>
          <w:rFonts w:ascii="Cambria" w:hAnsi="Cambria"/>
          <w:i/>
          <w:iCs/>
          <w:caps/>
          <w:color w:val="365F91"/>
          <w:sz w:val="28"/>
          <w:szCs w:val="28"/>
          <w:u w:val="single"/>
        </w:rPr>
      </w:pPr>
      <w:r w:rsidRPr="00737CD6">
        <w:rPr>
          <w:b/>
          <w:bCs/>
          <w:caps/>
          <w:u w:val="single"/>
        </w:rPr>
        <w:t>COMMITTEE REPORT OF THE HUMAN SERVICES Division</w:t>
      </w:r>
    </w:p>
    <w:p w14:paraId="25F3E6D6" w14:textId="35DBB1D1" w:rsidR="00460EFC" w:rsidRDefault="00460EFC" w:rsidP="00460EFC">
      <w:pPr>
        <w:jc w:val="center"/>
        <w:rPr>
          <w:i/>
        </w:rPr>
      </w:pPr>
      <w:r w:rsidRPr="00737CD6">
        <w:rPr>
          <w:i/>
        </w:rPr>
        <w:t xml:space="preserve">Jeffrey Baker, Legislative Director </w:t>
      </w:r>
    </w:p>
    <w:p w14:paraId="484160CA" w14:textId="04EB5C8E" w:rsidR="00C03A0D" w:rsidRPr="00737CD6" w:rsidRDefault="007327E0" w:rsidP="00460EFC">
      <w:pPr>
        <w:jc w:val="center"/>
        <w:rPr>
          <w:i/>
        </w:rPr>
      </w:pPr>
      <w:r>
        <w:rPr>
          <w:i/>
        </w:rPr>
        <w:t>Andrea Vazquez</w:t>
      </w:r>
      <w:r w:rsidR="00C03A0D">
        <w:rPr>
          <w:i/>
        </w:rPr>
        <w:t>, Deputy Director, Human Services Division</w:t>
      </w:r>
    </w:p>
    <w:p w14:paraId="65F7FED9" w14:textId="3EBBE10B" w:rsidR="00800498" w:rsidRDefault="00800498" w:rsidP="00800498">
      <w:pPr>
        <w:jc w:val="center"/>
        <w:rPr>
          <w:b/>
          <w:u w:val="single"/>
        </w:rPr>
      </w:pPr>
    </w:p>
    <w:p w14:paraId="48B53F62" w14:textId="77777777" w:rsidR="00CA497A" w:rsidRDefault="00CA497A" w:rsidP="00800498">
      <w:pPr>
        <w:jc w:val="center"/>
        <w:rPr>
          <w:b/>
          <w:u w:val="single"/>
        </w:rPr>
      </w:pPr>
    </w:p>
    <w:p w14:paraId="3852AAF7" w14:textId="079BBB3E" w:rsidR="009C7F36" w:rsidRPr="00737CD6" w:rsidRDefault="009C7F36" w:rsidP="009C7F36">
      <w:pPr>
        <w:jc w:val="center"/>
      </w:pPr>
      <w:r w:rsidRPr="00737CD6">
        <w:rPr>
          <w:b/>
          <w:u w:val="single"/>
        </w:rPr>
        <w:t xml:space="preserve">COMMITTEE ON </w:t>
      </w:r>
      <w:r>
        <w:rPr>
          <w:b/>
          <w:u w:val="single"/>
        </w:rPr>
        <w:t>HOSPITALS</w:t>
      </w:r>
    </w:p>
    <w:p w14:paraId="5675996D" w14:textId="1C2FDD4D" w:rsidR="009C7F36" w:rsidRDefault="009C7F36" w:rsidP="009C7F36">
      <w:pPr>
        <w:jc w:val="center"/>
        <w:rPr>
          <w:i/>
        </w:rPr>
      </w:pPr>
      <w:r w:rsidRPr="00737CD6">
        <w:rPr>
          <w:i/>
        </w:rPr>
        <w:t xml:space="preserve">Hon. </w:t>
      </w:r>
      <w:r>
        <w:rPr>
          <w:i/>
        </w:rPr>
        <w:t>Carlina Rivera</w:t>
      </w:r>
      <w:r w:rsidRPr="00737CD6">
        <w:rPr>
          <w:i/>
        </w:rPr>
        <w:t>, Chair</w:t>
      </w:r>
    </w:p>
    <w:p w14:paraId="704FE1C8" w14:textId="3D02C98A" w:rsidR="00800498" w:rsidRDefault="00800498" w:rsidP="00800498">
      <w:pPr>
        <w:jc w:val="center"/>
        <w:rPr>
          <w:b/>
          <w:u w:val="single"/>
        </w:rPr>
      </w:pPr>
    </w:p>
    <w:p w14:paraId="2EFA863B" w14:textId="77777777" w:rsidR="00CA497A" w:rsidRPr="00737CD6" w:rsidRDefault="00CA497A" w:rsidP="00800498">
      <w:pPr>
        <w:jc w:val="center"/>
        <w:rPr>
          <w:b/>
          <w:u w:val="single"/>
        </w:rPr>
      </w:pPr>
    </w:p>
    <w:p w14:paraId="1B0ECD0A" w14:textId="77777777" w:rsidR="00460EFC" w:rsidRPr="00737CD6" w:rsidRDefault="00460EFC" w:rsidP="00460EFC">
      <w:pPr>
        <w:jc w:val="center"/>
      </w:pPr>
      <w:r w:rsidRPr="00737CD6">
        <w:rPr>
          <w:b/>
          <w:u w:val="single"/>
        </w:rPr>
        <w:t xml:space="preserve">COMMITTEE ON </w:t>
      </w:r>
      <w:r>
        <w:rPr>
          <w:b/>
          <w:u w:val="single"/>
        </w:rPr>
        <w:t>HEALTH</w:t>
      </w:r>
    </w:p>
    <w:p w14:paraId="21DCB148" w14:textId="4395A560" w:rsidR="00460EFC" w:rsidRDefault="00460EFC" w:rsidP="00460EFC">
      <w:pPr>
        <w:jc w:val="center"/>
        <w:rPr>
          <w:i/>
        </w:rPr>
      </w:pPr>
      <w:r w:rsidRPr="00737CD6">
        <w:rPr>
          <w:i/>
        </w:rPr>
        <w:t xml:space="preserve">Hon. </w:t>
      </w:r>
      <w:r>
        <w:rPr>
          <w:i/>
        </w:rPr>
        <w:t>Mark Levine</w:t>
      </w:r>
      <w:r w:rsidRPr="00737CD6">
        <w:rPr>
          <w:i/>
        </w:rPr>
        <w:t>, Chair</w:t>
      </w:r>
    </w:p>
    <w:p w14:paraId="6B33262D" w14:textId="77777777" w:rsidR="00800498" w:rsidRDefault="00800498" w:rsidP="004D1105">
      <w:pPr>
        <w:jc w:val="center"/>
        <w:rPr>
          <w:i/>
        </w:rPr>
      </w:pPr>
    </w:p>
    <w:p w14:paraId="061F2731" w14:textId="1AABEA98" w:rsidR="00F444CF" w:rsidRDefault="0094543A" w:rsidP="00D33181">
      <w:pPr>
        <w:pStyle w:val="Heading4"/>
        <w:jc w:val="center"/>
        <w:rPr>
          <w:rFonts w:ascii="Times New Roman" w:hAnsi="Times New Roman" w:cs="Times New Roman"/>
          <w:b/>
          <w:i w:val="0"/>
          <w:color w:val="auto"/>
        </w:rPr>
      </w:pPr>
      <w:r>
        <w:rPr>
          <w:rFonts w:ascii="Times New Roman" w:hAnsi="Times New Roman" w:cs="Times New Roman"/>
          <w:b/>
          <w:i w:val="0"/>
          <w:color w:val="auto"/>
        </w:rPr>
        <w:t>October</w:t>
      </w:r>
      <w:r w:rsidR="001E1E22">
        <w:rPr>
          <w:rFonts w:ascii="Times New Roman" w:hAnsi="Times New Roman" w:cs="Times New Roman"/>
          <w:b/>
          <w:i w:val="0"/>
          <w:color w:val="auto"/>
        </w:rPr>
        <w:t xml:space="preserve"> 31</w:t>
      </w:r>
      <w:r w:rsidR="00524B3C">
        <w:rPr>
          <w:rFonts w:ascii="Times New Roman" w:hAnsi="Times New Roman" w:cs="Times New Roman"/>
          <w:b/>
          <w:i w:val="0"/>
          <w:color w:val="auto"/>
        </w:rPr>
        <w:t>,</w:t>
      </w:r>
      <w:r w:rsidR="00460EFC" w:rsidRPr="00460EFC">
        <w:rPr>
          <w:rFonts w:ascii="Times New Roman" w:hAnsi="Times New Roman" w:cs="Times New Roman"/>
          <w:b/>
          <w:i w:val="0"/>
          <w:color w:val="auto"/>
        </w:rPr>
        <w:t xml:space="preserve"> 201</w:t>
      </w:r>
      <w:r>
        <w:rPr>
          <w:rFonts w:ascii="Times New Roman" w:hAnsi="Times New Roman" w:cs="Times New Roman"/>
          <w:b/>
          <w:i w:val="0"/>
          <w:color w:val="auto"/>
        </w:rPr>
        <w:t>9</w:t>
      </w:r>
    </w:p>
    <w:p w14:paraId="12750313" w14:textId="10510BC7" w:rsidR="00470EDF" w:rsidRDefault="00470EDF" w:rsidP="00470EDF"/>
    <w:p w14:paraId="103D98DA" w14:textId="77777777" w:rsidR="00CA497A" w:rsidRDefault="00CA497A" w:rsidP="00470EDF"/>
    <w:p w14:paraId="77746190" w14:textId="504A05F2" w:rsidR="00470EDF" w:rsidRPr="00470EDF" w:rsidRDefault="00470EDF" w:rsidP="00470EDF">
      <w:pPr>
        <w:jc w:val="center"/>
        <w:rPr>
          <w:b/>
        </w:rPr>
      </w:pPr>
      <w:r>
        <w:rPr>
          <w:b/>
        </w:rPr>
        <w:t>Oversight: Health Access in New York City, and the Roll Out of NYC Care</w:t>
      </w:r>
    </w:p>
    <w:p w14:paraId="29612F13" w14:textId="00D7EBF7" w:rsidR="001E6B94" w:rsidRDefault="001E6B94">
      <w:pPr>
        <w:rPr>
          <w:b/>
          <w:u w:val="single"/>
        </w:rPr>
      </w:pPr>
    </w:p>
    <w:p w14:paraId="768419F3" w14:textId="77777777" w:rsidR="00CA497A" w:rsidRDefault="00CA497A">
      <w:pPr>
        <w:rPr>
          <w:b/>
          <w:u w:val="single"/>
        </w:rPr>
      </w:pPr>
    </w:p>
    <w:p w14:paraId="66538A7E" w14:textId="5E29107D" w:rsidR="00143AF8" w:rsidRPr="00143AF8" w:rsidRDefault="00143AF8" w:rsidP="00143AF8">
      <w:pPr>
        <w:widowControl w:val="0"/>
        <w:autoSpaceDE w:val="0"/>
        <w:autoSpaceDN w:val="0"/>
        <w:adjustRightInd w:val="0"/>
        <w:spacing w:after="160"/>
        <w:ind w:left="2880" w:hanging="2880"/>
      </w:pPr>
      <w:r>
        <w:rPr>
          <w:b/>
          <w:bCs/>
          <w:u w:val="single"/>
        </w:rPr>
        <w:t>Int</w:t>
      </w:r>
      <w:r w:rsidR="00FF4027" w:rsidRPr="00FF4027">
        <w:rPr>
          <w:b/>
          <w:bCs/>
          <w:u w:val="single"/>
        </w:rPr>
        <w:t>. No.</w:t>
      </w:r>
      <w:r w:rsidR="00AE13BA">
        <w:rPr>
          <w:b/>
          <w:bCs/>
          <w:u w:val="single"/>
        </w:rPr>
        <w:t xml:space="preserve"> </w:t>
      </w:r>
      <w:r>
        <w:rPr>
          <w:b/>
          <w:bCs/>
          <w:u w:val="single"/>
        </w:rPr>
        <w:t>1668</w:t>
      </w:r>
      <w:r w:rsidR="00FF4027" w:rsidRPr="00FF4027">
        <w:rPr>
          <w:b/>
          <w:bCs/>
          <w:u w:val="single"/>
        </w:rPr>
        <w:t>:</w:t>
      </w:r>
      <w:r w:rsidR="00FF4027" w:rsidRPr="00FF4027">
        <w:rPr>
          <w:b/>
          <w:bCs/>
        </w:rPr>
        <w:t xml:space="preserve">   </w:t>
      </w:r>
      <w:r w:rsidR="00FF4027" w:rsidRPr="00FF4027">
        <w:tab/>
        <w:t xml:space="preserve">By </w:t>
      </w:r>
      <w:r>
        <w:t>Council Member Levine, t</w:t>
      </w:r>
      <w:r w:rsidR="00FF4027" w:rsidRPr="00FF4027">
        <w:t>he Speaker (Council Member Johnson)</w:t>
      </w:r>
      <w:r>
        <w:t>,</w:t>
      </w:r>
      <w:r w:rsidR="00FF4027" w:rsidRPr="00FF4027">
        <w:t xml:space="preserve"> and Council Members </w:t>
      </w:r>
      <w:r>
        <w:t xml:space="preserve">Rivera, Kallos and Chin </w:t>
      </w:r>
    </w:p>
    <w:p w14:paraId="33CD40BC" w14:textId="74E6D72D" w:rsidR="00FF4027" w:rsidRDefault="00FF4027" w:rsidP="00350BE4">
      <w:pPr>
        <w:widowControl w:val="0"/>
        <w:autoSpaceDE w:val="0"/>
        <w:autoSpaceDN w:val="0"/>
        <w:adjustRightInd w:val="0"/>
        <w:spacing w:after="160"/>
        <w:ind w:left="2880" w:hanging="2880"/>
      </w:pPr>
      <w:r w:rsidRPr="00FF4027">
        <w:rPr>
          <w:b/>
          <w:bCs/>
          <w:u w:val="single"/>
        </w:rPr>
        <w:t>Title:</w:t>
      </w:r>
      <w:r w:rsidRPr="00FF4027">
        <w:rPr>
          <w:b/>
          <w:bCs/>
        </w:rPr>
        <w:t xml:space="preserve">                                       </w:t>
      </w:r>
      <w:r w:rsidR="00143AF8" w:rsidRPr="00143AF8">
        <w:t>A Local Law to amend the administrative code of the city of New York, in relation to establishing a health access program</w:t>
      </w:r>
    </w:p>
    <w:p w14:paraId="050E8D77" w14:textId="77777777" w:rsidR="00CA497A" w:rsidRDefault="00CA497A" w:rsidP="00350BE4">
      <w:pPr>
        <w:widowControl w:val="0"/>
        <w:autoSpaceDE w:val="0"/>
        <w:autoSpaceDN w:val="0"/>
        <w:adjustRightInd w:val="0"/>
        <w:spacing w:after="160"/>
        <w:ind w:left="2880" w:hanging="2880"/>
        <w:rPr>
          <w:b/>
          <w:bCs/>
          <w:u w:val="single"/>
        </w:rPr>
      </w:pPr>
    </w:p>
    <w:p w14:paraId="0D486C49" w14:textId="1CB24168" w:rsidR="00350BE4" w:rsidRPr="00143AF8" w:rsidRDefault="00350BE4" w:rsidP="00350BE4">
      <w:pPr>
        <w:widowControl w:val="0"/>
        <w:autoSpaceDE w:val="0"/>
        <w:autoSpaceDN w:val="0"/>
        <w:adjustRightInd w:val="0"/>
        <w:spacing w:after="160"/>
        <w:ind w:left="2880" w:hanging="2880"/>
      </w:pPr>
      <w:r>
        <w:rPr>
          <w:b/>
          <w:bCs/>
          <w:u w:val="single"/>
        </w:rPr>
        <w:lastRenderedPageBreak/>
        <w:t>Res</w:t>
      </w:r>
      <w:r w:rsidRPr="00FF4027">
        <w:rPr>
          <w:b/>
          <w:bCs/>
          <w:u w:val="single"/>
        </w:rPr>
        <w:t>. No.</w:t>
      </w:r>
      <w:r>
        <w:rPr>
          <w:b/>
          <w:bCs/>
          <w:u w:val="single"/>
        </w:rPr>
        <w:t xml:space="preserve"> 0918</w:t>
      </w:r>
      <w:r w:rsidRPr="00FF4027">
        <w:rPr>
          <w:b/>
          <w:bCs/>
          <w:u w:val="single"/>
        </w:rPr>
        <w:t>:</w:t>
      </w:r>
      <w:r w:rsidRPr="00FF4027">
        <w:rPr>
          <w:b/>
          <w:bCs/>
        </w:rPr>
        <w:t xml:space="preserve">   </w:t>
      </w:r>
      <w:r w:rsidRPr="00FF4027">
        <w:tab/>
        <w:t xml:space="preserve">By </w:t>
      </w:r>
      <w:r>
        <w:t xml:space="preserve">Council Members Adams, Chin, Rosenthal, Koslowitz, Rivera, Gibson, Ampry-Samuel and Kallos </w:t>
      </w:r>
    </w:p>
    <w:p w14:paraId="2E6ED74E" w14:textId="205DB7AC" w:rsidR="00350BE4" w:rsidRDefault="00350BE4" w:rsidP="00350BE4">
      <w:pPr>
        <w:widowControl w:val="0"/>
        <w:autoSpaceDE w:val="0"/>
        <w:autoSpaceDN w:val="0"/>
        <w:adjustRightInd w:val="0"/>
        <w:spacing w:after="160"/>
        <w:ind w:left="2880" w:hanging="2880"/>
      </w:pPr>
      <w:r w:rsidRPr="00FF4027">
        <w:rPr>
          <w:b/>
          <w:bCs/>
          <w:u w:val="single"/>
        </w:rPr>
        <w:t>Title:</w:t>
      </w:r>
      <w:r w:rsidRPr="00FF4027">
        <w:rPr>
          <w:b/>
          <w:bCs/>
        </w:rPr>
        <w:t xml:space="preserve">                                 </w:t>
      </w:r>
      <w:r w:rsidRPr="00350BE4">
        <w:rPr>
          <w:bCs/>
        </w:rPr>
        <w:t xml:space="preserve">      Resolution calling on the State of New York to pass, and the Governor to sign, S.3900/A.5974, an act to amend the social services law, in relation to coverage for health care services under the basic health program for individuals whose immigration status renders him or her ineligible for federal financial participation</w:t>
      </w:r>
    </w:p>
    <w:p w14:paraId="5D000DBA" w14:textId="2DAFEB38" w:rsidR="00CA497A" w:rsidRDefault="00CA497A" w:rsidP="00FC74DB">
      <w:pPr>
        <w:spacing w:line="480" w:lineRule="auto"/>
        <w:jc w:val="both"/>
        <w:rPr>
          <w:b/>
          <w:u w:val="single"/>
        </w:rPr>
      </w:pPr>
    </w:p>
    <w:p w14:paraId="03A01BD4" w14:textId="50BAD16C" w:rsidR="00CA497A" w:rsidRDefault="00CA497A" w:rsidP="00FC74DB">
      <w:pPr>
        <w:spacing w:line="480" w:lineRule="auto"/>
        <w:jc w:val="both"/>
        <w:rPr>
          <w:b/>
          <w:u w:val="single"/>
        </w:rPr>
      </w:pPr>
    </w:p>
    <w:p w14:paraId="6E30166C" w14:textId="59C10595" w:rsidR="00B46352" w:rsidRPr="009805EC" w:rsidRDefault="00B46352" w:rsidP="00FC74DB">
      <w:pPr>
        <w:spacing w:line="480" w:lineRule="auto"/>
        <w:jc w:val="both"/>
        <w:rPr>
          <w:b/>
          <w:u w:val="single"/>
        </w:rPr>
      </w:pPr>
      <w:r w:rsidRPr="009805EC">
        <w:rPr>
          <w:b/>
          <w:u w:val="single"/>
        </w:rPr>
        <w:t>I.</w:t>
      </w:r>
      <w:r w:rsidRPr="009805EC">
        <w:rPr>
          <w:u w:val="single"/>
        </w:rPr>
        <w:t xml:space="preserve"> </w:t>
      </w:r>
      <w:r w:rsidR="00A55DFA" w:rsidRPr="009805EC">
        <w:rPr>
          <w:u w:val="single"/>
        </w:rPr>
        <w:t xml:space="preserve"> </w:t>
      </w:r>
      <w:r w:rsidRPr="009805EC">
        <w:rPr>
          <w:u w:val="single"/>
        </w:rPr>
        <w:t xml:space="preserve"> </w:t>
      </w:r>
      <w:r w:rsidRPr="009805EC">
        <w:rPr>
          <w:b/>
          <w:u w:val="single"/>
        </w:rPr>
        <w:t>Introduction</w:t>
      </w:r>
    </w:p>
    <w:p w14:paraId="30061F35" w14:textId="19DDF83B" w:rsidR="000A2061" w:rsidRPr="009805EC" w:rsidRDefault="00B46352" w:rsidP="00FC74DB">
      <w:pPr>
        <w:spacing w:line="480" w:lineRule="auto"/>
        <w:jc w:val="both"/>
      </w:pPr>
      <w:r w:rsidRPr="009805EC">
        <w:rPr>
          <w:bCs/>
        </w:rPr>
        <w:tab/>
      </w:r>
      <w:r w:rsidR="0099421F" w:rsidRPr="009805EC">
        <w:rPr>
          <w:bCs/>
        </w:rPr>
        <w:t>Today, the</w:t>
      </w:r>
      <w:r w:rsidR="00981243" w:rsidRPr="009805EC">
        <w:rPr>
          <w:bCs/>
        </w:rPr>
        <w:t xml:space="preserve"> Committee on </w:t>
      </w:r>
      <w:r w:rsidR="00350BE4">
        <w:rPr>
          <w:bCs/>
        </w:rPr>
        <w:t xml:space="preserve">Hospitals, chaired by Council Member </w:t>
      </w:r>
      <w:r w:rsidR="00EF1BD4">
        <w:rPr>
          <w:bCs/>
        </w:rPr>
        <w:t xml:space="preserve">Carlina </w:t>
      </w:r>
      <w:r w:rsidR="00350BE4">
        <w:rPr>
          <w:bCs/>
        </w:rPr>
        <w:t xml:space="preserve">Rivera, and the Committee on </w:t>
      </w:r>
      <w:r w:rsidR="00981243" w:rsidRPr="009805EC">
        <w:rPr>
          <w:bCs/>
        </w:rPr>
        <w:t xml:space="preserve">Health, chaired </w:t>
      </w:r>
      <w:r w:rsidR="0024780B" w:rsidRPr="009805EC">
        <w:rPr>
          <w:bCs/>
        </w:rPr>
        <w:t xml:space="preserve">by Council Member </w:t>
      </w:r>
      <w:r w:rsidR="00397F00" w:rsidRPr="009805EC">
        <w:rPr>
          <w:bCs/>
        </w:rPr>
        <w:t>Mark Levine</w:t>
      </w:r>
      <w:r w:rsidR="00324D87" w:rsidRPr="009805EC">
        <w:rPr>
          <w:bCs/>
        </w:rPr>
        <w:t>,</w:t>
      </w:r>
      <w:r w:rsidR="00981243" w:rsidRPr="009805EC">
        <w:rPr>
          <w:bCs/>
        </w:rPr>
        <w:t xml:space="preserve"> </w:t>
      </w:r>
      <w:r w:rsidR="0099421F" w:rsidRPr="009805EC">
        <w:rPr>
          <w:bCs/>
        </w:rPr>
        <w:t>will hold a hearing on</w:t>
      </w:r>
      <w:r w:rsidR="004D1105" w:rsidRPr="009805EC">
        <w:rPr>
          <w:bCs/>
        </w:rPr>
        <w:t xml:space="preserve"> </w:t>
      </w:r>
      <w:r w:rsidR="00350BE4">
        <w:rPr>
          <w:bCs/>
        </w:rPr>
        <w:t>universal health access in New York City. The Committees will hear Int</w:t>
      </w:r>
      <w:r w:rsidR="00CD1EEF">
        <w:rPr>
          <w:bCs/>
        </w:rPr>
        <w:t>roduction</w:t>
      </w:r>
      <w:r w:rsidR="00350BE4">
        <w:rPr>
          <w:bCs/>
        </w:rPr>
        <w:t xml:space="preserve"> N</w:t>
      </w:r>
      <w:r w:rsidR="00CD1EEF">
        <w:rPr>
          <w:bCs/>
        </w:rPr>
        <w:t>umber</w:t>
      </w:r>
      <w:r w:rsidR="00350BE4">
        <w:rPr>
          <w:bCs/>
        </w:rPr>
        <w:t xml:space="preserve"> 1668</w:t>
      </w:r>
      <w:r w:rsidR="00CD1EEF">
        <w:rPr>
          <w:bCs/>
        </w:rPr>
        <w:t xml:space="preserve"> (Int. 1668)</w:t>
      </w:r>
      <w:r w:rsidR="00350BE4">
        <w:rPr>
          <w:bCs/>
        </w:rPr>
        <w:t>, a</w:t>
      </w:r>
      <w:r w:rsidR="00350BE4" w:rsidRPr="00350BE4">
        <w:rPr>
          <w:bCs/>
        </w:rPr>
        <w:t xml:space="preserve"> </w:t>
      </w:r>
      <w:r w:rsidR="00350BE4">
        <w:rPr>
          <w:bCs/>
        </w:rPr>
        <w:t>l</w:t>
      </w:r>
      <w:r w:rsidR="00350BE4" w:rsidRPr="00350BE4">
        <w:rPr>
          <w:bCs/>
        </w:rPr>
        <w:t xml:space="preserve">ocal </w:t>
      </w:r>
      <w:r w:rsidR="00350BE4">
        <w:rPr>
          <w:bCs/>
        </w:rPr>
        <w:t>l</w:t>
      </w:r>
      <w:r w:rsidR="00350BE4" w:rsidRPr="00350BE4">
        <w:rPr>
          <w:bCs/>
        </w:rPr>
        <w:t>aw to amend the administrative code of the city of New York, in relation to establishing a health access program</w:t>
      </w:r>
      <w:r w:rsidR="00854040">
        <w:rPr>
          <w:bCs/>
        </w:rPr>
        <w:t xml:space="preserve">, as well as </w:t>
      </w:r>
      <w:r w:rsidR="00CD1EEF">
        <w:rPr>
          <w:bCs/>
        </w:rPr>
        <w:t>Resolution Number 918 (</w:t>
      </w:r>
      <w:r w:rsidR="00854040">
        <w:rPr>
          <w:bCs/>
        </w:rPr>
        <w:t>Res. 918</w:t>
      </w:r>
      <w:r w:rsidR="002B6D40">
        <w:rPr>
          <w:bCs/>
        </w:rPr>
        <w:t>)</w:t>
      </w:r>
      <w:r w:rsidR="00854040">
        <w:rPr>
          <w:bCs/>
        </w:rPr>
        <w:t xml:space="preserve">, </w:t>
      </w:r>
      <w:r w:rsidR="00854040" w:rsidRPr="00854040">
        <w:rPr>
          <w:bCs/>
        </w:rPr>
        <w:t>calling on the State of New York to pass, and the Governor to sign, S.3900/A.5974, an act to amend the social services law, in relation to coverage for health care services under the basic health program for individuals whose immigration status renders him or her ineligible for federal financial participation.</w:t>
      </w:r>
      <w:r w:rsidR="00350BE4">
        <w:rPr>
          <w:bCs/>
        </w:rPr>
        <w:t xml:space="preserve"> The Committees will also discuss NYC Care, </w:t>
      </w:r>
      <w:r w:rsidR="00854040" w:rsidRPr="00854040">
        <w:rPr>
          <w:bCs/>
        </w:rPr>
        <w:t>a health care access program that guarantees low-cost and no-cost services to New Yorkers who do not qualify for or cannot afford health insurance</w:t>
      </w:r>
      <w:r w:rsidR="00007625">
        <w:rPr>
          <w:bCs/>
        </w:rPr>
        <w:t xml:space="preserve">, provided through New York City’s Health and Hospitals </w:t>
      </w:r>
      <w:r w:rsidR="001E1E22">
        <w:rPr>
          <w:bCs/>
        </w:rPr>
        <w:t xml:space="preserve">Corporation </w:t>
      </w:r>
      <w:r w:rsidR="00007625">
        <w:rPr>
          <w:bCs/>
        </w:rPr>
        <w:t>(H+H)</w:t>
      </w:r>
      <w:r w:rsidR="00854040" w:rsidRPr="00854040">
        <w:rPr>
          <w:bCs/>
        </w:rPr>
        <w:t>.</w:t>
      </w:r>
      <w:r w:rsidR="00854040">
        <w:rPr>
          <w:rStyle w:val="FootnoteReference"/>
          <w:bCs/>
        </w:rPr>
        <w:footnoteReference w:id="2"/>
      </w:r>
      <w:r w:rsidR="00BD1A60" w:rsidRPr="009805EC">
        <w:rPr>
          <w:bCs/>
        </w:rPr>
        <w:t xml:space="preserve"> </w:t>
      </w:r>
      <w:r w:rsidR="004D1105" w:rsidRPr="009805EC">
        <w:rPr>
          <w:bCs/>
        </w:rPr>
        <w:t>Witnesses invited to testify include</w:t>
      </w:r>
      <w:r w:rsidR="00BD1A60" w:rsidRPr="009805EC">
        <w:rPr>
          <w:bCs/>
        </w:rPr>
        <w:t xml:space="preserve"> </w:t>
      </w:r>
      <w:r w:rsidR="004D1105" w:rsidRPr="009805EC">
        <w:rPr>
          <w:bCs/>
        </w:rPr>
        <w:t>representatives from the Department of Health and Mental Hygiene (DOHMH),</w:t>
      </w:r>
      <w:r w:rsidR="00007625">
        <w:rPr>
          <w:bCs/>
        </w:rPr>
        <w:t xml:space="preserve"> H+H,</w:t>
      </w:r>
      <w:r w:rsidR="004D1105" w:rsidRPr="009805EC">
        <w:rPr>
          <w:bCs/>
        </w:rPr>
        <w:t xml:space="preserve"> </w:t>
      </w:r>
      <w:r w:rsidR="00293836">
        <w:rPr>
          <w:bCs/>
        </w:rPr>
        <w:t xml:space="preserve">Federally Qualified Health </w:t>
      </w:r>
      <w:r w:rsidR="00C4076C">
        <w:rPr>
          <w:bCs/>
        </w:rPr>
        <w:t xml:space="preserve">Centers </w:t>
      </w:r>
      <w:r w:rsidR="00293836">
        <w:rPr>
          <w:bCs/>
        </w:rPr>
        <w:t xml:space="preserve">(FQHCs), </w:t>
      </w:r>
      <w:r w:rsidR="004D1105" w:rsidRPr="009805EC">
        <w:t>advocacy organizations, and community-based organizations.</w:t>
      </w:r>
    </w:p>
    <w:p w14:paraId="086A13E1" w14:textId="04A25FB5" w:rsidR="00CA497A" w:rsidRDefault="00CA497A" w:rsidP="00FC74DB">
      <w:pPr>
        <w:spacing w:line="480" w:lineRule="auto"/>
        <w:jc w:val="both"/>
        <w:rPr>
          <w:b/>
          <w:u w:val="single"/>
        </w:rPr>
      </w:pPr>
    </w:p>
    <w:p w14:paraId="7A87C4E8" w14:textId="77777777" w:rsidR="00953D6F" w:rsidRDefault="00B46352" w:rsidP="00953D6F">
      <w:pPr>
        <w:spacing w:line="480" w:lineRule="auto"/>
        <w:jc w:val="both"/>
        <w:rPr>
          <w:b/>
          <w:u w:val="single"/>
        </w:rPr>
      </w:pPr>
      <w:r w:rsidRPr="009805EC">
        <w:rPr>
          <w:b/>
          <w:u w:val="single"/>
        </w:rPr>
        <w:lastRenderedPageBreak/>
        <w:t xml:space="preserve">II.  </w:t>
      </w:r>
      <w:r w:rsidR="00A55DFA" w:rsidRPr="009805EC">
        <w:rPr>
          <w:b/>
          <w:u w:val="single"/>
        </w:rPr>
        <w:t xml:space="preserve"> </w:t>
      </w:r>
      <w:r w:rsidRPr="009805EC">
        <w:rPr>
          <w:b/>
          <w:u w:val="single"/>
        </w:rPr>
        <w:t>Background</w:t>
      </w:r>
    </w:p>
    <w:p w14:paraId="1EC18E7F" w14:textId="44B81E13" w:rsidR="00953D6F" w:rsidRPr="00953D6F" w:rsidRDefault="00F33B93" w:rsidP="00953D6F">
      <w:pPr>
        <w:spacing w:line="480" w:lineRule="auto"/>
        <w:ind w:firstLine="720"/>
        <w:jc w:val="both"/>
        <w:rPr>
          <w:b/>
          <w:u w:val="single"/>
        </w:rPr>
      </w:pPr>
      <w:r w:rsidRPr="00F33B93">
        <w:t xml:space="preserve">Although the Affordable Care Act provided insurance to millions of Americans, roughly </w:t>
      </w:r>
      <w:r>
        <w:t>4.7</w:t>
      </w:r>
      <w:r w:rsidRPr="00F33B93">
        <w:t xml:space="preserve"> percent of New Yorkers remain</w:t>
      </w:r>
      <w:r>
        <w:t>ed</w:t>
      </w:r>
      <w:r w:rsidRPr="00F33B93">
        <w:t xml:space="preserve"> uninsured</w:t>
      </w:r>
      <w:r>
        <w:t xml:space="preserve"> in 2018</w:t>
      </w:r>
      <w:r w:rsidRPr="00F33B93">
        <w:t>.</w:t>
      </w:r>
      <w:r w:rsidRPr="00F33B93">
        <w:rPr>
          <w:vertAlign w:val="superscript"/>
        </w:rPr>
        <w:footnoteReference w:id="3"/>
      </w:r>
      <w:r w:rsidRPr="00F33B93">
        <w:t xml:space="preserve"> </w:t>
      </w:r>
      <w:r w:rsidR="000F6B0A">
        <w:t xml:space="preserve">According to </w:t>
      </w:r>
      <w:r w:rsidR="002B6D40">
        <w:t xml:space="preserve">the </w:t>
      </w:r>
      <w:r w:rsidR="000F6B0A">
        <w:t>2018 Communi</w:t>
      </w:r>
      <w:r w:rsidR="0090504F">
        <w:t>ty Health Survey</w:t>
      </w:r>
      <w:r w:rsidR="002B6D40">
        <w:t xml:space="preserve"> conducted</w:t>
      </w:r>
      <w:r w:rsidR="0090504F">
        <w:t xml:space="preserve"> by DOHMH</w:t>
      </w:r>
      <w:r w:rsidR="000F6B0A">
        <w:t>, roughly 12 percent of New York City adult residents do not have health insurance</w:t>
      </w:r>
      <w:r w:rsidR="007C1049">
        <w:t>,</w:t>
      </w:r>
      <w:r w:rsidR="000F6B0A">
        <w:rPr>
          <w:rStyle w:val="FootnoteReference"/>
        </w:rPr>
        <w:footnoteReference w:id="4"/>
      </w:r>
      <w:r w:rsidR="007C1049">
        <w:t xml:space="preserve"> and other estimates conclude that roughly 600,000 New York City residents are uninsured.</w:t>
      </w:r>
      <w:r w:rsidR="007C1049">
        <w:rPr>
          <w:rStyle w:val="FootnoteReference"/>
        </w:rPr>
        <w:footnoteReference w:id="5"/>
      </w:r>
      <w:r w:rsidR="000F6B0A">
        <w:t xml:space="preserve"> </w:t>
      </w:r>
    </w:p>
    <w:p w14:paraId="27148A09" w14:textId="1FBDC30F" w:rsidR="00953D6F" w:rsidRPr="00F33B93" w:rsidRDefault="0019020A" w:rsidP="00953D6F">
      <w:pPr>
        <w:spacing w:line="480" w:lineRule="auto"/>
        <w:ind w:firstLine="720"/>
        <w:contextualSpacing/>
        <w:jc w:val="both"/>
      </w:pPr>
      <w:r>
        <w:t>According to a 2018 report from the Mayor’s Office of Immigrant Affairs (MOIA),</w:t>
      </w:r>
      <w:r w:rsidR="00F33B93" w:rsidRPr="00F33B93">
        <w:t xml:space="preserve"> there are an estimated 560,000 undocumented individuals in the City and only 42 percent (about 235,000) are insured, leaving 324,800 without health insurance.</w:t>
      </w:r>
      <w:r w:rsidR="00F33B93" w:rsidRPr="00F33B93">
        <w:rPr>
          <w:vertAlign w:val="superscript"/>
        </w:rPr>
        <w:footnoteReference w:id="6"/>
      </w:r>
      <w:r w:rsidR="00F33B93" w:rsidRPr="00F33B93">
        <w:t xml:space="preserve"> This number </w:t>
      </w:r>
      <w:r w:rsidR="00BC0D54">
        <w:t>is expected to</w:t>
      </w:r>
      <w:r w:rsidR="00F33B93" w:rsidRPr="00F33B93">
        <w:t xml:space="preserve"> rise </w:t>
      </w:r>
      <w:r w:rsidR="00BC0D54">
        <w:t>due to the United States Department of Homeland Security’s (DHS) intention to alter the definition of “public charge,” which would discourage immigrants and their families from accepting public benefits, including public health insurance.</w:t>
      </w:r>
      <w:r w:rsidR="00BC0D54">
        <w:rPr>
          <w:rStyle w:val="FootnoteReference"/>
        </w:rPr>
        <w:footnoteReference w:id="7"/>
      </w:r>
      <w:r w:rsidR="00F33B93" w:rsidRPr="00F33B93">
        <w:t xml:space="preserve"> </w:t>
      </w:r>
    </w:p>
    <w:p w14:paraId="4EF4DADF" w14:textId="6AE9CCEC" w:rsidR="000C2F81" w:rsidRPr="00175556" w:rsidRDefault="00BD594E" w:rsidP="00175556">
      <w:pPr>
        <w:spacing w:line="480" w:lineRule="auto"/>
        <w:contextualSpacing/>
        <w:jc w:val="both"/>
        <w:rPr>
          <w:u w:val="single"/>
        </w:rPr>
      </w:pPr>
      <w:r>
        <w:rPr>
          <w:u w:val="single"/>
        </w:rPr>
        <w:t xml:space="preserve">The Impact of </w:t>
      </w:r>
      <w:r w:rsidR="00C51DC6">
        <w:rPr>
          <w:u w:val="single"/>
        </w:rPr>
        <w:t>B</w:t>
      </w:r>
      <w:r>
        <w:rPr>
          <w:u w:val="single"/>
        </w:rPr>
        <w:t>eing Uninsured</w:t>
      </w:r>
    </w:p>
    <w:p w14:paraId="74031D95" w14:textId="62D9CBEA" w:rsidR="00953D6F" w:rsidRDefault="00953D6F" w:rsidP="00953D6F">
      <w:pPr>
        <w:spacing w:line="480" w:lineRule="auto"/>
        <w:ind w:firstLine="720"/>
        <w:contextualSpacing/>
        <w:jc w:val="both"/>
      </w:pPr>
      <w:r>
        <w:t xml:space="preserve">Lack of health insurance can have a devastating impact </w:t>
      </w:r>
      <w:r w:rsidR="00FA0152">
        <w:t>on individuals, their families, and communities</w:t>
      </w:r>
      <w:r>
        <w:t>.</w:t>
      </w:r>
      <w:r w:rsidR="00D924CF">
        <w:t xml:space="preserve"> In 2017, one in five uninsured adults in the U.S. went without needed medical care due to cost, and studies show that those without health insurance are less likely to receive needed preventative care and services.</w:t>
      </w:r>
      <w:r w:rsidR="00D924CF">
        <w:rPr>
          <w:rStyle w:val="FootnoteReference"/>
        </w:rPr>
        <w:footnoteReference w:id="8"/>
      </w:r>
      <w:r w:rsidR="000B0120">
        <w:t xml:space="preserve"> Of the uninsured adults in 2017, 45 percent reported being without health insurance because of cost, 22 percent had lost or changed their employment, and 9 percent were not offered health insurance by their employer or were ineligible for coverage.</w:t>
      </w:r>
      <w:r w:rsidR="000B0120">
        <w:rPr>
          <w:rStyle w:val="FootnoteReference"/>
        </w:rPr>
        <w:footnoteReference w:id="9"/>
      </w:r>
      <w:r w:rsidR="00D924CF">
        <w:t xml:space="preserve"> </w:t>
      </w:r>
      <w:r w:rsidR="008E5D0C">
        <w:t>Compared to those with public or private insurance, those without insurance are more likely to postpone seeking care due to cost,</w:t>
      </w:r>
      <w:r w:rsidR="002146F7">
        <w:t xml:space="preserve"> have no usual source of care, and</w:t>
      </w:r>
      <w:r w:rsidR="008E5D0C">
        <w:t xml:space="preserve"> postpone or</w:t>
      </w:r>
      <w:r w:rsidR="00543C97">
        <w:t xml:space="preserve"> do</w:t>
      </w:r>
      <w:r w:rsidR="008E5D0C">
        <w:t xml:space="preserve"> </w:t>
      </w:r>
      <w:r w:rsidR="002146F7">
        <w:t>not obtain</w:t>
      </w:r>
      <w:r w:rsidR="008E5D0C">
        <w:t xml:space="preserve"> needed prescriptions due to cost.</w:t>
      </w:r>
      <w:r w:rsidR="008E5D0C">
        <w:rPr>
          <w:rStyle w:val="FootnoteReference"/>
        </w:rPr>
        <w:footnoteReference w:id="10"/>
      </w:r>
      <w:r w:rsidR="00601323">
        <w:t xml:space="preserve"> Individuals who identify as Hispanic are </w:t>
      </w:r>
      <w:r w:rsidR="002146F7">
        <w:t xml:space="preserve">the most </w:t>
      </w:r>
      <w:r w:rsidR="00601323">
        <w:t>likely to be uninsured (19 percent), followed by those who</w:t>
      </w:r>
      <w:r w:rsidR="00795B12">
        <w:t xml:space="preserve"> identify as</w:t>
      </w:r>
      <w:r w:rsidR="00601323">
        <w:t xml:space="preserve"> Black (11 percent), White (7 percent), and Asian (7 percent).</w:t>
      </w:r>
      <w:r w:rsidR="00601323">
        <w:rPr>
          <w:rStyle w:val="FootnoteReference"/>
        </w:rPr>
        <w:footnoteReference w:id="11"/>
      </w:r>
      <w:r w:rsidR="00601323">
        <w:t xml:space="preserve"> </w:t>
      </w:r>
    </w:p>
    <w:p w14:paraId="7ACC683B" w14:textId="77777777" w:rsidR="0002439B" w:rsidRPr="00573814" w:rsidRDefault="00E9780A" w:rsidP="00953D6F">
      <w:pPr>
        <w:spacing w:line="480" w:lineRule="auto"/>
        <w:ind w:firstLine="720"/>
        <w:contextualSpacing/>
        <w:jc w:val="both"/>
      </w:pPr>
      <w:r w:rsidRPr="00E9780A">
        <w:t xml:space="preserve">In 2017, uninsured adults </w:t>
      </w:r>
      <w:r w:rsidR="0002184D">
        <w:t xml:space="preserve">under age 65 </w:t>
      </w:r>
      <w:r w:rsidRPr="00E9780A">
        <w:t>were over twice as likely as those with insurance to have problems p</w:t>
      </w:r>
      <w:r>
        <w:t>aying medical bills (29 percent vs. 14 percent</w:t>
      </w:r>
      <w:r w:rsidRPr="00E9780A">
        <w:t>)</w:t>
      </w:r>
      <w:r w:rsidR="00795B12">
        <w:t>,</w:t>
      </w:r>
      <w:r w:rsidRPr="00E9780A">
        <w:t xml:space="preserve"> </w:t>
      </w:r>
      <w:r w:rsidR="00795B12">
        <w:t>and</w:t>
      </w:r>
      <w:r w:rsidR="00795B12" w:rsidRPr="00E9780A">
        <w:t xml:space="preserve"> </w:t>
      </w:r>
      <w:r w:rsidRPr="00E9780A">
        <w:t xml:space="preserve">nearly two thirds of </w:t>
      </w:r>
      <w:r w:rsidR="00795B12">
        <w:t xml:space="preserve">these </w:t>
      </w:r>
      <w:r w:rsidRPr="00E9780A">
        <w:t xml:space="preserve">uninsured </w:t>
      </w:r>
      <w:r w:rsidR="00795B12">
        <w:t xml:space="preserve">adults </w:t>
      </w:r>
      <w:r w:rsidR="00B006FF">
        <w:t xml:space="preserve">were </w:t>
      </w:r>
      <w:r w:rsidRPr="00E9780A">
        <w:t>unable to pay their medical bills at all (65</w:t>
      </w:r>
      <w:r>
        <w:t xml:space="preserve"> percent</w:t>
      </w:r>
      <w:r w:rsidRPr="00E9780A">
        <w:t>).</w:t>
      </w:r>
      <w:r>
        <w:rPr>
          <w:rStyle w:val="FootnoteReference"/>
        </w:rPr>
        <w:footnoteReference w:id="12"/>
      </w:r>
      <w:r>
        <w:t xml:space="preserve"> These costs are either taken on by </w:t>
      </w:r>
      <w:r w:rsidRPr="00573814">
        <w:t>the individual, which can result in medical debt, or by the providers, who will remain largely uncompensated.</w:t>
      </w:r>
      <w:r w:rsidRPr="00573814">
        <w:rPr>
          <w:rStyle w:val="FootnoteReference"/>
        </w:rPr>
        <w:footnoteReference w:id="13"/>
      </w:r>
      <w:r w:rsidR="003C0E9A" w:rsidRPr="00573814">
        <w:t xml:space="preserve"> </w:t>
      </w:r>
    </w:p>
    <w:p w14:paraId="2D6427DF" w14:textId="75E49AB7" w:rsidR="00764028" w:rsidRPr="00573814" w:rsidRDefault="0002439B" w:rsidP="00953D6F">
      <w:pPr>
        <w:spacing w:line="480" w:lineRule="auto"/>
        <w:ind w:firstLine="720"/>
        <w:contextualSpacing/>
        <w:jc w:val="both"/>
      </w:pPr>
      <w:r w:rsidRPr="00573814">
        <w:t>In April 2015, the Hastings Center and the New York Immigration Coalition released a report analyzing access to health care for those who are undocumented.</w:t>
      </w:r>
      <w:r w:rsidRPr="00573814">
        <w:rPr>
          <w:rStyle w:val="FootnoteReference"/>
        </w:rPr>
        <w:footnoteReference w:id="14"/>
      </w:r>
      <w:r w:rsidR="008E75B7" w:rsidRPr="00573814">
        <w:t xml:space="preserve"> </w:t>
      </w:r>
      <w:r w:rsidR="00F11E3D" w:rsidRPr="00573814">
        <w:t xml:space="preserve">The report highlights the current </w:t>
      </w:r>
      <w:r w:rsidR="00463F14" w:rsidRPr="00573814">
        <w:t xml:space="preserve">gaps </w:t>
      </w:r>
      <w:r w:rsidR="00F11E3D" w:rsidRPr="00573814">
        <w:t>in our health care safety net in New York City.</w:t>
      </w:r>
      <w:r w:rsidR="00F11E3D" w:rsidRPr="00573814">
        <w:rPr>
          <w:rStyle w:val="FootnoteReference"/>
        </w:rPr>
        <w:footnoteReference w:id="15"/>
      </w:r>
      <w:r w:rsidR="00F11E3D" w:rsidRPr="00573814">
        <w:t xml:space="preserve"> For example</w:t>
      </w:r>
      <w:r w:rsidR="00086D95" w:rsidRPr="00573814">
        <w:t xml:space="preserve">, currently adults who are undocumented </w:t>
      </w:r>
      <w:r w:rsidR="005B2764" w:rsidRPr="00573814">
        <w:t xml:space="preserve">and are not Permanently Residing Under Color of Law (PRUCOL) </w:t>
      </w:r>
      <w:r w:rsidR="00086D95" w:rsidRPr="00573814">
        <w:t>are only eligible for Emergency Medicaid, which is limited in its scope and doesn’t provide coverage of necessary services and items.</w:t>
      </w:r>
      <w:r w:rsidR="005B2764" w:rsidRPr="00573814">
        <w:rPr>
          <w:rStyle w:val="FootnoteReference"/>
        </w:rPr>
        <w:footnoteReference w:id="16"/>
      </w:r>
      <w:r w:rsidR="00086D95" w:rsidRPr="00573814">
        <w:t xml:space="preserve"> </w:t>
      </w:r>
      <w:r w:rsidR="00F11E3D" w:rsidRPr="00573814">
        <w:t xml:space="preserve"> </w:t>
      </w:r>
      <w:r w:rsidR="008E75B7" w:rsidRPr="00573814">
        <w:t xml:space="preserve"> </w:t>
      </w:r>
    </w:p>
    <w:p w14:paraId="37DFF70E" w14:textId="437ED6CC" w:rsidR="00953D6F" w:rsidRPr="008B39D9" w:rsidRDefault="00953D6F" w:rsidP="00953D6F">
      <w:pPr>
        <w:spacing w:line="480" w:lineRule="auto"/>
        <w:contextualSpacing/>
        <w:jc w:val="both"/>
        <w:rPr>
          <w:u w:val="single"/>
        </w:rPr>
      </w:pPr>
      <w:r w:rsidRPr="00573814">
        <w:rPr>
          <w:u w:val="single"/>
        </w:rPr>
        <w:t>NYC Care</w:t>
      </w:r>
    </w:p>
    <w:p w14:paraId="74CE8D3F" w14:textId="1FCE65AE" w:rsidR="0068551E" w:rsidRDefault="00953D6F" w:rsidP="00E73155">
      <w:pPr>
        <w:spacing w:line="480" w:lineRule="auto"/>
        <w:ind w:firstLine="720"/>
        <w:jc w:val="both"/>
      </w:pPr>
      <w:r w:rsidRPr="00F33B93">
        <w:t>H+H remains the largest provider of health</w:t>
      </w:r>
      <w:r w:rsidR="00464C67">
        <w:t xml:space="preserve"> </w:t>
      </w:r>
      <w:r w:rsidRPr="00F33B93">
        <w:t>care to New Yorkers</w:t>
      </w:r>
      <w:r w:rsidR="00464C67">
        <w:t xml:space="preserve"> who are </w:t>
      </w:r>
      <w:r w:rsidR="00464C67" w:rsidRPr="00F33B93">
        <w:t>uninsured</w:t>
      </w:r>
      <w:r w:rsidRPr="00F33B93">
        <w:t>.</w:t>
      </w:r>
      <w:r w:rsidR="00311A61">
        <w:rPr>
          <w:rStyle w:val="FootnoteReference"/>
        </w:rPr>
        <w:footnoteReference w:id="17"/>
      </w:r>
      <w:r w:rsidRPr="00F33B93">
        <w:t xml:space="preserve"> In 2014, “approximately half of the uninsured hospital stays and emergency department visits in the City occurred in the H+H system—a disproportionate share relative to every other health system in the City.”</w:t>
      </w:r>
      <w:r w:rsidRPr="00F33B93">
        <w:rPr>
          <w:vertAlign w:val="superscript"/>
        </w:rPr>
        <w:footnoteReference w:id="18"/>
      </w:r>
      <w:r w:rsidR="008E5D0C">
        <w:t xml:space="preserve"> </w:t>
      </w:r>
      <w:r w:rsidR="00ED12D6">
        <w:t>H+H remains committed to providing care to all individuals, regardless of their ability to pay.</w:t>
      </w:r>
      <w:r w:rsidR="0068551E">
        <w:t xml:space="preserve"> H+H provides a plethora of specialty care services, including care for those with asthma, cancer, geriatric needs, sickle cell, mental health needs, and HIV/AIDS.</w:t>
      </w:r>
      <w:r w:rsidR="0068551E">
        <w:rPr>
          <w:rStyle w:val="FootnoteReference"/>
        </w:rPr>
        <w:footnoteReference w:id="19"/>
      </w:r>
      <w:r w:rsidR="0068551E">
        <w:t xml:space="preserve"> H+H also provides women’s health, sleep disorder, rehab</w:t>
      </w:r>
      <w:r w:rsidR="00BF33E4">
        <w:t>ilitation</w:t>
      </w:r>
      <w:r w:rsidR="0068551E">
        <w:t>, vision, and many other services.</w:t>
      </w:r>
      <w:r w:rsidR="0068551E">
        <w:rPr>
          <w:rStyle w:val="FootnoteReference"/>
        </w:rPr>
        <w:footnoteReference w:id="20"/>
      </w:r>
      <w:r w:rsidR="0068551E">
        <w:t xml:space="preserve"> Although H+H offers comprehensive specialty care services, accessing these services in a timely fashion is sometimes challenging</w:t>
      </w:r>
      <w:r w:rsidR="00E65587">
        <w:t>; for example, a</w:t>
      </w:r>
      <w:r w:rsidR="0068551E">
        <w:t>s of February 2018, a person could wait up to six months to receive an appointment for specialty care services.</w:t>
      </w:r>
      <w:r w:rsidR="0068551E">
        <w:rPr>
          <w:rStyle w:val="FootnoteReference"/>
        </w:rPr>
        <w:footnoteReference w:id="21"/>
      </w:r>
      <w:r w:rsidR="0068551E">
        <w:t xml:space="preserve"> </w:t>
      </w:r>
    </w:p>
    <w:p w14:paraId="2615ABC1" w14:textId="7F44A00F" w:rsidR="00953D6F" w:rsidRDefault="004D124B" w:rsidP="00E73155">
      <w:pPr>
        <w:spacing w:line="480" w:lineRule="auto"/>
        <w:ind w:firstLine="720"/>
        <w:contextualSpacing/>
        <w:jc w:val="both"/>
      </w:pPr>
      <w:r>
        <w:t xml:space="preserve">To help those they serve, </w:t>
      </w:r>
      <w:r w:rsidR="005C4A33">
        <w:t>specifically</w:t>
      </w:r>
      <w:r>
        <w:t xml:space="preserve"> individuals who are uninsured, H+H and the Mayor’s </w:t>
      </w:r>
      <w:r w:rsidR="00441C74">
        <w:t xml:space="preserve">Office </w:t>
      </w:r>
      <w:r w:rsidR="000475FC">
        <w:t xml:space="preserve">announced the </w:t>
      </w:r>
      <w:r w:rsidR="00B006FF">
        <w:t xml:space="preserve">launch of the </w:t>
      </w:r>
      <w:r>
        <w:t>NYC Care</w:t>
      </w:r>
      <w:r w:rsidR="000475FC">
        <w:t xml:space="preserve"> program earlier this year, which has since</w:t>
      </w:r>
      <w:r w:rsidR="00B006FF">
        <w:t xml:space="preserve"> been</w:t>
      </w:r>
      <w:r w:rsidR="000475FC">
        <w:t xml:space="preserve"> </w:t>
      </w:r>
      <w:r w:rsidR="00B006FF">
        <w:t xml:space="preserve">rolled out </w:t>
      </w:r>
      <w:r w:rsidR="000475FC">
        <w:t>in the Bronx.</w:t>
      </w:r>
      <w:r w:rsidR="000475FC">
        <w:rPr>
          <w:rStyle w:val="FootnoteReference"/>
        </w:rPr>
        <w:footnoteReference w:id="22"/>
      </w:r>
      <w:r w:rsidR="005C4A33">
        <w:t xml:space="preserve"> </w:t>
      </w:r>
      <w:r w:rsidR="002D5B4B">
        <w:t xml:space="preserve">In addition to all of the services H+H has always provided to the </w:t>
      </w:r>
      <w:r w:rsidR="005C4A33">
        <w:t xml:space="preserve">uninsured </w:t>
      </w:r>
      <w:r w:rsidR="002D5B4B">
        <w:t>community, t</w:t>
      </w:r>
      <w:r w:rsidR="0068551E">
        <w:t>hose who are enrolled in NYC Care receive a membership card, can choose a primary care provider, and</w:t>
      </w:r>
      <w:r w:rsidR="00B006FF">
        <w:t xml:space="preserve"> are given</w:t>
      </w:r>
      <w:r w:rsidR="0068551E">
        <w:t xml:space="preserve"> access to customer service representatives for assistance accessing care</w:t>
      </w:r>
      <w:r>
        <w:t>.</w:t>
      </w:r>
      <w:r>
        <w:rPr>
          <w:rStyle w:val="FootnoteReference"/>
        </w:rPr>
        <w:footnoteReference w:id="23"/>
      </w:r>
      <w:r>
        <w:t xml:space="preserve"> </w:t>
      </w:r>
      <w:r w:rsidR="005C4A33">
        <w:t xml:space="preserve">Those who are uninsured yet eligible for health insurance will receive assistance enrolling in </w:t>
      </w:r>
      <w:r w:rsidR="00B006FF">
        <w:t xml:space="preserve">insurance </w:t>
      </w:r>
      <w:r w:rsidR="005C4A33">
        <w:t>in an effort to lower the number of visits to H+H by uninsured, yet insurable, patients.</w:t>
      </w:r>
      <w:r w:rsidR="005C4A33">
        <w:rPr>
          <w:rStyle w:val="FootnoteReference"/>
        </w:rPr>
        <w:footnoteReference w:id="24"/>
      </w:r>
      <w:r w:rsidR="005C4A33">
        <w:t xml:space="preserve"> </w:t>
      </w:r>
      <w:r w:rsidR="0068551E">
        <w:t xml:space="preserve">NYC Care promotes </w:t>
      </w:r>
      <w:r w:rsidR="00E0461D">
        <w:t>the use of primary and preventative care,</w:t>
      </w:r>
      <w:r w:rsidR="004856F6">
        <w:t xml:space="preserve"> which </w:t>
      </w:r>
      <w:r w:rsidR="00BF33E4">
        <w:t xml:space="preserve">can </w:t>
      </w:r>
      <w:r w:rsidR="004856F6">
        <w:t>help enrollees avoid unnecessary emergency room visits and promote better health outcomes and access.</w:t>
      </w:r>
      <w:r w:rsidR="00E0461D">
        <w:rPr>
          <w:rStyle w:val="FootnoteReference"/>
        </w:rPr>
        <w:footnoteReference w:id="25"/>
      </w:r>
      <w:r w:rsidR="004856F6">
        <w:t xml:space="preserve"> </w:t>
      </w:r>
    </w:p>
    <w:p w14:paraId="64B59616" w14:textId="6EEFD80F" w:rsidR="00BC27A0" w:rsidRPr="00573814" w:rsidRDefault="004856F6" w:rsidP="00BC27A0">
      <w:pPr>
        <w:spacing w:line="480" w:lineRule="auto"/>
        <w:contextualSpacing/>
        <w:jc w:val="both"/>
      </w:pPr>
      <w:r>
        <w:tab/>
      </w:r>
      <w:r w:rsidR="00ED4BCB">
        <w:t xml:space="preserve">The Bronx is NYC Care’s first site, with plans to expand to all five boroughs </w:t>
      </w:r>
      <w:r w:rsidR="00E65587">
        <w:t>by</w:t>
      </w:r>
      <w:r w:rsidR="00ED4BCB">
        <w:t xml:space="preserve"> 2021.</w:t>
      </w:r>
      <w:r w:rsidR="00ED4BCB">
        <w:rPr>
          <w:rStyle w:val="FootnoteReference"/>
        </w:rPr>
        <w:footnoteReference w:id="26"/>
      </w:r>
      <w:r w:rsidR="001C3EEF">
        <w:t xml:space="preserve"> A recent study by New York City’s Independent Budget Office (IBO) points out that NYC Care</w:t>
      </w:r>
      <w:r w:rsidR="00416F1E">
        <w:t>, which</w:t>
      </w:r>
      <w:r w:rsidR="001C3EEF">
        <w:t xml:space="preserve"> relies just on H+H facilities, </w:t>
      </w:r>
      <w:r w:rsidR="00416F1E">
        <w:t>is limited in</w:t>
      </w:r>
      <w:r w:rsidR="001C3EEF">
        <w:t xml:space="preserve"> </w:t>
      </w:r>
      <w:r w:rsidR="00B006FF">
        <w:t>its</w:t>
      </w:r>
      <w:r w:rsidR="001C3EEF">
        <w:t xml:space="preserve"> ability to impact all of New York City’s most vulnerable districts.</w:t>
      </w:r>
      <w:r w:rsidR="001C3EEF">
        <w:rPr>
          <w:rStyle w:val="FootnoteReference"/>
        </w:rPr>
        <w:footnoteReference w:id="27"/>
      </w:r>
      <w:r w:rsidR="001C3EEF">
        <w:t xml:space="preserve"> </w:t>
      </w:r>
      <w:r w:rsidR="00416F1E">
        <w:t xml:space="preserve">For example, </w:t>
      </w:r>
      <w:r w:rsidR="00416F1E" w:rsidRPr="00416F1E">
        <w:t xml:space="preserve">Queens Community District 7, which includes the neighborhoods of Flushing, Murray Hill, and Whitestone, </w:t>
      </w:r>
      <w:r w:rsidR="00416F1E">
        <w:t>does</w:t>
      </w:r>
      <w:r w:rsidR="00BF33E4">
        <w:t xml:space="preserve"> no</w:t>
      </w:r>
      <w:r w:rsidR="00416F1E">
        <w:t xml:space="preserve">t have any public hospital facilities, yet had </w:t>
      </w:r>
      <w:r w:rsidR="00416F1E" w:rsidRPr="00573814">
        <w:t>the highest uninsured rate in the entire City in 2017 (5.5 percent).</w:t>
      </w:r>
      <w:r w:rsidR="00416F1E" w:rsidRPr="00573814">
        <w:rPr>
          <w:rStyle w:val="FootnoteReference"/>
        </w:rPr>
        <w:footnoteReference w:id="28"/>
      </w:r>
      <w:r w:rsidR="00416F1E" w:rsidRPr="00573814">
        <w:t xml:space="preserve"> Similarly, Brooklyn Community District 7, which includes Sunset Park and Windsor Terrace, had an uninsured rate of 12.4 percent and no </w:t>
      </w:r>
      <w:r w:rsidR="00B006FF" w:rsidRPr="00573814">
        <w:t xml:space="preserve">nearby </w:t>
      </w:r>
      <w:r w:rsidR="00416F1E" w:rsidRPr="00573814">
        <w:t>public hospital facilities.</w:t>
      </w:r>
      <w:r w:rsidR="00416F1E" w:rsidRPr="00573814">
        <w:rPr>
          <w:rStyle w:val="FootnoteReference"/>
        </w:rPr>
        <w:footnoteReference w:id="29"/>
      </w:r>
    </w:p>
    <w:p w14:paraId="4C2ADEB9" w14:textId="77777777" w:rsidR="008350D9" w:rsidRPr="00573814" w:rsidRDefault="008350D9" w:rsidP="00BC27A0">
      <w:pPr>
        <w:spacing w:line="480" w:lineRule="auto"/>
        <w:contextualSpacing/>
        <w:jc w:val="both"/>
        <w:rPr>
          <w:u w:val="single"/>
        </w:rPr>
      </w:pPr>
      <w:r w:rsidRPr="00573814">
        <w:rPr>
          <w:u w:val="single"/>
        </w:rPr>
        <w:t>Previous Health Access Initiatives</w:t>
      </w:r>
    </w:p>
    <w:p w14:paraId="6949A44F" w14:textId="60FA3383" w:rsidR="00F03635" w:rsidRPr="00573814" w:rsidRDefault="00F03635" w:rsidP="00F03635">
      <w:pPr>
        <w:spacing w:line="480" w:lineRule="auto"/>
        <w:ind w:firstLine="720"/>
        <w:contextualSpacing/>
        <w:jc w:val="both"/>
      </w:pPr>
      <w:r w:rsidRPr="00573814">
        <w:t>In October of 2015, Mayor de Blasio announced the “Direct Access” health initiative to provide reliable coordinated access to affordable care for immigrants who are excluded from federal and state support.</w:t>
      </w:r>
      <w:r w:rsidRPr="00573814">
        <w:rPr>
          <w:vertAlign w:val="superscript"/>
        </w:rPr>
        <w:footnoteReference w:id="30"/>
      </w:r>
      <w:r w:rsidRPr="00573814">
        <w:t xml:space="preserve"> This initiative eventually became the Action Health NYC initiative, a one-year pilot program in coordination with H+H, which was launched in the spring of 2016 and ended its one-year demonstration on June 30, 2017.</w:t>
      </w:r>
      <w:r w:rsidRPr="00573814">
        <w:rPr>
          <w:vertAlign w:val="superscript"/>
        </w:rPr>
        <w:footnoteReference w:id="31"/>
      </w:r>
      <w:r w:rsidRPr="00573814">
        <w:t xml:space="preserve"> </w:t>
      </w:r>
      <w:r w:rsidR="00B92A47" w:rsidRPr="00573814">
        <w:t>Eligible participants were at least 19 years old, earned less than $23,760 for a single person or less than $48,600 for a family of four, without insurance, and not eligible for Medicaid or other health insurance through the New York State of Health Marketplace.</w:t>
      </w:r>
      <w:r w:rsidR="00B92A47" w:rsidRPr="00573814">
        <w:rPr>
          <w:vertAlign w:val="superscript"/>
        </w:rPr>
        <w:footnoteReference w:id="32"/>
      </w:r>
    </w:p>
    <w:p w14:paraId="57C4B8E1" w14:textId="6C4531DA" w:rsidR="00D75DF4" w:rsidRPr="00573814" w:rsidRDefault="00F03635" w:rsidP="00196761">
      <w:pPr>
        <w:spacing w:line="480" w:lineRule="auto"/>
        <w:ind w:firstLine="720"/>
        <w:contextualSpacing/>
        <w:jc w:val="both"/>
      </w:pPr>
      <w:r w:rsidRPr="00573814">
        <w:t xml:space="preserve">Along with Action Health NYC, there have been other initiatives to meet the needs of New Yorkers who are immigrants. For example, in Fiscal </w:t>
      </w:r>
      <w:r w:rsidR="00CF0451" w:rsidRPr="00573814">
        <w:t xml:space="preserve">Year </w:t>
      </w:r>
      <w:r w:rsidRPr="00573814">
        <w:t>2016 the Council launched the Immigrant Health Initiative, which focuses on decreasing health disparities among foreign-born New Yorkers by focusing on the following three goals: improving access to health care; addressing cultural and language barriers; and targeting resources and interventions.</w:t>
      </w:r>
      <w:r w:rsidRPr="00573814">
        <w:rPr>
          <w:vertAlign w:val="superscript"/>
        </w:rPr>
        <w:footnoteReference w:id="33"/>
      </w:r>
      <w:r w:rsidRPr="00573814">
        <w:t xml:space="preserve"> The $1.5 million initiative has helped undocumented New Yorkers across the City access health care and legal services.</w:t>
      </w:r>
      <w:r w:rsidRPr="00573814">
        <w:rPr>
          <w:vertAlign w:val="superscript"/>
        </w:rPr>
        <w:footnoteReference w:id="34"/>
      </w:r>
      <w:r w:rsidRPr="00573814">
        <w:t xml:space="preserve"> </w:t>
      </w:r>
      <w:r w:rsidR="00196761" w:rsidRPr="00573814">
        <w:t>Additionally, in June 2014, Mayor Bill de Blasio launched the Task Force on Immigrant Health Care Access with the goal of increasing access to health care services among immigrant populations.</w:t>
      </w:r>
      <w:r w:rsidR="00A83D5A" w:rsidRPr="00573814">
        <w:rPr>
          <w:rStyle w:val="FootnoteReference"/>
        </w:rPr>
        <w:footnoteReference w:id="35"/>
      </w:r>
      <w:r w:rsidR="00196761" w:rsidRPr="00573814">
        <w:t xml:space="preserve"> The Task Force identified key barriers to health care access and recommended steps the City can take to help immigrants overcome them.</w:t>
      </w:r>
      <w:r w:rsidR="00196761" w:rsidRPr="00573814">
        <w:rPr>
          <w:vertAlign w:val="superscript"/>
        </w:rPr>
        <w:footnoteReference w:id="36"/>
      </w:r>
      <w:r w:rsidR="00196761" w:rsidRPr="00573814">
        <w:t xml:space="preserve"> </w:t>
      </w:r>
    </w:p>
    <w:p w14:paraId="427D9B51" w14:textId="209DB79A" w:rsidR="00F03635" w:rsidRPr="00573814" w:rsidRDefault="00196761" w:rsidP="00D75DF4">
      <w:pPr>
        <w:spacing w:line="480" w:lineRule="auto"/>
        <w:ind w:firstLine="720"/>
        <w:contextualSpacing/>
        <w:jc w:val="both"/>
      </w:pPr>
      <w:r w:rsidRPr="00573814">
        <w:t>In October 2015, the Task Force released a report of its findings and identified six major barriers to health care access for immigrants: (1) lack of affordable care; (2) inadequate cultural and linguistic competency among health care providers; (3) limited service delivery and provider capacity; (4) lack of knowledge and understanding of care and coverage options available for immigrants; (5) lack of access to high-quality interpretation services; and (6) lack of knowledge and understanding of language and translation services available to immigrants and health care providers.</w:t>
      </w:r>
      <w:r w:rsidRPr="00573814">
        <w:rPr>
          <w:vertAlign w:val="superscript"/>
        </w:rPr>
        <w:footnoteReference w:id="37"/>
      </w:r>
      <w:r w:rsidRPr="00573814">
        <w:t xml:space="preserve"> To address these barriers, the </w:t>
      </w:r>
      <w:r w:rsidR="00D75DF4" w:rsidRPr="00573814">
        <w:t>Task Force formed recommendations, including to create</w:t>
      </w:r>
      <w:r w:rsidRPr="00573814">
        <w:t xml:space="preserve"> a direct access health care program to provide uninsured immigrants and others with access to coordinated primary and preventive health care services</w:t>
      </w:r>
      <w:r w:rsidR="00D75DF4" w:rsidRPr="00573814">
        <w:t>, e</w:t>
      </w:r>
      <w:r w:rsidRPr="00573814">
        <w:t>xpand the capacity of the New York City health care system to provide culturally and linguistically competent primary and preventive health care services to immigrants</w:t>
      </w:r>
      <w:r w:rsidR="00D75DF4" w:rsidRPr="00573814">
        <w:t>, c</w:t>
      </w:r>
      <w:r w:rsidRPr="00573814">
        <w:t>onduct public education and outreach on health care and coverage options for immigrants and th</w:t>
      </w:r>
      <w:r w:rsidR="00D75DF4" w:rsidRPr="00573814">
        <w:t>e organizations that serve them, and to i</w:t>
      </w:r>
      <w:r w:rsidRPr="00573814">
        <w:t>ncrease access to high-quality medical interpretation services.</w:t>
      </w:r>
      <w:r w:rsidRPr="00573814">
        <w:rPr>
          <w:vertAlign w:val="superscript"/>
        </w:rPr>
        <w:footnoteReference w:id="38"/>
      </w:r>
    </w:p>
    <w:p w14:paraId="51B0F89F" w14:textId="76374C78" w:rsidR="00476CEA" w:rsidRPr="00573814" w:rsidRDefault="00476CEA" w:rsidP="00BC27A0">
      <w:pPr>
        <w:spacing w:line="480" w:lineRule="auto"/>
        <w:contextualSpacing/>
        <w:jc w:val="both"/>
        <w:rPr>
          <w:u w:val="single"/>
        </w:rPr>
      </w:pPr>
      <w:r w:rsidRPr="00573814">
        <w:rPr>
          <w:u w:val="single"/>
        </w:rPr>
        <w:t>FQHCs</w:t>
      </w:r>
    </w:p>
    <w:p w14:paraId="657B3379" w14:textId="6577AFB6" w:rsidR="00476CEA" w:rsidRDefault="00476CEA" w:rsidP="00BC27A0">
      <w:pPr>
        <w:spacing w:line="480" w:lineRule="auto"/>
        <w:contextualSpacing/>
        <w:jc w:val="both"/>
      </w:pPr>
      <w:r w:rsidRPr="00573814">
        <w:tab/>
        <w:t xml:space="preserve">Currently, FQHCs do not participate in the NYC Care program. FQHCs are </w:t>
      </w:r>
      <w:r w:rsidR="00210314" w:rsidRPr="00573814">
        <w:t>community-based health care providers that receive funds from the Health Recourses &amp; Services Administration (HRSA) Health Center Program.</w:t>
      </w:r>
      <w:r w:rsidR="00210314" w:rsidRPr="00573814">
        <w:rPr>
          <w:rStyle w:val="FootnoteReference"/>
        </w:rPr>
        <w:footnoteReference w:id="39"/>
      </w:r>
      <w:r w:rsidR="00CD0097" w:rsidRPr="00573814">
        <w:t xml:space="preserve"> FQHCs provide pr</w:t>
      </w:r>
      <w:r w:rsidR="00BB3C9F" w:rsidRPr="00573814">
        <w:t>imary care in underserved areas.</w:t>
      </w:r>
      <w:r w:rsidR="00BB3C9F" w:rsidRPr="00573814">
        <w:rPr>
          <w:rStyle w:val="FootnoteReference"/>
        </w:rPr>
        <w:footnoteReference w:id="40"/>
      </w:r>
      <w:r w:rsidR="00CD0097" w:rsidRPr="00573814">
        <w:t xml:space="preserve"> </w:t>
      </w:r>
      <w:r w:rsidR="00BB3C9F" w:rsidRPr="00573814">
        <w:t>T</w:t>
      </w:r>
      <w:r w:rsidR="00CD0097" w:rsidRPr="00573814">
        <w:t>hey must meet strict requirements, such as providing care on a sliding scale basis based on a patient’s ability to pay, operating</w:t>
      </w:r>
      <w:r w:rsidR="00CD0097">
        <w:t xml:space="preserve"> under a governing board that includes patients, and providing care to all individuals regardless of their ability to pay.</w:t>
      </w:r>
      <w:r w:rsidR="00CD0097">
        <w:rPr>
          <w:rStyle w:val="FootnoteReference"/>
        </w:rPr>
        <w:footnoteReference w:id="41"/>
      </w:r>
    </w:p>
    <w:p w14:paraId="4E3FDE54" w14:textId="41EEDC1E" w:rsidR="00A3198D" w:rsidRPr="00573814" w:rsidRDefault="00CD0097" w:rsidP="00BC27A0">
      <w:pPr>
        <w:spacing w:line="480" w:lineRule="auto"/>
        <w:contextualSpacing/>
        <w:jc w:val="both"/>
      </w:pPr>
      <w:r>
        <w:tab/>
        <w:t xml:space="preserve">According to the Community Health Care Association of New York State (CHCANYS), </w:t>
      </w:r>
      <w:r w:rsidR="00D84E70">
        <w:t xml:space="preserve">New York City has over 500 sites that are a part of FQHCs, and these sites serve 1.3 million patients, or </w:t>
      </w:r>
      <w:r w:rsidR="00BF33E4">
        <w:t xml:space="preserve">one </w:t>
      </w:r>
      <w:r w:rsidR="00D84E70">
        <w:t xml:space="preserve">out of every </w:t>
      </w:r>
      <w:r w:rsidR="00BF33E4">
        <w:t>seven</w:t>
      </w:r>
      <w:r w:rsidR="00D84E70">
        <w:t xml:space="preserve"> New Yorkers in the City.</w:t>
      </w:r>
      <w:r w:rsidR="00D84E70">
        <w:rPr>
          <w:rStyle w:val="FootnoteReference"/>
        </w:rPr>
        <w:footnoteReference w:id="42"/>
      </w:r>
      <w:r w:rsidR="00D84E70">
        <w:t xml:space="preserve"> </w:t>
      </w:r>
      <w:r w:rsidR="00F90667">
        <w:t xml:space="preserve">Most people who visit FQHCs receive Medicaid or coverage through the Children’s Health Insurance Program (CHIP), amounting to 63 percent of </w:t>
      </w:r>
      <w:r w:rsidR="00BB3C9F">
        <w:t xml:space="preserve">total </w:t>
      </w:r>
      <w:r w:rsidR="00F90667">
        <w:t xml:space="preserve">patients as of 2019, while 14 percent are uninsured, 18 percent have commercial </w:t>
      </w:r>
      <w:r w:rsidR="00F90667" w:rsidRPr="00573814">
        <w:t>insurance, and 5 percent have Medicare.</w:t>
      </w:r>
      <w:r w:rsidR="00F90667" w:rsidRPr="00573814">
        <w:rPr>
          <w:rStyle w:val="FootnoteReference"/>
        </w:rPr>
        <w:footnoteReference w:id="43"/>
      </w:r>
      <w:r w:rsidR="00F90667" w:rsidRPr="00573814">
        <w:t xml:space="preserve"> </w:t>
      </w:r>
      <w:r w:rsidR="00362906" w:rsidRPr="00573814">
        <w:t>Most patients (75 percent) identify as Latinx or Black, and 91 percent of patients live at or below 200 percent of the federal poverty line</w:t>
      </w:r>
      <w:r w:rsidR="00BF33E4" w:rsidRPr="00573814">
        <w:t xml:space="preserve"> (FPL)</w:t>
      </w:r>
      <w:r w:rsidR="00362906" w:rsidRPr="00573814">
        <w:t>.</w:t>
      </w:r>
      <w:r w:rsidR="00362906" w:rsidRPr="00573814">
        <w:rPr>
          <w:rStyle w:val="FootnoteReference"/>
        </w:rPr>
        <w:footnoteReference w:id="44"/>
      </w:r>
      <w:r w:rsidR="00362906" w:rsidRPr="00573814">
        <w:t xml:space="preserve"> </w:t>
      </w:r>
      <w:r w:rsidR="00E11CF6" w:rsidRPr="00573814">
        <w:t>In the April 2015 report by the Hastings Center and the New York Immigration Coalition, they</w:t>
      </w:r>
      <w:r w:rsidR="00C634E9" w:rsidRPr="00573814">
        <w:t xml:space="preserve"> </w:t>
      </w:r>
      <w:r w:rsidR="00E11CF6" w:rsidRPr="00573814">
        <w:t>recommend</w:t>
      </w:r>
      <w:r w:rsidR="00C634E9" w:rsidRPr="00573814">
        <w:t xml:space="preserve"> FQHCs and H+H ambulatory centers, networked with specialists and services available in H+H centers, can together improve access to primary and preventive health care, and to specialty care and other services, through primary care medical homes.</w:t>
      </w:r>
      <w:r w:rsidR="00C634E9" w:rsidRPr="00573814">
        <w:rPr>
          <w:rStyle w:val="FootnoteReference"/>
        </w:rPr>
        <w:footnoteReference w:id="45"/>
      </w:r>
    </w:p>
    <w:p w14:paraId="145E26C5" w14:textId="5734B3AB" w:rsidR="00B64007" w:rsidRDefault="00B64007" w:rsidP="00BC27A0">
      <w:pPr>
        <w:spacing w:line="480" w:lineRule="auto"/>
        <w:contextualSpacing/>
        <w:jc w:val="both"/>
        <w:rPr>
          <w:u w:val="single"/>
        </w:rPr>
      </w:pPr>
      <w:r w:rsidRPr="00573814">
        <w:rPr>
          <w:u w:val="single"/>
        </w:rPr>
        <w:t>Efforts to Expand the Essential</w:t>
      </w:r>
      <w:r>
        <w:rPr>
          <w:u w:val="single"/>
        </w:rPr>
        <w:t xml:space="preserve"> Plan</w:t>
      </w:r>
    </w:p>
    <w:p w14:paraId="1BDD8F0D" w14:textId="24DF7467" w:rsidR="00B64007" w:rsidRDefault="00B64007" w:rsidP="00BC27A0">
      <w:pPr>
        <w:spacing w:line="480" w:lineRule="auto"/>
        <w:contextualSpacing/>
        <w:jc w:val="both"/>
      </w:pPr>
      <w:r>
        <w:tab/>
      </w:r>
      <w:r w:rsidR="003A6020" w:rsidRPr="003A6020">
        <w:t>Section 1331(a) of the Affordable Care Act (ACA) directs the Secretary of Health and Human Services to establish a Basic Health Program that provides an option for states to offer particular health coverage</w:t>
      </w:r>
      <w:r w:rsidR="003A6020">
        <w:t>.</w:t>
      </w:r>
      <w:r w:rsidR="003A6020">
        <w:rPr>
          <w:rStyle w:val="FootnoteReference"/>
        </w:rPr>
        <w:footnoteReference w:id="46"/>
      </w:r>
      <w:r w:rsidR="00466AC2">
        <w:t xml:space="preserve"> New York State’s Basic Health Program is known as the Essential Plan, and the plan is a lower-cost health insurance option for </w:t>
      </w:r>
      <w:r w:rsidR="00466AC2" w:rsidRPr="00466AC2">
        <w:t>individuals with family incomes between 138 and 200 percent of the FP</w:t>
      </w:r>
      <w:r w:rsidR="00BF33E4">
        <w:t>L</w:t>
      </w:r>
      <w:r w:rsidR="00466AC2" w:rsidRPr="00466AC2">
        <w:t xml:space="preserve"> and for individuals with family incomes below 138 percent FPL who are lawfully present in the United States but do not qualify for </w:t>
      </w:r>
      <w:r w:rsidR="00BF33E4">
        <w:t>f</w:t>
      </w:r>
      <w:r w:rsidR="00466AC2" w:rsidRPr="00466AC2">
        <w:t>ederally financed Medicaid due to their immigration status</w:t>
      </w:r>
      <w:r w:rsidR="00466AC2">
        <w:t>.</w:t>
      </w:r>
      <w:r w:rsidR="00466AC2">
        <w:rPr>
          <w:rStyle w:val="FootnoteReference"/>
        </w:rPr>
        <w:footnoteReference w:id="47"/>
      </w:r>
    </w:p>
    <w:p w14:paraId="576C6AD2" w14:textId="029F1A8F" w:rsidR="00466AC2" w:rsidRPr="00B64007" w:rsidRDefault="00466AC2" w:rsidP="006275E1">
      <w:pPr>
        <w:spacing w:line="480" w:lineRule="auto"/>
        <w:contextualSpacing/>
        <w:jc w:val="both"/>
        <w:rPr>
          <w:b/>
        </w:rPr>
      </w:pPr>
      <w:r>
        <w:tab/>
        <w:t>As of now, more than 400,000 immigrant New Yorkers have not benefited from new coverage options, such as the Essential Plan, because of their immigration status.</w:t>
      </w:r>
      <w:r>
        <w:rPr>
          <w:rStyle w:val="FootnoteReference"/>
        </w:rPr>
        <w:footnoteReference w:id="48"/>
      </w:r>
      <w:r w:rsidR="006275E1">
        <w:t xml:space="preserve"> </w:t>
      </w:r>
      <w:r w:rsidR="00BF33E4">
        <w:t xml:space="preserve">State </w:t>
      </w:r>
      <w:r w:rsidR="006275E1">
        <w:t>Senate bill S</w:t>
      </w:r>
      <w:r w:rsidR="00BF33E4">
        <w:t>.</w:t>
      </w:r>
      <w:r w:rsidR="006275E1">
        <w:t xml:space="preserve">3900, sponsored by Senator Gustavo Rivera, and </w:t>
      </w:r>
      <w:r w:rsidR="00BF33E4">
        <w:t xml:space="preserve">State </w:t>
      </w:r>
      <w:r w:rsidR="006275E1">
        <w:t>Assembly bill A</w:t>
      </w:r>
      <w:r w:rsidR="00BF33E4">
        <w:t>.</w:t>
      </w:r>
      <w:r w:rsidR="006275E1">
        <w:t xml:space="preserve">5974, sponsored by Assemblymember </w:t>
      </w:r>
      <w:r w:rsidR="005F45D7">
        <w:t xml:space="preserve">Richard </w:t>
      </w:r>
      <w:r w:rsidR="006275E1">
        <w:t xml:space="preserve">Gottfried, would provide adult immigrants </w:t>
      </w:r>
      <w:r w:rsidR="005F45D7">
        <w:t xml:space="preserve">whose status makes them ineligible for federal coverage </w:t>
      </w:r>
      <w:r w:rsidR="006275E1">
        <w:t>with access to health insurance coverage that is equivalent to the coverage offered to their citizen or lawfully present counterparts.</w:t>
      </w:r>
      <w:r w:rsidR="006275E1">
        <w:rPr>
          <w:rStyle w:val="FootnoteReference"/>
        </w:rPr>
        <w:footnoteReference w:id="49"/>
      </w:r>
      <w:r w:rsidR="006275E1">
        <w:t xml:space="preserve"> While the cost to the </w:t>
      </w:r>
      <w:r w:rsidR="005F45D7">
        <w:t>S</w:t>
      </w:r>
      <w:r w:rsidR="006275E1">
        <w:t xml:space="preserve">tate to accomplish this goal is estimated to be over $500 million, </w:t>
      </w:r>
      <w:r w:rsidR="005F45D7">
        <w:t xml:space="preserve">if it were implemented, </w:t>
      </w:r>
      <w:r w:rsidR="006275E1">
        <w:t xml:space="preserve">the </w:t>
      </w:r>
      <w:r w:rsidR="005F45D7">
        <w:t>S</w:t>
      </w:r>
      <w:r w:rsidR="006275E1">
        <w:t>tate w</w:t>
      </w:r>
      <w:r w:rsidR="005F45D7">
        <w:t>ould</w:t>
      </w:r>
      <w:r w:rsidR="006275E1">
        <w:t xml:space="preserve"> be saving close to the same amount in emergency Medicaid spending.</w:t>
      </w:r>
      <w:r w:rsidR="006275E1">
        <w:rPr>
          <w:rStyle w:val="FootnoteReference"/>
        </w:rPr>
        <w:footnoteReference w:id="50"/>
      </w:r>
      <w:r w:rsidR="00980494">
        <w:t xml:space="preserve"> By providing health care to all individuals, regardless of immigration status, the bill would improve public health and access to health care. </w:t>
      </w:r>
    </w:p>
    <w:p w14:paraId="55A4649B" w14:textId="77777777" w:rsidR="00BC27A0" w:rsidRDefault="00BC27A0" w:rsidP="001C3EEF">
      <w:pPr>
        <w:spacing w:line="480" w:lineRule="auto"/>
        <w:contextualSpacing/>
        <w:rPr>
          <w:b/>
          <w:u w:val="single"/>
        </w:rPr>
      </w:pPr>
      <w:r>
        <w:rPr>
          <w:b/>
          <w:u w:val="single"/>
        </w:rPr>
        <w:t>III. Bill Analysis</w:t>
      </w:r>
    </w:p>
    <w:p w14:paraId="2E0FF3FD" w14:textId="6239EF78" w:rsidR="00BC27A0" w:rsidRDefault="00BC27A0" w:rsidP="00BC27A0">
      <w:pPr>
        <w:contextualSpacing/>
      </w:pPr>
      <w:r>
        <w:rPr>
          <w:b/>
        </w:rPr>
        <w:t>Int. No. 1668</w:t>
      </w:r>
      <w:r>
        <w:t xml:space="preserve">: </w:t>
      </w:r>
      <w:r w:rsidRPr="00BC27A0">
        <w:t>A Local Law to amend the administrative code of the city of New York, in relation to establishing a health access program.</w:t>
      </w:r>
    </w:p>
    <w:p w14:paraId="63A4BBFD" w14:textId="09655148" w:rsidR="00BC27A0" w:rsidRDefault="00BC27A0" w:rsidP="00BC27A0">
      <w:pPr>
        <w:contextualSpacing/>
      </w:pPr>
    </w:p>
    <w:p w14:paraId="0EEBEA43" w14:textId="5A866946" w:rsidR="00BC27A0" w:rsidRDefault="00BC27A0" w:rsidP="00BC27A0">
      <w:pPr>
        <w:spacing w:line="480" w:lineRule="auto"/>
        <w:contextualSpacing/>
        <w:jc w:val="both"/>
      </w:pPr>
      <w:r>
        <w:tab/>
      </w:r>
      <w:r w:rsidRPr="00BC27A0">
        <w:t>The bill would require the City to develop and administer a</w:t>
      </w:r>
      <w:r>
        <w:t xml:space="preserve"> program that would offer </w:t>
      </w:r>
      <w:r w:rsidRPr="00BC27A0">
        <w:t>individuals</w:t>
      </w:r>
      <w:r w:rsidR="00EC10B0">
        <w:t xml:space="preserve"> in every community district</w:t>
      </w:r>
      <w:r w:rsidRPr="00BC27A0">
        <w:t xml:space="preserve"> a medical home–a model of providing care</w:t>
      </w:r>
      <w:r>
        <w:t xml:space="preserve"> </w:t>
      </w:r>
      <w:r w:rsidRPr="00BC27A0">
        <w:t>where p</w:t>
      </w:r>
      <w:r>
        <w:t xml:space="preserve">articipants have a primary care </w:t>
      </w:r>
      <w:r w:rsidRPr="00BC27A0">
        <w:t>physician or practitioner to</w:t>
      </w:r>
      <w:r w:rsidR="00137772">
        <w:t xml:space="preserve"> help</w:t>
      </w:r>
      <w:r w:rsidRPr="00BC27A0">
        <w:t xml:space="preserve"> develop,</w:t>
      </w:r>
      <w:r>
        <w:t xml:space="preserve"> </w:t>
      </w:r>
      <w:r w:rsidRPr="00BC27A0">
        <w:t>direct, and coordinate their treatment, testing, and service–and assign each</w:t>
      </w:r>
      <w:r>
        <w:t xml:space="preserve"> </w:t>
      </w:r>
      <w:r w:rsidRPr="00BC27A0">
        <w:t>participant a patient navigator. The</w:t>
      </w:r>
      <w:r>
        <w:t xml:space="preserve"> </w:t>
      </w:r>
      <w:r w:rsidR="00137772">
        <w:t xml:space="preserve">patient navigator </w:t>
      </w:r>
      <w:r w:rsidR="005F45D7">
        <w:t>would</w:t>
      </w:r>
      <w:r w:rsidR="005F45D7" w:rsidRPr="00BC27A0">
        <w:t xml:space="preserve"> </w:t>
      </w:r>
      <w:r w:rsidRPr="00BC27A0">
        <w:t>assist with coordinating primary and specialty care, accessing</w:t>
      </w:r>
      <w:r>
        <w:t xml:space="preserve"> </w:t>
      </w:r>
      <w:r w:rsidRPr="00BC27A0">
        <w:t>medication, and understanding/minimizing costs.</w:t>
      </w:r>
    </w:p>
    <w:p w14:paraId="5D8F7BCF" w14:textId="7621263F" w:rsidR="000C1EE9" w:rsidRDefault="00BC27A0" w:rsidP="001C3EEF">
      <w:pPr>
        <w:spacing w:line="480" w:lineRule="auto"/>
        <w:contextualSpacing/>
        <w:rPr>
          <w:b/>
          <w:u w:val="single"/>
        </w:rPr>
      </w:pPr>
      <w:r>
        <w:rPr>
          <w:b/>
          <w:u w:val="single"/>
        </w:rPr>
        <w:t>IV</w:t>
      </w:r>
      <w:r w:rsidR="004D1105">
        <w:rPr>
          <w:b/>
          <w:u w:val="single"/>
        </w:rPr>
        <w:t xml:space="preserve">. Conclusion </w:t>
      </w:r>
    </w:p>
    <w:p w14:paraId="685ED9C5" w14:textId="6B769C1E" w:rsidR="008C5706" w:rsidRDefault="00EC10B0" w:rsidP="00EC10B0">
      <w:pPr>
        <w:spacing w:line="480" w:lineRule="auto"/>
        <w:ind w:firstLine="720"/>
        <w:contextualSpacing/>
        <w:jc w:val="both"/>
      </w:pPr>
      <w:r>
        <w:t xml:space="preserve">During the </w:t>
      </w:r>
      <w:r w:rsidR="006F247E">
        <w:t xml:space="preserve">hearing, the </w:t>
      </w:r>
      <w:r w:rsidR="00947DF4">
        <w:t>Committee</w:t>
      </w:r>
      <w:r w:rsidR="00CA497A">
        <w:t>s</w:t>
      </w:r>
      <w:r>
        <w:t xml:space="preserve"> will discuss the importance of health access in New York City, and the need to improve access to care, especially for New Yorkers who are immigrants. The discussion will focus on improving access to comprehensive and local health services for all New Yorkers who are uninsured, while remaining mindful that the issue of access is interlinked with health care quality and equity.  </w:t>
      </w:r>
    </w:p>
    <w:p w14:paraId="355DAA9D" w14:textId="35077C66" w:rsidR="000C1EE9" w:rsidRDefault="000C1EE9" w:rsidP="001C3EEF">
      <w:pPr>
        <w:spacing w:line="480" w:lineRule="auto"/>
        <w:ind w:firstLine="720"/>
        <w:contextualSpacing/>
      </w:pPr>
    </w:p>
    <w:p w14:paraId="7B3C27B3" w14:textId="0993F86A" w:rsidR="000C1EE9" w:rsidRDefault="000C1EE9" w:rsidP="000C1EE9">
      <w:pPr>
        <w:spacing w:line="480" w:lineRule="auto"/>
        <w:ind w:firstLine="720"/>
      </w:pPr>
    </w:p>
    <w:p w14:paraId="0CADAED0" w14:textId="7E180CCB" w:rsidR="0068283D" w:rsidRDefault="0068283D" w:rsidP="000C1EE9">
      <w:pPr>
        <w:spacing w:line="480" w:lineRule="auto"/>
        <w:ind w:firstLine="720"/>
      </w:pPr>
    </w:p>
    <w:p w14:paraId="7BAFC087" w14:textId="288AF1C9" w:rsidR="0068283D" w:rsidRDefault="0068283D" w:rsidP="000C1EE9">
      <w:pPr>
        <w:spacing w:line="480" w:lineRule="auto"/>
        <w:ind w:firstLine="720"/>
      </w:pPr>
    </w:p>
    <w:p w14:paraId="756A67BC" w14:textId="0E1A8E96" w:rsidR="0068283D" w:rsidRDefault="0068283D" w:rsidP="000C1EE9">
      <w:pPr>
        <w:spacing w:line="480" w:lineRule="auto"/>
        <w:ind w:firstLine="720"/>
      </w:pPr>
    </w:p>
    <w:p w14:paraId="2BDCCA90" w14:textId="723A6149" w:rsidR="0068283D" w:rsidRDefault="0068283D" w:rsidP="000C1EE9">
      <w:pPr>
        <w:spacing w:line="480" w:lineRule="auto"/>
        <w:ind w:firstLine="720"/>
      </w:pPr>
    </w:p>
    <w:p w14:paraId="44B31CA3" w14:textId="265E8171" w:rsidR="0068283D" w:rsidRDefault="0068283D" w:rsidP="000C1EE9">
      <w:pPr>
        <w:spacing w:line="480" w:lineRule="auto"/>
        <w:ind w:firstLine="720"/>
      </w:pPr>
    </w:p>
    <w:p w14:paraId="129898EE" w14:textId="032FA3E1" w:rsidR="0068283D" w:rsidRDefault="0068283D" w:rsidP="000C1EE9">
      <w:pPr>
        <w:spacing w:line="480" w:lineRule="auto"/>
        <w:ind w:firstLine="720"/>
      </w:pPr>
    </w:p>
    <w:p w14:paraId="55AE91CE" w14:textId="4C1182C7" w:rsidR="0068283D" w:rsidRDefault="0068283D" w:rsidP="000C1EE9">
      <w:pPr>
        <w:spacing w:line="480" w:lineRule="auto"/>
        <w:ind w:firstLine="720"/>
      </w:pPr>
    </w:p>
    <w:p w14:paraId="3E46EEB0" w14:textId="2644ED53" w:rsidR="0068283D" w:rsidRDefault="0068283D" w:rsidP="000C1EE9">
      <w:pPr>
        <w:spacing w:line="480" w:lineRule="auto"/>
        <w:ind w:firstLine="720"/>
      </w:pPr>
    </w:p>
    <w:p w14:paraId="6083A54B" w14:textId="175349C2" w:rsidR="00137772" w:rsidRDefault="00137772" w:rsidP="000C1EE9">
      <w:pPr>
        <w:spacing w:line="480" w:lineRule="auto"/>
        <w:ind w:firstLine="720"/>
      </w:pPr>
    </w:p>
    <w:p w14:paraId="71414E65" w14:textId="005AD85B" w:rsidR="00EA5582" w:rsidRDefault="00EA5582" w:rsidP="000C1EE9">
      <w:pPr>
        <w:spacing w:line="480" w:lineRule="auto"/>
        <w:ind w:firstLine="720"/>
      </w:pPr>
    </w:p>
    <w:p w14:paraId="382ADB46" w14:textId="411BF7DF" w:rsidR="00EA5582" w:rsidRDefault="00EA5582" w:rsidP="000C1EE9">
      <w:pPr>
        <w:spacing w:line="480" w:lineRule="auto"/>
        <w:ind w:firstLine="720"/>
      </w:pPr>
    </w:p>
    <w:p w14:paraId="6900FFA0" w14:textId="665B8041" w:rsidR="00EA5582" w:rsidRDefault="00EA5582" w:rsidP="000C1EE9">
      <w:pPr>
        <w:spacing w:line="480" w:lineRule="auto"/>
        <w:ind w:firstLine="720"/>
      </w:pPr>
    </w:p>
    <w:p w14:paraId="5F54235D" w14:textId="39DD9A40" w:rsidR="00EA5582" w:rsidRDefault="00EA5582" w:rsidP="000C1EE9">
      <w:pPr>
        <w:spacing w:line="480" w:lineRule="auto"/>
        <w:ind w:firstLine="720"/>
      </w:pPr>
    </w:p>
    <w:p w14:paraId="05735F92" w14:textId="3BCA6985" w:rsidR="00EA5582" w:rsidRDefault="00EA5582" w:rsidP="000C1EE9">
      <w:pPr>
        <w:spacing w:line="480" w:lineRule="auto"/>
        <w:ind w:firstLine="720"/>
      </w:pPr>
    </w:p>
    <w:p w14:paraId="5F3EEB35" w14:textId="77777777" w:rsidR="00EA5582" w:rsidRDefault="00EA5582" w:rsidP="000C1EE9">
      <w:pPr>
        <w:spacing w:line="480" w:lineRule="auto"/>
        <w:ind w:firstLine="720"/>
      </w:pPr>
    </w:p>
    <w:p w14:paraId="3D5F5D13" w14:textId="77777777" w:rsidR="00CA4EF2" w:rsidRDefault="00CA4EF2" w:rsidP="00CA4EF2">
      <w:pPr>
        <w:jc w:val="center"/>
      </w:pPr>
      <w:r>
        <w:t>Int. No. 1668</w:t>
      </w:r>
    </w:p>
    <w:p w14:paraId="0E828749" w14:textId="77777777" w:rsidR="00CA4EF2" w:rsidRDefault="00CA4EF2" w:rsidP="00CA4EF2">
      <w:pPr>
        <w:jc w:val="center"/>
      </w:pPr>
    </w:p>
    <w:p w14:paraId="408CB36B" w14:textId="77777777" w:rsidR="00CA4EF2" w:rsidRDefault="00CA4EF2" w:rsidP="00CA4EF2">
      <w:pPr>
        <w:jc w:val="both"/>
      </w:pPr>
      <w:r>
        <w:t>By Council Members Levine, the Speaker (Council Member Johnson), Rivera, Kallos and Chin</w:t>
      </w:r>
    </w:p>
    <w:p w14:paraId="70CBD6AD" w14:textId="77777777" w:rsidR="00CA4EF2" w:rsidRDefault="00CA4EF2" w:rsidP="00CA4EF2">
      <w:pPr>
        <w:pStyle w:val="BodyText"/>
      </w:pPr>
    </w:p>
    <w:p w14:paraId="56F79DA3" w14:textId="77777777" w:rsidR="00CA4EF2" w:rsidRDefault="00CA4EF2" w:rsidP="00CA4EF2">
      <w:pPr>
        <w:pStyle w:val="BodyText"/>
        <w:rPr>
          <w:vanish/>
        </w:rPr>
      </w:pPr>
      <w:r>
        <w:rPr>
          <w:vanish/>
        </w:rPr>
        <w:t>..Title</w:t>
      </w:r>
    </w:p>
    <w:p w14:paraId="74675A8A" w14:textId="77777777" w:rsidR="00CA4EF2" w:rsidRDefault="00CA4EF2" w:rsidP="00CA4EF2">
      <w:pPr>
        <w:pStyle w:val="BodyText"/>
      </w:pPr>
      <w:r>
        <w:t>A Local Law to amend the administrative code of the city of New York, in relation to establishing a health access program</w:t>
      </w:r>
    </w:p>
    <w:p w14:paraId="3C0968A7" w14:textId="77777777" w:rsidR="00CA4EF2" w:rsidRDefault="00CA4EF2" w:rsidP="00CA4EF2">
      <w:pPr>
        <w:pStyle w:val="BodyText"/>
        <w:rPr>
          <w:vanish/>
        </w:rPr>
      </w:pPr>
      <w:r>
        <w:rPr>
          <w:vanish/>
        </w:rPr>
        <w:t>..Body</w:t>
      </w:r>
    </w:p>
    <w:p w14:paraId="5000A6B5" w14:textId="77777777" w:rsidR="00CA4EF2" w:rsidRDefault="00CA4EF2" w:rsidP="00CA4EF2">
      <w:pPr>
        <w:pStyle w:val="BodyText"/>
        <w:rPr>
          <w:u w:val="single"/>
        </w:rPr>
      </w:pPr>
    </w:p>
    <w:p w14:paraId="44085801" w14:textId="77777777" w:rsidR="00CA4EF2" w:rsidRDefault="00CA4EF2" w:rsidP="00CA4EF2">
      <w:pPr>
        <w:jc w:val="both"/>
      </w:pPr>
      <w:r>
        <w:rPr>
          <w:u w:val="single"/>
        </w:rPr>
        <w:t>Be it enacted by the Council as follows:</w:t>
      </w:r>
    </w:p>
    <w:p w14:paraId="0F24E792" w14:textId="77777777" w:rsidR="00CA4EF2" w:rsidRDefault="00CA4EF2" w:rsidP="00CA4EF2">
      <w:pPr>
        <w:jc w:val="both"/>
      </w:pPr>
    </w:p>
    <w:p w14:paraId="15D49147" w14:textId="77777777" w:rsidR="00CA4EF2" w:rsidRDefault="00CA4EF2" w:rsidP="00CA4EF2">
      <w:pPr>
        <w:spacing w:line="480" w:lineRule="auto"/>
        <w:sectPr w:rsidR="00CA4EF2" w:rsidSect="00CA4EF2">
          <w:headerReference w:type="default" r:id="rId11"/>
          <w:type w:val="continuous"/>
          <w:pgSz w:w="12240" w:h="15840"/>
          <w:pgMar w:top="1440" w:right="1440" w:bottom="1440" w:left="1440" w:header="720" w:footer="720" w:gutter="0"/>
          <w:cols w:space="720"/>
        </w:sectPr>
      </w:pPr>
    </w:p>
    <w:p w14:paraId="16D5FDFA" w14:textId="77777777" w:rsidR="00CA4EF2" w:rsidRDefault="00CA4EF2" w:rsidP="00CA4EF2">
      <w:pPr>
        <w:spacing w:line="480" w:lineRule="auto"/>
        <w:jc w:val="both"/>
      </w:pPr>
      <w:r>
        <w:t xml:space="preserve">Section 1. Title 17 of the administrative code of the city of New York is amended by adding a new chapter 19 to read as follows: </w:t>
      </w:r>
    </w:p>
    <w:p w14:paraId="2A7D279A" w14:textId="77777777" w:rsidR="00CA4EF2" w:rsidRDefault="00CA4EF2" w:rsidP="00CA4EF2">
      <w:pPr>
        <w:spacing w:line="480" w:lineRule="auto"/>
        <w:jc w:val="center"/>
        <w:rPr>
          <w:u w:val="single"/>
        </w:rPr>
      </w:pPr>
      <w:r>
        <w:rPr>
          <w:u w:val="single"/>
        </w:rPr>
        <w:t>CHAPTER 19</w:t>
      </w:r>
    </w:p>
    <w:p w14:paraId="1E65193C" w14:textId="77777777" w:rsidR="00CA4EF2" w:rsidRDefault="00CA4EF2" w:rsidP="00CA4EF2">
      <w:pPr>
        <w:spacing w:line="480" w:lineRule="auto"/>
        <w:jc w:val="center"/>
        <w:rPr>
          <w:u w:val="single"/>
        </w:rPr>
      </w:pPr>
      <w:r>
        <w:rPr>
          <w:u w:val="single"/>
        </w:rPr>
        <w:t>Health Access Program</w:t>
      </w:r>
    </w:p>
    <w:p w14:paraId="2785E7EB" w14:textId="77777777" w:rsidR="00CA4EF2" w:rsidRDefault="00CA4EF2" w:rsidP="00CA4EF2">
      <w:pPr>
        <w:spacing w:line="480" w:lineRule="auto"/>
        <w:jc w:val="both"/>
        <w:rPr>
          <w:u w:val="single"/>
        </w:rPr>
      </w:pPr>
      <w:r>
        <w:rPr>
          <w:u w:val="single"/>
        </w:rPr>
        <w:t xml:space="preserve">§ 17-1901 Definitions. For purposes of this chapter, the following terms have the following meanings: </w:t>
      </w:r>
    </w:p>
    <w:p w14:paraId="571EE308" w14:textId="77777777" w:rsidR="00CA4EF2" w:rsidRDefault="00CA4EF2" w:rsidP="00CA4EF2">
      <w:pPr>
        <w:spacing w:line="480" w:lineRule="auto"/>
        <w:jc w:val="both"/>
        <w:rPr>
          <w:u w:val="single"/>
        </w:rPr>
      </w:pPr>
      <w:r>
        <w:rPr>
          <w:u w:val="single"/>
        </w:rPr>
        <w:t>Covered health care services. The term “covered health care services” means professional medical services by primary care practitioners, including preventive, primary, diagnostic, and specialty services; inpatient and outpatient hospital services, including acute inpatient mental health services; diagnostic and laboratory services, including therapeutic radiological services; prescription drugs, excluding drugs for uncovered services; and any other services determined by the department.</w:t>
      </w:r>
    </w:p>
    <w:p w14:paraId="56F8A0BE" w14:textId="77777777" w:rsidR="00CA4EF2" w:rsidRDefault="00CA4EF2" w:rsidP="00CA4EF2">
      <w:pPr>
        <w:spacing w:line="480" w:lineRule="auto"/>
        <w:jc w:val="both"/>
        <w:rPr>
          <w:u w:val="single"/>
        </w:rPr>
      </w:pPr>
      <w:r>
        <w:rPr>
          <w:u w:val="single"/>
        </w:rPr>
        <w:t>Department. The term “department” means the department of health and mental hygiene or such other agency or entity as the mayor may designate.</w:t>
      </w:r>
    </w:p>
    <w:p w14:paraId="1B3B7603" w14:textId="77777777" w:rsidR="00CA4EF2" w:rsidRDefault="00CA4EF2" w:rsidP="00CA4EF2">
      <w:pPr>
        <w:spacing w:line="480" w:lineRule="auto"/>
        <w:jc w:val="both"/>
        <w:rPr>
          <w:u w:val="single"/>
        </w:rPr>
      </w:pPr>
      <w:r>
        <w:rPr>
          <w:u w:val="single"/>
        </w:rPr>
        <w:t>Health access program. The term “health access program” means a public program to provide access to health care.</w:t>
      </w:r>
    </w:p>
    <w:p w14:paraId="532B1486" w14:textId="77777777" w:rsidR="00CA4EF2" w:rsidRDefault="00CA4EF2" w:rsidP="00CA4EF2">
      <w:pPr>
        <w:spacing w:line="480" w:lineRule="auto"/>
        <w:jc w:val="both"/>
      </w:pPr>
      <w:r>
        <w:rPr>
          <w:u w:val="single"/>
        </w:rPr>
        <w:t>Medical Home. The term “medical home” means a model of providing medical services, in which participants shall have a primary care physician or primary care practitioner, as such terms are defined in section 901 of the public health law, to help develop, direct, and coordinate their plan and course of care and health management, including referrals for testing and specialty services, and management of chronic conditions and diseases.</w:t>
      </w:r>
      <w:r>
        <w:t xml:space="preserve"> </w:t>
      </w:r>
    </w:p>
    <w:p w14:paraId="36BF44CD" w14:textId="77777777" w:rsidR="00CA4EF2" w:rsidRDefault="00CA4EF2" w:rsidP="00CA4EF2">
      <w:pPr>
        <w:spacing w:line="480" w:lineRule="auto"/>
        <w:jc w:val="both"/>
        <w:rPr>
          <w:u w:val="single"/>
        </w:rPr>
      </w:pPr>
      <w:r>
        <w:rPr>
          <w:u w:val="single"/>
        </w:rPr>
        <w:t xml:space="preserve">Patient navigator. The term “patient navigator” means an individual who assists participants in the health access program to access and move through the program.  </w:t>
      </w:r>
    </w:p>
    <w:p w14:paraId="62BF4A6E" w14:textId="77777777" w:rsidR="00CA4EF2" w:rsidRDefault="00CA4EF2" w:rsidP="00CA4EF2">
      <w:pPr>
        <w:spacing w:line="480" w:lineRule="auto"/>
        <w:jc w:val="both"/>
        <w:rPr>
          <w:u w:val="single"/>
        </w:rPr>
      </w:pPr>
      <w:r>
        <w:rPr>
          <w:u w:val="single"/>
        </w:rPr>
        <w:t xml:space="preserve">Telemedicine service. The term “telemedicine service” means a system that allows health care professionals to evaluate, diagnose, and treat patients using telecommunications technology. </w:t>
      </w:r>
    </w:p>
    <w:p w14:paraId="5F97559F" w14:textId="77777777" w:rsidR="00CA4EF2" w:rsidRDefault="00CA4EF2" w:rsidP="00CA4EF2">
      <w:pPr>
        <w:spacing w:line="480" w:lineRule="auto"/>
        <w:jc w:val="both"/>
        <w:rPr>
          <w:u w:val="single"/>
        </w:rPr>
      </w:pPr>
      <w:r>
        <w:rPr>
          <w:u w:val="single"/>
        </w:rPr>
        <w:t xml:space="preserve">§ 17-1902 Health Access Program. a. The department shall, consistent with any applicable federal, state or local laws, develop, and administer a health access program. No individual shall be excluded from the health access program due to his or her immigration status, employment status, or a preexisting medical condition. </w:t>
      </w:r>
    </w:p>
    <w:p w14:paraId="4BBC91AC" w14:textId="77777777" w:rsidR="00CA4EF2" w:rsidRDefault="00CA4EF2" w:rsidP="00CA4EF2">
      <w:pPr>
        <w:spacing w:line="480" w:lineRule="auto"/>
        <w:jc w:val="both"/>
        <w:rPr>
          <w:u w:val="single"/>
        </w:rPr>
      </w:pPr>
      <w:r>
        <w:rPr>
          <w:u w:val="single"/>
        </w:rPr>
        <w:t>b. 1. The health access program shall offer individuals a medical home and shall assign each participant a patient navigator.</w:t>
      </w:r>
    </w:p>
    <w:p w14:paraId="1C2D5651" w14:textId="77777777" w:rsidR="00CA4EF2" w:rsidRDefault="00CA4EF2" w:rsidP="00CA4EF2">
      <w:pPr>
        <w:spacing w:line="480" w:lineRule="auto"/>
        <w:jc w:val="both"/>
        <w:rPr>
          <w:u w:val="single"/>
        </w:rPr>
      </w:pPr>
      <w:r>
        <w:rPr>
          <w:u w:val="single"/>
        </w:rPr>
        <w:t xml:space="preserve">2. Medical homes shall be operated by medical service providers, which shall include facilities operated by New York city health and hospitals corporation and federally qualified health centers, as such term is defined in section 1395x(aa) of title 42 of the United States code, and may include other not-for-profit and private medical service providers, selected by the department in accordance with quality and other criteria established by the department. The department shall ensure that providers offer culturally responsive care that meets the primary cultural and language needs of those they serve. In selecting medical homes, the department shall prioritize providers of family medicine. </w:t>
      </w:r>
    </w:p>
    <w:p w14:paraId="12552B4F" w14:textId="77777777" w:rsidR="00CA4EF2" w:rsidRDefault="00CA4EF2" w:rsidP="00CA4EF2">
      <w:pPr>
        <w:spacing w:line="480" w:lineRule="auto"/>
        <w:jc w:val="both"/>
        <w:rPr>
          <w:u w:val="single"/>
        </w:rPr>
      </w:pPr>
      <w:r>
        <w:rPr>
          <w:u w:val="single"/>
        </w:rPr>
        <w:t xml:space="preserve">3. The department shall ensure that a medical home is provided in each community district and that at least one participating acute care hospital providing specialty services is provided in each borough. The department, one year after the effective date of the local law that added this section, shall issue a report to the Speaker of the City Council and post on the department website listing any community districts in which the department failed to establish a medical home as well as any borough in which the department failed to provide an acute care hospital and the reasons for such failure. </w:t>
      </w:r>
    </w:p>
    <w:p w14:paraId="686B2CEB" w14:textId="77777777" w:rsidR="00CA4EF2" w:rsidRDefault="00CA4EF2" w:rsidP="00CA4EF2">
      <w:pPr>
        <w:spacing w:line="480" w:lineRule="auto"/>
        <w:jc w:val="both"/>
        <w:rPr>
          <w:u w:val="single"/>
        </w:rPr>
      </w:pPr>
      <w:r>
        <w:rPr>
          <w:u w:val="single"/>
        </w:rPr>
        <w:t xml:space="preserve">c. The department shall maintain a telemedicine service providing access for participants 24 hours per day, seven day per week. </w:t>
      </w:r>
    </w:p>
    <w:p w14:paraId="72A72E8D" w14:textId="77777777" w:rsidR="00CA4EF2" w:rsidRDefault="00CA4EF2" w:rsidP="00CA4EF2">
      <w:pPr>
        <w:spacing w:line="480" w:lineRule="auto"/>
        <w:jc w:val="both"/>
        <w:rPr>
          <w:u w:val="single"/>
        </w:rPr>
      </w:pPr>
      <w:r>
        <w:rPr>
          <w:u w:val="single"/>
        </w:rPr>
        <w:t>d. Providers shall be required to connect to a regional health information organization for the electronic exchange of clinical information.</w:t>
      </w:r>
    </w:p>
    <w:p w14:paraId="12B1C8BE" w14:textId="77777777" w:rsidR="00CA4EF2" w:rsidRDefault="00CA4EF2" w:rsidP="00CA4EF2">
      <w:pPr>
        <w:spacing w:line="480" w:lineRule="auto"/>
        <w:jc w:val="both"/>
        <w:rPr>
          <w:u w:val="single"/>
        </w:rPr>
      </w:pPr>
      <w:r>
        <w:tab/>
      </w:r>
      <w:r>
        <w:rPr>
          <w:u w:val="single"/>
        </w:rPr>
        <w:t xml:space="preserve"> e. The health access program may impose a sliding scale fee schedule based on an individual’s ability to pay for medical services provided but may not charge a participation fee.</w:t>
      </w:r>
    </w:p>
    <w:p w14:paraId="496EDBB1" w14:textId="77777777" w:rsidR="00CA4EF2" w:rsidRDefault="00CA4EF2" w:rsidP="00CA4EF2">
      <w:pPr>
        <w:spacing w:line="480" w:lineRule="auto"/>
        <w:jc w:val="both"/>
        <w:rPr>
          <w:u w:val="single"/>
        </w:rPr>
      </w:pPr>
      <w:r>
        <w:tab/>
      </w:r>
      <w:r>
        <w:rPr>
          <w:u w:val="single"/>
        </w:rPr>
        <w:t>f. The department shall maintain a website accessible to the public with information about enrollment, covered services, and applicable costs.</w:t>
      </w:r>
    </w:p>
    <w:p w14:paraId="3CEEF7C2" w14:textId="77777777" w:rsidR="00CA4EF2" w:rsidRDefault="00CA4EF2" w:rsidP="00CA4EF2">
      <w:pPr>
        <w:spacing w:line="480" w:lineRule="auto"/>
        <w:jc w:val="both"/>
        <w:rPr>
          <w:u w:val="single"/>
        </w:rPr>
      </w:pPr>
      <w:r>
        <w:rPr>
          <w:u w:val="single"/>
        </w:rPr>
        <w:t>g. The department may enter into contracts or agreements with third parties to implement the provisions of this chapter, including administering the health access program and managing communication with participants.</w:t>
      </w:r>
    </w:p>
    <w:p w14:paraId="36A39AE1" w14:textId="77777777" w:rsidR="00CA4EF2" w:rsidRDefault="00CA4EF2" w:rsidP="00CA4EF2">
      <w:pPr>
        <w:jc w:val="both"/>
      </w:pPr>
      <w:r>
        <w:t xml:space="preserve">§ 2. This local law takes effect 180 days after it becomes law. </w:t>
      </w:r>
    </w:p>
    <w:p w14:paraId="3D797591" w14:textId="77777777" w:rsidR="00CA4EF2" w:rsidRDefault="00CA4EF2" w:rsidP="00CA4EF2">
      <w:pPr>
        <w:sectPr w:rsidR="00CA4EF2">
          <w:type w:val="continuous"/>
          <w:pgSz w:w="12240" w:h="15840"/>
          <w:pgMar w:top="1440" w:right="1440" w:bottom="1440" w:left="1440" w:header="720" w:footer="720" w:gutter="0"/>
          <w:lnNumType w:countBy="1"/>
          <w:cols w:space="720"/>
        </w:sectPr>
      </w:pPr>
    </w:p>
    <w:p w14:paraId="77A00E9E" w14:textId="77777777" w:rsidR="00CA4EF2" w:rsidRDefault="00CA4EF2" w:rsidP="00CA4EF2">
      <w:pPr>
        <w:jc w:val="both"/>
        <w:rPr>
          <w:sz w:val="18"/>
          <w:szCs w:val="18"/>
        </w:rPr>
      </w:pPr>
    </w:p>
    <w:p w14:paraId="525DC686" w14:textId="77777777" w:rsidR="00CA4EF2" w:rsidRDefault="00CA4EF2" w:rsidP="00CA4EF2">
      <w:pPr>
        <w:jc w:val="both"/>
        <w:rPr>
          <w:sz w:val="18"/>
          <w:szCs w:val="18"/>
        </w:rPr>
      </w:pPr>
    </w:p>
    <w:p w14:paraId="7295D7B8" w14:textId="77777777" w:rsidR="00CA4EF2" w:rsidRDefault="00CA4EF2" w:rsidP="00CA4EF2">
      <w:pPr>
        <w:jc w:val="both"/>
        <w:rPr>
          <w:sz w:val="18"/>
          <w:szCs w:val="18"/>
        </w:rPr>
      </w:pPr>
    </w:p>
    <w:p w14:paraId="7981B443" w14:textId="77777777" w:rsidR="00CA4EF2" w:rsidRDefault="00CA4EF2" w:rsidP="00CA4EF2">
      <w:pPr>
        <w:jc w:val="both"/>
        <w:rPr>
          <w:sz w:val="18"/>
          <w:szCs w:val="18"/>
        </w:rPr>
      </w:pPr>
    </w:p>
    <w:p w14:paraId="7FED6972" w14:textId="77777777" w:rsidR="00CA4EF2" w:rsidRDefault="00CA4EF2" w:rsidP="00CA4EF2">
      <w:pPr>
        <w:jc w:val="both"/>
        <w:rPr>
          <w:sz w:val="18"/>
          <w:szCs w:val="18"/>
        </w:rPr>
      </w:pPr>
    </w:p>
    <w:p w14:paraId="51F32509" w14:textId="77777777" w:rsidR="00CA4EF2" w:rsidRDefault="00CA4EF2" w:rsidP="00CA4EF2">
      <w:pPr>
        <w:jc w:val="both"/>
        <w:rPr>
          <w:sz w:val="18"/>
          <w:szCs w:val="18"/>
        </w:rPr>
      </w:pPr>
      <w:r>
        <w:rPr>
          <w:sz w:val="18"/>
          <w:szCs w:val="18"/>
        </w:rPr>
        <w:t>LCB</w:t>
      </w:r>
    </w:p>
    <w:p w14:paraId="77E0B663" w14:textId="77777777" w:rsidR="00CA4EF2" w:rsidRDefault="00CA4EF2" w:rsidP="00CA4EF2">
      <w:pPr>
        <w:jc w:val="both"/>
        <w:rPr>
          <w:sz w:val="18"/>
          <w:szCs w:val="18"/>
        </w:rPr>
      </w:pPr>
      <w:r>
        <w:rPr>
          <w:sz w:val="18"/>
          <w:szCs w:val="18"/>
        </w:rPr>
        <w:t>LS 1959</w:t>
      </w:r>
    </w:p>
    <w:p w14:paraId="02C1F84B" w14:textId="77777777" w:rsidR="00CA4EF2" w:rsidRDefault="00CA4EF2" w:rsidP="00CA4EF2">
      <w:pPr>
        <w:rPr>
          <w:sz w:val="18"/>
          <w:szCs w:val="18"/>
        </w:rPr>
      </w:pPr>
      <w:r>
        <w:rPr>
          <w:sz w:val="18"/>
          <w:szCs w:val="18"/>
        </w:rPr>
        <w:t>07/24/19</w:t>
      </w:r>
    </w:p>
    <w:p w14:paraId="41F6D022" w14:textId="7A403DE2" w:rsidR="000C1EE9" w:rsidRDefault="000C1EE9" w:rsidP="000C1EE9">
      <w:pPr>
        <w:spacing w:line="480" w:lineRule="auto"/>
        <w:ind w:firstLine="720"/>
      </w:pPr>
    </w:p>
    <w:p w14:paraId="0D92FFF7" w14:textId="059F190D" w:rsidR="000C1EE9" w:rsidRDefault="0068283D" w:rsidP="000C1EE9">
      <w:pPr>
        <w:spacing w:line="480" w:lineRule="auto"/>
        <w:ind w:firstLine="720"/>
      </w:pPr>
      <w:r>
        <w:br/>
      </w:r>
    </w:p>
    <w:p w14:paraId="4390CA56" w14:textId="77777777" w:rsidR="0068283D" w:rsidRDefault="0068283D" w:rsidP="000C1EE9">
      <w:pPr>
        <w:spacing w:line="480" w:lineRule="auto"/>
        <w:ind w:firstLine="720"/>
      </w:pPr>
    </w:p>
    <w:p w14:paraId="24BB4239" w14:textId="77777777" w:rsidR="00CA4EF2" w:rsidRDefault="00CA4EF2" w:rsidP="00CA4EF2">
      <w:pPr>
        <w:jc w:val="center"/>
      </w:pPr>
      <w:r>
        <w:t>Proposed Res. No. 918-A</w:t>
      </w:r>
    </w:p>
    <w:p w14:paraId="3EE85268" w14:textId="77777777" w:rsidR="00CA4EF2" w:rsidRDefault="00CA4EF2" w:rsidP="00CA4EF2"/>
    <w:p w14:paraId="71AE477B" w14:textId="77777777" w:rsidR="00CA4EF2" w:rsidRDefault="00CA4EF2" w:rsidP="00CA4EF2">
      <w:pPr>
        <w:contextualSpacing/>
        <w:rPr>
          <w:vanish/>
        </w:rPr>
      </w:pPr>
      <w:r>
        <w:rPr>
          <w:vanish/>
        </w:rPr>
        <w:t>..Title</w:t>
      </w:r>
    </w:p>
    <w:p w14:paraId="45F92282" w14:textId="77777777" w:rsidR="00CA4EF2" w:rsidRDefault="00CA4EF2" w:rsidP="00CA4EF2">
      <w:pPr>
        <w:contextualSpacing/>
      </w:pPr>
      <w:r>
        <w:t>Resolution calling on the State of New York to pass, and the Governor to sign, S.3900/A.5974, an act to amend the social services law, in relation to coverage for health care services under the basic health program for individuals whose immigration status renders him or her ineligible for federal financial participation.</w:t>
      </w:r>
    </w:p>
    <w:p w14:paraId="01ADB391" w14:textId="77777777" w:rsidR="00CA4EF2" w:rsidRDefault="00CA4EF2" w:rsidP="00CA4EF2">
      <w:pPr>
        <w:contextualSpacing/>
        <w:rPr>
          <w:vanish/>
        </w:rPr>
      </w:pPr>
      <w:r>
        <w:rPr>
          <w:vanish/>
        </w:rPr>
        <w:t>..Body</w:t>
      </w:r>
    </w:p>
    <w:p w14:paraId="7FCE6916" w14:textId="77777777" w:rsidR="00CA4EF2" w:rsidRDefault="00CA4EF2" w:rsidP="00CA4EF2">
      <w:pPr>
        <w:contextualSpacing/>
      </w:pPr>
    </w:p>
    <w:p w14:paraId="2CA25FAA" w14:textId="77777777" w:rsidR="00CA4EF2" w:rsidRDefault="00CA4EF2" w:rsidP="00CA4EF2">
      <w:pPr>
        <w:contextualSpacing/>
      </w:pPr>
      <w:r>
        <w:t>By Council Members Adams, Chin, Rosenthal, Koslowitz, Rivera, Gibson, Ampry-Samuel and Kallos</w:t>
      </w:r>
    </w:p>
    <w:p w14:paraId="6C3CD219" w14:textId="77777777" w:rsidR="00CA4EF2" w:rsidRDefault="00CA4EF2" w:rsidP="00CA4EF2"/>
    <w:p w14:paraId="74550503" w14:textId="77777777" w:rsidR="00CA4EF2" w:rsidRDefault="00CA4EF2" w:rsidP="00CA4EF2">
      <w:pPr>
        <w:spacing w:line="480" w:lineRule="auto"/>
        <w:ind w:firstLine="720"/>
        <w:jc w:val="both"/>
      </w:pPr>
      <w:r>
        <w:t>Whereas, According to the New York State Department of Health, Section 1331(a) of the Affordable Care Act (ACA) directs the Secretary of Health and Human Services to establish a Basic Health Program that provides an option for states to offer particular health coverage; and</w:t>
      </w:r>
    </w:p>
    <w:p w14:paraId="7CAE2EB6" w14:textId="77777777" w:rsidR="00CA4EF2" w:rsidRDefault="00CA4EF2" w:rsidP="00CA4EF2">
      <w:pPr>
        <w:spacing w:line="480" w:lineRule="auto"/>
        <w:ind w:firstLine="720"/>
        <w:jc w:val="both"/>
      </w:pPr>
      <w:r>
        <w:t>Whereas, New York State is one of only a few states that offers a basic health program to eligible residents, otherwise known as the State’s Essential Plan; and</w:t>
      </w:r>
    </w:p>
    <w:p w14:paraId="4142E83D" w14:textId="77777777" w:rsidR="00CA4EF2" w:rsidRDefault="00CA4EF2" w:rsidP="00CA4EF2">
      <w:pPr>
        <w:spacing w:line="480" w:lineRule="auto"/>
        <w:ind w:firstLine="720"/>
        <w:jc w:val="both"/>
      </w:pPr>
      <w:r>
        <w:t>Whereas, Individuals with family incomes between 138 and 200 percent of the Federal Poverty Level (FPL) and individuals with family incomes below 138 percent FPL who are lawfully present in the United States but do not qualify for Federally financed Medicaid due to their immigration status are eligible for the Essential Plan; and</w:t>
      </w:r>
    </w:p>
    <w:p w14:paraId="3ED44A32" w14:textId="77777777" w:rsidR="00CA4EF2" w:rsidRDefault="00CA4EF2" w:rsidP="00CA4EF2">
      <w:pPr>
        <w:spacing w:line="480" w:lineRule="auto"/>
        <w:ind w:firstLine="720"/>
        <w:jc w:val="both"/>
      </w:pPr>
      <w:r>
        <w:t xml:space="preserve">Whereas, According to a 2018 report released by the Department of Health, the Essential Plan has provided nearly 740,000 New Yorkers with affordable health insurance and generated $1 billion in State savings since it was first available in 2016; and </w:t>
      </w:r>
    </w:p>
    <w:p w14:paraId="712F386D" w14:textId="77777777" w:rsidR="00CA4EF2" w:rsidRDefault="00CA4EF2" w:rsidP="00CA4EF2">
      <w:pPr>
        <w:spacing w:line="480" w:lineRule="auto"/>
        <w:ind w:firstLine="720"/>
        <w:jc w:val="both"/>
      </w:pPr>
      <w:r>
        <w:t>Whereas, As of 2019, 790,152 individuals were enrolled in the Essential Plan; and</w:t>
      </w:r>
    </w:p>
    <w:p w14:paraId="3B94ACC0" w14:textId="77777777" w:rsidR="00CA4EF2" w:rsidRDefault="00CA4EF2" w:rsidP="00CA4EF2">
      <w:pPr>
        <w:spacing w:line="480" w:lineRule="auto"/>
        <w:ind w:firstLine="720"/>
        <w:jc w:val="both"/>
      </w:pPr>
      <w:r>
        <w:t>Whereas, The Essential Plan saves New Yorkers an estimated $632 million a year; and</w:t>
      </w:r>
    </w:p>
    <w:p w14:paraId="51B42507" w14:textId="77777777" w:rsidR="00CA4EF2" w:rsidRDefault="00CA4EF2" w:rsidP="00CA4EF2">
      <w:pPr>
        <w:spacing w:line="480" w:lineRule="auto"/>
        <w:ind w:firstLine="720"/>
        <w:jc w:val="both"/>
      </w:pPr>
      <w:r>
        <w:t xml:space="preserve">Whereas, Of those enrolled in the Essential Plan, about 63 percent (495,228) reside in New York City; and </w:t>
      </w:r>
    </w:p>
    <w:p w14:paraId="06FD713C" w14:textId="77777777" w:rsidR="00CA4EF2" w:rsidRDefault="00CA4EF2" w:rsidP="00CA4EF2">
      <w:pPr>
        <w:spacing w:line="480" w:lineRule="auto"/>
        <w:ind w:firstLine="720"/>
        <w:jc w:val="both"/>
      </w:pPr>
      <w:r>
        <w:t xml:space="preserve">Whereas, About 41 percent of Essential Plan enrollees are lawfully present immigrants who are not eligible for federal financial participation through Medicaid; and </w:t>
      </w:r>
    </w:p>
    <w:p w14:paraId="43EDCFA8" w14:textId="77777777" w:rsidR="00CA4EF2" w:rsidRDefault="00CA4EF2" w:rsidP="00CA4EF2">
      <w:pPr>
        <w:spacing w:line="480" w:lineRule="auto"/>
        <w:ind w:firstLine="720"/>
        <w:jc w:val="both"/>
      </w:pPr>
      <w:r>
        <w:t xml:space="preserve">Whereas, One may qualify for the Essential Plan if they are a U.S. citizen, legal permanent resident, lawfully present resident, or in a valid, nonimmigrant status, such as a  visiting student with a valid visa; and </w:t>
      </w:r>
    </w:p>
    <w:p w14:paraId="1544371A" w14:textId="77777777" w:rsidR="00CA4EF2" w:rsidRDefault="00CA4EF2" w:rsidP="00CA4EF2">
      <w:pPr>
        <w:spacing w:line="480" w:lineRule="auto"/>
        <w:ind w:firstLine="720"/>
        <w:jc w:val="both"/>
      </w:pPr>
      <w:r>
        <w:t>Whereas, The most common reason for enrollees’ Medicaid ineligibility is that they have been in the country for less than five years; and</w:t>
      </w:r>
    </w:p>
    <w:p w14:paraId="75029677" w14:textId="77777777" w:rsidR="00CA4EF2" w:rsidRDefault="00CA4EF2" w:rsidP="00CA4EF2">
      <w:pPr>
        <w:spacing w:line="480" w:lineRule="auto"/>
        <w:ind w:firstLine="720"/>
        <w:jc w:val="both"/>
      </w:pPr>
      <w:r>
        <w:t>Whereas, Although the Affordable Care Act provided insurance to millions of Americans, roughly five percent of New Yorkers remain uninsured; and</w:t>
      </w:r>
    </w:p>
    <w:p w14:paraId="7F535201" w14:textId="77777777" w:rsidR="00CA4EF2" w:rsidRDefault="00CA4EF2" w:rsidP="00CA4EF2">
      <w:pPr>
        <w:spacing w:line="480" w:lineRule="auto"/>
        <w:ind w:firstLine="720"/>
        <w:jc w:val="both"/>
      </w:pPr>
      <w:r>
        <w:t>Whereas, According to the Department of Health and Mental Hygiene, as of 2017, there are 704,000 uninsured adults in New York City; and</w:t>
      </w:r>
    </w:p>
    <w:p w14:paraId="3A7DFD74" w14:textId="77777777" w:rsidR="00CA4EF2" w:rsidRDefault="00CA4EF2" w:rsidP="00CA4EF2">
      <w:pPr>
        <w:spacing w:line="480" w:lineRule="auto"/>
        <w:ind w:firstLine="720"/>
        <w:jc w:val="both"/>
      </w:pPr>
      <w:r>
        <w:t>Whereas, According to the Mayor’s Office of Immigrant Affairs, there are an estimated 560,000 undocumented individuals in the City; and</w:t>
      </w:r>
    </w:p>
    <w:p w14:paraId="0E71262F" w14:textId="77777777" w:rsidR="00CA4EF2" w:rsidRDefault="00CA4EF2" w:rsidP="00CA4EF2">
      <w:pPr>
        <w:spacing w:line="480" w:lineRule="auto"/>
        <w:ind w:firstLine="720"/>
        <w:jc w:val="both"/>
      </w:pPr>
      <w:r>
        <w:t xml:space="preserve">Whereas, Of those who are undocumented, only 42 percent (about 235,000) are insured, and 324,800 are without health insurance; and   </w:t>
      </w:r>
    </w:p>
    <w:p w14:paraId="25D280CA" w14:textId="77777777" w:rsidR="00CA4EF2" w:rsidRDefault="00CA4EF2" w:rsidP="00CA4EF2">
      <w:pPr>
        <w:spacing w:line="480" w:lineRule="auto"/>
        <w:ind w:firstLine="720"/>
      </w:pPr>
      <w:r>
        <w:t>Whereas, S. 3900/A. 5974, sponsored by Senator Gustavo Rivera and Assembly Member Richard Gottfried, would amend the social services law to expand coverage for health care services under the Essential Plan to individuals whose immigration status renders them ineligible for federal financial participation; and</w:t>
      </w:r>
    </w:p>
    <w:p w14:paraId="17A38334" w14:textId="77777777" w:rsidR="00CA4EF2" w:rsidRDefault="00CA4EF2" w:rsidP="00CA4EF2">
      <w:pPr>
        <w:spacing w:line="480" w:lineRule="auto"/>
        <w:ind w:firstLine="720"/>
      </w:pPr>
      <w:r>
        <w:t xml:space="preserve">Whereas, S. 3900/A. 5974 would build upon the current Essential Plan structure by creating a state-funded Essential Plan for all New Yorkers, regardless of immigration status, up to 200 percent of the FPL; and </w:t>
      </w:r>
    </w:p>
    <w:p w14:paraId="76ED0FBE" w14:textId="77777777" w:rsidR="00CA4EF2" w:rsidRDefault="00CA4EF2" w:rsidP="00CA4EF2">
      <w:pPr>
        <w:spacing w:line="480" w:lineRule="auto"/>
        <w:ind w:firstLine="720"/>
      </w:pPr>
      <w:r>
        <w:t>Whereas, According to the Community Service Society of New York, it would cost the state $532 million to create such a program; and</w:t>
      </w:r>
    </w:p>
    <w:p w14:paraId="7F81F284" w14:textId="77777777" w:rsidR="00CA4EF2" w:rsidRDefault="00CA4EF2" w:rsidP="00CA4EF2">
      <w:pPr>
        <w:spacing w:line="480" w:lineRule="auto"/>
        <w:ind w:firstLine="720"/>
      </w:pPr>
      <w:r>
        <w:t>Whereas, Health care is a human right, one that all individuals, regardless of their immigration status, possess; now, therefore, be it</w:t>
      </w:r>
    </w:p>
    <w:p w14:paraId="3741B3F4" w14:textId="77777777" w:rsidR="00CA4EF2" w:rsidRDefault="00CA4EF2" w:rsidP="00CA4EF2">
      <w:pPr>
        <w:spacing w:line="480" w:lineRule="auto"/>
        <w:ind w:firstLine="720"/>
      </w:pPr>
      <w:r>
        <w:t xml:space="preserve">Resolved, </w:t>
      </w:r>
      <w:r>
        <w:rPr>
          <w:bCs/>
        </w:rPr>
        <w:t xml:space="preserve">That the Council of the City of New York calls </w:t>
      </w:r>
      <w:r>
        <w:t>on the State of New York to pass, and the Governor to sign, S.3900/A.5974, an act to amend the social services law, in relation to coverage for health care services under the basic health program for individuals whose immigration status renders him or her ineligible for federal financial participation.</w:t>
      </w:r>
    </w:p>
    <w:p w14:paraId="6EA1772C" w14:textId="77777777" w:rsidR="00CA4EF2" w:rsidRDefault="00CA4EF2" w:rsidP="00CA4EF2">
      <w:pPr>
        <w:rPr>
          <w:sz w:val="20"/>
          <w:szCs w:val="20"/>
        </w:rPr>
      </w:pPr>
      <w:r>
        <w:rPr>
          <w:sz w:val="20"/>
          <w:szCs w:val="20"/>
        </w:rPr>
        <w:t>EB</w:t>
      </w:r>
    </w:p>
    <w:p w14:paraId="4365C387" w14:textId="77777777" w:rsidR="00CA4EF2" w:rsidRDefault="00CA4EF2" w:rsidP="00CA4EF2">
      <w:pPr>
        <w:rPr>
          <w:sz w:val="20"/>
          <w:szCs w:val="20"/>
        </w:rPr>
      </w:pPr>
      <w:r>
        <w:rPr>
          <w:sz w:val="20"/>
          <w:szCs w:val="20"/>
        </w:rPr>
        <w:t>LS 10547</w:t>
      </w:r>
    </w:p>
    <w:p w14:paraId="320AE54A" w14:textId="77777777" w:rsidR="00CA4EF2" w:rsidRDefault="00CA4EF2" w:rsidP="00CA4EF2">
      <w:pPr>
        <w:rPr>
          <w:sz w:val="20"/>
          <w:szCs w:val="20"/>
        </w:rPr>
      </w:pPr>
      <w:r>
        <w:rPr>
          <w:sz w:val="20"/>
          <w:szCs w:val="20"/>
        </w:rPr>
        <w:t>07/24/2019</w:t>
      </w:r>
    </w:p>
    <w:p w14:paraId="3370B0DF" w14:textId="66D71772" w:rsidR="000C1EE9" w:rsidRDefault="000C1EE9" w:rsidP="000C1EE9">
      <w:pPr>
        <w:spacing w:line="480" w:lineRule="auto"/>
        <w:ind w:firstLine="720"/>
      </w:pPr>
    </w:p>
    <w:p w14:paraId="64AB5CD5" w14:textId="0F97AE36" w:rsidR="000C1EE9" w:rsidRDefault="000C1EE9" w:rsidP="000C1EE9">
      <w:pPr>
        <w:spacing w:line="480" w:lineRule="auto"/>
        <w:ind w:firstLine="720"/>
      </w:pPr>
    </w:p>
    <w:p w14:paraId="4902FC39" w14:textId="198AC460" w:rsidR="000C1EE9" w:rsidRDefault="000C1EE9" w:rsidP="000C1EE9">
      <w:pPr>
        <w:spacing w:line="480" w:lineRule="auto"/>
        <w:ind w:firstLine="720"/>
      </w:pPr>
    </w:p>
    <w:sectPr w:rsidR="000C1EE9" w:rsidSect="00175B8B">
      <w:footerReference w:type="default" r:id="rId12"/>
      <w:head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68E2" w14:textId="77777777" w:rsidR="001A1CA5" w:rsidRDefault="001A1CA5" w:rsidP="00AE2AC8">
      <w:r>
        <w:separator/>
      </w:r>
    </w:p>
  </w:endnote>
  <w:endnote w:type="continuationSeparator" w:id="0">
    <w:p w14:paraId="776E8C6B" w14:textId="77777777" w:rsidR="001A1CA5" w:rsidRDefault="001A1CA5" w:rsidP="00AE2AC8">
      <w:r>
        <w:continuationSeparator/>
      </w:r>
    </w:p>
  </w:endnote>
  <w:endnote w:type="continuationNotice" w:id="1">
    <w:p w14:paraId="173D0824" w14:textId="77777777" w:rsidR="001A1CA5" w:rsidRDefault="001A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A484" w14:textId="20FF8331" w:rsidR="000E4BC3" w:rsidRDefault="000E4BC3">
    <w:pPr>
      <w:pStyle w:val="Footer"/>
      <w:jc w:val="center"/>
    </w:pPr>
    <w:r>
      <w:fldChar w:fldCharType="begin"/>
    </w:r>
    <w:r>
      <w:instrText xml:space="preserve"> PAGE   \* MERGEFORMAT </w:instrText>
    </w:r>
    <w:r>
      <w:fldChar w:fldCharType="separate"/>
    </w:r>
    <w:r w:rsidR="00FD0B08">
      <w:rPr>
        <w:noProof/>
      </w:rPr>
      <w:t>17</w:t>
    </w:r>
    <w:r>
      <w:rPr>
        <w:noProof/>
      </w:rPr>
      <w:fldChar w:fldCharType="end"/>
    </w:r>
  </w:p>
  <w:p w14:paraId="35DB2C94" w14:textId="77777777" w:rsidR="000E4BC3" w:rsidRDefault="000E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22E5" w14:textId="77777777" w:rsidR="001A1CA5" w:rsidRDefault="001A1CA5" w:rsidP="00AE2AC8">
      <w:r>
        <w:separator/>
      </w:r>
    </w:p>
  </w:footnote>
  <w:footnote w:type="continuationSeparator" w:id="0">
    <w:p w14:paraId="5C27AA79" w14:textId="77777777" w:rsidR="001A1CA5" w:rsidRDefault="001A1CA5" w:rsidP="00AE2AC8">
      <w:r>
        <w:continuationSeparator/>
      </w:r>
    </w:p>
  </w:footnote>
  <w:footnote w:type="continuationNotice" w:id="1">
    <w:p w14:paraId="07E7D1B3" w14:textId="77777777" w:rsidR="001A1CA5" w:rsidRDefault="001A1CA5"/>
  </w:footnote>
  <w:footnote w:id="2">
    <w:p w14:paraId="3F437C1F" w14:textId="51700A6F" w:rsidR="00854040" w:rsidRPr="00BC27A0" w:rsidRDefault="00854040">
      <w:pPr>
        <w:pStyle w:val="FootnoteText"/>
        <w:rPr>
          <w:sz w:val="18"/>
          <w:szCs w:val="18"/>
        </w:rPr>
      </w:pPr>
      <w:r w:rsidRPr="00BC27A0">
        <w:rPr>
          <w:rStyle w:val="FootnoteReference"/>
          <w:sz w:val="18"/>
          <w:szCs w:val="18"/>
        </w:rPr>
        <w:footnoteRef/>
      </w:r>
      <w:r w:rsidRPr="00BC27A0">
        <w:rPr>
          <w:sz w:val="18"/>
          <w:szCs w:val="18"/>
        </w:rPr>
        <w:t xml:space="preserve"> NYC Health + Hospitals, </w:t>
      </w:r>
      <w:r w:rsidRPr="00BC27A0">
        <w:rPr>
          <w:i/>
          <w:sz w:val="18"/>
          <w:szCs w:val="18"/>
        </w:rPr>
        <w:t>Unlock Health Care with Dignity and Respect</w:t>
      </w:r>
      <w:r w:rsidRPr="00BC27A0">
        <w:rPr>
          <w:sz w:val="18"/>
          <w:szCs w:val="18"/>
        </w:rPr>
        <w:t xml:space="preserve">, 2019, available at </w:t>
      </w:r>
      <w:hyperlink r:id="rId1" w:history="1">
        <w:r w:rsidRPr="00BC27A0">
          <w:rPr>
            <w:rStyle w:val="Hyperlink"/>
            <w:sz w:val="18"/>
            <w:szCs w:val="18"/>
          </w:rPr>
          <w:t>https://www.nyccare.nyc/</w:t>
        </w:r>
      </w:hyperlink>
      <w:r w:rsidRPr="00BC27A0">
        <w:rPr>
          <w:sz w:val="18"/>
          <w:szCs w:val="18"/>
        </w:rPr>
        <w:t xml:space="preserve"> </w:t>
      </w:r>
    </w:p>
  </w:footnote>
  <w:footnote w:id="3">
    <w:p w14:paraId="49F86CAC" w14:textId="672FBC1B" w:rsidR="00F33B93" w:rsidRPr="0091312C" w:rsidRDefault="00F33B93" w:rsidP="00F33B93">
      <w:pPr>
        <w:pStyle w:val="FootnoteText"/>
        <w:rPr>
          <w:sz w:val="18"/>
          <w:szCs w:val="18"/>
        </w:rPr>
      </w:pPr>
      <w:r w:rsidRPr="0091312C">
        <w:rPr>
          <w:rStyle w:val="FootnoteReference"/>
          <w:sz w:val="18"/>
          <w:szCs w:val="18"/>
        </w:rPr>
        <w:footnoteRef/>
      </w:r>
      <w:r w:rsidRPr="0091312C">
        <w:rPr>
          <w:sz w:val="18"/>
          <w:szCs w:val="18"/>
        </w:rPr>
        <w:t xml:space="preserve"> New York State Department of Health, </w:t>
      </w:r>
      <w:r w:rsidRPr="0091312C">
        <w:rPr>
          <w:i/>
          <w:sz w:val="18"/>
          <w:szCs w:val="18"/>
        </w:rPr>
        <w:t>Bucking National Trends, New York’s Uninsured Rate Continues to Decline, Reaching a Historic Low of 4.7 Percent</w:t>
      </w:r>
      <w:r w:rsidRPr="0091312C">
        <w:rPr>
          <w:sz w:val="18"/>
          <w:szCs w:val="18"/>
        </w:rPr>
        <w:t xml:space="preserve">, May 15, 2019, available at </w:t>
      </w:r>
      <w:hyperlink r:id="rId2" w:history="1">
        <w:r w:rsidRPr="0091312C">
          <w:rPr>
            <w:rStyle w:val="Hyperlink"/>
            <w:sz w:val="18"/>
            <w:szCs w:val="18"/>
          </w:rPr>
          <w:t>https://www.health.ny.gov/press/releases/2019/2019-05-15_historically_low_uninsurance.htm</w:t>
        </w:r>
      </w:hyperlink>
    </w:p>
  </w:footnote>
  <w:footnote w:id="4">
    <w:p w14:paraId="6FEF86CC" w14:textId="71090BD9" w:rsidR="000F6B0A" w:rsidRPr="0091312C" w:rsidRDefault="000F6B0A">
      <w:pPr>
        <w:pStyle w:val="FootnoteText"/>
        <w:rPr>
          <w:sz w:val="18"/>
          <w:szCs w:val="18"/>
        </w:rPr>
      </w:pPr>
      <w:r w:rsidRPr="0091312C">
        <w:rPr>
          <w:rStyle w:val="FootnoteReference"/>
          <w:sz w:val="18"/>
          <w:szCs w:val="18"/>
        </w:rPr>
        <w:footnoteRef/>
      </w:r>
      <w:r w:rsidR="00C61D97" w:rsidRPr="0091312C">
        <w:rPr>
          <w:sz w:val="18"/>
          <w:szCs w:val="18"/>
        </w:rPr>
        <w:t xml:space="preserve"> DOHMH, </w:t>
      </w:r>
      <w:r w:rsidR="00C61D97" w:rsidRPr="0091312C">
        <w:rPr>
          <w:i/>
          <w:sz w:val="18"/>
          <w:szCs w:val="18"/>
        </w:rPr>
        <w:t xml:space="preserve">Central Harlem Community Health Profiles 2018, </w:t>
      </w:r>
      <w:r w:rsidR="00C61D97" w:rsidRPr="0091312C">
        <w:rPr>
          <w:sz w:val="18"/>
          <w:szCs w:val="18"/>
        </w:rPr>
        <w:t xml:space="preserve">2018, available at </w:t>
      </w:r>
      <w:hyperlink r:id="rId3" w:history="1">
        <w:r w:rsidRPr="0091312C">
          <w:rPr>
            <w:rStyle w:val="Hyperlink"/>
            <w:sz w:val="18"/>
            <w:szCs w:val="18"/>
          </w:rPr>
          <w:t>https://www1.nyc.gov/assets/doh/downloads/pdf/data/2018chp-mn10.pdf</w:t>
        </w:r>
      </w:hyperlink>
      <w:r w:rsidRPr="0091312C">
        <w:rPr>
          <w:sz w:val="18"/>
          <w:szCs w:val="18"/>
        </w:rPr>
        <w:t xml:space="preserve"> </w:t>
      </w:r>
    </w:p>
  </w:footnote>
  <w:footnote w:id="5">
    <w:p w14:paraId="394C935D" w14:textId="46470B9D" w:rsidR="007C1049" w:rsidRPr="00BC0D54" w:rsidRDefault="007C1049">
      <w:pPr>
        <w:pStyle w:val="FootnoteText"/>
        <w:rPr>
          <w:sz w:val="18"/>
          <w:szCs w:val="18"/>
        </w:rPr>
      </w:pPr>
      <w:r w:rsidRPr="0091312C">
        <w:rPr>
          <w:rStyle w:val="FootnoteReference"/>
          <w:sz w:val="18"/>
          <w:szCs w:val="18"/>
        </w:rPr>
        <w:footnoteRef/>
      </w:r>
      <w:r w:rsidRPr="0091312C">
        <w:rPr>
          <w:sz w:val="18"/>
          <w:szCs w:val="18"/>
        </w:rPr>
        <w:t xml:space="preserve"> New York City Mayor’s Office, </w:t>
      </w:r>
      <w:r w:rsidRPr="0091312C">
        <w:rPr>
          <w:i/>
          <w:sz w:val="18"/>
          <w:szCs w:val="18"/>
        </w:rPr>
        <w:t xml:space="preserve">Mayor de Blasio Unveils NYC Care Card, Details Progress Toward Launch of Guaranteed </w:t>
      </w:r>
      <w:r w:rsidRPr="00BC0D54">
        <w:rPr>
          <w:i/>
          <w:sz w:val="18"/>
          <w:szCs w:val="18"/>
        </w:rPr>
        <w:t>Health Care</w:t>
      </w:r>
      <w:r w:rsidRPr="00BC0D54">
        <w:rPr>
          <w:sz w:val="18"/>
          <w:szCs w:val="18"/>
        </w:rPr>
        <w:t xml:space="preserve">, May 7, 2019, available at </w:t>
      </w:r>
      <w:hyperlink r:id="rId4" w:anchor="/0" w:history="1">
        <w:r w:rsidRPr="00BC0D54">
          <w:rPr>
            <w:rStyle w:val="Hyperlink"/>
            <w:sz w:val="18"/>
            <w:szCs w:val="18"/>
          </w:rPr>
          <w:t>https://www1.nyc.gov/office-of-the-mayor/news/239-19/mayor-de-blasio-nyc-care-card-details-progress-toward-launch-guaranteed-health-care#/0</w:t>
        </w:r>
      </w:hyperlink>
    </w:p>
  </w:footnote>
  <w:footnote w:id="6">
    <w:p w14:paraId="4625713E" w14:textId="43C77CE8" w:rsidR="00F33B93" w:rsidRPr="00BC0D54" w:rsidRDefault="00F33B93" w:rsidP="00F33B93">
      <w:pPr>
        <w:pStyle w:val="FootnoteText"/>
        <w:rPr>
          <w:sz w:val="18"/>
          <w:szCs w:val="18"/>
        </w:rPr>
      </w:pPr>
      <w:r w:rsidRPr="00BC0D54">
        <w:rPr>
          <w:rStyle w:val="FootnoteReference"/>
          <w:sz w:val="18"/>
          <w:szCs w:val="18"/>
        </w:rPr>
        <w:footnoteRef/>
      </w:r>
      <w:r w:rsidRPr="00BC0D54">
        <w:rPr>
          <w:sz w:val="18"/>
          <w:szCs w:val="18"/>
        </w:rPr>
        <w:t xml:space="preserve"> </w:t>
      </w:r>
      <w:r w:rsidR="0091312C" w:rsidRPr="00BC0D54">
        <w:rPr>
          <w:sz w:val="18"/>
          <w:szCs w:val="18"/>
        </w:rPr>
        <w:t xml:space="preserve">Mayor’s Office of Immigrant Affairs, </w:t>
      </w:r>
      <w:r w:rsidR="0091312C" w:rsidRPr="00BC0D54">
        <w:rPr>
          <w:i/>
          <w:sz w:val="18"/>
          <w:szCs w:val="18"/>
        </w:rPr>
        <w:t>State of Our Immigrant City</w:t>
      </w:r>
      <w:r w:rsidR="0091312C" w:rsidRPr="00BC0D54">
        <w:rPr>
          <w:sz w:val="18"/>
          <w:szCs w:val="18"/>
        </w:rPr>
        <w:t xml:space="preserve">, Annual Report March 2018, available at </w:t>
      </w:r>
      <w:hyperlink r:id="rId5" w:history="1">
        <w:r w:rsidRPr="00BC0D54">
          <w:rPr>
            <w:rStyle w:val="Hyperlink"/>
            <w:sz w:val="18"/>
            <w:szCs w:val="18"/>
          </w:rPr>
          <w:t>https://www1.nyc.gov/assets/immigrants/downloads/pdf/moia_annual_report_2018_final.pdf</w:t>
        </w:r>
      </w:hyperlink>
      <w:r w:rsidRPr="00BC0D54">
        <w:rPr>
          <w:sz w:val="18"/>
          <w:szCs w:val="18"/>
        </w:rPr>
        <w:t xml:space="preserve"> </w:t>
      </w:r>
    </w:p>
  </w:footnote>
  <w:footnote w:id="7">
    <w:p w14:paraId="5C509E43" w14:textId="790A244E" w:rsidR="00BC0D54" w:rsidRPr="00D924CF" w:rsidRDefault="00BC0D54">
      <w:pPr>
        <w:pStyle w:val="FootnoteText"/>
        <w:rPr>
          <w:sz w:val="18"/>
          <w:szCs w:val="18"/>
        </w:rPr>
      </w:pPr>
      <w:r w:rsidRPr="00BC0D54">
        <w:rPr>
          <w:rStyle w:val="FootnoteReference"/>
          <w:sz w:val="18"/>
          <w:szCs w:val="18"/>
        </w:rPr>
        <w:footnoteRef/>
      </w:r>
      <w:r w:rsidRPr="00BC0D54">
        <w:rPr>
          <w:sz w:val="18"/>
          <w:szCs w:val="18"/>
        </w:rPr>
        <w:t xml:space="preserve"> Kaiser Family Foundation, </w:t>
      </w:r>
      <w:r w:rsidRPr="00BC0D54">
        <w:rPr>
          <w:i/>
          <w:sz w:val="18"/>
          <w:szCs w:val="18"/>
        </w:rPr>
        <w:t>Changes to “Public Charge” Inadmissibility Rule: Implications for Health and Health Coverage</w:t>
      </w:r>
      <w:r w:rsidRPr="00BC0D54">
        <w:rPr>
          <w:sz w:val="18"/>
          <w:szCs w:val="18"/>
        </w:rPr>
        <w:t xml:space="preserve">, </w:t>
      </w:r>
      <w:r w:rsidRPr="00D924CF">
        <w:rPr>
          <w:sz w:val="18"/>
          <w:szCs w:val="18"/>
        </w:rPr>
        <w:t xml:space="preserve">August 12, 2019, available at </w:t>
      </w:r>
      <w:hyperlink r:id="rId6" w:history="1">
        <w:r w:rsidRPr="00D924CF">
          <w:rPr>
            <w:rStyle w:val="Hyperlink"/>
            <w:sz w:val="18"/>
            <w:szCs w:val="18"/>
          </w:rPr>
          <w:t>https://www.kff.org/disparities-policy/fact-sheet/public-charge-policies-for-immigrants-implications-for-health-coverage/</w:t>
        </w:r>
      </w:hyperlink>
    </w:p>
  </w:footnote>
  <w:footnote w:id="8">
    <w:p w14:paraId="29B8707F" w14:textId="74EFDB9E" w:rsidR="00D924CF" w:rsidRPr="00D924CF" w:rsidRDefault="00D924CF">
      <w:pPr>
        <w:pStyle w:val="FootnoteText"/>
      </w:pPr>
      <w:r w:rsidRPr="00D924CF">
        <w:rPr>
          <w:rStyle w:val="FootnoteReference"/>
          <w:sz w:val="18"/>
          <w:szCs w:val="18"/>
        </w:rPr>
        <w:footnoteRef/>
      </w:r>
      <w:r w:rsidRPr="00D924CF">
        <w:rPr>
          <w:sz w:val="18"/>
          <w:szCs w:val="18"/>
        </w:rPr>
        <w:t xml:space="preserve"> Kaiser Family Foundation, </w:t>
      </w:r>
      <w:r w:rsidRPr="00D924CF">
        <w:rPr>
          <w:i/>
          <w:sz w:val="18"/>
          <w:szCs w:val="18"/>
        </w:rPr>
        <w:t>Key Facts about the Uninsured Population</w:t>
      </w:r>
      <w:r w:rsidRPr="00D924CF">
        <w:rPr>
          <w:sz w:val="18"/>
          <w:szCs w:val="18"/>
        </w:rPr>
        <w:t xml:space="preserve">, December 7, 2018, available at </w:t>
      </w:r>
      <w:hyperlink r:id="rId7" w:history="1">
        <w:r w:rsidRPr="00D924CF">
          <w:rPr>
            <w:rStyle w:val="Hyperlink"/>
            <w:sz w:val="18"/>
            <w:szCs w:val="18"/>
          </w:rPr>
          <w:t>https://www.kff.org/uninsured/fact-sheet/key-facts-about-the-uninsured-population/</w:t>
        </w:r>
      </w:hyperlink>
    </w:p>
  </w:footnote>
  <w:footnote w:id="9">
    <w:p w14:paraId="3DF47525" w14:textId="28566B87" w:rsidR="000B0120" w:rsidRPr="00464C67" w:rsidRDefault="000B0120">
      <w:pPr>
        <w:pStyle w:val="FootnoteText"/>
        <w:rPr>
          <w:i/>
          <w:sz w:val="18"/>
          <w:szCs w:val="18"/>
        </w:rPr>
      </w:pPr>
      <w:r w:rsidRPr="00464C67">
        <w:rPr>
          <w:rStyle w:val="FootnoteReference"/>
          <w:sz w:val="18"/>
          <w:szCs w:val="18"/>
        </w:rPr>
        <w:footnoteRef/>
      </w:r>
      <w:r w:rsidRPr="00464C67">
        <w:rPr>
          <w:sz w:val="18"/>
          <w:szCs w:val="18"/>
        </w:rPr>
        <w:t xml:space="preserve"> </w:t>
      </w:r>
      <w:r w:rsidRPr="00464C67">
        <w:rPr>
          <w:i/>
          <w:sz w:val="18"/>
          <w:szCs w:val="18"/>
        </w:rPr>
        <w:t xml:space="preserve">Id. </w:t>
      </w:r>
    </w:p>
  </w:footnote>
  <w:footnote w:id="10">
    <w:p w14:paraId="09D7FE98" w14:textId="3BAD832B" w:rsidR="008E5D0C" w:rsidRPr="00464C67" w:rsidRDefault="008E5D0C">
      <w:pPr>
        <w:pStyle w:val="FootnoteText"/>
        <w:rPr>
          <w:i/>
          <w:sz w:val="18"/>
          <w:szCs w:val="18"/>
        </w:rPr>
      </w:pPr>
      <w:r w:rsidRPr="00464C67">
        <w:rPr>
          <w:rStyle w:val="FootnoteReference"/>
          <w:sz w:val="18"/>
          <w:szCs w:val="18"/>
        </w:rPr>
        <w:footnoteRef/>
      </w:r>
      <w:r w:rsidRPr="00464C67">
        <w:rPr>
          <w:sz w:val="18"/>
          <w:szCs w:val="18"/>
        </w:rPr>
        <w:t xml:space="preserve"> </w:t>
      </w:r>
      <w:r w:rsidRPr="00464C67">
        <w:rPr>
          <w:i/>
          <w:sz w:val="18"/>
          <w:szCs w:val="18"/>
        </w:rPr>
        <w:t xml:space="preserve">Id. </w:t>
      </w:r>
    </w:p>
  </w:footnote>
  <w:footnote w:id="11">
    <w:p w14:paraId="6773BE5B" w14:textId="1B1BDA27" w:rsidR="00601323" w:rsidRPr="00464C67" w:rsidRDefault="00601323">
      <w:pPr>
        <w:pStyle w:val="FootnoteText"/>
        <w:rPr>
          <w:i/>
          <w:sz w:val="18"/>
          <w:szCs w:val="18"/>
        </w:rPr>
      </w:pPr>
      <w:r w:rsidRPr="00464C67">
        <w:rPr>
          <w:rStyle w:val="FootnoteReference"/>
          <w:sz w:val="18"/>
          <w:szCs w:val="18"/>
        </w:rPr>
        <w:footnoteRef/>
      </w:r>
      <w:r w:rsidRPr="00464C67">
        <w:rPr>
          <w:sz w:val="18"/>
          <w:szCs w:val="18"/>
        </w:rPr>
        <w:t xml:space="preserve"> </w:t>
      </w:r>
      <w:r w:rsidRPr="00464C67">
        <w:rPr>
          <w:i/>
          <w:sz w:val="18"/>
          <w:szCs w:val="18"/>
        </w:rPr>
        <w:t>Id.</w:t>
      </w:r>
    </w:p>
  </w:footnote>
  <w:footnote w:id="12">
    <w:p w14:paraId="185BDFA2" w14:textId="7CE976FF" w:rsidR="00E9780A" w:rsidRPr="00464C67" w:rsidRDefault="00E9780A">
      <w:pPr>
        <w:pStyle w:val="FootnoteText"/>
        <w:rPr>
          <w:i/>
          <w:sz w:val="18"/>
          <w:szCs w:val="18"/>
        </w:rPr>
      </w:pPr>
      <w:r w:rsidRPr="00464C67">
        <w:rPr>
          <w:rStyle w:val="FootnoteReference"/>
          <w:sz w:val="18"/>
          <w:szCs w:val="18"/>
        </w:rPr>
        <w:footnoteRef/>
      </w:r>
      <w:r w:rsidRPr="00464C67">
        <w:rPr>
          <w:sz w:val="18"/>
          <w:szCs w:val="18"/>
        </w:rPr>
        <w:t xml:space="preserve"> </w:t>
      </w:r>
      <w:r w:rsidRPr="00464C67">
        <w:rPr>
          <w:i/>
          <w:sz w:val="18"/>
          <w:szCs w:val="18"/>
        </w:rPr>
        <w:t>Id.</w:t>
      </w:r>
    </w:p>
  </w:footnote>
  <w:footnote w:id="13">
    <w:p w14:paraId="17E0A85B" w14:textId="4CAF6A6E" w:rsidR="00E9780A" w:rsidRPr="00464C67" w:rsidRDefault="00E9780A">
      <w:pPr>
        <w:pStyle w:val="FootnoteText"/>
        <w:rPr>
          <w:i/>
          <w:sz w:val="18"/>
          <w:szCs w:val="18"/>
        </w:rPr>
      </w:pPr>
      <w:r w:rsidRPr="00464C67">
        <w:rPr>
          <w:rStyle w:val="FootnoteReference"/>
          <w:sz w:val="18"/>
          <w:szCs w:val="18"/>
        </w:rPr>
        <w:footnoteRef/>
      </w:r>
      <w:r w:rsidRPr="00464C67">
        <w:rPr>
          <w:sz w:val="18"/>
          <w:szCs w:val="18"/>
        </w:rPr>
        <w:t xml:space="preserve"> </w:t>
      </w:r>
      <w:r w:rsidRPr="00464C67">
        <w:rPr>
          <w:i/>
          <w:sz w:val="18"/>
          <w:szCs w:val="18"/>
        </w:rPr>
        <w:t xml:space="preserve">Id. </w:t>
      </w:r>
    </w:p>
  </w:footnote>
  <w:footnote w:id="14">
    <w:p w14:paraId="413A70D9" w14:textId="77777777" w:rsidR="0002439B" w:rsidRPr="00F11E3D" w:rsidRDefault="0002439B" w:rsidP="0002439B">
      <w:pPr>
        <w:pStyle w:val="FootnoteText"/>
        <w:rPr>
          <w:sz w:val="18"/>
          <w:szCs w:val="18"/>
        </w:rPr>
      </w:pPr>
      <w:r w:rsidRPr="00F11E3D">
        <w:rPr>
          <w:rStyle w:val="FootnoteReference"/>
          <w:sz w:val="18"/>
          <w:szCs w:val="18"/>
        </w:rPr>
        <w:footnoteRef/>
      </w:r>
      <w:r w:rsidRPr="00F11E3D">
        <w:rPr>
          <w:sz w:val="18"/>
          <w:szCs w:val="18"/>
        </w:rPr>
        <w:t xml:space="preserve"> The Hastings Center and The New York Immigration Coalition, </w:t>
      </w:r>
      <w:r w:rsidRPr="00F11E3D">
        <w:rPr>
          <w:i/>
          <w:sz w:val="18"/>
          <w:szCs w:val="18"/>
        </w:rPr>
        <w:t>Undocumented Immigrants and Access to Health Care in New York City</w:t>
      </w:r>
      <w:r w:rsidRPr="00F11E3D">
        <w:rPr>
          <w:sz w:val="18"/>
          <w:szCs w:val="18"/>
        </w:rPr>
        <w:t xml:space="preserve">, April 2015, </w:t>
      </w:r>
      <w:hyperlink r:id="rId8" w:history="1">
        <w:r w:rsidRPr="00F11E3D">
          <w:rPr>
            <w:rStyle w:val="Hyperlink"/>
            <w:sz w:val="18"/>
            <w:szCs w:val="18"/>
          </w:rPr>
          <w:t>http://www.thehastingscenter.org/wp-content/uploads/Undocumented-NYC-Hastings-NYIC-report_final.pdf</w:t>
        </w:r>
      </w:hyperlink>
    </w:p>
  </w:footnote>
  <w:footnote w:id="15">
    <w:p w14:paraId="5E8E9FF3" w14:textId="520A356E" w:rsidR="00F11E3D" w:rsidRPr="005B2764" w:rsidRDefault="00F11E3D">
      <w:pPr>
        <w:pStyle w:val="FootnoteText"/>
        <w:rPr>
          <w:i/>
          <w:sz w:val="18"/>
          <w:szCs w:val="18"/>
        </w:rPr>
      </w:pPr>
      <w:r w:rsidRPr="00F11E3D">
        <w:rPr>
          <w:rStyle w:val="FootnoteReference"/>
          <w:sz w:val="18"/>
          <w:szCs w:val="18"/>
        </w:rPr>
        <w:footnoteRef/>
      </w:r>
      <w:r w:rsidRPr="00F11E3D">
        <w:rPr>
          <w:sz w:val="18"/>
          <w:szCs w:val="18"/>
        </w:rPr>
        <w:t xml:space="preserve"> </w:t>
      </w:r>
      <w:r w:rsidRPr="00F11E3D">
        <w:rPr>
          <w:i/>
          <w:sz w:val="18"/>
          <w:szCs w:val="18"/>
        </w:rPr>
        <w:t>Id</w:t>
      </w:r>
      <w:r w:rsidRPr="005B2764">
        <w:rPr>
          <w:i/>
          <w:sz w:val="18"/>
          <w:szCs w:val="18"/>
        </w:rPr>
        <w:t>.</w:t>
      </w:r>
    </w:p>
  </w:footnote>
  <w:footnote w:id="16">
    <w:p w14:paraId="4D76259C" w14:textId="420DD6AA" w:rsidR="005B2764" w:rsidRPr="005B2764" w:rsidRDefault="005B2764">
      <w:pPr>
        <w:pStyle w:val="FootnoteText"/>
        <w:rPr>
          <w:i/>
        </w:rPr>
      </w:pPr>
      <w:r w:rsidRPr="005B2764">
        <w:rPr>
          <w:rStyle w:val="FootnoteReference"/>
          <w:sz w:val="18"/>
          <w:szCs w:val="18"/>
        </w:rPr>
        <w:footnoteRef/>
      </w:r>
      <w:r w:rsidRPr="005B2764">
        <w:rPr>
          <w:sz w:val="18"/>
          <w:szCs w:val="18"/>
        </w:rPr>
        <w:t xml:space="preserve"> </w:t>
      </w:r>
      <w:r w:rsidRPr="005B2764">
        <w:rPr>
          <w:i/>
          <w:sz w:val="18"/>
          <w:szCs w:val="18"/>
        </w:rPr>
        <w:t>Id.</w:t>
      </w:r>
    </w:p>
  </w:footnote>
  <w:footnote w:id="17">
    <w:p w14:paraId="6402E5D1" w14:textId="5F2CB43D" w:rsidR="00311A61" w:rsidRDefault="00311A61">
      <w:pPr>
        <w:pStyle w:val="FootnoteText"/>
      </w:pPr>
      <w:r w:rsidRPr="00311A61">
        <w:rPr>
          <w:rStyle w:val="FootnoteReference"/>
          <w:sz w:val="18"/>
        </w:rPr>
        <w:footnoteRef/>
      </w:r>
      <w:r w:rsidRPr="00311A61">
        <w:rPr>
          <w:sz w:val="18"/>
        </w:rPr>
        <w:t xml:space="preserve"> New York State Health Foundation</w:t>
      </w:r>
      <w:r>
        <w:rPr>
          <w:sz w:val="18"/>
        </w:rPr>
        <w:t xml:space="preserve">, </w:t>
      </w:r>
      <w:r w:rsidRPr="00311A61">
        <w:rPr>
          <w:i/>
          <w:sz w:val="18"/>
        </w:rPr>
        <w:t>Funding Charity Care in New York: An Examination of Indigent Care Pool Allocations</w:t>
      </w:r>
      <w:r w:rsidRPr="00311A61">
        <w:rPr>
          <w:sz w:val="18"/>
        </w:rPr>
        <w:t>, 2017</w:t>
      </w:r>
      <w:r>
        <w:rPr>
          <w:sz w:val="18"/>
        </w:rPr>
        <w:t>,</w:t>
      </w:r>
      <w:r w:rsidRPr="00311A61">
        <w:rPr>
          <w:sz w:val="18"/>
        </w:rPr>
        <w:t xml:space="preserve"> available at </w:t>
      </w:r>
      <w:hyperlink r:id="rId9" w:history="1">
        <w:r w:rsidRPr="00311A61">
          <w:rPr>
            <w:rStyle w:val="Hyperlink"/>
            <w:sz w:val="18"/>
          </w:rPr>
          <w:t>https://nyshealthfoundation.org/wp-content/uploads/2017/12/examination-of-indigent-care-pool-allocation-march-2017.pdf</w:t>
        </w:r>
      </w:hyperlink>
    </w:p>
  </w:footnote>
  <w:footnote w:id="18">
    <w:p w14:paraId="286AD286" w14:textId="1175DBB8" w:rsidR="00953D6F" w:rsidRPr="00464C67" w:rsidRDefault="00953D6F" w:rsidP="00953D6F">
      <w:pPr>
        <w:pStyle w:val="FootnoteText"/>
        <w:rPr>
          <w:sz w:val="18"/>
          <w:szCs w:val="18"/>
        </w:rPr>
      </w:pPr>
      <w:r w:rsidRPr="00464C67">
        <w:rPr>
          <w:rStyle w:val="FootnoteReference"/>
          <w:sz w:val="18"/>
          <w:szCs w:val="18"/>
        </w:rPr>
        <w:footnoteRef/>
      </w:r>
      <w:r w:rsidRPr="00464C67">
        <w:rPr>
          <w:sz w:val="18"/>
          <w:szCs w:val="18"/>
        </w:rPr>
        <w:t xml:space="preserve"> Council of the City of New York</w:t>
      </w:r>
      <w:r w:rsidR="003C0E9A" w:rsidRPr="00464C67">
        <w:rPr>
          <w:sz w:val="18"/>
          <w:szCs w:val="18"/>
        </w:rPr>
        <w:t>,</w:t>
      </w:r>
      <w:r w:rsidRPr="00464C67">
        <w:rPr>
          <w:sz w:val="18"/>
          <w:szCs w:val="18"/>
        </w:rPr>
        <w:t xml:space="preserve"> </w:t>
      </w:r>
      <w:r w:rsidRPr="00464C67">
        <w:rPr>
          <w:i/>
          <w:sz w:val="18"/>
          <w:szCs w:val="18"/>
        </w:rPr>
        <w:t>Report of the Finance Division on the Fiscal 2018 Preliminary Budget and the Fiscal 2017 Preliminary Mayor’s Management Report for the New York City Health + Hospitals</w:t>
      </w:r>
      <w:r w:rsidR="003C0E9A" w:rsidRPr="00464C67">
        <w:rPr>
          <w:i/>
          <w:sz w:val="18"/>
          <w:szCs w:val="18"/>
        </w:rPr>
        <w:t>,</w:t>
      </w:r>
      <w:r w:rsidRPr="00464C67">
        <w:rPr>
          <w:sz w:val="18"/>
          <w:szCs w:val="18"/>
        </w:rPr>
        <w:t xml:space="preserve"> March 29, 2017</w:t>
      </w:r>
      <w:r w:rsidR="003C0E9A" w:rsidRPr="00464C67">
        <w:rPr>
          <w:sz w:val="18"/>
          <w:szCs w:val="18"/>
        </w:rPr>
        <w:t xml:space="preserve">, available at </w:t>
      </w:r>
      <w:hyperlink r:id="rId10" w:history="1">
        <w:r w:rsidRPr="00464C67">
          <w:rPr>
            <w:rStyle w:val="Hyperlink"/>
            <w:sz w:val="18"/>
            <w:szCs w:val="18"/>
          </w:rPr>
          <w:t>http://council.nyc.gov/budget/wp-content/uploads/sites/54/2017/03/819-HHC-2.pdf</w:t>
        </w:r>
      </w:hyperlink>
    </w:p>
  </w:footnote>
  <w:footnote w:id="19">
    <w:p w14:paraId="330DA5E5" w14:textId="77777777" w:rsidR="0068551E" w:rsidRPr="00BC27A0" w:rsidRDefault="0068551E" w:rsidP="0068551E">
      <w:pPr>
        <w:pStyle w:val="FootnoteText"/>
        <w:rPr>
          <w:sz w:val="18"/>
          <w:szCs w:val="18"/>
        </w:rPr>
      </w:pPr>
      <w:r w:rsidRPr="00BC27A0">
        <w:rPr>
          <w:rStyle w:val="FootnoteReference"/>
          <w:sz w:val="18"/>
          <w:szCs w:val="18"/>
        </w:rPr>
        <w:footnoteRef/>
      </w:r>
      <w:r w:rsidRPr="00BC27A0">
        <w:rPr>
          <w:sz w:val="18"/>
          <w:szCs w:val="18"/>
        </w:rPr>
        <w:t xml:space="preserve"> </w:t>
      </w:r>
      <w:r w:rsidRPr="00BC27A0">
        <w:rPr>
          <w:bCs/>
          <w:i/>
          <w:sz w:val="18"/>
          <w:szCs w:val="18"/>
        </w:rPr>
        <w:t>Specialized Health Services from A to Z</w:t>
      </w:r>
      <w:r w:rsidRPr="00BC27A0">
        <w:rPr>
          <w:bCs/>
          <w:sz w:val="18"/>
          <w:szCs w:val="18"/>
        </w:rPr>
        <w:t xml:space="preserve">, H+H (2019) available at </w:t>
      </w:r>
      <w:hyperlink r:id="rId11" w:history="1">
        <w:r w:rsidRPr="00BC27A0">
          <w:rPr>
            <w:rStyle w:val="Hyperlink"/>
            <w:sz w:val="18"/>
            <w:szCs w:val="18"/>
          </w:rPr>
          <w:t>https://www.nychealthandhospitals.org/services/nyc_hh_-specialized-health-services-from-a-to-z/</w:t>
        </w:r>
      </w:hyperlink>
      <w:r w:rsidRPr="00BC27A0">
        <w:rPr>
          <w:sz w:val="18"/>
          <w:szCs w:val="18"/>
        </w:rPr>
        <w:t xml:space="preserve"> </w:t>
      </w:r>
    </w:p>
  </w:footnote>
  <w:footnote w:id="20">
    <w:p w14:paraId="2DA20D59" w14:textId="77777777" w:rsidR="0068551E" w:rsidRPr="00BC27A0" w:rsidRDefault="0068551E" w:rsidP="0068551E">
      <w:pPr>
        <w:pStyle w:val="FootnoteText"/>
        <w:rPr>
          <w:i/>
          <w:sz w:val="18"/>
          <w:szCs w:val="18"/>
        </w:rPr>
      </w:pPr>
      <w:r w:rsidRPr="00BC27A0">
        <w:rPr>
          <w:rStyle w:val="FootnoteReference"/>
          <w:sz w:val="18"/>
          <w:szCs w:val="18"/>
        </w:rPr>
        <w:footnoteRef/>
      </w:r>
      <w:r w:rsidRPr="00BC27A0">
        <w:rPr>
          <w:sz w:val="18"/>
          <w:szCs w:val="18"/>
        </w:rPr>
        <w:t xml:space="preserve"> </w:t>
      </w:r>
      <w:r w:rsidRPr="00BC27A0">
        <w:rPr>
          <w:i/>
          <w:sz w:val="18"/>
          <w:szCs w:val="18"/>
        </w:rPr>
        <w:t>Id.</w:t>
      </w:r>
    </w:p>
  </w:footnote>
  <w:footnote w:id="21">
    <w:p w14:paraId="3CE6C9ED" w14:textId="77777777" w:rsidR="0068551E" w:rsidRPr="00BC27A0" w:rsidRDefault="0068551E" w:rsidP="0068551E">
      <w:pPr>
        <w:pStyle w:val="FootnoteText"/>
        <w:rPr>
          <w:sz w:val="18"/>
          <w:szCs w:val="18"/>
        </w:rPr>
      </w:pPr>
      <w:r w:rsidRPr="00BC27A0">
        <w:rPr>
          <w:rStyle w:val="FootnoteReference"/>
          <w:sz w:val="18"/>
          <w:szCs w:val="18"/>
        </w:rPr>
        <w:footnoteRef/>
      </w:r>
      <w:r w:rsidRPr="00BC27A0">
        <w:rPr>
          <w:sz w:val="18"/>
          <w:szCs w:val="18"/>
        </w:rPr>
        <w:t xml:space="preserve"> </w:t>
      </w:r>
      <w:r w:rsidRPr="00BC27A0">
        <w:rPr>
          <w:i/>
          <w:sz w:val="18"/>
          <w:szCs w:val="18"/>
        </w:rPr>
        <w:t>Oversight - Examining the Status of “One New York: Health Care for Our Neighborhoods”: What Progress Has Been Made and What Challenges Lie Ahead?</w:t>
      </w:r>
      <w:r w:rsidRPr="00BC27A0">
        <w:rPr>
          <w:sz w:val="18"/>
          <w:szCs w:val="18"/>
        </w:rPr>
        <w:t xml:space="preserve">, Transcript (2019) available at </w:t>
      </w:r>
      <w:hyperlink r:id="rId12" w:history="1">
        <w:r w:rsidRPr="00BC27A0">
          <w:rPr>
            <w:rStyle w:val="Hyperlink"/>
            <w:sz w:val="18"/>
            <w:szCs w:val="18"/>
          </w:rPr>
          <w:t>file:///C:/Users/EBalkan/Downloads/Hearing%20Transcript%20(7).pdf</w:t>
        </w:r>
      </w:hyperlink>
      <w:r w:rsidRPr="00BC27A0">
        <w:rPr>
          <w:sz w:val="18"/>
          <w:szCs w:val="18"/>
        </w:rPr>
        <w:t xml:space="preserve"> </w:t>
      </w:r>
    </w:p>
  </w:footnote>
  <w:footnote w:id="22">
    <w:p w14:paraId="09B92548" w14:textId="37205C7F" w:rsidR="000475FC" w:rsidRPr="00BC27A0" w:rsidRDefault="000475FC">
      <w:pPr>
        <w:pStyle w:val="FootnoteText"/>
        <w:rPr>
          <w:sz w:val="18"/>
          <w:szCs w:val="18"/>
        </w:rPr>
      </w:pPr>
      <w:r w:rsidRPr="00BC27A0">
        <w:rPr>
          <w:rStyle w:val="FootnoteReference"/>
          <w:sz w:val="18"/>
          <w:szCs w:val="18"/>
        </w:rPr>
        <w:footnoteRef/>
      </w:r>
      <w:r w:rsidRPr="00BC27A0">
        <w:rPr>
          <w:sz w:val="18"/>
          <w:szCs w:val="18"/>
        </w:rPr>
        <w:t xml:space="preserve"> New York City Mayor’s Office, </w:t>
      </w:r>
      <w:r w:rsidRPr="00BC27A0">
        <w:rPr>
          <w:i/>
          <w:sz w:val="18"/>
          <w:szCs w:val="18"/>
        </w:rPr>
        <w:t>Mayor de Blasio Unveils NYC Care Card, Details Progress Toward Launch of Guaranteed Health Care</w:t>
      </w:r>
      <w:r w:rsidRPr="00BC27A0">
        <w:rPr>
          <w:sz w:val="18"/>
          <w:szCs w:val="18"/>
        </w:rPr>
        <w:t xml:space="preserve">, May 7, 2019, available at </w:t>
      </w:r>
      <w:hyperlink r:id="rId13" w:anchor="/0" w:history="1">
        <w:r w:rsidRPr="00BC27A0">
          <w:rPr>
            <w:rStyle w:val="Hyperlink"/>
            <w:sz w:val="18"/>
            <w:szCs w:val="18"/>
          </w:rPr>
          <w:t>https://www1.nyc.gov/office-of-the-mayor/news/239-19/mayor-de-blasio-nyc-care-card-details-progress-toward-launch-guaranteed-health-care#/0</w:t>
        </w:r>
      </w:hyperlink>
    </w:p>
  </w:footnote>
  <w:footnote w:id="23">
    <w:p w14:paraId="1D9BEC4E" w14:textId="7025F688" w:rsidR="004D124B" w:rsidRPr="00BC27A0" w:rsidRDefault="004D124B">
      <w:pPr>
        <w:pStyle w:val="FootnoteText"/>
        <w:rPr>
          <w:sz w:val="18"/>
          <w:szCs w:val="18"/>
        </w:rPr>
      </w:pPr>
      <w:r w:rsidRPr="00BC27A0">
        <w:rPr>
          <w:rStyle w:val="FootnoteReference"/>
          <w:sz w:val="18"/>
          <w:szCs w:val="18"/>
        </w:rPr>
        <w:footnoteRef/>
      </w:r>
      <w:r w:rsidRPr="00BC27A0">
        <w:rPr>
          <w:sz w:val="18"/>
          <w:szCs w:val="18"/>
        </w:rPr>
        <w:t xml:space="preserve"> H+H, </w:t>
      </w:r>
      <w:r w:rsidRPr="00BC27A0">
        <w:rPr>
          <w:i/>
          <w:sz w:val="18"/>
          <w:szCs w:val="18"/>
        </w:rPr>
        <w:t>About NYC Care</w:t>
      </w:r>
      <w:r w:rsidRPr="00BC27A0">
        <w:rPr>
          <w:sz w:val="18"/>
          <w:szCs w:val="18"/>
        </w:rPr>
        <w:t xml:space="preserve">, 2019, available at </w:t>
      </w:r>
      <w:hyperlink r:id="rId14" w:history="1">
        <w:r w:rsidRPr="00BC27A0">
          <w:rPr>
            <w:rStyle w:val="Hyperlink"/>
            <w:sz w:val="18"/>
            <w:szCs w:val="18"/>
          </w:rPr>
          <w:t>https://www.nyccare.nyc/about</w:t>
        </w:r>
      </w:hyperlink>
    </w:p>
  </w:footnote>
  <w:footnote w:id="24">
    <w:p w14:paraId="6AE5EB0B" w14:textId="27B69853" w:rsidR="005C4A33" w:rsidRPr="00BC27A0" w:rsidRDefault="005C4A33">
      <w:pPr>
        <w:pStyle w:val="FootnoteText"/>
        <w:rPr>
          <w:sz w:val="18"/>
          <w:szCs w:val="18"/>
        </w:rPr>
      </w:pPr>
      <w:r w:rsidRPr="00BC27A0">
        <w:rPr>
          <w:rStyle w:val="FootnoteReference"/>
          <w:sz w:val="18"/>
          <w:szCs w:val="18"/>
        </w:rPr>
        <w:footnoteRef/>
      </w:r>
      <w:r w:rsidRPr="00BC27A0">
        <w:rPr>
          <w:sz w:val="18"/>
          <w:szCs w:val="18"/>
        </w:rPr>
        <w:t xml:space="preserve"> New York City Independent Budget Office, </w:t>
      </w:r>
      <w:r w:rsidRPr="00BC27A0">
        <w:rPr>
          <w:i/>
          <w:sz w:val="18"/>
          <w:szCs w:val="18"/>
        </w:rPr>
        <w:t>Are NYC Health + Hospitals Facilities Located in Community Districts with the Highest Shares of Uninsured New Yorkers?</w:t>
      </w:r>
      <w:r w:rsidRPr="00BC27A0">
        <w:rPr>
          <w:sz w:val="18"/>
          <w:szCs w:val="18"/>
        </w:rPr>
        <w:t xml:space="preserve">, July 1, 2019, </w:t>
      </w:r>
      <w:hyperlink r:id="rId15" w:history="1">
        <w:r w:rsidRPr="00BC27A0">
          <w:rPr>
            <w:rStyle w:val="Hyperlink"/>
            <w:sz w:val="18"/>
            <w:szCs w:val="18"/>
          </w:rPr>
          <w:t>https://ibo.nyc.ny.us/cgi-park2/2019/07/are-hh-facilities-distributed-in-community-districts-with-the-highest-proportion-of-uninsured/</w:t>
        </w:r>
      </w:hyperlink>
    </w:p>
  </w:footnote>
  <w:footnote w:id="25">
    <w:p w14:paraId="2F7F0F84" w14:textId="6093C254" w:rsidR="00E0461D" w:rsidRPr="00BC27A0" w:rsidRDefault="00E0461D">
      <w:pPr>
        <w:pStyle w:val="FootnoteText"/>
        <w:rPr>
          <w:sz w:val="18"/>
          <w:szCs w:val="18"/>
        </w:rPr>
      </w:pPr>
      <w:r w:rsidRPr="00BC27A0">
        <w:rPr>
          <w:rStyle w:val="FootnoteReference"/>
          <w:sz w:val="18"/>
          <w:szCs w:val="18"/>
        </w:rPr>
        <w:footnoteRef/>
      </w:r>
      <w:r w:rsidRPr="00BC27A0">
        <w:rPr>
          <w:sz w:val="18"/>
          <w:szCs w:val="18"/>
        </w:rPr>
        <w:t xml:space="preserve"> H+H, </w:t>
      </w:r>
      <w:r w:rsidRPr="00BC27A0">
        <w:rPr>
          <w:i/>
          <w:sz w:val="18"/>
          <w:szCs w:val="18"/>
        </w:rPr>
        <w:t xml:space="preserve">Before You Get Sick, </w:t>
      </w:r>
      <w:r w:rsidRPr="00BC27A0">
        <w:rPr>
          <w:sz w:val="18"/>
          <w:szCs w:val="18"/>
        </w:rPr>
        <w:t xml:space="preserve">2019, available at </w:t>
      </w:r>
      <w:hyperlink r:id="rId16" w:history="1">
        <w:r w:rsidRPr="00BC27A0">
          <w:rPr>
            <w:rStyle w:val="Hyperlink"/>
            <w:sz w:val="18"/>
            <w:szCs w:val="18"/>
          </w:rPr>
          <w:t>https://www.nyccare.nyc/before-you-get-sick</w:t>
        </w:r>
      </w:hyperlink>
    </w:p>
  </w:footnote>
  <w:footnote w:id="26">
    <w:p w14:paraId="14E8AAA8" w14:textId="378E86AA" w:rsidR="00ED4BCB" w:rsidRPr="00D729B7" w:rsidRDefault="00ED4BCB">
      <w:pPr>
        <w:pStyle w:val="FootnoteText"/>
        <w:rPr>
          <w:sz w:val="18"/>
          <w:szCs w:val="18"/>
        </w:rPr>
      </w:pPr>
      <w:r w:rsidRPr="00D729B7">
        <w:rPr>
          <w:rStyle w:val="FootnoteReference"/>
          <w:sz w:val="18"/>
          <w:szCs w:val="18"/>
        </w:rPr>
        <w:footnoteRef/>
      </w:r>
      <w:r w:rsidRPr="00D729B7">
        <w:rPr>
          <w:sz w:val="18"/>
          <w:szCs w:val="18"/>
        </w:rPr>
        <w:t xml:space="preserve"> New York City Mayor’s Office, </w:t>
      </w:r>
      <w:r w:rsidRPr="00D729B7">
        <w:rPr>
          <w:i/>
          <w:sz w:val="18"/>
          <w:szCs w:val="18"/>
        </w:rPr>
        <w:t>Mayor de Blasio Announces Plan to Guarantee Health Care for all New Yorkers</w:t>
      </w:r>
      <w:r w:rsidRPr="00D729B7">
        <w:rPr>
          <w:sz w:val="18"/>
          <w:szCs w:val="18"/>
        </w:rPr>
        <w:t>, January 8, 2019,</w:t>
      </w:r>
      <w:r w:rsidR="008616D9">
        <w:rPr>
          <w:sz w:val="18"/>
          <w:szCs w:val="18"/>
        </w:rPr>
        <w:t xml:space="preserve"> available at</w:t>
      </w:r>
      <w:r w:rsidRPr="00D729B7">
        <w:rPr>
          <w:sz w:val="18"/>
          <w:szCs w:val="18"/>
        </w:rPr>
        <w:t xml:space="preserve"> </w:t>
      </w:r>
      <w:hyperlink r:id="rId17" w:anchor="/0" w:history="1">
        <w:r w:rsidRPr="00D729B7">
          <w:rPr>
            <w:rStyle w:val="Hyperlink"/>
            <w:sz w:val="18"/>
            <w:szCs w:val="18"/>
          </w:rPr>
          <w:t>https://www1.nyc.gov/office-of-the-mayor/news/017-19/mayor-de-blasio-plan-guarantee-health-care-all-new-yorkers#/0</w:t>
        </w:r>
      </w:hyperlink>
    </w:p>
  </w:footnote>
  <w:footnote w:id="27">
    <w:p w14:paraId="65D2BC81" w14:textId="55C45BBC" w:rsidR="001C3EEF" w:rsidRPr="00D729B7" w:rsidRDefault="001C3EEF">
      <w:pPr>
        <w:pStyle w:val="FootnoteText"/>
        <w:rPr>
          <w:sz w:val="18"/>
          <w:szCs w:val="18"/>
        </w:rPr>
      </w:pPr>
      <w:r w:rsidRPr="00D729B7">
        <w:rPr>
          <w:rStyle w:val="FootnoteReference"/>
          <w:sz w:val="18"/>
          <w:szCs w:val="18"/>
        </w:rPr>
        <w:footnoteRef/>
      </w:r>
      <w:r w:rsidRPr="00D729B7">
        <w:rPr>
          <w:sz w:val="18"/>
          <w:szCs w:val="18"/>
        </w:rPr>
        <w:t xml:space="preserve"> New York City Independent Budget Office, </w:t>
      </w:r>
      <w:r w:rsidRPr="00D729B7">
        <w:rPr>
          <w:i/>
          <w:sz w:val="18"/>
          <w:szCs w:val="18"/>
        </w:rPr>
        <w:t>Are NYC Health + Hospitals Facilities Located in Community Districts with the Highest Shares of Uninsured New Yorkers?</w:t>
      </w:r>
      <w:r w:rsidRPr="00D729B7">
        <w:rPr>
          <w:sz w:val="18"/>
          <w:szCs w:val="18"/>
        </w:rPr>
        <w:t xml:space="preserve">, July 1, 2019, </w:t>
      </w:r>
      <w:r w:rsidR="008616D9">
        <w:rPr>
          <w:sz w:val="18"/>
          <w:szCs w:val="18"/>
        </w:rPr>
        <w:t xml:space="preserve">available at </w:t>
      </w:r>
      <w:hyperlink r:id="rId18" w:history="1">
        <w:r w:rsidRPr="00D729B7">
          <w:rPr>
            <w:rStyle w:val="Hyperlink"/>
            <w:sz w:val="18"/>
            <w:szCs w:val="18"/>
          </w:rPr>
          <w:t>https://ibo.nyc.ny.us/cgi-park2/2019/07/are-hh-facilities-distributed-in-community-districts-with-the-highest-proportion-of-uninsured/</w:t>
        </w:r>
      </w:hyperlink>
    </w:p>
  </w:footnote>
  <w:footnote w:id="28">
    <w:p w14:paraId="6D5A99C4" w14:textId="29CF3CC4" w:rsidR="00416F1E" w:rsidRPr="00D729B7" w:rsidRDefault="00416F1E">
      <w:pPr>
        <w:pStyle w:val="FootnoteText"/>
        <w:rPr>
          <w:i/>
          <w:sz w:val="18"/>
          <w:szCs w:val="18"/>
        </w:rPr>
      </w:pPr>
      <w:r w:rsidRPr="00D729B7">
        <w:rPr>
          <w:rStyle w:val="FootnoteReference"/>
          <w:sz w:val="18"/>
          <w:szCs w:val="18"/>
        </w:rPr>
        <w:footnoteRef/>
      </w:r>
      <w:r w:rsidRPr="00D729B7">
        <w:rPr>
          <w:sz w:val="18"/>
          <w:szCs w:val="18"/>
        </w:rPr>
        <w:t xml:space="preserve"> </w:t>
      </w:r>
      <w:r w:rsidRPr="00D729B7">
        <w:rPr>
          <w:i/>
          <w:sz w:val="18"/>
          <w:szCs w:val="18"/>
        </w:rPr>
        <w:t>Id.</w:t>
      </w:r>
    </w:p>
  </w:footnote>
  <w:footnote w:id="29">
    <w:p w14:paraId="48ED5537" w14:textId="0E47515D" w:rsidR="00416F1E" w:rsidRPr="00D729B7" w:rsidRDefault="00416F1E">
      <w:pPr>
        <w:pStyle w:val="FootnoteText"/>
        <w:rPr>
          <w:i/>
          <w:sz w:val="18"/>
          <w:szCs w:val="18"/>
        </w:rPr>
      </w:pPr>
      <w:r w:rsidRPr="00D729B7">
        <w:rPr>
          <w:rStyle w:val="FootnoteReference"/>
          <w:sz w:val="18"/>
          <w:szCs w:val="18"/>
        </w:rPr>
        <w:footnoteRef/>
      </w:r>
      <w:r w:rsidRPr="00D729B7">
        <w:rPr>
          <w:sz w:val="18"/>
          <w:szCs w:val="18"/>
        </w:rPr>
        <w:t xml:space="preserve"> </w:t>
      </w:r>
      <w:r w:rsidRPr="00D729B7">
        <w:rPr>
          <w:i/>
          <w:sz w:val="18"/>
          <w:szCs w:val="18"/>
        </w:rPr>
        <w:t xml:space="preserve">Id. </w:t>
      </w:r>
    </w:p>
  </w:footnote>
  <w:footnote w:id="30">
    <w:p w14:paraId="4931522D" w14:textId="39129345" w:rsidR="00F03635" w:rsidRPr="00D729B7" w:rsidRDefault="00F03635" w:rsidP="00F03635">
      <w:pPr>
        <w:pStyle w:val="FootnoteText"/>
        <w:rPr>
          <w:sz w:val="18"/>
          <w:szCs w:val="18"/>
        </w:rPr>
      </w:pPr>
      <w:r w:rsidRPr="00D729B7">
        <w:rPr>
          <w:rStyle w:val="FootnoteReference"/>
          <w:sz w:val="18"/>
          <w:szCs w:val="18"/>
        </w:rPr>
        <w:footnoteRef/>
      </w:r>
      <w:r w:rsidR="008616D9">
        <w:rPr>
          <w:sz w:val="18"/>
          <w:szCs w:val="18"/>
        </w:rPr>
        <w:t xml:space="preserve"> The Official Website of the City of New York, </w:t>
      </w:r>
      <w:r w:rsidRPr="008616D9">
        <w:rPr>
          <w:i/>
          <w:sz w:val="18"/>
          <w:szCs w:val="18"/>
        </w:rPr>
        <w:t>Mayor de Blasio Announces Plan to Improve Immigrant Ac</w:t>
      </w:r>
      <w:r w:rsidR="008616D9" w:rsidRPr="008616D9">
        <w:rPr>
          <w:i/>
          <w:sz w:val="18"/>
          <w:szCs w:val="18"/>
        </w:rPr>
        <w:t>cess to Health Care Services</w:t>
      </w:r>
      <w:r w:rsidR="008616D9">
        <w:rPr>
          <w:sz w:val="18"/>
          <w:szCs w:val="18"/>
        </w:rPr>
        <w:t xml:space="preserve">, </w:t>
      </w:r>
      <w:r w:rsidRPr="00D729B7">
        <w:rPr>
          <w:sz w:val="18"/>
          <w:szCs w:val="18"/>
        </w:rPr>
        <w:t>October 8, 2015</w:t>
      </w:r>
      <w:r w:rsidR="008616D9">
        <w:rPr>
          <w:sz w:val="18"/>
          <w:szCs w:val="18"/>
        </w:rPr>
        <w:t>,</w:t>
      </w:r>
      <w:r w:rsidRPr="00D729B7">
        <w:rPr>
          <w:sz w:val="18"/>
          <w:szCs w:val="18"/>
        </w:rPr>
        <w:t xml:space="preserve"> </w:t>
      </w:r>
      <w:r w:rsidRPr="008616D9">
        <w:rPr>
          <w:sz w:val="18"/>
          <w:szCs w:val="18"/>
        </w:rPr>
        <w:t>available at</w:t>
      </w:r>
      <w:r w:rsidRPr="00D729B7">
        <w:rPr>
          <w:sz w:val="18"/>
          <w:szCs w:val="18"/>
        </w:rPr>
        <w:t xml:space="preserve"> </w:t>
      </w:r>
      <w:hyperlink r:id="rId19" w:history="1">
        <w:r w:rsidRPr="00D729B7">
          <w:rPr>
            <w:rStyle w:val="Hyperlink"/>
            <w:sz w:val="18"/>
            <w:szCs w:val="18"/>
          </w:rPr>
          <w:t>http://www1.nyc.gov/office-of-the-mayor/news/701-15/mayor-de-blasio-plan-improve-immigrant-access-health-care-services</w:t>
        </w:r>
      </w:hyperlink>
      <w:r w:rsidRPr="00D729B7">
        <w:rPr>
          <w:sz w:val="18"/>
          <w:szCs w:val="18"/>
        </w:rPr>
        <w:t xml:space="preserve">.  </w:t>
      </w:r>
    </w:p>
  </w:footnote>
  <w:footnote w:id="31">
    <w:p w14:paraId="042A5C45" w14:textId="05B0A0BF" w:rsidR="00F03635" w:rsidRPr="00D729B7" w:rsidRDefault="00F03635" w:rsidP="00F03635">
      <w:pPr>
        <w:pStyle w:val="FootnoteText"/>
        <w:rPr>
          <w:sz w:val="18"/>
          <w:szCs w:val="18"/>
        </w:rPr>
      </w:pPr>
      <w:r w:rsidRPr="00D729B7">
        <w:rPr>
          <w:rStyle w:val="FootnoteReference"/>
          <w:sz w:val="18"/>
          <w:szCs w:val="18"/>
        </w:rPr>
        <w:footnoteRef/>
      </w:r>
      <w:r w:rsidRPr="00D729B7">
        <w:rPr>
          <w:sz w:val="18"/>
          <w:szCs w:val="18"/>
        </w:rPr>
        <w:t xml:space="preserve"> Action Health NYC</w:t>
      </w:r>
      <w:r w:rsidR="008616D9">
        <w:rPr>
          <w:sz w:val="18"/>
          <w:szCs w:val="18"/>
        </w:rPr>
        <w:t>,</w:t>
      </w:r>
      <w:r w:rsidRPr="00D729B7">
        <w:rPr>
          <w:sz w:val="18"/>
          <w:szCs w:val="18"/>
        </w:rPr>
        <w:t xml:space="preserve"> </w:t>
      </w:r>
      <w:r w:rsidRPr="008616D9">
        <w:rPr>
          <w:sz w:val="18"/>
          <w:szCs w:val="18"/>
        </w:rPr>
        <w:t xml:space="preserve">available at </w:t>
      </w:r>
      <w:hyperlink r:id="rId20" w:history="1">
        <w:r w:rsidRPr="00D729B7">
          <w:rPr>
            <w:rStyle w:val="Hyperlink"/>
            <w:sz w:val="18"/>
            <w:szCs w:val="18"/>
          </w:rPr>
          <w:t>http://www1.nyc.gov/nyc-resources/service/6124/action-health-nyc</w:t>
        </w:r>
      </w:hyperlink>
      <w:r w:rsidRPr="00D729B7">
        <w:rPr>
          <w:sz w:val="18"/>
          <w:szCs w:val="18"/>
        </w:rPr>
        <w:t xml:space="preserve"> </w:t>
      </w:r>
    </w:p>
  </w:footnote>
  <w:footnote w:id="32">
    <w:p w14:paraId="60D7537D" w14:textId="668CC00E" w:rsidR="00B92A47" w:rsidRDefault="00B92A47" w:rsidP="00B92A47">
      <w:pPr>
        <w:pStyle w:val="FootnoteText"/>
      </w:pPr>
      <w:r w:rsidRPr="00D729B7">
        <w:rPr>
          <w:rStyle w:val="FootnoteReference"/>
          <w:sz w:val="18"/>
          <w:szCs w:val="18"/>
        </w:rPr>
        <w:footnoteRef/>
      </w:r>
      <w:r w:rsidRPr="00D729B7">
        <w:rPr>
          <w:sz w:val="18"/>
          <w:szCs w:val="18"/>
        </w:rPr>
        <w:t xml:space="preserve"> </w:t>
      </w:r>
      <w:r w:rsidR="00C765D0" w:rsidRPr="00D729B7">
        <w:rPr>
          <w:sz w:val="18"/>
          <w:szCs w:val="18"/>
        </w:rPr>
        <w:t xml:space="preserve">Action Health NYC Member Handbook, available at </w:t>
      </w:r>
      <w:hyperlink r:id="rId21" w:history="1">
        <w:r w:rsidR="00C765D0" w:rsidRPr="00D729B7">
          <w:rPr>
            <w:rStyle w:val="Hyperlink"/>
            <w:sz w:val="18"/>
            <w:szCs w:val="18"/>
          </w:rPr>
          <w:t>https://www1.nyc.gov/assets/doh/downloads/pdf/ahnyc/action-health-member-handbook.pdf</w:t>
        </w:r>
      </w:hyperlink>
      <w:r w:rsidR="00C765D0">
        <w:t xml:space="preserve"> </w:t>
      </w:r>
    </w:p>
  </w:footnote>
  <w:footnote w:id="33">
    <w:p w14:paraId="285A2934" w14:textId="62E6F683" w:rsidR="00F03635" w:rsidRPr="008616D9" w:rsidRDefault="00F03635" w:rsidP="00F03635">
      <w:pPr>
        <w:pStyle w:val="FootnoteText"/>
        <w:rPr>
          <w:sz w:val="18"/>
          <w:szCs w:val="18"/>
        </w:rPr>
      </w:pPr>
      <w:r w:rsidRPr="008616D9">
        <w:rPr>
          <w:rStyle w:val="FootnoteReference"/>
          <w:sz w:val="18"/>
          <w:szCs w:val="18"/>
        </w:rPr>
        <w:footnoteRef/>
      </w:r>
      <w:r w:rsidRPr="008616D9">
        <w:rPr>
          <w:sz w:val="18"/>
          <w:szCs w:val="18"/>
        </w:rPr>
        <w:t xml:space="preserve"> New York City Council Finance Division Briefing Paper, </w:t>
      </w:r>
      <w:r w:rsidRPr="008616D9">
        <w:rPr>
          <w:i/>
          <w:sz w:val="18"/>
          <w:szCs w:val="18"/>
        </w:rPr>
        <w:t>Report of the Finance Division on the Fiscal 2018 Preliminary Budget and the Fiscal 2017 Preliminary Mayor’s Management Report for the Mayor’s Office of Immigrant Affairs</w:t>
      </w:r>
      <w:r w:rsidRPr="008616D9">
        <w:rPr>
          <w:sz w:val="18"/>
          <w:szCs w:val="18"/>
        </w:rPr>
        <w:t>,</w:t>
      </w:r>
      <w:r w:rsidR="008616D9">
        <w:rPr>
          <w:sz w:val="18"/>
          <w:szCs w:val="18"/>
        </w:rPr>
        <w:t xml:space="preserve"> May 22, 2017</w:t>
      </w:r>
      <w:r w:rsidRPr="008616D9">
        <w:rPr>
          <w:sz w:val="18"/>
          <w:szCs w:val="18"/>
        </w:rPr>
        <w:t xml:space="preserve">, available at </w:t>
      </w:r>
      <w:hyperlink r:id="rId22" w:history="1">
        <w:r w:rsidRPr="008616D9">
          <w:rPr>
            <w:rStyle w:val="Hyperlink"/>
            <w:sz w:val="18"/>
            <w:szCs w:val="18"/>
          </w:rPr>
          <w:t>http://council.nyc.gov/budget/wp-content/uploads/sites/54/2017/03/002-MOIA.pdf</w:t>
        </w:r>
      </w:hyperlink>
      <w:r w:rsidRPr="008616D9">
        <w:rPr>
          <w:sz w:val="18"/>
          <w:szCs w:val="18"/>
        </w:rPr>
        <w:t>.</w:t>
      </w:r>
    </w:p>
  </w:footnote>
  <w:footnote w:id="34">
    <w:p w14:paraId="25EB6A7D" w14:textId="21EFB712" w:rsidR="00F03635" w:rsidRPr="008616D9" w:rsidRDefault="00F03635" w:rsidP="00F03635">
      <w:pPr>
        <w:pStyle w:val="FootnoteText"/>
        <w:rPr>
          <w:sz w:val="18"/>
          <w:szCs w:val="18"/>
        </w:rPr>
      </w:pPr>
      <w:r w:rsidRPr="008616D9">
        <w:rPr>
          <w:rStyle w:val="FootnoteReference"/>
          <w:sz w:val="18"/>
          <w:szCs w:val="18"/>
        </w:rPr>
        <w:footnoteRef/>
      </w:r>
      <w:r w:rsidRPr="008616D9">
        <w:rPr>
          <w:sz w:val="18"/>
          <w:szCs w:val="18"/>
        </w:rPr>
        <w:t xml:space="preserve"> </w:t>
      </w:r>
      <w:r w:rsidRPr="008616D9">
        <w:rPr>
          <w:i/>
          <w:sz w:val="18"/>
          <w:szCs w:val="18"/>
        </w:rPr>
        <w:t>Id.</w:t>
      </w:r>
    </w:p>
  </w:footnote>
  <w:footnote w:id="35">
    <w:p w14:paraId="494C720E" w14:textId="308ADF05" w:rsidR="00A83D5A" w:rsidRPr="008616D9" w:rsidRDefault="00A83D5A">
      <w:pPr>
        <w:pStyle w:val="FootnoteText"/>
        <w:rPr>
          <w:sz w:val="18"/>
          <w:szCs w:val="18"/>
        </w:rPr>
      </w:pPr>
      <w:r w:rsidRPr="008616D9">
        <w:rPr>
          <w:rStyle w:val="FootnoteReference"/>
          <w:sz w:val="18"/>
          <w:szCs w:val="18"/>
        </w:rPr>
        <w:footnoteRef/>
      </w:r>
      <w:r w:rsidRPr="008616D9">
        <w:rPr>
          <w:sz w:val="18"/>
          <w:szCs w:val="18"/>
        </w:rPr>
        <w:t>Mayor’s Task Force on Immigrant Health Car</w:t>
      </w:r>
      <w:r w:rsidR="008616D9">
        <w:rPr>
          <w:sz w:val="18"/>
          <w:szCs w:val="18"/>
        </w:rPr>
        <w:t xml:space="preserve">e Access, </w:t>
      </w:r>
      <w:r w:rsidRPr="008616D9">
        <w:rPr>
          <w:i/>
          <w:sz w:val="18"/>
          <w:szCs w:val="18"/>
        </w:rPr>
        <w:t>Improving Immigrant Access to Health Care in New York City</w:t>
      </w:r>
      <w:r w:rsidRPr="008616D9">
        <w:rPr>
          <w:sz w:val="18"/>
          <w:szCs w:val="18"/>
        </w:rPr>
        <w:t>, Oct</w:t>
      </w:r>
      <w:r w:rsidR="008616D9">
        <w:rPr>
          <w:sz w:val="18"/>
          <w:szCs w:val="18"/>
        </w:rPr>
        <w:t>ober</w:t>
      </w:r>
      <w:r w:rsidRPr="008616D9">
        <w:rPr>
          <w:sz w:val="18"/>
          <w:szCs w:val="18"/>
        </w:rPr>
        <w:t xml:space="preserve"> 2015, available at </w:t>
      </w:r>
      <w:hyperlink r:id="rId23" w:history="1">
        <w:r w:rsidRPr="008616D9">
          <w:rPr>
            <w:rStyle w:val="Hyperlink"/>
            <w:sz w:val="18"/>
            <w:szCs w:val="18"/>
          </w:rPr>
          <w:t>https://www1.nyc.gov/assets/cidi/downloads/pdfs/immigrant_health_task_force_report.pdf</w:t>
        </w:r>
      </w:hyperlink>
    </w:p>
  </w:footnote>
  <w:footnote w:id="36">
    <w:p w14:paraId="0E158822" w14:textId="6AD9931E" w:rsidR="00196761" w:rsidRPr="008616D9" w:rsidRDefault="00196761" w:rsidP="00196761">
      <w:pPr>
        <w:pStyle w:val="FootnoteText"/>
        <w:rPr>
          <w:sz w:val="18"/>
          <w:szCs w:val="18"/>
        </w:rPr>
      </w:pPr>
      <w:r w:rsidRPr="008616D9">
        <w:rPr>
          <w:rStyle w:val="FootnoteReference"/>
          <w:sz w:val="18"/>
          <w:szCs w:val="18"/>
        </w:rPr>
        <w:footnoteRef/>
      </w:r>
      <w:r w:rsidRPr="008616D9">
        <w:rPr>
          <w:sz w:val="18"/>
          <w:szCs w:val="18"/>
        </w:rPr>
        <w:t xml:space="preserve"> </w:t>
      </w:r>
      <w:r w:rsidR="00A83D5A" w:rsidRPr="008616D9">
        <w:rPr>
          <w:i/>
          <w:sz w:val="18"/>
          <w:szCs w:val="18"/>
        </w:rPr>
        <w:t>Id.</w:t>
      </w:r>
    </w:p>
  </w:footnote>
  <w:footnote w:id="37">
    <w:p w14:paraId="6B1440A3" w14:textId="49FB1676" w:rsidR="00196761" w:rsidRPr="009D3923" w:rsidRDefault="00196761" w:rsidP="00196761">
      <w:pPr>
        <w:pStyle w:val="FootnoteText"/>
      </w:pPr>
      <w:r w:rsidRPr="008616D9">
        <w:rPr>
          <w:rStyle w:val="FootnoteReference"/>
          <w:sz w:val="18"/>
          <w:szCs w:val="18"/>
        </w:rPr>
        <w:footnoteRef/>
      </w:r>
      <w:r w:rsidRPr="008616D9">
        <w:rPr>
          <w:sz w:val="18"/>
          <w:szCs w:val="18"/>
        </w:rPr>
        <w:t xml:space="preserve"> </w:t>
      </w:r>
      <w:r w:rsidR="00FC6E7E" w:rsidRPr="008616D9">
        <w:rPr>
          <w:i/>
          <w:sz w:val="18"/>
          <w:szCs w:val="18"/>
        </w:rPr>
        <w:t>Id.</w:t>
      </w:r>
      <w:r w:rsidR="00FC6E7E">
        <w:rPr>
          <w:i/>
        </w:rPr>
        <w:t xml:space="preserve"> </w:t>
      </w:r>
      <w:r w:rsidRPr="009D3923">
        <w:t xml:space="preserve"> </w:t>
      </w:r>
    </w:p>
  </w:footnote>
  <w:footnote w:id="38">
    <w:p w14:paraId="0300A794" w14:textId="77777777" w:rsidR="00196761" w:rsidRPr="004D3783" w:rsidRDefault="00196761" w:rsidP="00196761">
      <w:pPr>
        <w:pStyle w:val="FootnoteText"/>
        <w:rPr>
          <w:sz w:val="18"/>
          <w:szCs w:val="18"/>
        </w:rPr>
      </w:pPr>
      <w:r w:rsidRPr="004D3783">
        <w:rPr>
          <w:rStyle w:val="FootnoteReference"/>
          <w:sz w:val="18"/>
          <w:szCs w:val="18"/>
        </w:rPr>
        <w:footnoteRef/>
      </w:r>
      <w:r w:rsidRPr="004D3783">
        <w:rPr>
          <w:sz w:val="18"/>
          <w:szCs w:val="18"/>
        </w:rPr>
        <w:t xml:space="preserve"> </w:t>
      </w:r>
      <w:r w:rsidRPr="004D3783">
        <w:rPr>
          <w:i/>
          <w:sz w:val="18"/>
          <w:szCs w:val="18"/>
        </w:rPr>
        <w:t>Id.</w:t>
      </w:r>
    </w:p>
  </w:footnote>
  <w:footnote w:id="39">
    <w:p w14:paraId="4B07284F" w14:textId="07BE7D55" w:rsidR="00210314" w:rsidRPr="004D3783" w:rsidRDefault="00210314">
      <w:pPr>
        <w:pStyle w:val="FootnoteText"/>
        <w:rPr>
          <w:sz w:val="18"/>
          <w:szCs w:val="18"/>
        </w:rPr>
      </w:pPr>
      <w:r w:rsidRPr="004D3783">
        <w:rPr>
          <w:rStyle w:val="FootnoteReference"/>
          <w:sz w:val="18"/>
          <w:szCs w:val="18"/>
        </w:rPr>
        <w:footnoteRef/>
      </w:r>
      <w:r w:rsidRPr="004D3783">
        <w:rPr>
          <w:sz w:val="18"/>
          <w:szCs w:val="18"/>
        </w:rPr>
        <w:t xml:space="preserve"> Health Resources &amp; Services Administration (HRSA), </w:t>
      </w:r>
      <w:r w:rsidRPr="004D3783">
        <w:rPr>
          <w:i/>
          <w:sz w:val="18"/>
          <w:szCs w:val="18"/>
        </w:rPr>
        <w:t xml:space="preserve">Federally Qualified Health Centers, </w:t>
      </w:r>
      <w:r w:rsidRPr="004D3783">
        <w:rPr>
          <w:sz w:val="18"/>
          <w:szCs w:val="18"/>
        </w:rPr>
        <w:t xml:space="preserve">May 2018, </w:t>
      </w:r>
      <w:hyperlink r:id="rId24" w:history="1">
        <w:r w:rsidRPr="004D3783">
          <w:rPr>
            <w:rStyle w:val="Hyperlink"/>
            <w:sz w:val="18"/>
            <w:szCs w:val="18"/>
          </w:rPr>
          <w:t>https://www.hrsa.gov/opa/eligibility-and-registration/health-centers/fqhc/index.html</w:t>
        </w:r>
      </w:hyperlink>
    </w:p>
  </w:footnote>
  <w:footnote w:id="40">
    <w:p w14:paraId="3D9A1E82" w14:textId="76EDCF81" w:rsidR="00BB3C9F" w:rsidRPr="004D3783" w:rsidRDefault="00BB3C9F">
      <w:pPr>
        <w:pStyle w:val="FootnoteText"/>
        <w:rPr>
          <w:i/>
          <w:sz w:val="18"/>
          <w:szCs w:val="18"/>
        </w:rPr>
      </w:pPr>
      <w:r w:rsidRPr="004D3783">
        <w:rPr>
          <w:rStyle w:val="FootnoteReference"/>
          <w:sz w:val="18"/>
          <w:szCs w:val="18"/>
        </w:rPr>
        <w:footnoteRef/>
      </w:r>
      <w:r w:rsidRPr="004D3783">
        <w:rPr>
          <w:sz w:val="18"/>
          <w:szCs w:val="18"/>
        </w:rPr>
        <w:t xml:space="preserve"> </w:t>
      </w:r>
      <w:r w:rsidRPr="004D3783">
        <w:rPr>
          <w:i/>
          <w:sz w:val="18"/>
          <w:szCs w:val="18"/>
        </w:rPr>
        <w:t>Id.</w:t>
      </w:r>
    </w:p>
  </w:footnote>
  <w:footnote w:id="41">
    <w:p w14:paraId="525B92AE" w14:textId="4BBF5F63" w:rsidR="00CD0097" w:rsidRPr="004D3783" w:rsidRDefault="00CD0097">
      <w:pPr>
        <w:pStyle w:val="FootnoteText"/>
        <w:rPr>
          <w:sz w:val="18"/>
          <w:szCs w:val="18"/>
        </w:rPr>
      </w:pPr>
      <w:r w:rsidRPr="004D3783">
        <w:rPr>
          <w:rStyle w:val="FootnoteReference"/>
          <w:sz w:val="18"/>
          <w:szCs w:val="18"/>
        </w:rPr>
        <w:footnoteRef/>
      </w:r>
      <w:r w:rsidRPr="004D3783">
        <w:rPr>
          <w:sz w:val="18"/>
          <w:szCs w:val="18"/>
        </w:rPr>
        <w:t xml:space="preserve"> </w:t>
      </w:r>
      <w:r w:rsidRPr="004D3783">
        <w:rPr>
          <w:i/>
          <w:sz w:val="18"/>
          <w:szCs w:val="18"/>
        </w:rPr>
        <w:t xml:space="preserve">Id. </w:t>
      </w:r>
      <w:r w:rsidRPr="004D3783">
        <w:rPr>
          <w:sz w:val="18"/>
          <w:szCs w:val="18"/>
        </w:rPr>
        <w:t xml:space="preserve">&amp; HRSA, </w:t>
      </w:r>
      <w:r w:rsidRPr="004D3783">
        <w:rPr>
          <w:i/>
          <w:sz w:val="18"/>
          <w:szCs w:val="18"/>
        </w:rPr>
        <w:t>What is a Health Center?</w:t>
      </w:r>
      <w:r w:rsidRPr="004D3783">
        <w:rPr>
          <w:sz w:val="18"/>
          <w:szCs w:val="18"/>
        </w:rPr>
        <w:t xml:space="preserve">, November 2018, </w:t>
      </w:r>
      <w:hyperlink r:id="rId25" w:history="1">
        <w:r w:rsidRPr="004D3783">
          <w:rPr>
            <w:rStyle w:val="Hyperlink"/>
            <w:sz w:val="18"/>
            <w:szCs w:val="18"/>
          </w:rPr>
          <w:t>https://bphc.hrsa.gov/about/what-is-a-health-center/index.html</w:t>
        </w:r>
      </w:hyperlink>
    </w:p>
  </w:footnote>
  <w:footnote w:id="42">
    <w:p w14:paraId="34610B2A" w14:textId="75770C3E" w:rsidR="00D84E70" w:rsidRPr="004D3783" w:rsidRDefault="00D84E70">
      <w:pPr>
        <w:pStyle w:val="FootnoteText"/>
        <w:rPr>
          <w:sz w:val="18"/>
          <w:szCs w:val="18"/>
        </w:rPr>
      </w:pPr>
      <w:r w:rsidRPr="004D3783">
        <w:rPr>
          <w:rStyle w:val="FootnoteReference"/>
          <w:sz w:val="18"/>
          <w:szCs w:val="18"/>
        </w:rPr>
        <w:footnoteRef/>
      </w:r>
      <w:r w:rsidRPr="004D3783">
        <w:rPr>
          <w:sz w:val="18"/>
          <w:szCs w:val="18"/>
        </w:rPr>
        <w:t xml:space="preserve"> Community Health Care Association of New York State (CHCANYS), </w:t>
      </w:r>
      <w:r w:rsidR="00B56377" w:rsidRPr="004D3783">
        <w:rPr>
          <w:i/>
          <w:sz w:val="18"/>
          <w:szCs w:val="18"/>
        </w:rPr>
        <w:t>Federally Qualified Health Centers, Community Health Care Champions in New York City</w:t>
      </w:r>
      <w:r w:rsidR="00B56377" w:rsidRPr="004D3783">
        <w:rPr>
          <w:sz w:val="18"/>
          <w:szCs w:val="18"/>
        </w:rPr>
        <w:t xml:space="preserve">, 2019, </w:t>
      </w:r>
      <w:hyperlink r:id="rId26" w:history="1">
        <w:r w:rsidR="00B56377" w:rsidRPr="004D3783">
          <w:rPr>
            <w:rStyle w:val="Hyperlink"/>
            <w:sz w:val="18"/>
            <w:szCs w:val="18"/>
          </w:rPr>
          <w:t>http://www.chcanys.org/clientuploads/__2019/Policy/FactsNYC19final.pdf</w:t>
        </w:r>
      </w:hyperlink>
    </w:p>
  </w:footnote>
  <w:footnote w:id="43">
    <w:p w14:paraId="3060DA9C" w14:textId="5C835C62" w:rsidR="00F90667" w:rsidRPr="004D3783" w:rsidRDefault="00F90667">
      <w:pPr>
        <w:pStyle w:val="FootnoteText"/>
        <w:rPr>
          <w:i/>
          <w:sz w:val="18"/>
          <w:szCs w:val="18"/>
        </w:rPr>
      </w:pPr>
      <w:r w:rsidRPr="004D3783">
        <w:rPr>
          <w:rStyle w:val="FootnoteReference"/>
          <w:sz w:val="18"/>
          <w:szCs w:val="18"/>
        </w:rPr>
        <w:footnoteRef/>
      </w:r>
      <w:r w:rsidRPr="004D3783">
        <w:rPr>
          <w:sz w:val="18"/>
          <w:szCs w:val="18"/>
        </w:rPr>
        <w:t xml:space="preserve"> </w:t>
      </w:r>
      <w:r w:rsidRPr="004D3783">
        <w:rPr>
          <w:i/>
          <w:sz w:val="18"/>
          <w:szCs w:val="18"/>
        </w:rPr>
        <w:t>Id.</w:t>
      </w:r>
    </w:p>
  </w:footnote>
  <w:footnote w:id="44">
    <w:p w14:paraId="22062873" w14:textId="23355B97" w:rsidR="00362906" w:rsidRPr="003A6020" w:rsidRDefault="00362906">
      <w:pPr>
        <w:pStyle w:val="FootnoteText"/>
        <w:rPr>
          <w:i/>
          <w:sz w:val="18"/>
          <w:szCs w:val="18"/>
        </w:rPr>
      </w:pPr>
      <w:r w:rsidRPr="004D3783">
        <w:rPr>
          <w:rStyle w:val="FootnoteReference"/>
          <w:sz w:val="18"/>
          <w:szCs w:val="18"/>
        </w:rPr>
        <w:footnoteRef/>
      </w:r>
      <w:r w:rsidRPr="004D3783">
        <w:rPr>
          <w:sz w:val="18"/>
          <w:szCs w:val="18"/>
        </w:rPr>
        <w:t xml:space="preserve"> </w:t>
      </w:r>
      <w:r w:rsidRPr="004D3783">
        <w:rPr>
          <w:i/>
          <w:sz w:val="18"/>
          <w:szCs w:val="18"/>
        </w:rPr>
        <w:t>Id.</w:t>
      </w:r>
      <w:r w:rsidRPr="003A6020">
        <w:rPr>
          <w:i/>
          <w:sz w:val="18"/>
          <w:szCs w:val="18"/>
        </w:rPr>
        <w:t xml:space="preserve"> </w:t>
      </w:r>
    </w:p>
  </w:footnote>
  <w:footnote w:id="45">
    <w:p w14:paraId="0FD42BD1" w14:textId="199CD9FE" w:rsidR="00C634E9" w:rsidRPr="0002439B" w:rsidRDefault="00C634E9">
      <w:pPr>
        <w:pStyle w:val="FootnoteText"/>
        <w:rPr>
          <w:sz w:val="18"/>
          <w:szCs w:val="18"/>
        </w:rPr>
      </w:pPr>
      <w:r w:rsidRPr="00C634E9">
        <w:rPr>
          <w:rStyle w:val="FootnoteReference"/>
          <w:sz w:val="18"/>
          <w:szCs w:val="18"/>
        </w:rPr>
        <w:footnoteRef/>
      </w:r>
      <w:r w:rsidRPr="00C634E9">
        <w:rPr>
          <w:sz w:val="18"/>
          <w:szCs w:val="18"/>
        </w:rPr>
        <w:t xml:space="preserve"> </w:t>
      </w:r>
      <w:r w:rsidR="0002439B" w:rsidRPr="00A3198D">
        <w:rPr>
          <w:sz w:val="18"/>
          <w:szCs w:val="18"/>
        </w:rPr>
        <w:t xml:space="preserve">The Hastings Center and The New York Immigration Coalition, </w:t>
      </w:r>
      <w:r w:rsidR="0002439B" w:rsidRPr="00A3198D">
        <w:rPr>
          <w:i/>
          <w:sz w:val="18"/>
          <w:szCs w:val="18"/>
        </w:rPr>
        <w:t>Undocumented Immigrants and Access to Health Care in New York City</w:t>
      </w:r>
      <w:r w:rsidR="0002439B" w:rsidRPr="00A3198D">
        <w:rPr>
          <w:sz w:val="18"/>
          <w:szCs w:val="18"/>
        </w:rPr>
        <w:t xml:space="preserve">, April 2015, </w:t>
      </w:r>
      <w:hyperlink r:id="rId27" w:history="1">
        <w:r w:rsidR="0002439B" w:rsidRPr="00C634E9">
          <w:rPr>
            <w:rStyle w:val="Hyperlink"/>
            <w:sz w:val="18"/>
            <w:szCs w:val="18"/>
          </w:rPr>
          <w:t>http://www.thehastingscenter.org/wp-content/uploads/Undocumented-NYC-Hastings-NYIC-report_final.pdf</w:t>
        </w:r>
      </w:hyperlink>
    </w:p>
  </w:footnote>
  <w:footnote w:id="46">
    <w:p w14:paraId="1D6B1A97" w14:textId="507B6415" w:rsidR="003A6020" w:rsidRPr="00466AC2" w:rsidRDefault="003A6020">
      <w:pPr>
        <w:pStyle w:val="FootnoteText"/>
        <w:rPr>
          <w:sz w:val="18"/>
          <w:szCs w:val="18"/>
        </w:rPr>
      </w:pPr>
      <w:r w:rsidRPr="003A6020">
        <w:rPr>
          <w:rStyle w:val="FootnoteReference"/>
          <w:sz w:val="18"/>
          <w:szCs w:val="18"/>
        </w:rPr>
        <w:footnoteRef/>
      </w:r>
      <w:r w:rsidRPr="003A6020">
        <w:rPr>
          <w:sz w:val="18"/>
          <w:szCs w:val="18"/>
        </w:rPr>
        <w:t xml:space="preserve"> New </w:t>
      </w:r>
      <w:r w:rsidRPr="00466AC2">
        <w:rPr>
          <w:sz w:val="18"/>
          <w:szCs w:val="18"/>
        </w:rPr>
        <w:t xml:space="preserve">York State Department of Health, </w:t>
      </w:r>
      <w:r w:rsidRPr="00466AC2">
        <w:rPr>
          <w:i/>
          <w:sz w:val="18"/>
          <w:szCs w:val="18"/>
        </w:rPr>
        <w:t xml:space="preserve">Essential Plan New York’s Basic Health Plan, </w:t>
      </w:r>
      <w:r w:rsidRPr="00466AC2">
        <w:rPr>
          <w:sz w:val="18"/>
          <w:szCs w:val="18"/>
        </w:rPr>
        <w:t xml:space="preserve">April 2016, </w:t>
      </w:r>
      <w:hyperlink r:id="rId28" w:history="1">
        <w:r w:rsidRPr="00466AC2">
          <w:rPr>
            <w:rStyle w:val="Hyperlink"/>
            <w:sz w:val="18"/>
            <w:szCs w:val="18"/>
          </w:rPr>
          <w:t>https://www.health.ny.gov/health_care/managed_care/essential/2015-dec_annual_rpt.htm</w:t>
        </w:r>
      </w:hyperlink>
    </w:p>
  </w:footnote>
  <w:footnote w:id="47">
    <w:p w14:paraId="3E93E616" w14:textId="241EB70B" w:rsidR="00466AC2" w:rsidRPr="00466AC2" w:rsidRDefault="00466AC2">
      <w:pPr>
        <w:pStyle w:val="FootnoteText"/>
        <w:rPr>
          <w:i/>
          <w:sz w:val="18"/>
          <w:szCs w:val="18"/>
        </w:rPr>
      </w:pPr>
      <w:r w:rsidRPr="00466AC2">
        <w:rPr>
          <w:rStyle w:val="FootnoteReference"/>
          <w:sz w:val="18"/>
          <w:szCs w:val="18"/>
        </w:rPr>
        <w:footnoteRef/>
      </w:r>
      <w:r w:rsidRPr="00466AC2">
        <w:rPr>
          <w:sz w:val="18"/>
          <w:szCs w:val="18"/>
        </w:rPr>
        <w:t xml:space="preserve"> </w:t>
      </w:r>
      <w:r w:rsidRPr="00466AC2">
        <w:rPr>
          <w:i/>
          <w:sz w:val="18"/>
          <w:szCs w:val="18"/>
        </w:rPr>
        <w:t>Id.</w:t>
      </w:r>
    </w:p>
  </w:footnote>
  <w:footnote w:id="48">
    <w:p w14:paraId="6846DD70" w14:textId="6564FAB7" w:rsidR="00466AC2" w:rsidRPr="006275E1" w:rsidRDefault="00466AC2">
      <w:pPr>
        <w:pStyle w:val="FootnoteText"/>
        <w:rPr>
          <w:sz w:val="18"/>
          <w:szCs w:val="18"/>
        </w:rPr>
      </w:pPr>
      <w:r w:rsidRPr="00466AC2">
        <w:rPr>
          <w:rStyle w:val="FootnoteReference"/>
          <w:sz w:val="18"/>
          <w:szCs w:val="18"/>
        </w:rPr>
        <w:footnoteRef/>
      </w:r>
      <w:r w:rsidRPr="00466AC2">
        <w:rPr>
          <w:sz w:val="18"/>
          <w:szCs w:val="18"/>
        </w:rPr>
        <w:t xml:space="preserve"> The</w:t>
      </w:r>
      <w:r w:rsidRPr="006275E1">
        <w:rPr>
          <w:sz w:val="18"/>
          <w:szCs w:val="18"/>
        </w:rPr>
        <w:t xml:space="preserve"> New York State Senate, </w:t>
      </w:r>
      <w:r w:rsidRPr="006275E1">
        <w:rPr>
          <w:i/>
          <w:sz w:val="18"/>
          <w:szCs w:val="18"/>
        </w:rPr>
        <w:t>Senate Bill S3900</w:t>
      </w:r>
      <w:r w:rsidRPr="006275E1">
        <w:rPr>
          <w:sz w:val="18"/>
          <w:szCs w:val="18"/>
        </w:rPr>
        <w:t xml:space="preserve">, 2019, </w:t>
      </w:r>
      <w:hyperlink r:id="rId29" w:history="1">
        <w:r w:rsidRPr="006275E1">
          <w:rPr>
            <w:rStyle w:val="Hyperlink"/>
            <w:sz w:val="18"/>
            <w:szCs w:val="18"/>
          </w:rPr>
          <w:t>https://www.nysenate.gov/legislation/bills/2019/s3900</w:t>
        </w:r>
      </w:hyperlink>
    </w:p>
  </w:footnote>
  <w:footnote w:id="49">
    <w:p w14:paraId="31B27D72" w14:textId="592B097D" w:rsidR="006275E1" w:rsidRPr="006275E1" w:rsidRDefault="006275E1">
      <w:pPr>
        <w:pStyle w:val="FootnoteText"/>
        <w:rPr>
          <w:i/>
          <w:sz w:val="18"/>
          <w:szCs w:val="18"/>
        </w:rPr>
      </w:pPr>
      <w:r w:rsidRPr="006275E1">
        <w:rPr>
          <w:rStyle w:val="FootnoteReference"/>
          <w:sz w:val="18"/>
          <w:szCs w:val="18"/>
        </w:rPr>
        <w:footnoteRef/>
      </w:r>
      <w:r w:rsidRPr="006275E1">
        <w:rPr>
          <w:sz w:val="18"/>
          <w:szCs w:val="18"/>
        </w:rPr>
        <w:t xml:space="preserve"> </w:t>
      </w:r>
      <w:r w:rsidRPr="006275E1">
        <w:rPr>
          <w:i/>
          <w:sz w:val="18"/>
          <w:szCs w:val="18"/>
        </w:rPr>
        <w:t xml:space="preserve">Id. </w:t>
      </w:r>
    </w:p>
  </w:footnote>
  <w:footnote w:id="50">
    <w:p w14:paraId="092C70BA" w14:textId="4A0EC7B5" w:rsidR="006275E1" w:rsidRPr="006275E1" w:rsidRDefault="006275E1">
      <w:pPr>
        <w:pStyle w:val="FootnoteText"/>
        <w:rPr>
          <w:i/>
        </w:rPr>
      </w:pPr>
      <w:r w:rsidRPr="006275E1">
        <w:rPr>
          <w:rStyle w:val="FootnoteReference"/>
          <w:sz w:val="18"/>
          <w:szCs w:val="18"/>
        </w:rPr>
        <w:footnoteRef/>
      </w:r>
      <w:r w:rsidRPr="006275E1">
        <w:rPr>
          <w:sz w:val="18"/>
          <w:szCs w:val="18"/>
        </w:rPr>
        <w:t xml:space="preserve"> </w:t>
      </w:r>
      <w:r w:rsidRPr="006275E1">
        <w:rPr>
          <w:i/>
          <w:sz w:val="18"/>
          <w:szCs w:val="18"/>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53B0" w14:textId="1C57159A" w:rsidR="00E179AA" w:rsidRDefault="00E1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59C3" w14:textId="7BDC0F0C" w:rsidR="000E4BC3" w:rsidRPr="007A4BEE" w:rsidRDefault="000E4BC3" w:rsidP="007A4BEE">
    <w:pPr>
      <w:pStyle w:val="Header"/>
      <w:jc w:val="center"/>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0A0"/>
    <w:multiLevelType w:val="hybridMultilevel"/>
    <w:tmpl w:val="8376A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B070D"/>
    <w:multiLevelType w:val="hybridMultilevel"/>
    <w:tmpl w:val="35D22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042FC2"/>
    <w:multiLevelType w:val="hybridMultilevel"/>
    <w:tmpl w:val="B50E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4070"/>
    <w:multiLevelType w:val="hybridMultilevel"/>
    <w:tmpl w:val="8FCA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57359"/>
    <w:multiLevelType w:val="hybridMultilevel"/>
    <w:tmpl w:val="EB4E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55CD6"/>
    <w:multiLevelType w:val="hybridMultilevel"/>
    <w:tmpl w:val="EC9A6F1E"/>
    <w:lvl w:ilvl="0" w:tplc="031A74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8508AD"/>
    <w:multiLevelType w:val="hybridMultilevel"/>
    <w:tmpl w:val="05AAA6A0"/>
    <w:lvl w:ilvl="0" w:tplc="A7FAA478">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EB5F9E"/>
    <w:multiLevelType w:val="hybridMultilevel"/>
    <w:tmpl w:val="EE28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A5FE6"/>
    <w:multiLevelType w:val="hybridMultilevel"/>
    <w:tmpl w:val="6BE0D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05944"/>
    <w:multiLevelType w:val="hybridMultilevel"/>
    <w:tmpl w:val="86DE9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70BB8"/>
    <w:multiLevelType w:val="hybridMultilevel"/>
    <w:tmpl w:val="18E21B46"/>
    <w:lvl w:ilvl="0" w:tplc="5A3AED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F15BE"/>
    <w:multiLevelType w:val="hybridMultilevel"/>
    <w:tmpl w:val="6C9C0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97055B"/>
    <w:multiLevelType w:val="hybridMultilevel"/>
    <w:tmpl w:val="5E62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BF7361"/>
    <w:multiLevelType w:val="hybridMultilevel"/>
    <w:tmpl w:val="2C6A3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83B97"/>
    <w:multiLevelType w:val="multilevel"/>
    <w:tmpl w:val="B77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71B51"/>
    <w:multiLevelType w:val="multilevel"/>
    <w:tmpl w:val="5D1C5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B407D8A"/>
    <w:multiLevelType w:val="multilevel"/>
    <w:tmpl w:val="ACCED4E4"/>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9361D15"/>
    <w:multiLevelType w:val="multilevel"/>
    <w:tmpl w:val="D60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D36B1"/>
    <w:multiLevelType w:val="hybridMultilevel"/>
    <w:tmpl w:val="D5A0E44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0" w15:restartNumberingAfterBreak="0">
    <w:nsid w:val="7C0E0959"/>
    <w:multiLevelType w:val="hybridMultilevel"/>
    <w:tmpl w:val="95A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8"/>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0"/>
  </w:num>
  <w:num w:numId="14">
    <w:abstractNumId w:val="12"/>
  </w:num>
  <w:num w:numId="15">
    <w:abstractNumId w:val="2"/>
  </w:num>
  <w:num w:numId="16">
    <w:abstractNumId w:val="13"/>
  </w:num>
  <w:num w:numId="17">
    <w:abstractNumId w:val="4"/>
  </w:num>
  <w:num w:numId="18">
    <w:abstractNumId w:val="7"/>
  </w:num>
  <w:num w:numId="19">
    <w:abstractNumId w:val="11"/>
  </w:num>
  <w:num w:numId="20">
    <w:abstractNumId w:val="14"/>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3827"/>
    <w:rsid w:val="000041BC"/>
    <w:rsid w:val="0000436F"/>
    <w:rsid w:val="00007625"/>
    <w:rsid w:val="00007B0B"/>
    <w:rsid w:val="00011C4B"/>
    <w:rsid w:val="00012739"/>
    <w:rsid w:val="00013617"/>
    <w:rsid w:val="00013A7C"/>
    <w:rsid w:val="00013D87"/>
    <w:rsid w:val="00014C3C"/>
    <w:rsid w:val="00015A8D"/>
    <w:rsid w:val="00016254"/>
    <w:rsid w:val="00016369"/>
    <w:rsid w:val="0002184D"/>
    <w:rsid w:val="00023B12"/>
    <w:rsid w:val="0002439B"/>
    <w:rsid w:val="000255D9"/>
    <w:rsid w:val="00026371"/>
    <w:rsid w:val="00027E67"/>
    <w:rsid w:val="000306E4"/>
    <w:rsid w:val="00030C17"/>
    <w:rsid w:val="00031696"/>
    <w:rsid w:val="00033582"/>
    <w:rsid w:val="00035B90"/>
    <w:rsid w:val="00040BB2"/>
    <w:rsid w:val="000437EB"/>
    <w:rsid w:val="00044B16"/>
    <w:rsid w:val="00044B95"/>
    <w:rsid w:val="0004672E"/>
    <w:rsid w:val="000475FC"/>
    <w:rsid w:val="000568F4"/>
    <w:rsid w:val="00056F93"/>
    <w:rsid w:val="000573CF"/>
    <w:rsid w:val="00065205"/>
    <w:rsid w:val="00065BC9"/>
    <w:rsid w:val="00067412"/>
    <w:rsid w:val="00067607"/>
    <w:rsid w:val="00070FA7"/>
    <w:rsid w:val="000712C4"/>
    <w:rsid w:val="00071A4B"/>
    <w:rsid w:val="00072630"/>
    <w:rsid w:val="0007364E"/>
    <w:rsid w:val="00073AB3"/>
    <w:rsid w:val="00074267"/>
    <w:rsid w:val="00081964"/>
    <w:rsid w:val="00082AB8"/>
    <w:rsid w:val="00084780"/>
    <w:rsid w:val="000857ED"/>
    <w:rsid w:val="00086D95"/>
    <w:rsid w:val="00087E78"/>
    <w:rsid w:val="000969E0"/>
    <w:rsid w:val="00096A8A"/>
    <w:rsid w:val="00096D33"/>
    <w:rsid w:val="000A140A"/>
    <w:rsid w:val="000A2061"/>
    <w:rsid w:val="000A4978"/>
    <w:rsid w:val="000A5016"/>
    <w:rsid w:val="000A53B1"/>
    <w:rsid w:val="000A73DF"/>
    <w:rsid w:val="000B0120"/>
    <w:rsid w:val="000B0C20"/>
    <w:rsid w:val="000B1700"/>
    <w:rsid w:val="000B2BE0"/>
    <w:rsid w:val="000B4233"/>
    <w:rsid w:val="000B7EF9"/>
    <w:rsid w:val="000C1EE9"/>
    <w:rsid w:val="000C27C1"/>
    <w:rsid w:val="000C2F81"/>
    <w:rsid w:val="000C4993"/>
    <w:rsid w:val="000C4C4B"/>
    <w:rsid w:val="000D1917"/>
    <w:rsid w:val="000D4250"/>
    <w:rsid w:val="000D6405"/>
    <w:rsid w:val="000D68AF"/>
    <w:rsid w:val="000E0945"/>
    <w:rsid w:val="000E1003"/>
    <w:rsid w:val="000E1892"/>
    <w:rsid w:val="000E4BC3"/>
    <w:rsid w:val="000E5AC3"/>
    <w:rsid w:val="000F1D6B"/>
    <w:rsid w:val="000F60EC"/>
    <w:rsid w:val="000F6B0A"/>
    <w:rsid w:val="00101A92"/>
    <w:rsid w:val="0010381F"/>
    <w:rsid w:val="001050CC"/>
    <w:rsid w:val="001054F2"/>
    <w:rsid w:val="001065EC"/>
    <w:rsid w:val="00107DB8"/>
    <w:rsid w:val="0011099A"/>
    <w:rsid w:val="001114B7"/>
    <w:rsid w:val="001177EB"/>
    <w:rsid w:val="00123B9B"/>
    <w:rsid w:val="00123D36"/>
    <w:rsid w:val="00124293"/>
    <w:rsid w:val="001246AF"/>
    <w:rsid w:val="00126D4E"/>
    <w:rsid w:val="001278D4"/>
    <w:rsid w:val="0013033F"/>
    <w:rsid w:val="00130934"/>
    <w:rsid w:val="00132129"/>
    <w:rsid w:val="0013315F"/>
    <w:rsid w:val="001340B5"/>
    <w:rsid w:val="001349AB"/>
    <w:rsid w:val="00134CBF"/>
    <w:rsid w:val="00136076"/>
    <w:rsid w:val="00137772"/>
    <w:rsid w:val="001378B6"/>
    <w:rsid w:val="001405A8"/>
    <w:rsid w:val="00140AE0"/>
    <w:rsid w:val="00143AF8"/>
    <w:rsid w:val="0014483E"/>
    <w:rsid w:val="001456BB"/>
    <w:rsid w:val="00146BA2"/>
    <w:rsid w:val="00147730"/>
    <w:rsid w:val="00152590"/>
    <w:rsid w:val="0015363B"/>
    <w:rsid w:val="001548EA"/>
    <w:rsid w:val="00155BBB"/>
    <w:rsid w:val="00156115"/>
    <w:rsid w:val="001561F6"/>
    <w:rsid w:val="00156EDE"/>
    <w:rsid w:val="00165324"/>
    <w:rsid w:val="001662AD"/>
    <w:rsid w:val="00166C61"/>
    <w:rsid w:val="00167554"/>
    <w:rsid w:val="001710ED"/>
    <w:rsid w:val="00173D7A"/>
    <w:rsid w:val="00175556"/>
    <w:rsid w:val="00175B8B"/>
    <w:rsid w:val="00181CC7"/>
    <w:rsid w:val="0018678D"/>
    <w:rsid w:val="0019020A"/>
    <w:rsid w:val="0019036F"/>
    <w:rsid w:val="00194434"/>
    <w:rsid w:val="00195472"/>
    <w:rsid w:val="00196761"/>
    <w:rsid w:val="00196EEF"/>
    <w:rsid w:val="0019760A"/>
    <w:rsid w:val="001A1CA5"/>
    <w:rsid w:val="001A2D2F"/>
    <w:rsid w:val="001A5AF2"/>
    <w:rsid w:val="001B0568"/>
    <w:rsid w:val="001B14B0"/>
    <w:rsid w:val="001B2CD2"/>
    <w:rsid w:val="001B2E12"/>
    <w:rsid w:val="001B4CCA"/>
    <w:rsid w:val="001B541E"/>
    <w:rsid w:val="001B5C32"/>
    <w:rsid w:val="001B7410"/>
    <w:rsid w:val="001B7DBE"/>
    <w:rsid w:val="001C3EEF"/>
    <w:rsid w:val="001C441A"/>
    <w:rsid w:val="001C5913"/>
    <w:rsid w:val="001D0CC4"/>
    <w:rsid w:val="001D4BBD"/>
    <w:rsid w:val="001D5A1E"/>
    <w:rsid w:val="001E182F"/>
    <w:rsid w:val="001E1E22"/>
    <w:rsid w:val="001E1EE4"/>
    <w:rsid w:val="001E291A"/>
    <w:rsid w:val="001E6B94"/>
    <w:rsid w:val="001E71D1"/>
    <w:rsid w:val="001E74BF"/>
    <w:rsid w:val="001E785D"/>
    <w:rsid w:val="001F0896"/>
    <w:rsid w:val="001F1F89"/>
    <w:rsid w:val="001F26B4"/>
    <w:rsid w:val="001F26B6"/>
    <w:rsid w:val="001F43CA"/>
    <w:rsid w:val="001F4429"/>
    <w:rsid w:val="002005F2"/>
    <w:rsid w:val="00201360"/>
    <w:rsid w:val="002026AB"/>
    <w:rsid w:val="002030F8"/>
    <w:rsid w:val="0020382B"/>
    <w:rsid w:val="00203B66"/>
    <w:rsid w:val="00204ED5"/>
    <w:rsid w:val="002069C5"/>
    <w:rsid w:val="00210314"/>
    <w:rsid w:val="002123C8"/>
    <w:rsid w:val="002139BE"/>
    <w:rsid w:val="002146F7"/>
    <w:rsid w:val="002154A8"/>
    <w:rsid w:val="00216658"/>
    <w:rsid w:val="00220A46"/>
    <w:rsid w:val="00226400"/>
    <w:rsid w:val="00227ADA"/>
    <w:rsid w:val="00230D2F"/>
    <w:rsid w:val="002365F3"/>
    <w:rsid w:val="00236FB4"/>
    <w:rsid w:val="00240D73"/>
    <w:rsid w:val="00244B24"/>
    <w:rsid w:val="002459FD"/>
    <w:rsid w:val="00246F37"/>
    <w:rsid w:val="0024780B"/>
    <w:rsid w:val="00247CF5"/>
    <w:rsid w:val="00253D9D"/>
    <w:rsid w:val="0025473F"/>
    <w:rsid w:val="002548EE"/>
    <w:rsid w:val="00260224"/>
    <w:rsid w:val="002619B8"/>
    <w:rsid w:val="002706DE"/>
    <w:rsid w:val="00272477"/>
    <w:rsid w:val="0027267E"/>
    <w:rsid w:val="0027385D"/>
    <w:rsid w:val="00273EED"/>
    <w:rsid w:val="00275DA0"/>
    <w:rsid w:val="00277339"/>
    <w:rsid w:val="00277902"/>
    <w:rsid w:val="00280AD3"/>
    <w:rsid w:val="00283F2D"/>
    <w:rsid w:val="0028652F"/>
    <w:rsid w:val="00291C6D"/>
    <w:rsid w:val="00293836"/>
    <w:rsid w:val="00294CD2"/>
    <w:rsid w:val="0029553D"/>
    <w:rsid w:val="002960FF"/>
    <w:rsid w:val="002974C3"/>
    <w:rsid w:val="002A00CF"/>
    <w:rsid w:val="002A06B8"/>
    <w:rsid w:val="002A0DB0"/>
    <w:rsid w:val="002A12FD"/>
    <w:rsid w:val="002A6941"/>
    <w:rsid w:val="002A6FDA"/>
    <w:rsid w:val="002A76F0"/>
    <w:rsid w:val="002B10AB"/>
    <w:rsid w:val="002B1951"/>
    <w:rsid w:val="002B2FEE"/>
    <w:rsid w:val="002B4BCE"/>
    <w:rsid w:val="002B4E9E"/>
    <w:rsid w:val="002B5150"/>
    <w:rsid w:val="002B5B28"/>
    <w:rsid w:val="002B6D40"/>
    <w:rsid w:val="002B742E"/>
    <w:rsid w:val="002C0013"/>
    <w:rsid w:val="002C1D5B"/>
    <w:rsid w:val="002C2781"/>
    <w:rsid w:val="002C3985"/>
    <w:rsid w:val="002D5B4B"/>
    <w:rsid w:val="002D60E2"/>
    <w:rsid w:val="002D7F43"/>
    <w:rsid w:val="002E5BFF"/>
    <w:rsid w:val="002E6491"/>
    <w:rsid w:val="002F00F6"/>
    <w:rsid w:val="002F4DA4"/>
    <w:rsid w:val="002F61A2"/>
    <w:rsid w:val="002F713D"/>
    <w:rsid w:val="002F7607"/>
    <w:rsid w:val="00303055"/>
    <w:rsid w:val="00303200"/>
    <w:rsid w:val="0030529D"/>
    <w:rsid w:val="003074FE"/>
    <w:rsid w:val="00311A61"/>
    <w:rsid w:val="00313632"/>
    <w:rsid w:val="00314C37"/>
    <w:rsid w:val="003163C8"/>
    <w:rsid w:val="00316A3D"/>
    <w:rsid w:val="0031706B"/>
    <w:rsid w:val="00317689"/>
    <w:rsid w:val="00320D37"/>
    <w:rsid w:val="00321C57"/>
    <w:rsid w:val="00322C29"/>
    <w:rsid w:val="00324D87"/>
    <w:rsid w:val="0033039B"/>
    <w:rsid w:val="00330442"/>
    <w:rsid w:val="00330E9A"/>
    <w:rsid w:val="00332055"/>
    <w:rsid w:val="00332465"/>
    <w:rsid w:val="00333D3B"/>
    <w:rsid w:val="00337B68"/>
    <w:rsid w:val="00340197"/>
    <w:rsid w:val="00340F04"/>
    <w:rsid w:val="00341E75"/>
    <w:rsid w:val="003427C7"/>
    <w:rsid w:val="00343783"/>
    <w:rsid w:val="003446D4"/>
    <w:rsid w:val="0034793C"/>
    <w:rsid w:val="0035009B"/>
    <w:rsid w:val="0035029A"/>
    <w:rsid w:val="003508C7"/>
    <w:rsid w:val="00350BE4"/>
    <w:rsid w:val="00352233"/>
    <w:rsid w:val="00352A8C"/>
    <w:rsid w:val="00355C48"/>
    <w:rsid w:val="00362906"/>
    <w:rsid w:val="00363166"/>
    <w:rsid w:val="00365384"/>
    <w:rsid w:val="0036715A"/>
    <w:rsid w:val="003679BD"/>
    <w:rsid w:val="00370750"/>
    <w:rsid w:val="00373780"/>
    <w:rsid w:val="00377D10"/>
    <w:rsid w:val="00377F4C"/>
    <w:rsid w:val="0038065F"/>
    <w:rsid w:val="00383DBA"/>
    <w:rsid w:val="003871D5"/>
    <w:rsid w:val="003872AD"/>
    <w:rsid w:val="00395F6E"/>
    <w:rsid w:val="00396973"/>
    <w:rsid w:val="00397F00"/>
    <w:rsid w:val="003A166C"/>
    <w:rsid w:val="003A2025"/>
    <w:rsid w:val="003A3058"/>
    <w:rsid w:val="003A6020"/>
    <w:rsid w:val="003B2EA1"/>
    <w:rsid w:val="003B30AB"/>
    <w:rsid w:val="003B314A"/>
    <w:rsid w:val="003B5FBA"/>
    <w:rsid w:val="003C0E9A"/>
    <w:rsid w:val="003C1478"/>
    <w:rsid w:val="003C191B"/>
    <w:rsid w:val="003C38B8"/>
    <w:rsid w:val="003C42D5"/>
    <w:rsid w:val="003C56FD"/>
    <w:rsid w:val="003C5917"/>
    <w:rsid w:val="003C7155"/>
    <w:rsid w:val="003D0499"/>
    <w:rsid w:val="003D1E5B"/>
    <w:rsid w:val="003D314D"/>
    <w:rsid w:val="003D71F0"/>
    <w:rsid w:val="003D7248"/>
    <w:rsid w:val="003E0174"/>
    <w:rsid w:val="003E02A1"/>
    <w:rsid w:val="003E118D"/>
    <w:rsid w:val="003E366A"/>
    <w:rsid w:val="003E3E0B"/>
    <w:rsid w:val="003E4648"/>
    <w:rsid w:val="003F0C41"/>
    <w:rsid w:val="003F1AB6"/>
    <w:rsid w:val="003F6522"/>
    <w:rsid w:val="00401A80"/>
    <w:rsid w:val="00403A28"/>
    <w:rsid w:val="00406E76"/>
    <w:rsid w:val="00407303"/>
    <w:rsid w:val="004074DC"/>
    <w:rsid w:val="00410058"/>
    <w:rsid w:val="00411C75"/>
    <w:rsid w:val="00412D4E"/>
    <w:rsid w:val="004139A0"/>
    <w:rsid w:val="00414465"/>
    <w:rsid w:val="00416F1E"/>
    <w:rsid w:val="00420235"/>
    <w:rsid w:val="00420473"/>
    <w:rsid w:val="00420C0A"/>
    <w:rsid w:val="00423A65"/>
    <w:rsid w:val="00425784"/>
    <w:rsid w:val="004308C8"/>
    <w:rsid w:val="00431FA8"/>
    <w:rsid w:val="004326B3"/>
    <w:rsid w:val="00434893"/>
    <w:rsid w:val="00434BD9"/>
    <w:rsid w:val="004359A7"/>
    <w:rsid w:val="00435A17"/>
    <w:rsid w:val="00436338"/>
    <w:rsid w:val="00441602"/>
    <w:rsid w:val="00441C74"/>
    <w:rsid w:val="00441E7F"/>
    <w:rsid w:val="0044317D"/>
    <w:rsid w:val="004451D6"/>
    <w:rsid w:val="0044608D"/>
    <w:rsid w:val="00446357"/>
    <w:rsid w:val="00446C3B"/>
    <w:rsid w:val="00446D67"/>
    <w:rsid w:val="00451015"/>
    <w:rsid w:val="004539EA"/>
    <w:rsid w:val="00454619"/>
    <w:rsid w:val="00455977"/>
    <w:rsid w:val="00455DF5"/>
    <w:rsid w:val="00457070"/>
    <w:rsid w:val="004575C6"/>
    <w:rsid w:val="004579EC"/>
    <w:rsid w:val="00460975"/>
    <w:rsid w:val="00460EFC"/>
    <w:rsid w:val="00463452"/>
    <w:rsid w:val="00463515"/>
    <w:rsid w:val="00463767"/>
    <w:rsid w:val="00463F14"/>
    <w:rsid w:val="00464902"/>
    <w:rsid w:val="00464C67"/>
    <w:rsid w:val="00466AC2"/>
    <w:rsid w:val="004674F3"/>
    <w:rsid w:val="00470EDF"/>
    <w:rsid w:val="004732CA"/>
    <w:rsid w:val="00476CEA"/>
    <w:rsid w:val="004779C9"/>
    <w:rsid w:val="00480EEE"/>
    <w:rsid w:val="00482357"/>
    <w:rsid w:val="004856F6"/>
    <w:rsid w:val="00485B33"/>
    <w:rsid w:val="004860A7"/>
    <w:rsid w:val="0048688C"/>
    <w:rsid w:val="00487405"/>
    <w:rsid w:val="00492FB7"/>
    <w:rsid w:val="0049538F"/>
    <w:rsid w:val="00495C1B"/>
    <w:rsid w:val="004969D3"/>
    <w:rsid w:val="0049705C"/>
    <w:rsid w:val="004977A1"/>
    <w:rsid w:val="004A32D8"/>
    <w:rsid w:val="004A41B5"/>
    <w:rsid w:val="004A6C83"/>
    <w:rsid w:val="004B0C86"/>
    <w:rsid w:val="004B15A9"/>
    <w:rsid w:val="004B77CB"/>
    <w:rsid w:val="004C1DBF"/>
    <w:rsid w:val="004C6B57"/>
    <w:rsid w:val="004C73BA"/>
    <w:rsid w:val="004D1105"/>
    <w:rsid w:val="004D124B"/>
    <w:rsid w:val="004D19E1"/>
    <w:rsid w:val="004D3783"/>
    <w:rsid w:val="004D4F72"/>
    <w:rsid w:val="004D5379"/>
    <w:rsid w:val="004D6F7D"/>
    <w:rsid w:val="004E47AF"/>
    <w:rsid w:val="004E5790"/>
    <w:rsid w:val="004E74D7"/>
    <w:rsid w:val="004F0D9A"/>
    <w:rsid w:val="004F1DE0"/>
    <w:rsid w:val="004F3A7E"/>
    <w:rsid w:val="004F4BB2"/>
    <w:rsid w:val="00500CD5"/>
    <w:rsid w:val="00502778"/>
    <w:rsid w:val="00503959"/>
    <w:rsid w:val="00503F4D"/>
    <w:rsid w:val="00504B53"/>
    <w:rsid w:val="005065F0"/>
    <w:rsid w:val="005067FD"/>
    <w:rsid w:val="00507B45"/>
    <w:rsid w:val="00507B5F"/>
    <w:rsid w:val="00507D52"/>
    <w:rsid w:val="00512A91"/>
    <w:rsid w:val="00514506"/>
    <w:rsid w:val="00517D3A"/>
    <w:rsid w:val="005212C7"/>
    <w:rsid w:val="005231B0"/>
    <w:rsid w:val="00523442"/>
    <w:rsid w:val="00524B3C"/>
    <w:rsid w:val="00526C29"/>
    <w:rsid w:val="005307C6"/>
    <w:rsid w:val="0053180B"/>
    <w:rsid w:val="00531C1A"/>
    <w:rsid w:val="005345D3"/>
    <w:rsid w:val="00536E75"/>
    <w:rsid w:val="005434EC"/>
    <w:rsid w:val="00543B1E"/>
    <w:rsid w:val="00543C97"/>
    <w:rsid w:val="005443AD"/>
    <w:rsid w:val="0054495C"/>
    <w:rsid w:val="00545306"/>
    <w:rsid w:val="00547364"/>
    <w:rsid w:val="00552AEF"/>
    <w:rsid w:val="00553A7E"/>
    <w:rsid w:val="005543C5"/>
    <w:rsid w:val="00561C52"/>
    <w:rsid w:val="0056401B"/>
    <w:rsid w:val="005644B8"/>
    <w:rsid w:val="005646B3"/>
    <w:rsid w:val="005725ED"/>
    <w:rsid w:val="00573487"/>
    <w:rsid w:val="005735B7"/>
    <w:rsid w:val="00573814"/>
    <w:rsid w:val="00573FB9"/>
    <w:rsid w:val="00574099"/>
    <w:rsid w:val="00575FBF"/>
    <w:rsid w:val="00577C39"/>
    <w:rsid w:val="00577F7C"/>
    <w:rsid w:val="00581EBB"/>
    <w:rsid w:val="00582DAE"/>
    <w:rsid w:val="00584B38"/>
    <w:rsid w:val="005850C5"/>
    <w:rsid w:val="00586022"/>
    <w:rsid w:val="00587EAB"/>
    <w:rsid w:val="0059531C"/>
    <w:rsid w:val="005965D8"/>
    <w:rsid w:val="0059768F"/>
    <w:rsid w:val="0059787D"/>
    <w:rsid w:val="005A02A6"/>
    <w:rsid w:val="005A1A57"/>
    <w:rsid w:val="005A59DD"/>
    <w:rsid w:val="005A5ACF"/>
    <w:rsid w:val="005A617A"/>
    <w:rsid w:val="005B0194"/>
    <w:rsid w:val="005B0D9E"/>
    <w:rsid w:val="005B1129"/>
    <w:rsid w:val="005B18B2"/>
    <w:rsid w:val="005B2764"/>
    <w:rsid w:val="005C1364"/>
    <w:rsid w:val="005C4526"/>
    <w:rsid w:val="005C4A33"/>
    <w:rsid w:val="005C5EC7"/>
    <w:rsid w:val="005C7BB2"/>
    <w:rsid w:val="005D366A"/>
    <w:rsid w:val="005D47DA"/>
    <w:rsid w:val="005D557A"/>
    <w:rsid w:val="005D5B10"/>
    <w:rsid w:val="005D67E7"/>
    <w:rsid w:val="005E2245"/>
    <w:rsid w:val="005E2F5D"/>
    <w:rsid w:val="005E4E16"/>
    <w:rsid w:val="005E56C5"/>
    <w:rsid w:val="005F08A3"/>
    <w:rsid w:val="005F244A"/>
    <w:rsid w:val="005F2503"/>
    <w:rsid w:val="005F45D7"/>
    <w:rsid w:val="006004E9"/>
    <w:rsid w:val="00600930"/>
    <w:rsid w:val="00600BC2"/>
    <w:rsid w:val="00601323"/>
    <w:rsid w:val="006013D4"/>
    <w:rsid w:val="0060512B"/>
    <w:rsid w:val="0060549E"/>
    <w:rsid w:val="00605619"/>
    <w:rsid w:val="00606546"/>
    <w:rsid w:val="00607F69"/>
    <w:rsid w:val="0061070D"/>
    <w:rsid w:val="00612516"/>
    <w:rsid w:val="00615656"/>
    <w:rsid w:val="00615F62"/>
    <w:rsid w:val="0062266E"/>
    <w:rsid w:val="00625E5C"/>
    <w:rsid w:val="006275E1"/>
    <w:rsid w:val="006276E9"/>
    <w:rsid w:val="00627AAE"/>
    <w:rsid w:val="006315C3"/>
    <w:rsid w:val="00633532"/>
    <w:rsid w:val="00636B75"/>
    <w:rsid w:val="00637631"/>
    <w:rsid w:val="00637692"/>
    <w:rsid w:val="006403A2"/>
    <w:rsid w:val="00640D73"/>
    <w:rsid w:val="0064600D"/>
    <w:rsid w:val="0065198D"/>
    <w:rsid w:val="00652B14"/>
    <w:rsid w:val="00657DCC"/>
    <w:rsid w:val="00662161"/>
    <w:rsid w:val="00662C34"/>
    <w:rsid w:val="00664AFB"/>
    <w:rsid w:val="006659A0"/>
    <w:rsid w:val="006703CB"/>
    <w:rsid w:val="006714E8"/>
    <w:rsid w:val="0067581A"/>
    <w:rsid w:val="00676A92"/>
    <w:rsid w:val="006773F3"/>
    <w:rsid w:val="00677AB0"/>
    <w:rsid w:val="00681CC3"/>
    <w:rsid w:val="0068283D"/>
    <w:rsid w:val="0068551E"/>
    <w:rsid w:val="00685D47"/>
    <w:rsid w:val="00686FFF"/>
    <w:rsid w:val="00687A62"/>
    <w:rsid w:val="00691073"/>
    <w:rsid w:val="00692848"/>
    <w:rsid w:val="006930A8"/>
    <w:rsid w:val="00694568"/>
    <w:rsid w:val="00695F45"/>
    <w:rsid w:val="006A01CD"/>
    <w:rsid w:val="006A133E"/>
    <w:rsid w:val="006A2592"/>
    <w:rsid w:val="006A43B4"/>
    <w:rsid w:val="006A538B"/>
    <w:rsid w:val="006A62A9"/>
    <w:rsid w:val="006A6915"/>
    <w:rsid w:val="006B3C49"/>
    <w:rsid w:val="006B4712"/>
    <w:rsid w:val="006B5F90"/>
    <w:rsid w:val="006B7C0C"/>
    <w:rsid w:val="006C06BE"/>
    <w:rsid w:val="006C1AE2"/>
    <w:rsid w:val="006C247B"/>
    <w:rsid w:val="006C3A64"/>
    <w:rsid w:val="006C459A"/>
    <w:rsid w:val="006C5A57"/>
    <w:rsid w:val="006C6EC4"/>
    <w:rsid w:val="006D1AB0"/>
    <w:rsid w:val="006D513B"/>
    <w:rsid w:val="006D700E"/>
    <w:rsid w:val="006D74D0"/>
    <w:rsid w:val="006D7B4E"/>
    <w:rsid w:val="006E1A09"/>
    <w:rsid w:val="006E224A"/>
    <w:rsid w:val="006E3E99"/>
    <w:rsid w:val="006E4E30"/>
    <w:rsid w:val="006E6689"/>
    <w:rsid w:val="006F0E80"/>
    <w:rsid w:val="006F1113"/>
    <w:rsid w:val="006F1488"/>
    <w:rsid w:val="006F247E"/>
    <w:rsid w:val="006F312C"/>
    <w:rsid w:val="006F33B5"/>
    <w:rsid w:val="006F4091"/>
    <w:rsid w:val="006F61DB"/>
    <w:rsid w:val="006F6D94"/>
    <w:rsid w:val="006F7E8F"/>
    <w:rsid w:val="007026E0"/>
    <w:rsid w:val="00706397"/>
    <w:rsid w:val="00707E4C"/>
    <w:rsid w:val="007107B4"/>
    <w:rsid w:val="00711704"/>
    <w:rsid w:val="007126B3"/>
    <w:rsid w:val="0071544C"/>
    <w:rsid w:val="00722053"/>
    <w:rsid w:val="00722308"/>
    <w:rsid w:val="0072247B"/>
    <w:rsid w:val="00727559"/>
    <w:rsid w:val="00727BB1"/>
    <w:rsid w:val="0073097D"/>
    <w:rsid w:val="007327E0"/>
    <w:rsid w:val="007334A1"/>
    <w:rsid w:val="00735713"/>
    <w:rsid w:val="00743F4E"/>
    <w:rsid w:val="00747368"/>
    <w:rsid w:val="00747BFD"/>
    <w:rsid w:val="007509FD"/>
    <w:rsid w:val="00751856"/>
    <w:rsid w:val="00754AE5"/>
    <w:rsid w:val="00754DF6"/>
    <w:rsid w:val="00756EA2"/>
    <w:rsid w:val="00763FDB"/>
    <w:rsid w:val="00764028"/>
    <w:rsid w:val="00764D3E"/>
    <w:rsid w:val="0076623F"/>
    <w:rsid w:val="007677FA"/>
    <w:rsid w:val="007741FC"/>
    <w:rsid w:val="0077548B"/>
    <w:rsid w:val="0077724B"/>
    <w:rsid w:val="00780447"/>
    <w:rsid w:val="00780A78"/>
    <w:rsid w:val="007811EC"/>
    <w:rsid w:val="00782D69"/>
    <w:rsid w:val="00782F34"/>
    <w:rsid w:val="00782FD3"/>
    <w:rsid w:val="00785493"/>
    <w:rsid w:val="00785F3F"/>
    <w:rsid w:val="0078612F"/>
    <w:rsid w:val="007864E9"/>
    <w:rsid w:val="00787BE4"/>
    <w:rsid w:val="00790BFC"/>
    <w:rsid w:val="00793D7F"/>
    <w:rsid w:val="00794B05"/>
    <w:rsid w:val="00794C6F"/>
    <w:rsid w:val="00795B12"/>
    <w:rsid w:val="007A00D6"/>
    <w:rsid w:val="007A0B81"/>
    <w:rsid w:val="007A4BEE"/>
    <w:rsid w:val="007A5A8D"/>
    <w:rsid w:val="007A60EA"/>
    <w:rsid w:val="007B17FC"/>
    <w:rsid w:val="007B2401"/>
    <w:rsid w:val="007B48F5"/>
    <w:rsid w:val="007B508A"/>
    <w:rsid w:val="007B5691"/>
    <w:rsid w:val="007B5B07"/>
    <w:rsid w:val="007C082C"/>
    <w:rsid w:val="007C1049"/>
    <w:rsid w:val="007C20AB"/>
    <w:rsid w:val="007C2839"/>
    <w:rsid w:val="007C30C2"/>
    <w:rsid w:val="007C52F0"/>
    <w:rsid w:val="007C69A9"/>
    <w:rsid w:val="007D3ACF"/>
    <w:rsid w:val="007D45A9"/>
    <w:rsid w:val="007D778D"/>
    <w:rsid w:val="007D79E3"/>
    <w:rsid w:val="007E2032"/>
    <w:rsid w:val="007E3E7A"/>
    <w:rsid w:val="007E48CC"/>
    <w:rsid w:val="007E6001"/>
    <w:rsid w:val="007E6B78"/>
    <w:rsid w:val="007F0DCE"/>
    <w:rsid w:val="007F377C"/>
    <w:rsid w:val="007F3927"/>
    <w:rsid w:val="007F3FC9"/>
    <w:rsid w:val="007F4ED7"/>
    <w:rsid w:val="007F518C"/>
    <w:rsid w:val="00800498"/>
    <w:rsid w:val="008009F7"/>
    <w:rsid w:val="00801EC6"/>
    <w:rsid w:val="00804B46"/>
    <w:rsid w:val="00804BCC"/>
    <w:rsid w:val="00805B73"/>
    <w:rsid w:val="00806135"/>
    <w:rsid w:val="0080776F"/>
    <w:rsid w:val="00811007"/>
    <w:rsid w:val="00812EB9"/>
    <w:rsid w:val="00812EC6"/>
    <w:rsid w:val="008233BB"/>
    <w:rsid w:val="0082417D"/>
    <w:rsid w:val="00824377"/>
    <w:rsid w:val="008254BB"/>
    <w:rsid w:val="00830F3D"/>
    <w:rsid w:val="00833D4E"/>
    <w:rsid w:val="00833EB7"/>
    <w:rsid w:val="008350D9"/>
    <w:rsid w:val="00836883"/>
    <w:rsid w:val="008368C3"/>
    <w:rsid w:val="00836F1C"/>
    <w:rsid w:val="00837A4D"/>
    <w:rsid w:val="00837CE4"/>
    <w:rsid w:val="00841627"/>
    <w:rsid w:val="0084168E"/>
    <w:rsid w:val="00842F36"/>
    <w:rsid w:val="0084365C"/>
    <w:rsid w:val="00844000"/>
    <w:rsid w:val="00847465"/>
    <w:rsid w:val="00850A9D"/>
    <w:rsid w:val="00851F52"/>
    <w:rsid w:val="00851F63"/>
    <w:rsid w:val="00853114"/>
    <w:rsid w:val="00853395"/>
    <w:rsid w:val="00854040"/>
    <w:rsid w:val="008555B0"/>
    <w:rsid w:val="00856101"/>
    <w:rsid w:val="0085660E"/>
    <w:rsid w:val="00857D5A"/>
    <w:rsid w:val="00860F5A"/>
    <w:rsid w:val="008616D9"/>
    <w:rsid w:val="008622CB"/>
    <w:rsid w:val="0086442B"/>
    <w:rsid w:val="008648D4"/>
    <w:rsid w:val="00865E6F"/>
    <w:rsid w:val="00866217"/>
    <w:rsid w:val="0086773F"/>
    <w:rsid w:val="008702A5"/>
    <w:rsid w:val="008715D2"/>
    <w:rsid w:val="00871715"/>
    <w:rsid w:val="00874067"/>
    <w:rsid w:val="00874FFA"/>
    <w:rsid w:val="0087533D"/>
    <w:rsid w:val="008756AD"/>
    <w:rsid w:val="008764BE"/>
    <w:rsid w:val="00880251"/>
    <w:rsid w:val="008807AC"/>
    <w:rsid w:val="00880C2E"/>
    <w:rsid w:val="00883CAF"/>
    <w:rsid w:val="00885297"/>
    <w:rsid w:val="00890159"/>
    <w:rsid w:val="00893113"/>
    <w:rsid w:val="00896EA3"/>
    <w:rsid w:val="00897108"/>
    <w:rsid w:val="008A1739"/>
    <w:rsid w:val="008A3251"/>
    <w:rsid w:val="008A34B7"/>
    <w:rsid w:val="008A6C7F"/>
    <w:rsid w:val="008A6D9A"/>
    <w:rsid w:val="008B07FE"/>
    <w:rsid w:val="008B39D9"/>
    <w:rsid w:val="008C0D85"/>
    <w:rsid w:val="008C5706"/>
    <w:rsid w:val="008C75A3"/>
    <w:rsid w:val="008C79D8"/>
    <w:rsid w:val="008C7A1D"/>
    <w:rsid w:val="008D3E3D"/>
    <w:rsid w:val="008D7571"/>
    <w:rsid w:val="008D7C93"/>
    <w:rsid w:val="008E106C"/>
    <w:rsid w:val="008E2E8B"/>
    <w:rsid w:val="008E4A9C"/>
    <w:rsid w:val="008E5015"/>
    <w:rsid w:val="008E5D0C"/>
    <w:rsid w:val="008E666E"/>
    <w:rsid w:val="008E6F65"/>
    <w:rsid w:val="008E75B7"/>
    <w:rsid w:val="008F166A"/>
    <w:rsid w:val="008F3C6A"/>
    <w:rsid w:val="008F3DA9"/>
    <w:rsid w:val="008F48A7"/>
    <w:rsid w:val="008F5074"/>
    <w:rsid w:val="008F5749"/>
    <w:rsid w:val="008F6ADE"/>
    <w:rsid w:val="008F7F01"/>
    <w:rsid w:val="009006D6"/>
    <w:rsid w:val="009025A2"/>
    <w:rsid w:val="0090271E"/>
    <w:rsid w:val="00903B04"/>
    <w:rsid w:val="0090476D"/>
    <w:rsid w:val="0090504F"/>
    <w:rsid w:val="00907921"/>
    <w:rsid w:val="00910B2B"/>
    <w:rsid w:val="0091105A"/>
    <w:rsid w:val="009120F7"/>
    <w:rsid w:val="00912B71"/>
    <w:rsid w:val="00913002"/>
    <w:rsid w:val="0091312C"/>
    <w:rsid w:val="009138DD"/>
    <w:rsid w:val="00920974"/>
    <w:rsid w:val="00920C96"/>
    <w:rsid w:val="00926F4E"/>
    <w:rsid w:val="009276B3"/>
    <w:rsid w:val="00927920"/>
    <w:rsid w:val="00931F81"/>
    <w:rsid w:val="00934C52"/>
    <w:rsid w:val="00937D8C"/>
    <w:rsid w:val="00941713"/>
    <w:rsid w:val="0094543A"/>
    <w:rsid w:val="009461DB"/>
    <w:rsid w:val="009468EA"/>
    <w:rsid w:val="00947DF4"/>
    <w:rsid w:val="00950625"/>
    <w:rsid w:val="00951263"/>
    <w:rsid w:val="00951C80"/>
    <w:rsid w:val="00953437"/>
    <w:rsid w:val="00953ADE"/>
    <w:rsid w:val="00953C70"/>
    <w:rsid w:val="00953D6F"/>
    <w:rsid w:val="009547EB"/>
    <w:rsid w:val="00954FAF"/>
    <w:rsid w:val="00956192"/>
    <w:rsid w:val="00956BF3"/>
    <w:rsid w:val="009575D3"/>
    <w:rsid w:val="009635DB"/>
    <w:rsid w:val="009641B5"/>
    <w:rsid w:val="00974BED"/>
    <w:rsid w:val="0097710B"/>
    <w:rsid w:val="00977C02"/>
    <w:rsid w:val="00980494"/>
    <w:rsid w:val="009805EC"/>
    <w:rsid w:val="00981243"/>
    <w:rsid w:val="00982D61"/>
    <w:rsid w:val="00984A78"/>
    <w:rsid w:val="00984CFB"/>
    <w:rsid w:val="009853E8"/>
    <w:rsid w:val="00985FCA"/>
    <w:rsid w:val="00986428"/>
    <w:rsid w:val="009905FA"/>
    <w:rsid w:val="00993777"/>
    <w:rsid w:val="009938F2"/>
    <w:rsid w:val="00993B38"/>
    <w:rsid w:val="0099421F"/>
    <w:rsid w:val="00995A64"/>
    <w:rsid w:val="009978B1"/>
    <w:rsid w:val="00997C00"/>
    <w:rsid w:val="009A15EF"/>
    <w:rsid w:val="009A2802"/>
    <w:rsid w:val="009A4AEE"/>
    <w:rsid w:val="009A62EE"/>
    <w:rsid w:val="009A77A4"/>
    <w:rsid w:val="009A7930"/>
    <w:rsid w:val="009B0529"/>
    <w:rsid w:val="009B06A5"/>
    <w:rsid w:val="009B1AD9"/>
    <w:rsid w:val="009B3315"/>
    <w:rsid w:val="009B4C8D"/>
    <w:rsid w:val="009B6904"/>
    <w:rsid w:val="009C1FE4"/>
    <w:rsid w:val="009C7F36"/>
    <w:rsid w:val="009D0172"/>
    <w:rsid w:val="009D045A"/>
    <w:rsid w:val="009D1A2B"/>
    <w:rsid w:val="009D3094"/>
    <w:rsid w:val="009D424C"/>
    <w:rsid w:val="009D5677"/>
    <w:rsid w:val="009D6B17"/>
    <w:rsid w:val="009D7FC5"/>
    <w:rsid w:val="009E222C"/>
    <w:rsid w:val="009E6C55"/>
    <w:rsid w:val="009F051B"/>
    <w:rsid w:val="00A01E54"/>
    <w:rsid w:val="00A02D9D"/>
    <w:rsid w:val="00A0540A"/>
    <w:rsid w:val="00A05FD1"/>
    <w:rsid w:val="00A13C94"/>
    <w:rsid w:val="00A15ABE"/>
    <w:rsid w:val="00A22032"/>
    <w:rsid w:val="00A24A95"/>
    <w:rsid w:val="00A26F08"/>
    <w:rsid w:val="00A30F27"/>
    <w:rsid w:val="00A3198D"/>
    <w:rsid w:val="00A31C83"/>
    <w:rsid w:val="00A33CC9"/>
    <w:rsid w:val="00A3437B"/>
    <w:rsid w:val="00A353E3"/>
    <w:rsid w:val="00A365EC"/>
    <w:rsid w:val="00A376D8"/>
    <w:rsid w:val="00A40502"/>
    <w:rsid w:val="00A40BC5"/>
    <w:rsid w:val="00A411D5"/>
    <w:rsid w:val="00A41430"/>
    <w:rsid w:val="00A42DC2"/>
    <w:rsid w:val="00A440D6"/>
    <w:rsid w:val="00A4485C"/>
    <w:rsid w:val="00A46C8F"/>
    <w:rsid w:val="00A46D6C"/>
    <w:rsid w:val="00A5148C"/>
    <w:rsid w:val="00A53CF2"/>
    <w:rsid w:val="00A54436"/>
    <w:rsid w:val="00A54559"/>
    <w:rsid w:val="00A55DFA"/>
    <w:rsid w:val="00A578FE"/>
    <w:rsid w:val="00A60A6B"/>
    <w:rsid w:val="00A60E28"/>
    <w:rsid w:val="00A648F0"/>
    <w:rsid w:val="00A67AE0"/>
    <w:rsid w:val="00A71226"/>
    <w:rsid w:val="00A71DCD"/>
    <w:rsid w:val="00A71E03"/>
    <w:rsid w:val="00A729E0"/>
    <w:rsid w:val="00A74943"/>
    <w:rsid w:val="00A76372"/>
    <w:rsid w:val="00A83D5A"/>
    <w:rsid w:val="00A84D8B"/>
    <w:rsid w:val="00A85AC3"/>
    <w:rsid w:val="00A85DE6"/>
    <w:rsid w:val="00A872F4"/>
    <w:rsid w:val="00A87A21"/>
    <w:rsid w:val="00A87A48"/>
    <w:rsid w:val="00A9019E"/>
    <w:rsid w:val="00A91C60"/>
    <w:rsid w:val="00A93A64"/>
    <w:rsid w:val="00A9658A"/>
    <w:rsid w:val="00A96F37"/>
    <w:rsid w:val="00AA0172"/>
    <w:rsid w:val="00AA0AFF"/>
    <w:rsid w:val="00AA1053"/>
    <w:rsid w:val="00AA20DA"/>
    <w:rsid w:val="00AA33EA"/>
    <w:rsid w:val="00AA378B"/>
    <w:rsid w:val="00AA3CA6"/>
    <w:rsid w:val="00AA5076"/>
    <w:rsid w:val="00AA526F"/>
    <w:rsid w:val="00AA667D"/>
    <w:rsid w:val="00AA66E1"/>
    <w:rsid w:val="00AB0705"/>
    <w:rsid w:val="00AB298F"/>
    <w:rsid w:val="00AB322A"/>
    <w:rsid w:val="00AB4878"/>
    <w:rsid w:val="00AB5D38"/>
    <w:rsid w:val="00AC0031"/>
    <w:rsid w:val="00AC0296"/>
    <w:rsid w:val="00AC1444"/>
    <w:rsid w:val="00AC1C58"/>
    <w:rsid w:val="00AC43BA"/>
    <w:rsid w:val="00AC4DE7"/>
    <w:rsid w:val="00AC4E4A"/>
    <w:rsid w:val="00AC5879"/>
    <w:rsid w:val="00AC69C7"/>
    <w:rsid w:val="00AD02DF"/>
    <w:rsid w:val="00AD27F8"/>
    <w:rsid w:val="00AD2D09"/>
    <w:rsid w:val="00AD3C57"/>
    <w:rsid w:val="00AD417F"/>
    <w:rsid w:val="00AE13BA"/>
    <w:rsid w:val="00AE1A5A"/>
    <w:rsid w:val="00AE21F4"/>
    <w:rsid w:val="00AE2AC8"/>
    <w:rsid w:val="00AE360A"/>
    <w:rsid w:val="00AE3950"/>
    <w:rsid w:val="00AE7BDD"/>
    <w:rsid w:val="00AE7C1E"/>
    <w:rsid w:val="00AF1D6E"/>
    <w:rsid w:val="00AF7873"/>
    <w:rsid w:val="00B006FF"/>
    <w:rsid w:val="00B021EA"/>
    <w:rsid w:val="00B04FDA"/>
    <w:rsid w:val="00B06D82"/>
    <w:rsid w:val="00B07523"/>
    <w:rsid w:val="00B108B6"/>
    <w:rsid w:val="00B12A55"/>
    <w:rsid w:val="00B12D63"/>
    <w:rsid w:val="00B12EFE"/>
    <w:rsid w:val="00B142E7"/>
    <w:rsid w:val="00B17954"/>
    <w:rsid w:val="00B20EEE"/>
    <w:rsid w:val="00B22396"/>
    <w:rsid w:val="00B234B1"/>
    <w:rsid w:val="00B249DF"/>
    <w:rsid w:val="00B24FCD"/>
    <w:rsid w:val="00B305E9"/>
    <w:rsid w:val="00B32CE7"/>
    <w:rsid w:val="00B33E3B"/>
    <w:rsid w:val="00B3672F"/>
    <w:rsid w:val="00B41050"/>
    <w:rsid w:val="00B451AB"/>
    <w:rsid w:val="00B46352"/>
    <w:rsid w:val="00B466D7"/>
    <w:rsid w:val="00B52386"/>
    <w:rsid w:val="00B54B4E"/>
    <w:rsid w:val="00B56377"/>
    <w:rsid w:val="00B57330"/>
    <w:rsid w:val="00B57F1B"/>
    <w:rsid w:val="00B6091D"/>
    <w:rsid w:val="00B61C91"/>
    <w:rsid w:val="00B64007"/>
    <w:rsid w:val="00B6737F"/>
    <w:rsid w:val="00B6766E"/>
    <w:rsid w:val="00B706E9"/>
    <w:rsid w:val="00B7071E"/>
    <w:rsid w:val="00B71B84"/>
    <w:rsid w:val="00B71CDD"/>
    <w:rsid w:val="00B72047"/>
    <w:rsid w:val="00B7284B"/>
    <w:rsid w:val="00B73ACA"/>
    <w:rsid w:val="00B7439A"/>
    <w:rsid w:val="00B76F8B"/>
    <w:rsid w:val="00B81377"/>
    <w:rsid w:val="00B8186C"/>
    <w:rsid w:val="00B81B4B"/>
    <w:rsid w:val="00B81DD0"/>
    <w:rsid w:val="00B82F72"/>
    <w:rsid w:val="00B83000"/>
    <w:rsid w:val="00B8309E"/>
    <w:rsid w:val="00B84867"/>
    <w:rsid w:val="00B85046"/>
    <w:rsid w:val="00B87600"/>
    <w:rsid w:val="00B9242D"/>
    <w:rsid w:val="00B92A47"/>
    <w:rsid w:val="00BA0CB5"/>
    <w:rsid w:val="00BA689E"/>
    <w:rsid w:val="00BB0197"/>
    <w:rsid w:val="00BB0BEA"/>
    <w:rsid w:val="00BB2B2E"/>
    <w:rsid w:val="00BB316D"/>
    <w:rsid w:val="00BB3C9F"/>
    <w:rsid w:val="00BB4963"/>
    <w:rsid w:val="00BB53CF"/>
    <w:rsid w:val="00BB6B7E"/>
    <w:rsid w:val="00BC0D54"/>
    <w:rsid w:val="00BC1A57"/>
    <w:rsid w:val="00BC27A0"/>
    <w:rsid w:val="00BC3352"/>
    <w:rsid w:val="00BC33CB"/>
    <w:rsid w:val="00BC682B"/>
    <w:rsid w:val="00BC69EE"/>
    <w:rsid w:val="00BC77CA"/>
    <w:rsid w:val="00BD1A60"/>
    <w:rsid w:val="00BD3C53"/>
    <w:rsid w:val="00BD594E"/>
    <w:rsid w:val="00BD608F"/>
    <w:rsid w:val="00BE7447"/>
    <w:rsid w:val="00BE74BA"/>
    <w:rsid w:val="00BF0595"/>
    <w:rsid w:val="00BF11D4"/>
    <w:rsid w:val="00BF2414"/>
    <w:rsid w:val="00BF2F25"/>
    <w:rsid w:val="00BF33E4"/>
    <w:rsid w:val="00BF4205"/>
    <w:rsid w:val="00BF4F65"/>
    <w:rsid w:val="00BF588D"/>
    <w:rsid w:val="00BF6BB7"/>
    <w:rsid w:val="00BF6CFC"/>
    <w:rsid w:val="00C03A0D"/>
    <w:rsid w:val="00C06E71"/>
    <w:rsid w:val="00C07814"/>
    <w:rsid w:val="00C17376"/>
    <w:rsid w:val="00C22257"/>
    <w:rsid w:val="00C22B39"/>
    <w:rsid w:val="00C244A1"/>
    <w:rsid w:val="00C26EA9"/>
    <w:rsid w:val="00C31456"/>
    <w:rsid w:val="00C320F7"/>
    <w:rsid w:val="00C349FC"/>
    <w:rsid w:val="00C34ACB"/>
    <w:rsid w:val="00C36E96"/>
    <w:rsid w:val="00C37BB9"/>
    <w:rsid w:val="00C402E0"/>
    <w:rsid w:val="00C4076C"/>
    <w:rsid w:val="00C44272"/>
    <w:rsid w:val="00C45CD8"/>
    <w:rsid w:val="00C46789"/>
    <w:rsid w:val="00C47B73"/>
    <w:rsid w:val="00C50B8B"/>
    <w:rsid w:val="00C51DC6"/>
    <w:rsid w:val="00C52067"/>
    <w:rsid w:val="00C52104"/>
    <w:rsid w:val="00C53A74"/>
    <w:rsid w:val="00C53BDB"/>
    <w:rsid w:val="00C55A3D"/>
    <w:rsid w:val="00C61D97"/>
    <w:rsid w:val="00C634E9"/>
    <w:rsid w:val="00C6605B"/>
    <w:rsid w:val="00C7241D"/>
    <w:rsid w:val="00C74BD7"/>
    <w:rsid w:val="00C75C46"/>
    <w:rsid w:val="00C765D0"/>
    <w:rsid w:val="00C76CB2"/>
    <w:rsid w:val="00C773A5"/>
    <w:rsid w:val="00C7746B"/>
    <w:rsid w:val="00C77C19"/>
    <w:rsid w:val="00C81103"/>
    <w:rsid w:val="00C831D1"/>
    <w:rsid w:val="00C83851"/>
    <w:rsid w:val="00C8503F"/>
    <w:rsid w:val="00C93ACB"/>
    <w:rsid w:val="00C94048"/>
    <w:rsid w:val="00C97F10"/>
    <w:rsid w:val="00CA0B78"/>
    <w:rsid w:val="00CA28AC"/>
    <w:rsid w:val="00CA2DEF"/>
    <w:rsid w:val="00CA2ED5"/>
    <w:rsid w:val="00CA32D0"/>
    <w:rsid w:val="00CA497A"/>
    <w:rsid w:val="00CA4AF3"/>
    <w:rsid w:val="00CA4EF2"/>
    <w:rsid w:val="00CA559F"/>
    <w:rsid w:val="00CA5F64"/>
    <w:rsid w:val="00CA629F"/>
    <w:rsid w:val="00CA6DA5"/>
    <w:rsid w:val="00CA7584"/>
    <w:rsid w:val="00CA7721"/>
    <w:rsid w:val="00CA7B5A"/>
    <w:rsid w:val="00CA7E6B"/>
    <w:rsid w:val="00CB2599"/>
    <w:rsid w:val="00CB3014"/>
    <w:rsid w:val="00CB565E"/>
    <w:rsid w:val="00CB5F44"/>
    <w:rsid w:val="00CB6AAD"/>
    <w:rsid w:val="00CC0B9F"/>
    <w:rsid w:val="00CC290D"/>
    <w:rsid w:val="00CC398F"/>
    <w:rsid w:val="00CC3E96"/>
    <w:rsid w:val="00CC5F9A"/>
    <w:rsid w:val="00CC67DC"/>
    <w:rsid w:val="00CC7B38"/>
    <w:rsid w:val="00CD0097"/>
    <w:rsid w:val="00CD1BE5"/>
    <w:rsid w:val="00CD1EEF"/>
    <w:rsid w:val="00CD2CAA"/>
    <w:rsid w:val="00CD4BA0"/>
    <w:rsid w:val="00CD4E6A"/>
    <w:rsid w:val="00CD6CD5"/>
    <w:rsid w:val="00CD79DD"/>
    <w:rsid w:val="00CD7F08"/>
    <w:rsid w:val="00CE1AAC"/>
    <w:rsid w:val="00CE27EB"/>
    <w:rsid w:val="00CE2B57"/>
    <w:rsid w:val="00CE2BC0"/>
    <w:rsid w:val="00CE421D"/>
    <w:rsid w:val="00CE4DD8"/>
    <w:rsid w:val="00CF0451"/>
    <w:rsid w:val="00CF2080"/>
    <w:rsid w:val="00CF2705"/>
    <w:rsid w:val="00CF2CE1"/>
    <w:rsid w:val="00CF3E7E"/>
    <w:rsid w:val="00CF7994"/>
    <w:rsid w:val="00D01695"/>
    <w:rsid w:val="00D01FD0"/>
    <w:rsid w:val="00D024D4"/>
    <w:rsid w:val="00D02A85"/>
    <w:rsid w:val="00D02F7F"/>
    <w:rsid w:val="00D0335A"/>
    <w:rsid w:val="00D03DD3"/>
    <w:rsid w:val="00D05CD8"/>
    <w:rsid w:val="00D07220"/>
    <w:rsid w:val="00D105F0"/>
    <w:rsid w:val="00D1228C"/>
    <w:rsid w:val="00D14BE0"/>
    <w:rsid w:val="00D15C1D"/>
    <w:rsid w:val="00D21CF5"/>
    <w:rsid w:val="00D23606"/>
    <w:rsid w:val="00D24BFB"/>
    <w:rsid w:val="00D24EC0"/>
    <w:rsid w:val="00D30B9C"/>
    <w:rsid w:val="00D3149C"/>
    <w:rsid w:val="00D33181"/>
    <w:rsid w:val="00D360B6"/>
    <w:rsid w:val="00D40A37"/>
    <w:rsid w:val="00D42951"/>
    <w:rsid w:val="00D43643"/>
    <w:rsid w:val="00D45AB8"/>
    <w:rsid w:val="00D46235"/>
    <w:rsid w:val="00D510AC"/>
    <w:rsid w:val="00D51405"/>
    <w:rsid w:val="00D52D61"/>
    <w:rsid w:val="00D54198"/>
    <w:rsid w:val="00D54903"/>
    <w:rsid w:val="00D60CDB"/>
    <w:rsid w:val="00D6245E"/>
    <w:rsid w:val="00D62CBE"/>
    <w:rsid w:val="00D6400F"/>
    <w:rsid w:val="00D6545F"/>
    <w:rsid w:val="00D66D01"/>
    <w:rsid w:val="00D729B7"/>
    <w:rsid w:val="00D73023"/>
    <w:rsid w:val="00D7337F"/>
    <w:rsid w:val="00D75686"/>
    <w:rsid w:val="00D75DF4"/>
    <w:rsid w:val="00D761CA"/>
    <w:rsid w:val="00D762AD"/>
    <w:rsid w:val="00D80599"/>
    <w:rsid w:val="00D81478"/>
    <w:rsid w:val="00D82B03"/>
    <w:rsid w:val="00D82D48"/>
    <w:rsid w:val="00D82E32"/>
    <w:rsid w:val="00D84A00"/>
    <w:rsid w:val="00D84E70"/>
    <w:rsid w:val="00D85D16"/>
    <w:rsid w:val="00D86B60"/>
    <w:rsid w:val="00D87D7D"/>
    <w:rsid w:val="00D924CF"/>
    <w:rsid w:val="00D9306E"/>
    <w:rsid w:val="00D954A9"/>
    <w:rsid w:val="00D970B5"/>
    <w:rsid w:val="00DA207D"/>
    <w:rsid w:val="00DA5467"/>
    <w:rsid w:val="00DA5C14"/>
    <w:rsid w:val="00DA6271"/>
    <w:rsid w:val="00DA7FC4"/>
    <w:rsid w:val="00DB1E22"/>
    <w:rsid w:val="00DB32ED"/>
    <w:rsid w:val="00DB3CB0"/>
    <w:rsid w:val="00DB45B8"/>
    <w:rsid w:val="00DB4DD3"/>
    <w:rsid w:val="00DB761E"/>
    <w:rsid w:val="00DB78DF"/>
    <w:rsid w:val="00DB7F62"/>
    <w:rsid w:val="00DC05C7"/>
    <w:rsid w:val="00DC1483"/>
    <w:rsid w:val="00DD45C8"/>
    <w:rsid w:val="00DD49EC"/>
    <w:rsid w:val="00DD4B23"/>
    <w:rsid w:val="00DD553E"/>
    <w:rsid w:val="00DD5D54"/>
    <w:rsid w:val="00DD6ADC"/>
    <w:rsid w:val="00DD7221"/>
    <w:rsid w:val="00DD79E2"/>
    <w:rsid w:val="00DE16CD"/>
    <w:rsid w:val="00DE2B59"/>
    <w:rsid w:val="00DE62B9"/>
    <w:rsid w:val="00DE7768"/>
    <w:rsid w:val="00DF1027"/>
    <w:rsid w:val="00DF2CE7"/>
    <w:rsid w:val="00DF33BF"/>
    <w:rsid w:val="00DF3E07"/>
    <w:rsid w:val="00DF4C72"/>
    <w:rsid w:val="00DF6AB7"/>
    <w:rsid w:val="00E011F5"/>
    <w:rsid w:val="00E019DC"/>
    <w:rsid w:val="00E04442"/>
    <w:rsid w:val="00E0461D"/>
    <w:rsid w:val="00E064B2"/>
    <w:rsid w:val="00E10B8A"/>
    <w:rsid w:val="00E11CF6"/>
    <w:rsid w:val="00E125C7"/>
    <w:rsid w:val="00E13AFE"/>
    <w:rsid w:val="00E13E7A"/>
    <w:rsid w:val="00E149AD"/>
    <w:rsid w:val="00E15348"/>
    <w:rsid w:val="00E15F21"/>
    <w:rsid w:val="00E179AA"/>
    <w:rsid w:val="00E21771"/>
    <w:rsid w:val="00E235CC"/>
    <w:rsid w:val="00E26199"/>
    <w:rsid w:val="00E26B4B"/>
    <w:rsid w:val="00E2723F"/>
    <w:rsid w:val="00E300F5"/>
    <w:rsid w:val="00E30657"/>
    <w:rsid w:val="00E33A82"/>
    <w:rsid w:val="00E342B1"/>
    <w:rsid w:val="00E34DC4"/>
    <w:rsid w:val="00E355E8"/>
    <w:rsid w:val="00E35AA4"/>
    <w:rsid w:val="00E37B6D"/>
    <w:rsid w:val="00E37CEC"/>
    <w:rsid w:val="00E41852"/>
    <w:rsid w:val="00E43834"/>
    <w:rsid w:val="00E457A9"/>
    <w:rsid w:val="00E45BCC"/>
    <w:rsid w:val="00E4655E"/>
    <w:rsid w:val="00E53935"/>
    <w:rsid w:val="00E5682E"/>
    <w:rsid w:val="00E6062B"/>
    <w:rsid w:val="00E65587"/>
    <w:rsid w:val="00E65F86"/>
    <w:rsid w:val="00E700F9"/>
    <w:rsid w:val="00E72EE1"/>
    <w:rsid w:val="00E73113"/>
    <w:rsid w:val="00E73155"/>
    <w:rsid w:val="00E73EA6"/>
    <w:rsid w:val="00E755ED"/>
    <w:rsid w:val="00E759E0"/>
    <w:rsid w:val="00E7619A"/>
    <w:rsid w:val="00E768D7"/>
    <w:rsid w:val="00E77AF6"/>
    <w:rsid w:val="00E803B2"/>
    <w:rsid w:val="00E80AE6"/>
    <w:rsid w:val="00E83B1A"/>
    <w:rsid w:val="00E85499"/>
    <w:rsid w:val="00E86C8C"/>
    <w:rsid w:val="00E90C24"/>
    <w:rsid w:val="00E932C4"/>
    <w:rsid w:val="00E93748"/>
    <w:rsid w:val="00E94309"/>
    <w:rsid w:val="00E962BC"/>
    <w:rsid w:val="00E9780A"/>
    <w:rsid w:val="00EA2B60"/>
    <w:rsid w:val="00EA2D67"/>
    <w:rsid w:val="00EA4F7D"/>
    <w:rsid w:val="00EA5582"/>
    <w:rsid w:val="00EA60DF"/>
    <w:rsid w:val="00EB04BA"/>
    <w:rsid w:val="00EB7CC1"/>
    <w:rsid w:val="00EB7FFB"/>
    <w:rsid w:val="00EC10B0"/>
    <w:rsid w:val="00EC147D"/>
    <w:rsid w:val="00EC1575"/>
    <w:rsid w:val="00EC20FF"/>
    <w:rsid w:val="00EC3341"/>
    <w:rsid w:val="00EC610D"/>
    <w:rsid w:val="00ED12D6"/>
    <w:rsid w:val="00ED3544"/>
    <w:rsid w:val="00ED3546"/>
    <w:rsid w:val="00ED37F4"/>
    <w:rsid w:val="00ED4BCB"/>
    <w:rsid w:val="00ED51E0"/>
    <w:rsid w:val="00ED6756"/>
    <w:rsid w:val="00ED678F"/>
    <w:rsid w:val="00EE1487"/>
    <w:rsid w:val="00EE1724"/>
    <w:rsid w:val="00EE1EBD"/>
    <w:rsid w:val="00EE3C1A"/>
    <w:rsid w:val="00EE3FB7"/>
    <w:rsid w:val="00EE4D58"/>
    <w:rsid w:val="00EE6036"/>
    <w:rsid w:val="00EE67CF"/>
    <w:rsid w:val="00EE7A15"/>
    <w:rsid w:val="00EF1BD4"/>
    <w:rsid w:val="00EF2421"/>
    <w:rsid w:val="00EF2A62"/>
    <w:rsid w:val="00EF4D8C"/>
    <w:rsid w:val="00EF6B11"/>
    <w:rsid w:val="00EF79AE"/>
    <w:rsid w:val="00EF7F05"/>
    <w:rsid w:val="00F03635"/>
    <w:rsid w:val="00F1187E"/>
    <w:rsid w:val="00F11E3D"/>
    <w:rsid w:val="00F16A58"/>
    <w:rsid w:val="00F17732"/>
    <w:rsid w:val="00F20B4E"/>
    <w:rsid w:val="00F23641"/>
    <w:rsid w:val="00F24058"/>
    <w:rsid w:val="00F24642"/>
    <w:rsid w:val="00F26964"/>
    <w:rsid w:val="00F27446"/>
    <w:rsid w:val="00F27607"/>
    <w:rsid w:val="00F32488"/>
    <w:rsid w:val="00F32F5C"/>
    <w:rsid w:val="00F3378A"/>
    <w:rsid w:val="00F33ADE"/>
    <w:rsid w:val="00F33B93"/>
    <w:rsid w:val="00F33E61"/>
    <w:rsid w:val="00F34A8C"/>
    <w:rsid w:val="00F40089"/>
    <w:rsid w:val="00F42B28"/>
    <w:rsid w:val="00F43C47"/>
    <w:rsid w:val="00F444CF"/>
    <w:rsid w:val="00F44580"/>
    <w:rsid w:val="00F45C63"/>
    <w:rsid w:val="00F47FE5"/>
    <w:rsid w:val="00F51D41"/>
    <w:rsid w:val="00F522EE"/>
    <w:rsid w:val="00F62053"/>
    <w:rsid w:val="00F6359E"/>
    <w:rsid w:val="00F70B6F"/>
    <w:rsid w:val="00F75723"/>
    <w:rsid w:val="00F76C6E"/>
    <w:rsid w:val="00F8001D"/>
    <w:rsid w:val="00F8095D"/>
    <w:rsid w:val="00F829BC"/>
    <w:rsid w:val="00F834E2"/>
    <w:rsid w:val="00F84519"/>
    <w:rsid w:val="00F84AD9"/>
    <w:rsid w:val="00F8592B"/>
    <w:rsid w:val="00F8592D"/>
    <w:rsid w:val="00F90667"/>
    <w:rsid w:val="00F90E5C"/>
    <w:rsid w:val="00F917B4"/>
    <w:rsid w:val="00F9460F"/>
    <w:rsid w:val="00F94D43"/>
    <w:rsid w:val="00F97FF2"/>
    <w:rsid w:val="00FA0152"/>
    <w:rsid w:val="00FA0241"/>
    <w:rsid w:val="00FA3D80"/>
    <w:rsid w:val="00FA3F34"/>
    <w:rsid w:val="00FA4305"/>
    <w:rsid w:val="00FA4306"/>
    <w:rsid w:val="00FA5851"/>
    <w:rsid w:val="00FB03D4"/>
    <w:rsid w:val="00FB0559"/>
    <w:rsid w:val="00FB1702"/>
    <w:rsid w:val="00FB1884"/>
    <w:rsid w:val="00FB2205"/>
    <w:rsid w:val="00FB455E"/>
    <w:rsid w:val="00FB5050"/>
    <w:rsid w:val="00FB529D"/>
    <w:rsid w:val="00FB7AF2"/>
    <w:rsid w:val="00FC0370"/>
    <w:rsid w:val="00FC0886"/>
    <w:rsid w:val="00FC0A10"/>
    <w:rsid w:val="00FC25B7"/>
    <w:rsid w:val="00FC2706"/>
    <w:rsid w:val="00FC5A48"/>
    <w:rsid w:val="00FC6E7E"/>
    <w:rsid w:val="00FC74DB"/>
    <w:rsid w:val="00FC7784"/>
    <w:rsid w:val="00FD0B08"/>
    <w:rsid w:val="00FD1383"/>
    <w:rsid w:val="00FD36C2"/>
    <w:rsid w:val="00FD3B1D"/>
    <w:rsid w:val="00FD76E9"/>
    <w:rsid w:val="00FE12BF"/>
    <w:rsid w:val="00FE2BA2"/>
    <w:rsid w:val="00FE351A"/>
    <w:rsid w:val="00FE3B77"/>
    <w:rsid w:val="00FE3F4A"/>
    <w:rsid w:val="00FE603C"/>
    <w:rsid w:val="00FF0293"/>
    <w:rsid w:val="00FF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641ED639"/>
  <w15:docId w15:val="{F317B0F5-3C58-40B6-AE74-1CEBBF51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uiPriority="0"/>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CC"/>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4">
    <w:name w:val="heading 4"/>
    <w:basedOn w:val="Normal"/>
    <w:next w:val="Normal"/>
    <w:link w:val="Heading4Char"/>
    <w:unhideWhenUsed/>
    <w:qFormat/>
    <w:locked/>
    <w:rsid w:val="00460EF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AC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36883"/>
    <w:rPr>
      <w:rFonts w:cs="Times New Roman"/>
      <w:b/>
      <w:bCs/>
      <w:sz w:val="24"/>
      <w:szCs w:val="24"/>
      <w:u w:val="single"/>
    </w:rPr>
  </w:style>
  <w:style w:type="character" w:customStyle="1" w:styleId="Heading5Char">
    <w:name w:val="Heading 5 Char"/>
    <w:basedOn w:val="DefaultParagraphFont"/>
    <w:link w:val="Heading5"/>
    <w:uiPriority w:val="99"/>
    <w:locked/>
    <w:rsid w:val="00836883"/>
    <w:rPr>
      <w:rFonts w:cs="Times New Roman"/>
      <w:b/>
      <w:u w:val="single"/>
      <w:lang w:eastAsia="zh-CN"/>
    </w:rPr>
  </w:style>
  <w:style w:type="character" w:customStyle="1" w:styleId="Heading6Char">
    <w:name w:val="Heading 6 Char"/>
    <w:basedOn w:val="DefaultParagraphFont"/>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basedOn w:val="DefaultParagraphFont"/>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basedOn w:val="DefaultParagraphFont"/>
    <w:uiPriority w:val="99"/>
    <w:rsid w:val="00AE2AC8"/>
    <w:rPr>
      <w:rFonts w:cs="Times New Roman"/>
      <w:color w:val="0000FF"/>
      <w:u w:val="single"/>
    </w:rPr>
  </w:style>
  <w:style w:type="paragraph" w:styleId="FootnoteText">
    <w:name w:val="footnote text"/>
    <w:aliases w:val="FT"/>
    <w:basedOn w:val="Normal"/>
    <w:link w:val="FootnoteTextChar"/>
    <w:uiPriority w:val="99"/>
    <w:rsid w:val="00AE2AC8"/>
    <w:rPr>
      <w:sz w:val="20"/>
      <w:szCs w:val="20"/>
    </w:rPr>
  </w:style>
  <w:style w:type="character" w:customStyle="1" w:styleId="FootnoteTextChar">
    <w:name w:val="Footnote Text Char"/>
    <w:aliases w:val="FT Char"/>
    <w:basedOn w:val="DefaultParagraphFont"/>
    <w:link w:val="FootnoteText"/>
    <w:uiPriority w:val="99"/>
    <w:locked/>
    <w:rsid w:val="00AE2AC8"/>
    <w:rPr>
      <w:rFonts w:cs="Times New Roman"/>
    </w:rPr>
  </w:style>
  <w:style w:type="character" w:styleId="FootnoteReference">
    <w:name w:val="footnote reference"/>
    <w:basedOn w:val="DefaultParagraphFont"/>
    <w:rsid w:val="00AE2AC8"/>
    <w:rPr>
      <w:rFonts w:cs="Times New Roman"/>
      <w:vertAlign w:val="superscript"/>
    </w:rPr>
  </w:style>
  <w:style w:type="paragraph" w:styleId="Header">
    <w:name w:val="header"/>
    <w:basedOn w:val="Normal"/>
    <w:link w:val="HeaderChar"/>
    <w:rsid w:val="00785F3F"/>
    <w:pPr>
      <w:tabs>
        <w:tab w:val="center" w:pos="4680"/>
        <w:tab w:val="right" w:pos="9360"/>
      </w:tabs>
    </w:pPr>
  </w:style>
  <w:style w:type="character" w:customStyle="1" w:styleId="HeaderChar">
    <w:name w:val="Header Char"/>
    <w:basedOn w:val="DefaultParagraphFont"/>
    <w:link w:val="Header"/>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basedOn w:val="DefaultParagraphFont"/>
    <w:link w:val="Footer"/>
    <w:uiPriority w:val="99"/>
    <w:locked/>
    <w:rsid w:val="00785F3F"/>
    <w:rPr>
      <w:rFonts w:cs="Times New Roman"/>
      <w:sz w:val="24"/>
      <w:szCs w:val="24"/>
    </w:rPr>
  </w:style>
  <w:style w:type="paragraph" w:styleId="ListParagraph">
    <w:name w:val="List Paragraph"/>
    <w:basedOn w:val="Normal"/>
    <w:uiPriority w:val="34"/>
    <w:qFormat/>
    <w:rsid w:val="00BF4205"/>
    <w:pPr>
      <w:ind w:left="720"/>
      <w:contextualSpacing/>
    </w:pPr>
  </w:style>
  <w:style w:type="character" w:styleId="Strong">
    <w:name w:val="Strong"/>
    <w:basedOn w:val="DefaultParagraphFont"/>
    <w:uiPriority w:val="99"/>
    <w:qFormat/>
    <w:rsid w:val="009A62EE"/>
    <w:rPr>
      <w:rFonts w:cs="Times New Roman"/>
      <w:b/>
      <w:bCs/>
    </w:rPr>
  </w:style>
  <w:style w:type="character" w:styleId="Emphasis">
    <w:name w:val="Emphasis"/>
    <w:basedOn w:val="DefaultParagraphFont"/>
    <w:uiPriority w:val="20"/>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basedOn w:val="DefaultParagraphFont"/>
    <w:link w:val="BalloonText"/>
    <w:uiPriority w:val="99"/>
    <w:locked/>
    <w:rsid w:val="00DD79E2"/>
    <w:rPr>
      <w:rFonts w:ascii="Tahoma" w:hAnsi="Tahoma" w:cs="Tahoma"/>
      <w:sz w:val="16"/>
      <w:szCs w:val="16"/>
    </w:rPr>
  </w:style>
  <w:style w:type="character" w:styleId="FollowedHyperlink">
    <w:name w:val="FollowedHyperlink"/>
    <w:basedOn w:val="DefaultParagraphFont"/>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basedOn w:val="DefaultParagraphFont"/>
    <w:uiPriority w:val="99"/>
    <w:rsid w:val="00E37CEC"/>
    <w:rPr>
      <w:rFonts w:cs="Times New Roman"/>
      <w:i/>
    </w:rPr>
  </w:style>
  <w:style w:type="paragraph" w:customStyle="1" w:styleId="Default">
    <w:name w:val="Default"/>
    <w:uiPriority w:val="99"/>
    <w:rsid w:val="0090476D"/>
    <w:pPr>
      <w:autoSpaceDE w:val="0"/>
      <w:autoSpaceDN w:val="0"/>
      <w:adjustRightInd w:val="0"/>
    </w:pPr>
    <w:rPr>
      <w:color w:val="000000"/>
      <w:sz w:val="24"/>
      <w:szCs w:val="24"/>
    </w:rPr>
  </w:style>
  <w:style w:type="character" w:customStyle="1" w:styleId="ltgrey11pt">
    <w:name w:val="ltgrey_11pt"/>
    <w:basedOn w:val="DefaultParagraphFont"/>
    <w:uiPriority w:val="99"/>
    <w:rsid w:val="005F08A3"/>
    <w:rPr>
      <w:rFonts w:cs="Times New Roman"/>
    </w:rPr>
  </w:style>
  <w:style w:type="character" w:customStyle="1" w:styleId="headings">
    <w:name w:val="headings"/>
    <w:basedOn w:val="DefaultParagraphFont"/>
    <w:uiPriority w:val="99"/>
    <w:rsid w:val="00365384"/>
    <w:rPr>
      <w:rFonts w:cs="Times New Roman"/>
    </w:rPr>
  </w:style>
  <w:style w:type="paragraph" w:styleId="EndnoteText">
    <w:name w:val="endnote text"/>
    <w:basedOn w:val="Normal"/>
    <w:link w:val="EndnoteTextChar"/>
    <w:uiPriority w:val="99"/>
    <w:rsid w:val="00A91C60"/>
    <w:rPr>
      <w:sz w:val="20"/>
      <w:szCs w:val="20"/>
    </w:rPr>
  </w:style>
  <w:style w:type="character" w:customStyle="1" w:styleId="EndnoteTextChar">
    <w:name w:val="Endnote Text Char"/>
    <w:basedOn w:val="DefaultParagraphFont"/>
    <w:link w:val="EndnoteText"/>
    <w:uiPriority w:val="99"/>
    <w:locked/>
    <w:rsid w:val="00A91C60"/>
    <w:rPr>
      <w:rFonts w:cs="Times New Roman"/>
    </w:rPr>
  </w:style>
  <w:style w:type="character" w:styleId="EndnoteReference">
    <w:name w:val="endnote reference"/>
    <w:basedOn w:val="DefaultParagraphFont"/>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basedOn w:val="DefaultParagraphFont"/>
    <w:link w:val="PlainText"/>
    <w:uiPriority w:val="99"/>
    <w:locked/>
    <w:rsid w:val="00B12A55"/>
    <w:rPr>
      <w:rFonts w:ascii="Calibri" w:eastAsia="Times New Roman" w:hAnsi="Calibri" w:cs="Consolas"/>
      <w:sz w:val="21"/>
      <w:szCs w:val="21"/>
    </w:rPr>
  </w:style>
  <w:style w:type="character" w:styleId="CommentReference">
    <w:name w:val="annotation reference"/>
    <w:basedOn w:val="DefaultParagraphFont"/>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basedOn w:val="DefaultParagraphFont"/>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basedOn w:val="CommentText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basedOn w:val="DefaultParagraphFont"/>
    <w:link w:val="BodyText"/>
    <w:uiPriority w:val="99"/>
    <w:locked/>
    <w:rsid w:val="004732CA"/>
    <w:rPr>
      <w:rFonts w:cs="Times New Roman"/>
      <w:sz w:val="24"/>
      <w:szCs w:val="24"/>
    </w:rPr>
  </w:style>
  <w:style w:type="paragraph" w:styleId="Revision">
    <w:name w:val="Revision"/>
    <w:hidden/>
    <w:uiPriority w:val="99"/>
    <w:semiHidden/>
    <w:rsid w:val="00D761CA"/>
    <w:rPr>
      <w:sz w:val="24"/>
      <w:szCs w:val="24"/>
    </w:rPr>
  </w:style>
  <w:style w:type="character" w:styleId="PageNumber">
    <w:name w:val="page number"/>
    <w:basedOn w:val="DefaultParagraphFont"/>
    <w:unhideWhenUsed/>
    <w:rsid w:val="008368C3"/>
  </w:style>
  <w:style w:type="character" w:customStyle="1" w:styleId="grey11ptbold1">
    <w:name w:val="grey_11pt_bold1"/>
    <w:rsid w:val="00D82B03"/>
    <w:rPr>
      <w:rFonts w:ascii="Verdana" w:hAnsi="Verdana" w:hint="default"/>
      <w:b/>
      <w:bCs/>
      <w:color w:val="4C4C4C"/>
      <w:sz w:val="17"/>
      <w:szCs w:val="17"/>
    </w:rPr>
  </w:style>
  <w:style w:type="character" w:customStyle="1" w:styleId="st1">
    <w:name w:val="st1"/>
    <w:basedOn w:val="DefaultParagraphFont"/>
    <w:rsid w:val="00332465"/>
  </w:style>
  <w:style w:type="character" w:customStyle="1" w:styleId="Heading4Char">
    <w:name w:val="Heading 4 Char"/>
    <w:basedOn w:val="DefaultParagraphFont"/>
    <w:link w:val="Heading4"/>
    <w:rsid w:val="00460EFC"/>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BB6B7E"/>
    <w:rPr>
      <w:rFonts w:asciiTheme="minorHAnsi" w:eastAsiaTheme="minorHAnsi" w:hAnsiTheme="minorHAnsi" w:cstheme="minorBidi"/>
    </w:rPr>
  </w:style>
  <w:style w:type="paragraph" w:customStyle="1" w:styleId="DoubleSpaceParagaph">
    <w:name w:val="Double Space Paragaph"/>
    <w:aliases w:val="DS"/>
    <w:basedOn w:val="Normal"/>
    <w:rsid w:val="00123B9B"/>
    <w:pPr>
      <w:suppressAutoHyphens/>
      <w:spacing w:line="480" w:lineRule="auto"/>
      <w:ind w:firstLine="1440"/>
      <w:jc w:val="both"/>
    </w:pPr>
    <w:rPr>
      <w:szCs w:val="20"/>
    </w:rPr>
  </w:style>
  <w:style w:type="character" w:styleId="LineNumber">
    <w:name w:val="line number"/>
    <w:basedOn w:val="DefaultParagraphFont"/>
    <w:uiPriority w:val="99"/>
    <w:semiHidden/>
    <w:unhideWhenUsed/>
    <w:rsid w:val="00CA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712">
      <w:bodyDiv w:val="1"/>
      <w:marLeft w:val="0"/>
      <w:marRight w:val="0"/>
      <w:marTop w:val="0"/>
      <w:marBottom w:val="0"/>
      <w:divBdr>
        <w:top w:val="none" w:sz="0" w:space="0" w:color="auto"/>
        <w:left w:val="none" w:sz="0" w:space="0" w:color="auto"/>
        <w:bottom w:val="none" w:sz="0" w:space="0" w:color="auto"/>
        <w:right w:val="none" w:sz="0" w:space="0" w:color="auto"/>
      </w:divBdr>
    </w:div>
    <w:div w:id="164173722">
      <w:bodyDiv w:val="1"/>
      <w:marLeft w:val="0"/>
      <w:marRight w:val="0"/>
      <w:marTop w:val="0"/>
      <w:marBottom w:val="0"/>
      <w:divBdr>
        <w:top w:val="none" w:sz="0" w:space="0" w:color="auto"/>
        <w:left w:val="none" w:sz="0" w:space="0" w:color="auto"/>
        <w:bottom w:val="none" w:sz="0" w:space="0" w:color="auto"/>
        <w:right w:val="none" w:sz="0" w:space="0" w:color="auto"/>
      </w:divBdr>
    </w:div>
    <w:div w:id="278492456">
      <w:bodyDiv w:val="1"/>
      <w:marLeft w:val="0"/>
      <w:marRight w:val="0"/>
      <w:marTop w:val="0"/>
      <w:marBottom w:val="0"/>
      <w:divBdr>
        <w:top w:val="none" w:sz="0" w:space="0" w:color="auto"/>
        <w:left w:val="none" w:sz="0" w:space="0" w:color="auto"/>
        <w:bottom w:val="none" w:sz="0" w:space="0" w:color="auto"/>
        <w:right w:val="none" w:sz="0" w:space="0" w:color="auto"/>
      </w:divBdr>
    </w:div>
    <w:div w:id="399911198">
      <w:bodyDiv w:val="1"/>
      <w:marLeft w:val="0"/>
      <w:marRight w:val="0"/>
      <w:marTop w:val="0"/>
      <w:marBottom w:val="0"/>
      <w:divBdr>
        <w:top w:val="none" w:sz="0" w:space="0" w:color="auto"/>
        <w:left w:val="none" w:sz="0" w:space="0" w:color="auto"/>
        <w:bottom w:val="none" w:sz="0" w:space="0" w:color="auto"/>
        <w:right w:val="none" w:sz="0" w:space="0" w:color="auto"/>
      </w:divBdr>
    </w:div>
    <w:div w:id="416094324">
      <w:bodyDiv w:val="1"/>
      <w:marLeft w:val="0"/>
      <w:marRight w:val="0"/>
      <w:marTop w:val="0"/>
      <w:marBottom w:val="0"/>
      <w:divBdr>
        <w:top w:val="none" w:sz="0" w:space="0" w:color="auto"/>
        <w:left w:val="none" w:sz="0" w:space="0" w:color="auto"/>
        <w:bottom w:val="none" w:sz="0" w:space="0" w:color="auto"/>
        <w:right w:val="none" w:sz="0" w:space="0" w:color="auto"/>
      </w:divBdr>
    </w:div>
    <w:div w:id="545527648">
      <w:bodyDiv w:val="1"/>
      <w:marLeft w:val="0"/>
      <w:marRight w:val="0"/>
      <w:marTop w:val="0"/>
      <w:marBottom w:val="0"/>
      <w:divBdr>
        <w:top w:val="none" w:sz="0" w:space="0" w:color="auto"/>
        <w:left w:val="none" w:sz="0" w:space="0" w:color="auto"/>
        <w:bottom w:val="none" w:sz="0" w:space="0" w:color="auto"/>
        <w:right w:val="none" w:sz="0" w:space="0" w:color="auto"/>
      </w:divBdr>
    </w:div>
    <w:div w:id="869949651">
      <w:bodyDiv w:val="1"/>
      <w:marLeft w:val="0"/>
      <w:marRight w:val="0"/>
      <w:marTop w:val="0"/>
      <w:marBottom w:val="0"/>
      <w:divBdr>
        <w:top w:val="none" w:sz="0" w:space="0" w:color="auto"/>
        <w:left w:val="none" w:sz="0" w:space="0" w:color="auto"/>
        <w:bottom w:val="none" w:sz="0" w:space="0" w:color="auto"/>
        <w:right w:val="none" w:sz="0" w:space="0" w:color="auto"/>
      </w:divBdr>
    </w:div>
    <w:div w:id="928849221">
      <w:bodyDiv w:val="1"/>
      <w:marLeft w:val="0"/>
      <w:marRight w:val="0"/>
      <w:marTop w:val="0"/>
      <w:marBottom w:val="0"/>
      <w:divBdr>
        <w:top w:val="none" w:sz="0" w:space="0" w:color="auto"/>
        <w:left w:val="none" w:sz="0" w:space="0" w:color="auto"/>
        <w:bottom w:val="none" w:sz="0" w:space="0" w:color="auto"/>
        <w:right w:val="none" w:sz="0" w:space="0" w:color="auto"/>
      </w:divBdr>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1058480605">
      <w:bodyDiv w:val="1"/>
      <w:marLeft w:val="0"/>
      <w:marRight w:val="0"/>
      <w:marTop w:val="0"/>
      <w:marBottom w:val="0"/>
      <w:divBdr>
        <w:top w:val="none" w:sz="0" w:space="0" w:color="auto"/>
        <w:left w:val="none" w:sz="0" w:space="0" w:color="auto"/>
        <w:bottom w:val="none" w:sz="0" w:space="0" w:color="auto"/>
        <w:right w:val="none" w:sz="0" w:space="0" w:color="auto"/>
      </w:divBdr>
    </w:div>
    <w:div w:id="1363634404">
      <w:bodyDiv w:val="1"/>
      <w:marLeft w:val="0"/>
      <w:marRight w:val="0"/>
      <w:marTop w:val="0"/>
      <w:marBottom w:val="0"/>
      <w:divBdr>
        <w:top w:val="none" w:sz="0" w:space="0" w:color="auto"/>
        <w:left w:val="none" w:sz="0" w:space="0" w:color="auto"/>
        <w:bottom w:val="none" w:sz="0" w:space="0" w:color="auto"/>
        <w:right w:val="none" w:sz="0" w:space="0" w:color="auto"/>
      </w:divBdr>
    </w:div>
    <w:div w:id="1382942803">
      <w:bodyDiv w:val="1"/>
      <w:marLeft w:val="0"/>
      <w:marRight w:val="0"/>
      <w:marTop w:val="0"/>
      <w:marBottom w:val="0"/>
      <w:divBdr>
        <w:top w:val="none" w:sz="0" w:space="0" w:color="auto"/>
        <w:left w:val="none" w:sz="0" w:space="0" w:color="auto"/>
        <w:bottom w:val="none" w:sz="0" w:space="0" w:color="auto"/>
        <w:right w:val="none" w:sz="0" w:space="0" w:color="auto"/>
      </w:divBdr>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2001881058">
      <w:bodyDiv w:val="1"/>
      <w:marLeft w:val="0"/>
      <w:marRight w:val="0"/>
      <w:marTop w:val="0"/>
      <w:marBottom w:val="0"/>
      <w:divBdr>
        <w:top w:val="none" w:sz="0" w:space="0" w:color="auto"/>
        <w:left w:val="none" w:sz="0" w:space="0" w:color="auto"/>
        <w:bottom w:val="none" w:sz="0" w:space="0" w:color="auto"/>
        <w:right w:val="none" w:sz="0" w:space="0" w:color="auto"/>
      </w:divBdr>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hehastingscenter.org/wp-content/uploads/Undocumented-NYC-Hastings-NYIC-report_final.pdf" TargetMode="External"/><Relationship Id="rId13" Type="http://schemas.openxmlformats.org/officeDocument/2006/relationships/hyperlink" Target="https://www1.nyc.gov/office-of-the-mayor/news/239-19/mayor-de-blasio-nyc-care-card-details-progress-toward-launch-guaranteed-health-care" TargetMode="External"/><Relationship Id="rId18" Type="http://schemas.openxmlformats.org/officeDocument/2006/relationships/hyperlink" Target="https://ibo.nyc.ny.us/cgi-park2/2019/07/are-hh-facilities-distributed-in-community-districts-with-the-highest-proportion-of-uninsured/" TargetMode="External"/><Relationship Id="rId26" Type="http://schemas.openxmlformats.org/officeDocument/2006/relationships/hyperlink" Target="http://www.chcanys.org/clientuploads/__2019/Policy/FactsNYC19final.pdf" TargetMode="External"/><Relationship Id="rId3" Type="http://schemas.openxmlformats.org/officeDocument/2006/relationships/hyperlink" Target="https://www1.nyc.gov/assets/doh/downloads/pdf/data/2018chp-mn10.pdf" TargetMode="External"/><Relationship Id="rId21" Type="http://schemas.openxmlformats.org/officeDocument/2006/relationships/hyperlink" Target="https://www1.nyc.gov/assets/doh/downloads/pdf/ahnyc/action-health-member-handbook.pdf" TargetMode="External"/><Relationship Id="rId7" Type="http://schemas.openxmlformats.org/officeDocument/2006/relationships/hyperlink" Target="https://www.kff.org/uninsured/fact-sheet/key-facts-about-the-uninsured-population/" TargetMode="External"/><Relationship Id="rId12" Type="http://schemas.openxmlformats.org/officeDocument/2006/relationships/hyperlink" Target="file:///C:/Users/EBalkan/Downloads/Hearing%20Transcript%20(7).pdf" TargetMode="External"/><Relationship Id="rId17" Type="http://schemas.openxmlformats.org/officeDocument/2006/relationships/hyperlink" Target="https://www1.nyc.gov/office-of-the-mayor/news/017-19/mayor-de-blasio-plan-guarantee-health-care-all-new-yorkers" TargetMode="External"/><Relationship Id="rId25" Type="http://schemas.openxmlformats.org/officeDocument/2006/relationships/hyperlink" Target="https://bphc.hrsa.gov/about/what-is-a-health-center/index.html" TargetMode="External"/><Relationship Id="rId2" Type="http://schemas.openxmlformats.org/officeDocument/2006/relationships/hyperlink" Target="https://www.health.ny.gov/press/releases/2019/2019-05-15_historically_low_uninsurance.htm" TargetMode="External"/><Relationship Id="rId16" Type="http://schemas.openxmlformats.org/officeDocument/2006/relationships/hyperlink" Target="https://www.nyccare.nyc/before-you-get-sick" TargetMode="External"/><Relationship Id="rId20" Type="http://schemas.openxmlformats.org/officeDocument/2006/relationships/hyperlink" Target="http://www1.nyc.gov/nyc-resources/service/6124/action-health-nyc" TargetMode="External"/><Relationship Id="rId29" Type="http://schemas.openxmlformats.org/officeDocument/2006/relationships/hyperlink" Target="https://www.nysenate.gov/legislation/bills/2019/s3900" TargetMode="External"/><Relationship Id="rId1" Type="http://schemas.openxmlformats.org/officeDocument/2006/relationships/hyperlink" Target="https://www.nyccare.nyc/" TargetMode="External"/><Relationship Id="rId6" Type="http://schemas.openxmlformats.org/officeDocument/2006/relationships/hyperlink" Target="https://www.kff.org/disparities-policy/fact-sheet/public-charge-policies-for-immigrants-implications-for-health-coverage/" TargetMode="External"/><Relationship Id="rId11" Type="http://schemas.openxmlformats.org/officeDocument/2006/relationships/hyperlink" Target="https://www.nychealthandhospitals.org/services/nyc_hh_-specialized-health-services-from-a-to-z/" TargetMode="External"/><Relationship Id="rId24" Type="http://schemas.openxmlformats.org/officeDocument/2006/relationships/hyperlink" Target="https://www.hrsa.gov/opa/eligibility-and-registration/health-centers/fqhc/index.html" TargetMode="External"/><Relationship Id="rId5" Type="http://schemas.openxmlformats.org/officeDocument/2006/relationships/hyperlink" Target="https://www1.nyc.gov/assets/immigrants/downloads/pdf/moia_annual_report_2018_final.pdf" TargetMode="External"/><Relationship Id="rId15" Type="http://schemas.openxmlformats.org/officeDocument/2006/relationships/hyperlink" Target="https://ibo.nyc.ny.us/cgi-park2/2019/07/are-hh-facilities-distributed-in-community-districts-with-the-highest-proportion-of-uninsured/" TargetMode="External"/><Relationship Id="rId23" Type="http://schemas.openxmlformats.org/officeDocument/2006/relationships/hyperlink" Target="https://www1.nyc.gov/assets/cidi/downloads/pdfs/immigrant_health_task_force_report.pdf" TargetMode="External"/><Relationship Id="rId28" Type="http://schemas.openxmlformats.org/officeDocument/2006/relationships/hyperlink" Target="https://www.health.ny.gov/health_care/managed_care/essential/2015-dec_annual_rpt.htm" TargetMode="External"/><Relationship Id="rId10" Type="http://schemas.openxmlformats.org/officeDocument/2006/relationships/hyperlink" Target="http://council.nyc.gov/budget/wp-content/uploads/sites/54/2017/03/819-HHC-2.pdf" TargetMode="External"/><Relationship Id="rId19" Type="http://schemas.openxmlformats.org/officeDocument/2006/relationships/hyperlink" Target="http://www1.nyc.gov/office-of-the-mayor/news/701-15/mayor-de-blasio-plan-improve-immigrant-access-health-care-services" TargetMode="External"/><Relationship Id="rId4" Type="http://schemas.openxmlformats.org/officeDocument/2006/relationships/hyperlink" Target="https://www1.nyc.gov/office-of-the-mayor/news/239-19/mayor-de-blasio-nyc-care-card-details-progress-toward-launch-guaranteed-health-care" TargetMode="External"/><Relationship Id="rId9" Type="http://schemas.openxmlformats.org/officeDocument/2006/relationships/hyperlink" Target="https://nyshealthfoundation.org/wp-content/uploads/2017/12/examination-of-indigent-care-pool-allocation-march-2017.pdf" TargetMode="External"/><Relationship Id="rId14" Type="http://schemas.openxmlformats.org/officeDocument/2006/relationships/hyperlink" Target="https://www.nyccare.nyc/about" TargetMode="External"/><Relationship Id="rId22" Type="http://schemas.openxmlformats.org/officeDocument/2006/relationships/hyperlink" Target="http://council.nyc.gov/budget/wp-content/uploads/sites/54/2017/03/002-MOIA.pdf" TargetMode="External"/><Relationship Id="rId27" Type="http://schemas.openxmlformats.org/officeDocument/2006/relationships/hyperlink" Target="http://www.thehastingscenter.org/wp-content/uploads/Undocumented-NYC-Hastings-NYIC-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7AA2-AB48-4C56-BA84-5CFF50C97580}">
  <ds:schemaRefs>
    <ds:schemaRef ds:uri="http://schemas.openxmlformats.org/officeDocument/2006/bibliography"/>
  </ds:schemaRefs>
</ds:datastoreItem>
</file>

<file path=customXml/itemProps2.xml><?xml version="1.0" encoding="utf-8"?>
<ds:datastoreItem xmlns:ds="http://schemas.openxmlformats.org/officeDocument/2006/customXml" ds:itemID="{FF0E4EC8-F285-4BA1-A17B-A8336875EB41}">
  <ds:schemaRefs>
    <ds:schemaRef ds:uri="http://schemas.openxmlformats.org/officeDocument/2006/bibliography"/>
  </ds:schemaRefs>
</ds:datastoreItem>
</file>

<file path=customXml/itemProps3.xml><?xml version="1.0" encoding="utf-8"?>
<ds:datastoreItem xmlns:ds="http://schemas.openxmlformats.org/officeDocument/2006/customXml" ds:itemID="{4E299DCF-3073-4CE1-BAEC-C3F1B599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3648</Words>
  <Characters>20084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Committee Staff:</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creator>Mancino, Joseph</dc:creator>
  <cp:lastModifiedBy>DelFranco, Ruthie</cp:lastModifiedBy>
  <cp:revision>2</cp:revision>
  <cp:lastPrinted>2018-11-19T21:35:00Z</cp:lastPrinted>
  <dcterms:created xsi:type="dcterms:W3CDTF">2019-10-31T17:47:00Z</dcterms:created>
  <dcterms:modified xsi:type="dcterms:W3CDTF">2019-10-31T17:47:00Z</dcterms:modified>
</cp:coreProperties>
</file>