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9C2567">
        <w:t xml:space="preserve"> 1784</w:t>
      </w:r>
    </w:p>
    <w:p w:rsidR="00E97376" w:rsidRDefault="00E97376" w:rsidP="00E97376">
      <w:pPr>
        <w:ind w:firstLine="0"/>
        <w:jc w:val="center"/>
      </w:pPr>
    </w:p>
    <w:p w:rsidR="00F3256E" w:rsidRDefault="00F3256E" w:rsidP="00F3256E">
      <w:pPr>
        <w:ind w:firstLine="0"/>
        <w:jc w:val="both"/>
      </w:pPr>
      <w:r>
        <w:t>By Council Members Louis, Kallos, Rosenthal, Brannan, Ampry-Samuel, Ayala, Cornegy, Reynoso, Chin, Vallone, Lander, Riley and the Public Advocate (Mr. Williams)</w:t>
      </w:r>
    </w:p>
    <w:p w:rsidR="004E1CF2" w:rsidRDefault="004E1CF2" w:rsidP="007101A2">
      <w:pPr>
        <w:pStyle w:val="BodyText"/>
        <w:spacing w:line="240" w:lineRule="auto"/>
        <w:ind w:firstLine="0"/>
      </w:pPr>
      <w:bookmarkStart w:id="0" w:name="_GoBack"/>
      <w:bookmarkEnd w:id="0"/>
    </w:p>
    <w:p w:rsidR="000242DE" w:rsidRPr="000242DE" w:rsidRDefault="000242DE" w:rsidP="007101A2">
      <w:pPr>
        <w:pStyle w:val="BodyText"/>
        <w:spacing w:line="240" w:lineRule="auto"/>
        <w:ind w:firstLine="0"/>
        <w:rPr>
          <w:vanish/>
        </w:rPr>
      </w:pPr>
      <w:r w:rsidRPr="000242DE">
        <w:rPr>
          <w:vanish/>
        </w:rPr>
        <w:t>..Title</w:t>
      </w:r>
    </w:p>
    <w:p w:rsidR="004E1CF2" w:rsidRDefault="000242DE"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E05C0D682B764D06A242E0ABDE73DD4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539E2">
            <w:t xml:space="preserve">New York </w:t>
          </w:r>
          <w:proofErr w:type="gramStart"/>
          <w:r w:rsidR="00F539E2">
            <w:t>city</w:t>
          </w:r>
          <w:proofErr w:type="gramEnd"/>
          <w:r w:rsidR="00F539E2">
            <w:t xml:space="preserve"> charter</w:t>
          </w:r>
        </w:sdtContent>
      </w:sdt>
      <w:r w:rsidR="004E1CF2">
        <w:t>, in relation to</w:t>
      </w:r>
      <w:r w:rsidR="007F4087">
        <w:t xml:space="preserve"> </w:t>
      </w:r>
      <w:r w:rsidR="002F3921">
        <w:t>es</w:t>
      </w:r>
      <w:r w:rsidR="00F104F4">
        <w:t>tablishing an office of not-for-</w:t>
      </w:r>
      <w:r w:rsidR="002F3921">
        <w:t>profit organization services</w:t>
      </w:r>
    </w:p>
    <w:p w:rsidR="000242DE" w:rsidRPr="000242DE" w:rsidRDefault="000242DE" w:rsidP="007101A2">
      <w:pPr>
        <w:pStyle w:val="BodyText"/>
        <w:spacing w:line="240" w:lineRule="auto"/>
        <w:ind w:firstLine="0"/>
        <w:rPr>
          <w:vanish/>
        </w:rPr>
      </w:pPr>
      <w:r w:rsidRPr="000242DE">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F104F4" w:rsidRDefault="007101A2" w:rsidP="007101A2">
      <w:pPr>
        <w:spacing w:line="480" w:lineRule="auto"/>
        <w:jc w:val="both"/>
      </w:pPr>
      <w:r>
        <w:t>S</w:t>
      </w:r>
      <w:r w:rsidR="004E1CF2">
        <w:t>ection 1.</w:t>
      </w:r>
      <w:r w:rsidR="007E79D5">
        <w:t xml:space="preserve"> </w:t>
      </w:r>
      <w:r w:rsidR="00F104F4" w:rsidRPr="00F104F4">
        <w:t xml:space="preserve">Chapter 1 of the New York </w:t>
      </w:r>
      <w:proofErr w:type="gramStart"/>
      <w:r w:rsidR="00F104F4" w:rsidRPr="00F104F4">
        <w:t>city</w:t>
      </w:r>
      <w:proofErr w:type="gramEnd"/>
      <w:r w:rsidR="00F104F4" w:rsidRPr="00F104F4">
        <w:t xml:space="preserve"> charter is amended by adding a new section 20-</w:t>
      </w:r>
      <w:r w:rsidR="00F104F4">
        <w:t>h</w:t>
      </w:r>
      <w:r w:rsidR="00F104F4" w:rsidRPr="00F104F4">
        <w:t xml:space="preserve"> to read as follows:</w:t>
      </w:r>
    </w:p>
    <w:p w:rsidR="00670FD6" w:rsidRDefault="00F104F4" w:rsidP="00F104F4">
      <w:pPr>
        <w:spacing w:line="480" w:lineRule="auto"/>
        <w:jc w:val="both"/>
        <w:rPr>
          <w:u w:val="single"/>
        </w:rPr>
      </w:pPr>
      <w:r w:rsidRPr="00F104F4">
        <w:rPr>
          <w:u w:val="single"/>
        </w:rPr>
        <w:t>§</w:t>
      </w:r>
      <w:r>
        <w:rPr>
          <w:u w:val="single"/>
        </w:rPr>
        <w:t xml:space="preserve"> </w:t>
      </w:r>
      <w:r w:rsidRPr="00F104F4">
        <w:rPr>
          <w:u w:val="single"/>
        </w:rPr>
        <w:t>20-</w:t>
      </w:r>
      <w:r>
        <w:rPr>
          <w:u w:val="single"/>
        </w:rPr>
        <w:t>h</w:t>
      </w:r>
      <w:r w:rsidRPr="00F104F4">
        <w:rPr>
          <w:u w:val="single"/>
        </w:rPr>
        <w:t xml:space="preserve">. Office of </w:t>
      </w:r>
      <w:r>
        <w:rPr>
          <w:u w:val="single"/>
        </w:rPr>
        <w:t>not-for-profit organization services</w:t>
      </w:r>
      <w:r w:rsidRPr="00F104F4">
        <w:rPr>
          <w:u w:val="single"/>
        </w:rPr>
        <w:t xml:space="preserve">. a. Definitions. </w:t>
      </w:r>
      <w:r w:rsidR="00670FD6">
        <w:rPr>
          <w:u w:val="single"/>
        </w:rPr>
        <w:t>As used in this section, the following terms have the following meanings:</w:t>
      </w:r>
    </w:p>
    <w:p w:rsidR="00F104F4" w:rsidRDefault="00670FD6" w:rsidP="00F104F4">
      <w:pPr>
        <w:spacing w:line="480" w:lineRule="auto"/>
        <w:jc w:val="both"/>
        <w:rPr>
          <w:u w:val="single"/>
        </w:rPr>
      </w:pPr>
      <w:r>
        <w:rPr>
          <w:u w:val="single"/>
        </w:rPr>
        <w:t>Director. T</w:t>
      </w:r>
      <w:r w:rsidR="00F104F4" w:rsidRPr="00F104F4">
        <w:rPr>
          <w:u w:val="single"/>
        </w:rPr>
        <w:t xml:space="preserve">he term “director” means the director of the office of </w:t>
      </w:r>
      <w:r w:rsidR="00F104F4">
        <w:rPr>
          <w:u w:val="single"/>
        </w:rPr>
        <w:t>not-for-profit organization services</w:t>
      </w:r>
      <w:r w:rsidR="00F104F4" w:rsidRPr="00F104F4">
        <w:rPr>
          <w:u w:val="single"/>
        </w:rPr>
        <w:t>.</w:t>
      </w:r>
    </w:p>
    <w:p w:rsidR="00670FD6" w:rsidRPr="00F104F4" w:rsidRDefault="00670FD6" w:rsidP="00F104F4">
      <w:pPr>
        <w:spacing w:line="480" w:lineRule="auto"/>
        <w:jc w:val="both"/>
        <w:rPr>
          <w:u w:val="single"/>
        </w:rPr>
      </w:pPr>
      <w:r>
        <w:rPr>
          <w:u w:val="single"/>
        </w:rPr>
        <w:t>Office. The term “office” means the office of not-for-profit organization services.</w:t>
      </w:r>
    </w:p>
    <w:p w:rsidR="00F104F4" w:rsidRPr="00F104F4" w:rsidRDefault="00F104F4" w:rsidP="00F104F4">
      <w:pPr>
        <w:spacing w:line="480" w:lineRule="auto"/>
        <w:jc w:val="both"/>
        <w:rPr>
          <w:u w:val="single"/>
        </w:rPr>
      </w:pPr>
      <w:r w:rsidRPr="00F104F4">
        <w:rPr>
          <w:u w:val="single"/>
        </w:rPr>
        <w:t xml:space="preserve">b. The mayor shall establish an office of </w:t>
      </w:r>
      <w:r>
        <w:rPr>
          <w:u w:val="single"/>
        </w:rPr>
        <w:t>not-for-profit organization services</w:t>
      </w:r>
      <w:r w:rsidRPr="00F104F4">
        <w:rPr>
          <w:u w:val="single"/>
        </w:rPr>
        <w:t>. Such office may be established in the executive office of the mayor and may be established as a separate office or within any other office of the mayor or within any department the head of which is appointed by the mayor. Such office shall be headed by a director who shall be appointed by the mayor or head of such department.</w:t>
      </w:r>
    </w:p>
    <w:p w:rsidR="007F4087" w:rsidRDefault="00F104F4" w:rsidP="00F104F4">
      <w:pPr>
        <w:spacing w:line="480" w:lineRule="auto"/>
        <w:jc w:val="both"/>
        <w:rPr>
          <w:u w:val="single"/>
        </w:rPr>
      </w:pPr>
      <w:r w:rsidRPr="00F104F4">
        <w:rPr>
          <w:u w:val="single"/>
        </w:rPr>
        <w:t>c. The director shall have the power and duty to:</w:t>
      </w:r>
    </w:p>
    <w:p w:rsidR="00235319" w:rsidRDefault="00235319" w:rsidP="00F104F4">
      <w:pPr>
        <w:spacing w:line="480" w:lineRule="auto"/>
        <w:jc w:val="both"/>
        <w:rPr>
          <w:u w:val="single"/>
        </w:rPr>
      </w:pPr>
      <w:r>
        <w:rPr>
          <w:u w:val="single"/>
        </w:rPr>
        <w:t xml:space="preserve">1. </w:t>
      </w:r>
      <w:r w:rsidR="0091798A">
        <w:rPr>
          <w:u w:val="single"/>
        </w:rPr>
        <w:t xml:space="preserve">Serve as a liaison to not-for-profit organizations in relation to city policies, procedures, </w:t>
      </w:r>
      <w:proofErr w:type="gramStart"/>
      <w:r w:rsidR="0091798A">
        <w:rPr>
          <w:u w:val="single"/>
        </w:rPr>
        <w:t>regulations</w:t>
      </w:r>
      <w:proofErr w:type="gramEnd"/>
      <w:r w:rsidR="00F94568">
        <w:rPr>
          <w:u w:val="single"/>
        </w:rPr>
        <w:t>,</w:t>
      </w:r>
      <w:r w:rsidR="009645BF">
        <w:rPr>
          <w:u w:val="single"/>
        </w:rPr>
        <w:t xml:space="preserve"> contracting and funding opportunities,</w:t>
      </w:r>
      <w:r w:rsidR="00F94568">
        <w:rPr>
          <w:u w:val="single"/>
        </w:rPr>
        <w:t xml:space="preserve"> programs</w:t>
      </w:r>
      <w:r w:rsidR="0091798A">
        <w:rPr>
          <w:u w:val="single"/>
        </w:rPr>
        <w:t xml:space="preserve"> and benefits affecting the not-for-profit sector and, in such capacity, shall:</w:t>
      </w:r>
    </w:p>
    <w:p w:rsidR="00A74748" w:rsidRDefault="0091798A" w:rsidP="00F104F4">
      <w:pPr>
        <w:spacing w:line="480" w:lineRule="auto"/>
        <w:jc w:val="both"/>
        <w:rPr>
          <w:u w:val="single"/>
        </w:rPr>
      </w:pPr>
      <w:r>
        <w:rPr>
          <w:u w:val="single"/>
        </w:rPr>
        <w:t>(a)</w:t>
      </w:r>
      <w:r w:rsidR="00A74748">
        <w:rPr>
          <w:u w:val="single"/>
        </w:rPr>
        <w:t xml:space="preserve"> Conduct outreach</w:t>
      </w:r>
      <w:r w:rsidR="00F94568">
        <w:rPr>
          <w:u w:val="single"/>
        </w:rPr>
        <w:t xml:space="preserve"> to not-for-profit organizations to provide information and assistance to such organizations in relation to existing city policies, procedures, regulations, </w:t>
      </w:r>
      <w:r w:rsidR="009645BF">
        <w:rPr>
          <w:u w:val="single"/>
        </w:rPr>
        <w:t xml:space="preserve">contracting and </w:t>
      </w:r>
      <w:r w:rsidR="009645BF">
        <w:rPr>
          <w:u w:val="single"/>
        </w:rPr>
        <w:lastRenderedPageBreak/>
        <w:t xml:space="preserve">funding opportunities, </w:t>
      </w:r>
      <w:r w:rsidR="00F94568">
        <w:rPr>
          <w:u w:val="single"/>
        </w:rPr>
        <w:t>programs and benefits and to solicit feedback regarding ways in which the city could improve its interaction and engagement wi</w:t>
      </w:r>
      <w:r w:rsidR="00F07CD8">
        <w:rPr>
          <w:u w:val="single"/>
        </w:rPr>
        <w:t>th not-for-profit organizations</w:t>
      </w:r>
      <w:r w:rsidR="00A74748">
        <w:rPr>
          <w:u w:val="single"/>
        </w:rPr>
        <w:t xml:space="preserve">; </w:t>
      </w:r>
    </w:p>
    <w:p w:rsidR="00A74748" w:rsidRDefault="00A74748" w:rsidP="00F104F4">
      <w:pPr>
        <w:spacing w:line="480" w:lineRule="auto"/>
        <w:jc w:val="both"/>
        <w:rPr>
          <w:u w:val="single"/>
        </w:rPr>
      </w:pPr>
      <w:r>
        <w:rPr>
          <w:u w:val="single"/>
        </w:rPr>
        <w:t xml:space="preserve">(b) Work with other city agencies to refer </w:t>
      </w:r>
      <w:r w:rsidR="007551AE">
        <w:rPr>
          <w:u w:val="single"/>
        </w:rPr>
        <w:t>not-for-profit</w:t>
      </w:r>
      <w:r>
        <w:rPr>
          <w:u w:val="single"/>
        </w:rPr>
        <w:t xml:space="preserve"> organizations to city services that exist to help them in seeking to obtain relevant exemptions, </w:t>
      </w:r>
      <w:r w:rsidR="00F361BC">
        <w:rPr>
          <w:u w:val="single"/>
        </w:rPr>
        <w:t>waivers, permits, registrations or approvals from city agencies;</w:t>
      </w:r>
      <w:r w:rsidR="009645BF">
        <w:rPr>
          <w:u w:val="single"/>
        </w:rPr>
        <w:t xml:space="preserve"> and</w:t>
      </w:r>
    </w:p>
    <w:p w:rsidR="009645BF" w:rsidRDefault="009645BF" w:rsidP="00F104F4">
      <w:pPr>
        <w:spacing w:line="480" w:lineRule="auto"/>
        <w:jc w:val="both"/>
        <w:rPr>
          <w:u w:val="single"/>
        </w:rPr>
      </w:pPr>
      <w:r>
        <w:rPr>
          <w:u w:val="single"/>
        </w:rPr>
        <w:t>(c) Provide information to individuals or entities who are seeking to incorporate as a not-for-profit organization.</w:t>
      </w:r>
    </w:p>
    <w:p w:rsidR="00235319" w:rsidRDefault="00235319" w:rsidP="00F104F4">
      <w:pPr>
        <w:spacing w:line="480" w:lineRule="auto"/>
        <w:jc w:val="both"/>
        <w:rPr>
          <w:u w:val="single"/>
        </w:rPr>
      </w:pPr>
      <w:r>
        <w:rPr>
          <w:u w:val="single"/>
        </w:rPr>
        <w:t xml:space="preserve">2. </w:t>
      </w:r>
      <w:r w:rsidR="0091798A">
        <w:rPr>
          <w:u w:val="single"/>
        </w:rPr>
        <w:t xml:space="preserve">Advise and assist the mayor and the heads of city agencies </w:t>
      </w:r>
      <w:r w:rsidR="00D64584">
        <w:rPr>
          <w:u w:val="single"/>
        </w:rPr>
        <w:t xml:space="preserve">and offices </w:t>
      </w:r>
      <w:r w:rsidR="0091798A">
        <w:rPr>
          <w:u w:val="single"/>
        </w:rPr>
        <w:t xml:space="preserve">that have powers and duties relating to not-for-profit </w:t>
      </w:r>
      <w:r w:rsidR="00D64584">
        <w:rPr>
          <w:u w:val="single"/>
        </w:rPr>
        <w:t>organizations</w:t>
      </w:r>
      <w:r w:rsidR="0091798A">
        <w:rPr>
          <w:u w:val="single"/>
        </w:rPr>
        <w:t xml:space="preserve"> including, but not limited to, the department of finance, the department of environmental protection, the fire department, </w:t>
      </w:r>
      <w:r w:rsidR="00D64584">
        <w:rPr>
          <w:u w:val="single"/>
        </w:rPr>
        <w:t xml:space="preserve">the department of cultural affairs, the department of small business services, the department of buildings, the economic development corporation, </w:t>
      </w:r>
      <w:r w:rsidR="0091798A">
        <w:rPr>
          <w:u w:val="single"/>
        </w:rPr>
        <w:t xml:space="preserve">the </w:t>
      </w:r>
      <w:r w:rsidR="00D64584">
        <w:rPr>
          <w:u w:val="single"/>
        </w:rPr>
        <w:t>office of contract services, and the office of management and budget, on issues relating to the not-for-profit sector</w:t>
      </w:r>
      <w:r w:rsidR="007551AE">
        <w:rPr>
          <w:u w:val="single"/>
        </w:rPr>
        <w:t xml:space="preserve"> including, but not limited to, ways in which not-for-profit organizations’ interactions with the city on regulatory matters or application processes could be simplified</w:t>
      </w:r>
      <w:r w:rsidR="00D64584">
        <w:rPr>
          <w:u w:val="single"/>
        </w:rPr>
        <w:t>;</w:t>
      </w:r>
    </w:p>
    <w:p w:rsidR="007551AE" w:rsidRDefault="008C4B7E" w:rsidP="007551AE">
      <w:pPr>
        <w:spacing w:line="480" w:lineRule="auto"/>
        <w:jc w:val="both"/>
        <w:rPr>
          <w:u w:val="single"/>
        </w:rPr>
      </w:pPr>
      <w:r>
        <w:rPr>
          <w:u w:val="single"/>
        </w:rPr>
        <w:t>3</w:t>
      </w:r>
      <w:r w:rsidR="007551AE">
        <w:rPr>
          <w:u w:val="single"/>
        </w:rPr>
        <w:t>. Serve as a central source in connection with efforts to devise solutions for problems within city government affecting not-for-profit organizations;</w:t>
      </w:r>
    </w:p>
    <w:p w:rsidR="00F361BC" w:rsidRDefault="00F361BC" w:rsidP="00F104F4">
      <w:pPr>
        <w:spacing w:line="480" w:lineRule="auto"/>
        <w:jc w:val="both"/>
        <w:rPr>
          <w:u w:val="single"/>
        </w:rPr>
      </w:pPr>
      <w:r>
        <w:rPr>
          <w:u w:val="single"/>
        </w:rPr>
        <w:t xml:space="preserve">4. Study </w:t>
      </w:r>
      <w:r w:rsidR="00472A23">
        <w:rPr>
          <w:u w:val="single"/>
        </w:rPr>
        <w:t xml:space="preserve">conditions </w:t>
      </w:r>
      <w:r w:rsidR="007551AE">
        <w:rPr>
          <w:u w:val="single"/>
        </w:rPr>
        <w:t>affecting the not-for-profit sector in the city and assess its health and economic well-being</w:t>
      </w:r>
      <w:r w:rsidR="00472A23">
        <w:rPr>
          <w:u w:val="single"/>
        </w:rPr>
        <w:t>;</w:t>
      </w:r>
    </w:p>
    <w:p w:rsidR="00A74748" w:rsidRPr="008C4B7E" w:rsidRDefault="008C4B7E" w:rsidP="008C4B7E">
      <w:pPr>
        <w:spacing w:line="480" w:lineRule="auto"/>
        <w:jc w:val="both"/>
        <w:rPr>
          <w:u w:val="single"/>
        </w:rPr>
      </w:pPr>
      <w:r>
        <w:rPr>
          <w:u w:val="single"/>
        </w:rPr>
        <w:t>5</w:t>
      </w:r>
      <w:r w:rsidR="00472A23">
        <w:rPr>
          <w:u w:val="single"/>
        </w:rPr>
        <w:t>. Recommend to the mayor or head of such department wherein the office has been established policies, programs and projects which promote the well-being of not-for-profit organizations in the city;</w:t>
      </w:r>
      <w:r>
        <w:rPr>
          <w:u w:val="single"/>
        </w:rPr>
        <w:t xml:space="preserve"> </w:t>
      </w:r>
      <w:r w:rsidR="00A74748">
        <w:rPr>
          <w:color w:val="000000"/>
          <w:u w:val="single"/>
          <w:shd w:val="clear" w:color="auto" w:fill="FFFFFF"/>
        </w:rPr>
        <w:t>and</w:t>
      </w:r>
    </w:p>
    <w:p w:rsidR="00B4228C" w:rsidRDefault="008C4B7E" w:rsidP="00F104F4">
      <w:pPr>
        <w:spacing w:line="480" w:lineRule="auto"/>
        <w:jc w:val="both"/>
        <w:rPr>
          <w:u w:val="single"/>
          <w:shd w:val="clear" w:color="auto" w:fill="FFFFFF"/>
        </w:rPr>
      </w:pPr>
      <w:r>
        <w:rPr>
          <w:color w:val="000000"/>
          <w:u w:val="single"/>
          <w:shd w:val="clear" w:color="auto" w:fill="FFFFFF"/>
        </w:rPr>
        <w:lastRenderedPageBreak/>
        <w:t>6</w:t>
      </w:r>
      <w:r w:rsidR="00B4228C">
        <w:rPr>
          <w:color w:val="000000"/>
          <w:u w:val="single"/>
          <w:shd w:val="clear" w:color="auto" w:fill="FFFFFF"/>
        </w:rPr>
        <w:t xml:space="preserve">. Perform </w:t>
      </w:r>
      <w:r w:rsidR="00B4228C" w:rsidRPr="00235319">
        <w:rPr>
          <w:u w:val="single"/>
          <w:shd w:val="clear" w:color="auto" w:fill="FFFFFF"/>
        </w:rPr>
        <w:t>other duties as the mayor</w:t>
      </w:r>
      <w:r>
        <w:rPr>
          <w:u w:val="single"/>
          <w:shd w:val="clear" w:color="auto" w:fill="FFFFFF"/>
        </w:rPr>
        <w:t xml:space="preserve"> </w:t>
      </w:r>
      <w:r w:rsidRPr="00235319">
        <w:rPr>
          <w:u w:val="single"/>
          <w:shd w:val="clear" w:color="auto" w:fill="FFFFFF"/>
        </w:rPr>
        <w:t>or head of such department wherein the</w:t>
      </w:r>
      <w:r>
        <w:rPr>
          <w:u w:val="single"/>
          <w:shd w:val="clear" w:color="auto" w:fill="FFFFFF"/>
        </w:rPr>
        <w:t xml:space="preserve"> office</w:t>
      </w:r>
      <w:r w:rsidRPr="00235319">
        <w:rPr>
          <w:u w:val="single"/>
          <w:shd w:val="clear" w:color="auto" w:fill="FFFFFF"/>
        </w:rPr>
        <w:t> has been</w:t>
      </w:r>
      <w:r>
        <w:rPr>
          <w:u w:val="single"/>
          <w:shd w:val="clear" w:color="auto" w:fill="FFFFFF"/>
        </w:rPr>
        <w:t xml:space="preserve"> established</w:t>
      </w:r>
      <w:r w:rsidR="00B4228C" w:rsidRPr="00235319">
        <w:rPr>
          <w:u w:val="single"/>
          <w:shd w:val="clear" w:color="auto" w:fill="FFFFFF"/>
        </w:rPr>
        <w:t xml:space="preserve"> may assign.</w:t>
      </w:r>
    </w:p>
    <w:p w:rsidR="008C4B7E" w:rsidRPr="00235319" w:rsidRDefault="008C4B7E" w:rsidP="00F104F4">
      <w:pPr>
        <w:spacing w:line="480" w:lineRule="auto"/>
        <w:jc w:val="both"/>
        <w:rPr>
          <w:u w:val="single"/>
          <w:shd w:val="clear" w:color="auto" w:fill="FFFFFF"/>
        </w:rPr>
      </w:pPr>
      <w:r>
        <w:rPr>
          <w:u w:val="single"/>
          <w:shd w:val="clear" w:color="auto" w:fill="FFFFFF"/>
        </w:rPr>
        <w:t xml:space="preserve">d. </w:t>
      </w:r>
      <w:r w:rsidR="007C341F">
        <w:rPr>
          <w:u w:val="single"/>
          <w:shd w:val="clear" w:color="auto" w:fill="FFFFFF"/>
        </w:rPr>
        <w:t xml:space="preserve">Within 18 months of the effective date of the local law that added this section, and annually thereafter, the director shall prepare and submit a report to the mayor and the speaker of the council that shall include, but not be limited to, the activities of the office, any recommendations made by the director pursuant to this section, and </w:t>
      </w:r>
      <w:r w:rsidR="00F94568">
        <w:rPr>
          <w:u w:val="single"/>
          <w:shd w:val="clear" w:color="auto" w:fill="FFFFFF"/>
        </w:rPr>
        <w:t>the implementation of any such recommendations.</w:t>
      </w:r>
    </w:p>
    <w:p w:rsidR="00B4228C" w:rsidRPr="00B4228C" w:rsidRDefault="00B4228C" w:rsidP="00F104F4">
      <w:pPr>
        <w:spacing w:line="480" w:lineRule="auto"/>
        <w:jc w:val="both"/>
      </w:pPr>
      <w:r>
        <w:rPr>
          <w:color w:val="000000"/>
          <w:shd w:val="clear" w:color="auto" w:fill="FFFFFF"/>
        </w:rPr>
        <w:t>§ 2. This local law takes effect 90 days after it becomes law.</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F539E2" w:rsidP="007101A2">
      <w:pPr>
        <w:ind w:firstLine="0"/>
        <w:jc w:val="both"/>
        <w:rPr>
          <w:sz w:val="18"/>
          <w:szCs w:val="18"/>
        </w:rPr>
      </w:pPr>
      <w:r>
        <w:rPr>
          <w:sz w:val="18"/>
          <w:szCs w:val="18"/>
        </w:rPr>
        <w:t>RKC</w:t>
      </w:r>
    </w:p>
    <w:p w:rsidR="004E1CF2" w:rsidRDefault="004E1CF2" w:rsidP="007101A2">
      <w:pPr>
        <w:ind w:firstLine="0"/>
        <w:jc w:val="both"/>
        <w:rPr>
          <w:sz w:val="18"/>
          <w:szCs w:val="18"/>
        </w:rPr>
      </w:pPr>
      <w:r>
        <w:rPr>
          <w:sz w:val="18"/>
          <w:szCs w:val="18"/>
        </w:rPr>
        <w:t xml:space="preserve">LS </w:t>
      </w:r>
      <w:r w:rsidR="00B47730">
        <w:rPr>
          <w:sz w:val="18"/>
          <w:szCs w:val="18"/>
        </w:rPr>
        <w:t>#</w:t>
      </w:r>
      <w:r w:rsidR="00F539E2">
        <w:rPr>
          <w:sz w:val="18"/>
          <w:szCs w:val="18"/>
        </w:rPr>
        <w:t>9968</w:t>
      </w:r>
    </w:p>
    <w:p w:rsidR="004E1CF2" w:rsidRDefault="00F539E2" w:rsidP="007101A2">
      <w:pPr>
        <w:ind w:firstLine="0"/>
        <w:rPr>
          <w:sz w:val="18"/>
          <w:szCs w:val="18"/>
        </w:rPr>
      </w:pPr>
      <w:r>
        <w:rPr>
          <w:sz w:val="18"/>
          <w:szCs w:val="18"/>
        </w:rPr>
        <w:t>10/4/2019</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67" w:rsidRDefault="00F21E67">
      <w:r>
        <w:separator/>
      </w:r>
    </w:p>
    <w:p w:rsidR="00F21E67" w:rsidRDefault="00F21E67"/>
  </w:endnote>
  <w:endnote w:type="continuationSeparator" w:id="0">
    <w:p w:rsidR="00F21E67" w:rsidRDefault="00F21E67">
      <w:r>
        <w:continuationSeparator/>
      </w:r>
    </w:p>
    <w:p w:rsidR="00F21E67" w:rsidRDefault="00F21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F3256E">
          <w:rPr>
            <w:noProof/>
          </w:rPr>
          <w:t>1</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235319">
          <w:rPr>
            <w:noProof/>
          </w:rPr>
          <w:t>2</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67" w:rsidRDefault="00F21E67">
      <w:r>
        <w:separator/>
      </w:r>
    </w:p>
    <w:p w:rsidR="00F21E67" w:rsidRDefault="00F21E67"/>
  </w:footnote>
  <w:footnote w:type="continuationSeparator" w:id="0">
    <w:p w:rsidR="00F21E67" w:rsidRDefault="00F21E67">
      <w:r>
        <w:continuationSeparator/>
      </w:r>
    </w:p>
    <w:p w:rsidR="00F21E67" w:rsidRDefault="00F21E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21"/>
    <w:rsid w:val="000135A3"/>
    <w:rsid w:val="000242DE"/>
    <w:rsid w:val="00035181"/>
    <w:rsid w:val="000502BC"/>
    <w:rsid w:val="00056BB0"/>
    <w:rsid w:val="00064AFB"/>
    <w:rsid w:val="0009173E"/>
    <w:rsid w:val="00094A70"/>
    <w:rsid w:val="000D4A7F"/>
    <w:rsid w:val="001073BD"/>
    <w:rsid w:val="00115B31"/>
    <w:rsid w:val="001509BF"/>
    <w:rsid w:val="00150A27"/>
    <w:rsid w:val="00165627"/>
    <w:rsid w:val="00167107"/>
    <w:rsid w:val="00180BD2"/>
    <w:rsid w:val="00195A80"/>
    <w:rsid w:val="001D4249"/>
    <w:rsid w:val="00205741"/>
    <w:rsid w:val="00207323"/>
    <w:rsid w:val="0021642E"/>
    <w:rsid w:val="0022099D"/>
    <w:rsid w:val="00235319"/>
    <w:rsid w:val="00241F94"/>
    <w:rsid w:val="00270162"/>
    <w:rsid w:val="00280955"/>
    <w:rsid w:val="00292C42"/>
    <w:rsid w:val="002C4435"/>
    <w:rsid w:val="002D5F4F"/>
    <w:rsid w:val="002F196D"/>
    <w:rsid w:val="002F269C"/>
    <w:rsid w:val="002F3921"/>
    <w:rsid w:val="00301E5D"/>
    <w:rsid w:val="00320D3B"/>
    <w:rsid w:val="0033027F"/>
    <w:rsid w:val="003447CD"/>
    <w:rsid w:val="00352CA7"/>
    <w:rsid w:val="003720CF"/>
    <w:rsid w:val="003809C5"/>
    <w:rsid w:val="003874A1"/>
    <w:rsid w:val="00387754"/>
    <w:rsid w:val="003A29EF"/>
    <w:rsid w:val="003A75C2"/>
    <w:rsid w:val="003F26F9"/>
    <w:rsid w:val="003F3109"/>
    <w:rsid w:val="00432688"/>
    <w:rsid w:val="00444642"/>
    <w:rsid w:val="00447A01"/>
    <w:rsid w:val="00472A23"/>
    <w:rsid w:val="004948B5"/>
    <w:rsid w:val="004B097C"/>
    <w:rsid w:val="004E1CF2"/>
    <w:rsid w:val="004F3343"/>
    <w:rsid w:val="005020E8"/>
    <w:rsid w:val="00550E96"/>
    <w:rsid w:val="00551849"/>
    <w:rsid w:val="00554C35"/>
    <w:rsid w:val="00586366"/>
    <w:rsid w:val="005A1EBD"/>
    <w:rsid w:val="005B5DE4"/>
    <w:rsid w:val="005C4936"/>
    <w:rsid w:val="005C6980"/>
    <w:rsid w:val="005D4A03"/>
    <w:rsid w:val="005E655A"/>
    <w:rsid w:val="005E7681"/>
    <w:rsid w:val="005F3AA6"/>
    <w:rsid w:val="00630AB3"/>
    <w:rsid w:val="006662DF"/>
    <w:rsid w:val="00670FD6"/>
    <w:rsid w:val="00681A93"/>
    <w:rsid w:val="00687344"/>
    <w:rsid w:val="006A691C"/>
    <w:rsid w:val="006B26AF"/>
    <w:rsid w:val="006B590A"/>
    <w:rsid w:val="006B5AB9"/>
    <w:rsid w:val="006D3E3C"/>
    <w:rsid w:val="006D562C"/>
    <w:rsid w:val="006F5CC7"/>
    <w:rsid w:val="007101A2"/>
    <w:rsid w:val="007218EB"/>
    <w:rsid w:val="0072551E"/>
    <w:rsid w:val="00727F04"/>
    <w:rsid w:val="00750030"/>
    <w:rsid w:val="007551AE"/>
    <w:rsid w:val="00767CD4"/>
    <w:rsid w:val="00770B9A"/>
    <w:rsid w:val="007A1A40"/>
    <w:rsid w:val="007B293E"/>
    <w:rsid w:val="007B6497"/>
    <w:rsid w:val="007C1D9D"/>
    <w:rsid w:val="007C341F"/>
    <w:rsid w:val="007C6893"/>
    <w:rsid w:val="007E73C5"/>
    <w:rsid w:val="007E79D5"/>
    <w:rsid w:val="007F4087"/>
    <w:rsid w:val="00806569"/>
    <w:rsid w:val="008167F4"/>
    <w:rsid w:val="0083646C"/>
    <w:rsid w:val="0085260B"/>
    <w:rsid w:val="00853E42"/>
    <w:rsid w:val="00872BFD"/>
    <w:rsid w:val="00880099"/>
    <w:rsid w:val="008C4B7E"/>
    <w:rsid w:val="008D06BD"/>
    <w:rsid w:val="008E28FA"/>
    <w:rsid w:val="008F0B17"/>
    <w:rsid w:val="00900ACB"/>
    <w:rsid w:val="0091798A"/>
    <w:rsid w:val="00925D71"/>
    <w:rsid w:val="009645BF"/>
    <w:rsid w:val="009822E5"/>
    <w:rsid w:val="00990ECE"/>
    <w:rsid w:val="009A056E"/>
    <w:rsid w:val="009C2567"/>
    <w:rsid w:val="00A03635"/>
    <w:rsid w:val="00A10451"/>
    <w:rsid w:val="00A269C2"/>
    <w:rsid w:val="00A46ACE"/>
    <w:rsid w:val="00A531EC"/>
    <w:rsid w:val="00A654D0"/>
    <w:rsid w:val="00A74748"/>
    <w:rsid w:val="00AD1881"/>
    <w:rsid w:val="00AE0A27"/>
    <w:rsid w:val="00AE212E"/>
    <w:rsid w:val="00AF39A5"/>
    <w:rsid w:val="00B15D83"/>
    <w:rsid w:val="00B1635A"/>
    <w:rsid w:val="00B30100"/>
    <w:rsid w:val="00B4228C"/>
    <w:rsid w:val="00B47730"/>
    <w:rsid w:val="00B760A0"/>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21055"/>
    <w:rsid w:val="00D30A34"/>
    <w:rsid w:val="00D52CE9"/>
    <w:rsid w:val="00D64584"/>
    <w:rsid w:val="00D94395"/>
    <w:rsid w:val="00D975BE"/>
    <w:rsid w:val="00DB6BFB"/>
    <w:rsid w:val="00DC57C0"/>
    <w:rsid w:val="00DE6E46"/>
    <w:rsid w:val="00DF7976"/>
    <w:rsid w:val="00E0423E"/>
    <w:rsid w:val="00E06550"/>
    <w:rsid w:val="00E07F18"/>
    <w:rsid w:val="00E13406"/>
    <w:rsid w:val="00E310B4"/>
    <w:rsid w:val="00E31E27"/>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F1E62"/>
    <w:rsid w:val="00F0418B"/>
    <w:rsid w:val="00F07CD8"/>
    <w:rsid w:val="00F104F4"/>
    <w:rsid w:val="00F21E67"/>
    <w:rsid w:val="00F23C44"/>
    <w:rsid w:val="00F3256E"/>
    <w:rsid w:val="00F33321"/>
    <w:rsid w:val="00F34140"/>
    <w:rsid w:val="00F361BC"/>
    <w:rsid w:val="00F539E2"/>
    <w:rsid w:val="00F94568"/>
    <w:rsid w:val="00FA5BBD"/>
    <w:rsid w:val="00FA63F7"/>
    <w:rsid w:val="00FB2BAA"/>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F69B0-F3D3-44C6-9170-E5CA60E3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130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1567295">
      <w:bodyDiv w:val="1"/>
      <w:marLeft w:val="0"/>
      <w:marRight w:val="0"/>
      <w:marTop w:val="0"/>
      <w:marBottom w:val="0"/>
      <w:divBdr>
        <w:top w:val="none" w:sz="0" w:space="0" w:color="auto"/>
        <w:left w:val="none" w:sz="0" w:space="0" w:color="auto"/>
        <w:bottom w:val="none" w:sz="0" w:space="0" w:color="auto"/>
        <w:right w:val="none" w:sz="0" w:space="0" w:color="auto"/>
      </w:divBdr>
    </w:div>
    <w:div w:id="1395160095">
      <w:bodyDiv w:val="1"/>
      <w:marLeft w:val="0"/>
      <w:marRight w:val="0"/>
      <w:marTop w:val="0"/>
      <w:marBottom w:val="0"/>
      <w:divBdr>
        <w:top w:val="none" w:sz="0" w:space="0" w:color="auto"/>
        <w:left w:val="none" w:sz="0" w:space="0" w:color="auto"/>
        <w:bottom w:val="none" w:sz="0" w:space="0" w:color="auto"/>
        <w:right w:val="none" w:sz="0" w:space="0" w:color="auto"/>
      </w:divBdr>
    </w:div>
    <w:div w:id="146395919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892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C0D682B764D06A242E0ABDE73DD4A"/>
        <w:category>
          <w:name w:val="General"/>
          <w:gallery w:val="placeholder"/>
        </w:category>
        <w:types>
          <w:type w:val="bbPlcHdr"/>
        </w:types>
        <w:behaviors>
          <w:behavior w:val="content"/>
        </w:behaviors>
        <w:guid w:val="{A6915FCB-01B1-4F79-BF7A-6819B610C568}"/>
      </w:docPartPr>
      <w:docPartBody>
        <w:p w:rsidR="009A4ABE" w:rsidRDefault="009A4ABE">
          <w:pPr>
            <w:pStyle w:val="E05C0D682B764D06A242E0ABDE73DD4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BE"/>
    <w:rsid w:val="000464F6"/>
    <w:rsid w:val="003A5F76"/>
    <w:rsid w:val="009A4ABE"/>
    <w:rsid w:val="00B621BE"/>
    <w:rsid w:val="00CA0F9A"/>
    <w:rsid w:val="00D67A5D"/>
    <w:rsid w:val="00E4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21A5AE8D354FDD8405835D9170B761">
    <w:name w:val="4F21A5AE8D354FDD8405835D9170B761"/>
  </w:style>
  <w:style w:type="paragraph" w:customStyle="1" w:styleId="E05C0D682B764D06A242E0ABDE73DD4A">
    <w:name w:val="E05C0D682B764D06A242E0ABDE73DD4A"/>
  </w:style>
  <w:style w:type="paragraph" w:customStyle="1" w:styleId="37AA510FAAE94F0E88BA3CF21F87C69B">
    <w:name w:val="37AA510FAAE94F0E88BA3CF21F87C69B"/>
  </w:style>
  <w:style w:type="paragraph" w:customStyle="1" w:styleId="057DAA8E067F4CC7B3C0DF598088F2F2">
    <w:name w:val="057DAA8E067F4CC7B3C0DF598088F2F2"/>
  </w:style>
  <w:style w:type="paragraph" w:customStyle="1" w:styleId="0A6B1A0626F04FDCA879CC1F1EE3813C">
    <w:name w:val="0A6B1A0626F04FDCA879CC1F1EE38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A690-7C96-4136-8BC5-B76231D6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Chasan, Rebecca</dc:creator>
  <cp:lastModifiedBy>DelFranco, Ruthie</cp:lastModifiedBy>
  <cp:revision>14</cp:revision>
  <cp:lastPrinted>2013-04-22T14:57:00Z</cp:lastPrinted>
  <dcterms:created xsi:type="dcterms:W3CDTF">2019-10-24T20:54:00Z</dcterms:created>
  <dcterms:modified xsi:type="dcterms:W3CDTF">2021-11-18T15:01:00Z</dcterms:modified>
</cp:coreProperties>
</file>