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8260E2">
        <w:rPr>
          <w:rFonts w:ascii="Times New Roman" w:hAnsi="Times New Roman"/>
          <w:b/>
          <w:szCs w:val="24"/>
        </w:rPr>
        <w:t>1112</w:t>
      </w:r>
    </w:p>
    <w:p w:rsidR="00A92A21" w:rsidRPr="001A6466" w:rsidRDefault="00A92A21">
      <w:pPr>
        <w:jc w:val="both"/>
        <w:rPr>
          <w:rFonts w:ascii="Times New Roman" w:hAnsi="Times New Roman"/>
          <w:szCs w:val="24"/>
        </w:rPr>
      </w:pPr>
    </w:p>
    <w:p w:rsidR="00727DF4" w:rsidRPr="00727DF4" w:rsidRDefault="00727DF4">
      <w:pPr>
        <w:jc w:val="both"/>
        <w:rPr>
          <w:rFonts w:ascii="Times New Roman" w:hAnsi="Times New Roman"/>
          <w:b/>
          <w:vanish/>
          <w:szCs w:val="24"/>
        </w:rPr>
      </w:pPr>
      <w:r w:rsidRPr="00727DF4">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993042">
        <w:rPr>
          <w:rFonts w:ascii="Times New Roman" w:hAnsi="Times New Roman"/>
          <w:b/>
          <w:szCs w:val="24"/>
        </w:rPr>
        <w:t>180</w:t>
      </w:r>
      <w:r w:rsidR="00FC52BE">
        <w:rPr>
          <w:rFonts w:ascii="Times New Roman" w:hAnsi="Times New Roman"/>
          <w:b/>
          <w:szCs w:val="24"/>
        </w:rPr>
        <w:t xml:space="preserve">291 </w:t>
      </w:r>
      <w:r w:rsidR="00F02B81">
        <w:rPr>
          <w:rFonts w:ascii="Times New Roman" w:hAnsi="Times New Roman"/>
          <w:b/>
          <w:szCs w:val="24"/>
        </w:rPr>
        <w:t>ZM</w:t>
      </w:r>
      <w:r w:rsidR="00993042">
        <w:rPr>
          <w:rFonts w:ascii="Times New Roman" w:hAnsi="Times New Roman"/>
          <w:b/>
          <w:szCs w:val="24"/>
        </w:rPr>
        <w:t>Q</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FC52BE">
        <w:rPr>
          <w:rFonts w:ascii="Times New Roman" w:hAnsi="Times New Roman"/>
          <w:b/>
          <w:szCs w:val="24"/>
        </w:rPr>
        <w:t xml:space="preserve">Preconsidered </w:t>
      </w:r>
      <w:r w:rsidRPr="001A6466">
        <w:rPr>
          <w:rFonts w:ascii="Times New Roman" w:hAnsi="Times New Roman"/>
          <w:b/>
          <w:szCs w:val="24"/>
        </w:rPr>
        <w:t xml:space="preserve">L.U. No. </w:t>
      </w:r>
      <w:r w:rsidR="00FC52BE">
        <w:rPr>
          <w:rFonts w:ascii="Times New Roman" w:hAnsi="Times New Roman"/>
          <w:b/>
          <w:szCs w:val="24"/>
        </w:rPr>
        <w:t>541</w:t>
      </w:r>
      <w:r w:rsidR="00BF5B13" w:rsidRPr="001A6466">
        <w:rPr>
          <w:rFonts w:ascii="Times New Roman" w:hAnsi="Times New Roman"/>
          <w:b/>
          <w:szCs w:val="24"/>
        </w:rPr>
        <w:t>)</w:t>
      </w:r>
      <w:r w:rsidR="00D32CFB" w:rsidRPr="001A6466">
        <w:rPr>
          <w:rFonts w:ascii="Times New Roman" w:hAnsi="Times New Roman"/>
          <w:b/>
          <w:szCs w:val="24"/>
        </w:rPr>
        <w:t>.</w:t>
      </w:r>
    </w:p>
    <w:p w:rsidR="00600128" w:rsidRPr="00727DF4" w:rsidRDefault="00727DF4">
      <w:pPr>
        <w:jc w:val="both"/>
        <w:rPr>
          <w:rFonts w:ascii="Times New Roman" w:hAnsi="Times New Roman"/>
          <w:vanish/>
          <w:szCs w:val="24"/>
        </w:rPr>
      </w:pPr>
      <w:bookmarkStart w:id="0" w:name="_GoBack"/>
      <w:bookmarkEnd w:id="0"/>
      <w:r w:rsidRPr="00727DF4">
        <w:rPr>
          <w:rFonts w:ascii="Times New Roman" w:hAnsi="Times New Roman"/>
          <w:vanish/>
          <w:szCs w:val="24"/>
        </w:rPr>
        <w:t>..Body</w:t>
      </w:r>
    </w:p>
    <w:p w:rsidR="00727DF4" w:rsidRPr="001A6466" w:rsidRDefault="00727DF4">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pPr>
        <w:jc w:val="both"/>
        <w:rPr>
          <w:rFonts w:ascii="Times New Roman" w:hAnsi="Times New Roman"/>
          <w:szCs w:val="24"/>
        </w:rPr>
      </w:pPr>
    </w:p>
    <w:p w:rsidR="00600128" w:rsidRDefault="00600128" w:rsidP="00A54A7B">
      <w:pPr>
        <w:ind w:firstLine="720"/>
        <w:jc w:val="both"/>
        <w:rPr>
          <w:rFonts w:ascii="Times New Roman" w:hAnsi="Times New Roman"/>
          <w:szCs w:val="24"/>
        </w:rPr>
      </w:pPr>
      <w:r w:rsidRPr="00F02B81">
        <w:rPr>
          <w:rFonts w:ascii="Times New Roman" w:hAnsi="Times New Roman"/>
          <w:szCs w:val="24"/>
        </w:rPr>
        <w:t xml:space="preserve">WHEREAS, </w:t>
      </w:r>
      <w:r w:rsidR="00FC52BE" w:rsidRPr="00FC52BE">
        <w:rPr>
          <w:rFonts w:ascii="Times New Roman" w:eastAsia="Calibri" w:hAnsi="Times New Roman"/>
          <w:szCs w:val="24"/>
        </w:rPr>
        <w:t>Enrico Scarda</w:t>
      </w:r>
      <w:r w:rsidR="00971C63" w:rsidRPr="00F02B81">
        <w:rPr>
          <w:rFonts w:ascii="Times New Roman" w:hAnsi="Times New Roman"/>
          <w:szCs w:val="24"/>
        </w:rPr>
        <w:t>,</w:t>
      </w:r>
      <w:r w:rsidR="00E64613" w:rsidRPr="00F02B81">
        <w:rPr>
          <w:rFonts w:ascii="Times New Roman" w:hAnsi="Times New Roman"/>
          <w:spacing w:val="-6"/>
          <w:w w:val="105"/>
          <w:szCs w:val="24"/>
        </w:rPr>
        <w:t xml:space="preserve"> </w:t>
      </w:r>
      <w:r w:rsidR="00A54A7B">
        <w:rPr>
          <w:rFonts w:ascii="Times New Roman" w:hAnsi="Times New Roman"/>
          <w:spacing w:val="-6"/>
          <w:w w:val="105"/>
          <w:szCs w:val="24"/>
        </w:rPr>
        <w:t xml:space="preserve">filed an application </w:t>
      </w:r>
      <w:r w:rsidRPr="00F02B81">
        <w:rPr>
          <w:rFonts w:ascii="Times New Roman" w:hAnsi="Times New Roman"/>
          <w:szCs w:val="24"/>
        </w:rPr>
        <w:t>pursuant to Sections 197</w:t>
      </w:r>
      <w:r w:rsidRPr="00F02B81">
        <w:rPr>
          <w:rFonts w:ascii="Times New Roman" w:hAnsi="Times New Roman"/>
          <w:szCs w:val="24"/>
        </w:rPr>
        <w:noBreakHyphen/>
        <w:t>c and 20</w:t>
      </w:r>
      <w:r w:rsidR="00131A67" w:rsidRPr="00F02B81">
        <w:rPr>
          <w:rFonts w:ascii="Times New Roman" w:hAnsi="Times New Roman"/>
          <w:szCs w:val="24"/>
        </w:rPr>
        <w:t>1</w:t>
      </w:r>
      <w:r w:rsidRPr="00F02B81">
        <w:rPr>
          <w:rFonts w:ascii="Times New Roman" w:hAnsi="Times New Roman"/>
          <w:szCs w:val="24"/>
        </w:rPr>
        <w:t xml:space="preserve"> of the New York City Charter</w:t>
      </w:r>
      <w:r w:rsidR="00A54A7B">
        <w:rPr>
          <w:rFonts w:ascii="Times New Roman" w:hAnsi="Times New Roman"/>
          <w:szCs w:val="24"/>
        </w:rPr>
        <w:t xml:space="preserve"> </w:t>
      </w:r>
      <w:r w:rsidRPr="00F02B81">
        <w:rPr>
          <w:rFonts w:ascii="Times New Roman" w:hAnsi="Times New Roman"/>
          <w:szCs w:val="24"/>
        </w:rPr>
        <w:t xml:space="preserve">for an amendment </w:t>
      </w:r>
      <w:r w:rsidR="004F4479" w:rsidRPr="00F02B81">
        <w:rPr>
          <w:rFonts w:ascii="Times New Roman" w:hAnsi="Times New Roman"/>
          <w:szCs w:val="24"/>
        </w:rPr>
        <w:t>of</w:t>
      </w:r>
      <w:r w:rsidRPr="00F02B81">
        <w:rPr>
          <w:rFonts w:ascii="Times New Roman" w:hAnsi="Times New Roman"/>
          <w:szCs w:val="24"/>
        </w:rPr>
        <w:t xml:space="preserve"> the Zoning Map</w:t>
      </w:r>
      <w:r w:rsidR="003A5C05" w:rsidRPr="00F02B81">
        <w:rPr>
          <w:rFonts w:ascii="Times New Roman" w:hAnsi="Times New Roman"/>
          <w:szCs w:val="24"/>
        </w:rPr>
        <w:t xml:space="preserve">, </w:t>
      </w:r>
      <w:r w:rsidR="00F55500" w:rsidRPr="00F02B81">
        <w:rPr>
          <w:rFonts w:ascii="Times New Roman" w:hAnsi="Times New Roman"/>
          <w:szCs w:val="24"/>
        </w:rPr>
        <w:t xml:space="preserve">Section No. </w:t>
      </w:r>
      <w:r w:rsidR="00FC52BE">
        <w:rPr>
          <w:rFonts w:ascii="Times New Roman" w:hAnsi="Times New Roman"/>
          <w:szCs w:val="24"/>
        </w:rPr>
        <w:t>7d</w:t>
      </w:r>
      <w:r w:rsidR="008C0574" w:rsidRPr="00F02B81">
        <w:rPr>
          <w:rFonts w:ascii="Times New Roman" w:hAnsi="Times New Roman"/>
          <w:szCs w:val="24"/>
        </w:rPr>
        <w:t>,</w:t>
      </w:r>
      <w:r w:rsidR="00CB16D5" w:rsidRPr="00F02B81">
        <w:rPr>
          <w:rFonts w:ascii="Times New Roman" w:hAnsi="Times New Roman"/>
          <w:szCs w:val="24"/>
        </w:rPr>
        <w:t xml:space="preserve"> </w:t>
      </w:r>
      <w:r w:rsidR="00FC52BE" w:rsidRPr="00FC52BE">
        <w:rPr>
          <w:rFonts w:ascii="Times New Roman" w:eastAsia="Calibri" w:hAnsi="Times New Roman"/>
          <w:snapToGrid/>
          <w:szCs w:val="24"/>
        </w:rPr>
        <w:t>by establishing within an existing R3-1 District</w:t>
      </w:r>
      <w:r w:rsidR="004A7254">
        <w:rPr>
          <w:rFonts w:ascii="Times New Roman" w:eastAsia="Calibri" w:hAnsi="Times New Roman"/>
          <w:snapToGrid/>
          <w:szCs w:val="24"/>
        </w:rPr>
        <w:t xml:space="preserve"> a C1-3 District, </w:t>
      </w:r>
      <w:r w:rsidR="00FC52BE" w:rsidRPr="00FC52BE">
        <w:rPr>
          <w:rFonts w:ascii="Times New Roman" w:eastAsia="Calibri" w:hAnsi="Times New Roman"/>
          <w:snapToGrid/>
          <w:szCs w:val="24"/>
        </w:rPr>
        <w:t>Borough of Queens, Community District 7</w:t>
      </w:r>
      <w:r w:rsidR="00D524C6">
        <w:rPr>
          <w:rFonts w:ascii="Times New Roman" w:hAnsi="Times New Roman"/>
          <w:szCs w:val="24"/>
        </w:rPr>
        <w:t xml:space="preserve"> </w:t>
      </w:r>
      <w:r w:rsidRPr="00F02B81">
        <w:rPr>
          <w:rFonts w:ascii="Times New Roman" w:hAnsi="Times New Roman"/>
          <w:szCs w:val="24"/>
        </w:rPr>
        <w:t xml:space="preserve">(ULURP No. C </w:t>
      </w:r>
      <w:r w:rsidR="00D524C6">
        <w:rPr>
          <w:rFonts w:ascii="Times New Roman" w:hAnsi="Times New Roman"/>
          <w:szCs w:val="24"/>
        </w:rPr>
        <w:t>180</w:t>
      </w:r>
      <w:r w:rsidR="00FC52BE">
        <w:rPr>
          <w:rFonts w:ascii="Times New Roman" w:hAnsi="Times New Roman"/>
          <w:szCs w:val="24"/>
        </w:rPr>
        <w:t>291</w:t>
      </w:r>
      <w:r w:rsidR="00D524C6">
        <w:rPr>
          <w:rFonts w:ascii="Times New Roman" w:hAnsi="Times New Roman"/>
          <w:szCs w:val="24"/>
        </w:rPr>
        <w:t xml:space="preserve"> </w:t>
      </w:r>
      <w:r w:rsidR="00F02B81" w:rsidRPr="00F02B81">
        <w:rPr>
          <w:rFonts w:ascii="Times New Roman" w:hAnsi="Times New Roman"/>
          <w:szCs w:val="24"/>
        </w:rPr>
        <w:t>ZM</w:t>
      </w:r>
      <w:r w:rsidR="00D524C6">
        <w:rPr>
          <w:rFonts w:ascii="Times New Roman" w:hAnsi="Times New Roman"/>
          <w:szCs w:val="24"/>
        </w:rPr>
        <w:t>Q</w:t>
      </w:r>
      <w:r w:rsidRPr="00F02B81">
        <w:rPr>
          <w:rFonts w:ascii="Times New Roman" w:hAnsi="Times New Roman"/>
          <w:szCs w:val="24"/>
        </w:rPr>
        <w:t>)</w:t>
      </w:r>
      <w:r w:rsidR="004C5864">
        <w:rPr>
          <w:rFonts w:ascii="Times New Roman" w:hAnsi="Times New Roman"/>
          <w:bCs/>
          <w:szCs w:val="24"/>
        </w:rPr>
        <w:t xml:space="preserve"> </w:t>
      </w:r>
      <w:r w:rsidRPr="00F02B81">
        <w:rPr>
          <w:rFonts w:ascii="Times New Roman" w:hAnsi="Times New Roman"/>
          <w:szCs w:val="24"/>
        </w:rPr>
        <w:t>(the "Application");</w:t>
      </w:r>
    </w:p>
    <w:p w:rsidR="00A54A7B" w:rsidRDefault="00FC52BE" w:rsidP="00D237A6">
      <w:pPr>
        <w:ind w:firstLine="720"/>
        <w:jc w:val="both"/>
        <w:rPr>
          <w:rFonts w:ascii="Times New Roman" w:hAnsi="Times New Roman"/>
          <w:szCs w:val="24"/>
        </w:rPr>
      </w:pPr>
      <w:r>
        <w:rPr>
          <w:rFonts w:ascii="Times New Roman" w:hAnsi="Times New Roman"/>
          <w:szCs w:val="24"/>
        </w:rPr>
        <w:t xml:space="preserve"> </w:t>
      </w: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AS</w:t>
      </w:r>
      <w:r w:rsidR="00FC52BE">
        <w:rPr>
          <w:rFonts w:ascii="Times New Roman" w:hAnsi="Times New Roman"/>
          <w:szCs w:val="24"/>
        </w:rPr>
        <w:t>,</w:t>
      </w:r>
      <w:r>
        <w:rPr>
          <w:rFonts w:ascii="Times New Roman" w:hAnsi="Times New Roman"/>
          <w:szCs w:val="24"/>
        </w:rPr>
        <w:t xml:space="preserve"> </w:t>
      </w:r>
      <w:r w:rsidRPr="00F02B81">
        <w:rPr>
          <w:rFonts w:ascii="Times New Roman" w:hAnsi="Times New Roman"/>
          <w:szCs w:val="24"/>
        </w:rPr>
        <w:t xml:space="preserve">the City Planning Commission filed with the Council on </w:t>
      </w:r>
      <w:r w:rsidR="00FC52BE">
        <w:rPr>
          <w:rFonts w:ascii="Times New Roman" w:hAnsi="Times New Roman"/>
          <w:szCs w:val="24"/>
        </w:rPr>
        <w:t>September 13</w:t>
      </w:r>
      <w:r w:rsidRPr="00F02B81">
        <w:rPr>
          <w:rFonts w:ascii="Times New Roman" w:hAnsi="Times New Roman"/>
          <w:szCs w:val="24"/>
        </w:rPr>
        <w:t>, 201</w:t>
      </w:r>
      <w:r>
        <w:rPr>
          <w:rFonts w:ascii="Times New Roman" w:hAnsi="Times New Roman"/>
          <w:szCs w:val="24"/>
        </w:rPr>
        <w:t>9</w:t>
      </w:r>
      <w:r w:rsidR="00C953D3">
        <w:rPr>
          <w:rFonts w:ascii="Times New Roman" w:hAnsi="Times New Roman"/>
          <w:szCs w:val="24"/>
        </w:rPr>
        <w:t>,</w:t>
      </w:r>
      <w:r w:rsidRPr="00F02B81">
        <w:rPr>
          <w:rFonts w:ascii="Times New Roman" w:hAnsi="Times New Roman"/>
          <w:szCs w:val="24"/>
        </w:rPr>
        <w:t xml:space="preserve"> its decision dated </w:t>
      </w:r>
      <w:r w:rsidR="00FC52BE">
        <w:rPr>
          <w:rFonts w:ascii="Times New Roman" w:hAnsi="Times New Roman"/>
          <w:szCs w:val="24"/>
        </w:rPr>
        <w:t>September 11</w:t>
      </w:r>
      <w:r w:rsidRPr="00F02B81">
        <w:rPr>
          <w:rFonts w:ascii="Times New Roman" w:hAnsi="Times New Roman"/>
          <w:szCs w:val="24"/>
        </w:rPr>
        <w:t>, 201</w:t>
      </w:r>
      <w:r>
        <w:rPr>
          <w:rFonts w:ascii="Times New Roman" w:hAnsi="Times New Roman"/>
          <w:szCs w:val="24"/>
        </w:rPr>
        <w:t>9</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FC52BE">
        <w:rPr>
          <w:rFonts w:ascii="Times New Roman" w:hAnsi="Times New Roman"/>
          <w:szCs w:val="24"/>
        </w:rPr>
        <w:t>September 18</w:t>
      </w:r>
      <w:r w:rsidR="000E182F" w:rsidRPr="001A6466">
        <w:rPr>
          <w:rFonts w:ascii="Times New Roman" w:hAnsi="Times New Roman"/>
          <w:szCs w:val="24"/>
        </w:rPr>
        <w:t>, 201</w:t>
      </w:r>
      <w:r w:rsidR="005A59BE">
        <w:rPr>
          <w:rFonts w:ascii="Times New Roman" w:hAnsi="Times New Roman"/>
          <w:szCs w:val="24"/>
        </w:rPr>
        <w:t>9</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8E6A3A" w:rsidRPr="008E6A3A" w:rsidRDefault="008E6A3A" w:rsidP="008E6A3A">
      <w:pPr>
        <w:tabs>
          <w:tab w:val="left" w:pos="720"/>
        </w:tabs>
        <w:jc w:val="both"/>
        <w:rPr>
          <w:rFonts w:ascii="Times New Roman" w:hAnsi="Times New Roman"/>
          <w:szCs w:val="24"/>
        </w:rPr>
      </w:pPr>
      <w:r>
        <w:rPr>
          <w:rFonts w:ascii="Times New Roman" w:hAnsi="Times New Roman"/>
          <w:szCs w:val="24"/>
        </w:rPr>
        <w:tab/>
      </w:r>
      <w:r w:rsidRPr="008E6A3A">
        <w:rPr>
          <w:rFonts w:ascii="Times New Roman" w:hAnsi="Times New Roman"/>
          <w:szCs w:val="24"/>
        </w:rPr>
        <w:t xml:space="preserve">WHEREAS, the Council has considered the relevant environmental issues, including the negative declaration issued </w:t>
      </w:r>
      <w:r>
        <w:rPr>
          <w:rFonts w:ascii="Times New Roman" w:hAnsi="Times New Roman"/>
          <w:szCs w:val="24"/>
        </w:rPr>
        <w:t>May 6th</w:t>
      </w:r>
      <w:r w:rsidRPr="008E6A3A">
        <w:rPr>
          <w:rFonts w:ascii="Times New Roman" w:hAnsi="Times New Roman"/>
          <w:szCs w:val="24"/>
        </w:rPr>
        <w:t>, 201</w:t>
      </w:r>
      <w:r>
        <w:rPr>
          <w:rFonts w:ascii="Times New Roman" w:hAnsi="Times New Roman"/>
          <w:szCs w:val="24"/>
        </w:rPr>
        <w:t>9</w:t>
      </w:r>
      <w:r w:rsidRPr="008E6A3A">
        <w:rPr>
          <w:rFonts w:ascii="Times New Roman" w:hAnsi="Times New Roman"/>
          <w:szCs w:val="24"/>
        </w:rPr>
        <w:t xml:space="preserve"> (CEQR No. </w:t>
      </w:r>
      <w:r w:rsidRPr="008E6A3A">
        <w:rPr>
          <w:rFonts w:ascii="Times New Roman" w:hAnsi="Times New Roman"/>
          <w:snapToGrid/>
          <w:szCs w:val="24"/>
        </w:rPr>
        <w:t>19DCP034Q</w:t>
      </w:r>
      <w:r w:rsidRPr="008E6A3A">
        <w:rPr>
          <w:rFonts w:ascii="Times New Roman" w:hAnsi="Times New Roman"/>
          <w:szCs w:val="24"/>
        </w:rPr>
        <w:t>) which include an (E) designation related to air qualit</w:t>
      </w:r>
      <w:r>
        <w:rPr>
          <w:rFonts w:ascii="Times New Roman" w:hAnsi="Times New Roman"/>
          <w:szCs w:val="24"/>
        </w:rPr>
        <w:t xml:space="preserve">y </w:t>
      </w:r>
      <w:r w:rsidRPr="008E6A3A">
        <w:rPr>
          <w:rFonts w:ascii="Times New Roman" w:hAnsi="Times New Roman"/>
          <w:szCs w:val="24"/>
        </w:rPr>
        <w:t xml:space="preserve">and </w:t>
      </w:r>
      <w:r>
        <w:rPr>
          <w:rFonts w:ascii="Times New Roman" w:hAnsi="Times New Roman"/>
          <w:szCs w:val="24"/>
        </w:rPr>
        <w:t>hazardous materials that would be established in connection with the proposed action</w:t>
      </w:r>
      <w:r w:rsidRPr="008E6A3A">
        <w:rPr>
          <w:rFonts w:ascii="Times New Roman" w:hAnsi="Times New Roman"/>
          <w:szCs w:val="24"/>
        </w:rPr>
        <w:t xml:space="preserve"> (the “E” Designation (E-5</w:t>
      </w:r>
      <w:r>
        <w:rPr>
          <w:rFonts w:ascii="Times New Roman" w:hAnsi="Times New Roman"/>
          <w:szCs w:val="24"/>
        </w:rPr>
        <w:t>35)).</w:t>
      </w:r>
    </w:p>
    <w:p w:rsidR="008E6A3A" w:rsidRPr="008E6A3A" w:rsidRDefault="008E6A3A" w:rsidP="004A7254">
      <w:pPr>
        <w:jc w:val="both"/>
        <w:rPr>
          <w:rFonts w:ascii="Times New Roman" w:hAnsi="Times New Roman"/>
        </w:rPr>
      </w:pPr>
      <w:r w:rsidRPr="008E6A3A">
        <w:rPr>
          <w:rFonts w:ascii="Times New Roman" w:hAnsi="Times New Roman"/>
        </w:rPr>
        <w:t xml:space="preserve"> </w:t>
      </w:r>
    </w:p>
    <w:p w:rsidR="008E6A3A" w:rsidRPr="008E6A3A" w:rsidRDefault="008E6A3A" w:rsidP="008E6A3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E6A3A">
        <w:rPr>
          <w:rFonts w:ascii="Times New Roman" w:hAnsi="Times New Roman"/>
          <w:szCs w:val="24"/>
        </w:rPr>
        <w:t>RESOLVED:</w:t>
      </w:r>
    </w:p>
    <w:p w:rsidR="008E6A3A" w:rsidRPr="008E6A3A" w:rsidRDefault="008E6A3A" w:rsidP="008E6A3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8E6A3A" w:rsidRPr="008E6A3A" w:rsidRDefault="008E6A3A" w:rsidP="008E6A3A">
      <w:pPr>
        <w:tabs>
          <w:tab w:val="left" w:pos="720"/>
        </w:tabs>
        <w:jc w:val="both"/>
        <w:rPr>
          <w:rFonts w:ascii="Times New Roman" w:hAnsi="Times New Roman"/>
          <w:snapToGrid/>
          <w:szCs w:val="24"/>
        </w:rPr>
      </w:pPr>
      <w:r w:rsidRPr="008E6A3A">
        <w:rPr>
          <w:rFonts w:ascii="Times New Roman" w:hAnsi="Times New Roman"/>
          <w:snapToGrid/>
          <w:szCs w:val="24"/>
        </w:rPr>
        <w:tab/>
        <w:t>The Council finds that the action described herein will have no significant impact on the environment as set forth in the (E) Designation (E-5</w:t>
      </w:r>
      <w:r>
        <w:rPr>
          <w:rFonts w:ascii="Times New Roman" w:hAnsi="Times New Roman"/>
          <w:snapToGrid/>
          <w:szCs w:val="24"/>
        </w:rPr>
        <w:t>35</w:t>
      </w:r>
      <w:r w:rsidRPr="008E6A3A">
        <w:rPr>
          <w:rFonts w:ascii="Times New Roman" w:hAnsi="Times New Roman"/>
          <w:snapToGrid/>
          <w:szCs w:val="24"/>
        </w:rPr>
        <w:t>) and Negative Declaration.</w:t>
      </w:r>
    </w:p>
    <w:p w:rsidR="008E6A3A" w:rsidRPr="008E6A3A" w:rsidRDefault="008E6A3A" w:rsidP="008E6A3A">
      <w:pPr>
        <w:widowControl/>
        <w:rPr>
          <w:rFonts w:ascii="Times New Roman" w:eastAsia="Calibri" w:hAnsi="Times New Roman"/>
          <w:b/>
          <w:snapToGrid/>
          <w:szCs w:val="24"/>
        </w:rPr>
      </w:pPr>
    </w:p>
    <w:p w:rsidR="007E6FDB" w:rsidRPr="001A6466" w:rsidRDefault="007E6FDB" w:rsidP="0040065A">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9A0EEF">
        <w:rPr>
          <w:rFonts w:ascii="Times New Roman" w:hAnsi="Times New Roman"/>
          <w:szCs w:val="24"/>
        </w:rPr>
        <w:t>180</w:t>
      </w:r>
      <w:r w:rsidR="008E6A3A">
        <w:rPr>
          <w:rFonts w:ascii="Times New Roman" w:hAnsi="Times New Roman"/>
          <w:szCs w:val="24"/>
        </w:rPr>
        <w:t>291</w:t>
      </w:r>
      <w:r w:rsidR="009959D8">
        <w:rPr>
          <w:rFonts w:ascii="Times New Roman" w:hAnsi="Times New Roman"/>
          <w:szCs w:val="24"/>
        </w:rPr>
        <w:t xml:space="preserve"> Z</w:t>
      </w:r>
      <w:r w:rsidR="009A0EEF">
        <w:rPr>
          <w:rFonts w:ascii="Times New Roman" w:hAnsi="Times New Roman"/>
          <w:szCs w:val="24"/>
        </w:rPr>
        <w:t>MQ</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Default="00417FDF" w:rsidP="00EB4C24">
      <w:pPr>
        <w:pStyle w:val="NormalWeb"/>
        <w:spacing w:line="240" w:lineRule="auto"/>
      </w:pPr>
    </w:p>
    <w:p w:rsidR="008E6A3A" w:rsidRPr="008E6A3A" w:rsidRDefault="008E6A3A" w:rsidP="008E6A3A">
      <w:pPr>
        <w:widowControl/>
        <w:autoSpaceDE w:val="0"/>
        <w:autoSpaceDN w:val="0"/>
        <w:adjustRightInd w:val="0"/>
        <w:jc w:val="both"/>
        <w:rPr>
          <w:rFonts w:ascii="Times New Roman" w:hAnsi="Times New Roman"/>
          <w:snapToGrid/>
          <w:szCs w:val="24"/>
        </w:rPr>
      </w:pPr>
      <w:r>
        <w:rPr>
          <w:rFonts w:ascii="Times New Roman" w:hAnsi="Times New Roman"/>
          <w:snapToGrid/>
          <w:szCs w:val="24"/>
        </w:rPr>
        <w:t>T</w:t>
      </w:r>
      <w:r w:rsidRPr="008E6A3A">
        <w:rPr>
          <w:rFonts w:ascii="Times New Roman" w:hAnsi="Times New Roman"/>
          <w:snapToGrid/>
          <w:szCs w:val="24"/>
        </w:rPr>
        <w:t xml:space="preserve">he Zoning Resolution of the City of New York, effective as of December 15, 1961, and as subsequently amended, is further amended by changing the Zoning Map, Section No. 7d, by establishing within an existing R3-1 District a C1-3 District bounded by Cross Island Parkway Service Road South, a line perpendicular to the northeasterly street line of Clintonville Street distant </w:t>
      </w:r>
      <w:r w:rsidRPr="008E6A3A">
        <w:rPr>
          <w:rFonts w:ascii="Times New Roman" w:hAnsi="Times New Roman"/>
          <w:snapToGrid/>
          <w:szCs w:val="24"/>
        </w:rPr>
        <w:lastRenderedPageBreak/>
        <w:t>85 feet southeasterly (as measured along the street line) from the point of intersection of the northeasterly street line of Clintonville Street and the southerly street line of Cross Island Parkway, and Clintonville Street, as shown on a diagram (for illustrative purposes only) dated on May 6, 2019, and subject to the conditions of CEQR Declaration E- 535,  Borough of Queens, Community District 7.</w:t>
      </w:r>
    </w:p>
    <w:p w:rsidR="008E6A3A" w:rsidRDefault="008E6A3A" w:rsidP="0049097F">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8260E2">
        <w:rPr>
          <w:rFonts w:ascii="Times New Roman" w:hAnsi="Times New Roman"/>
          <w:szCs w:val="24"/>
        </w:rPr>
        <w:t>October 17</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Pr="001A6466" w:rsidRDefault="009A0EE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A1" w:rsidRDefault="000D3BA1">
      <w:r>
        <w:separator/>
      </w:r>
    </w:p>
  </w:endnote>
  <w:endnote w:type="continuationSeparator" w:id="0">
    <w:p w:rsidR="000D3BA1" w:rsidRDefault="000D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A1" w:rsidRDefault="000D3BA1">
      <w:r>
        <w:separator/>
      </w:r>
    </w:p>
  </w:footnote>
  <w:footnote w:type="continuationSeparator" w:id="0">
    <w:p w:rsidR="000D3BA1" w:rsidRDefault="000D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727DF4">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8E6A3A">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1F1093">
      <w:rPr>
        <w:rFonts w:ascii="Times New Roman" w:hAnsi="Times New Roman"/>
        <w:b/>
        <w:bCs/>
        <w:szCs w:val="24"/>
      </w:rPr>
      <w:t>180</w:t>
    </w:r>
    <w:r w:rsidR="008E6A3A">
      <w:rPr>
        <w:rFonts w:ascii="Times New Roman" w:hAnsi="Times New Roman"/>
        <w:b/>
        <w:bCs/>
        <w:szCs w:val="24"/>
      </w:rPr>
      <w:t>291</w:t>
    </w:r>
    <w:r w:rsidR="001F1093">
      <w:rPr>
        <w:rFonts w:ascii="Times New Roman" w:hAnsi="Times New Roman"/>
        <w:b/>
        <w:bCs/>
        <w:szCs w:val="24"/>
      </w:rPr>
      <w:t xml:space="preserve"> </w:t>
    </w:r>
    <w:r>
      <w:rPr>
        <w:rFonts w:ascii="Times New Roman" w:hAnsi="Times New Roman"/>
        <w:b/>
        <w:bCs/>
        <w:szCs w:val="24"/>
      </w:rPr>
      <w:t>Z</w:t>
    </w:r>
    <w:r w:rsidR="005A59BE">
      <w:rPr>
        <w:rFonts w:ascii="Times New Roman" w:hAnsi="Times New Roman"/>
        <w:b/>
        <w:bCs/>
        <w:szCs w:val="24"/>
      </w:rPr>
      <w:t>M</w:t>
    </w:r>
    <w:r w:rsidR="001F1093">
      <w:rPr>
        <w:rFonts w:ascii="Times New Roman" w:hAnsi="Times New Roman"/>
        <w:b/>
        <w:bCs/>
        <w:szCs w:val="24"/>
      </w:rPr>
      <w:t>Q</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8260E2">
      <w:rPr>
        <w:rFonts w:ascii="Times New Roman" w:hAnsi="Times New Roman"/>
        <w:b/>
        <w:bCs/>
        <w:szCs w:val="24"/>
      </w:rPr>
      <w:t>1112</w:t>
    </w:r>
    <w:r w:rsidRPr="00D90F5C">
      <w:rPr>
        <w:rFonts w:ascii="Times New Roman" w:hAnsi="Times New Roman"/>
        <w:b/>
        <w:bCs/>
        <w:szCs w:val="24"/>
      </w:rPr>
      <w:t xml:space="preserve"> (</w:t>
    </w:r>
    <w:r w:rsidR="004A7254">
      <w:rPr>
        <w:rFonts w:ascii="Times New Roman" w:hAnsi="Times New Roman"/>
        <w:b/>
        <w:bCs/>
        <w:szCs w:val="24"/>
      </w:rPr>
      <w:t xml:space="preserve">Pre. </w:t>
    </w:r>
    <w:r w:rsidRPr="00D90F5C">
      <w:rPr>
        <w:rFonts w:ascii="Times New Roman" w:hAnsi="Times New Roman"/>
        <w:b/>
        <w:bCs/>
        <w:szCs w:val="24"/>
      </w:rPr>
      <w:t xml:space="preserve">L.U. No. </w:t>
    </w:r>
    <w:r w:rsidR="008E6A3A">
      <w:rPr>
        <w:rFonts w:ascii="Times New Roman" w:hAnsi="Times New Roman"/>
        <w:b/>
        <w:bCs/>
        <w:szCs w:val="24"/>
      </w:rPr>
      <w:t>541</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6EBC"/>
    <w:rsid w:val="000A7369"/>
    <w:rsid w:val="000A7844"/>
    <w:rsid w:val="000B213E"/>
    <w:rsid w:val="000B5B7A"/>
    <w:rsid w:val="000B7233"/>
    <w:rsid w:val="000B7964"/>
    <w:rsid w:val="000C2086"/>
    <w:rsid w:val="000C20B2"/>
    <w:rsid w:val="000D3BA1"/>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1625"/>
    <w:rsid w:val="00264570"/>
    <w:rsid w:val="00272EED"/>
    <w:rsid w:val="0027327C"/>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96740"/>
    <w:rsid w:val="004A1C4B"/>
    <w:rsid w:val="004A32CD"/>
    <w:rsid w:val="004A4902"/>
    <w:rsid w:val="004A7254"/>
    <w:rsid w:val="004A7FA0"/>
    <w:rsid w:val="004B086D"/>
    <w:rsid w:val="004B2772"/>
    <w:rsid w:val="004B391C"/>
    <w:rsid w:val="004C35EA"/>
    <w:rsid w:val="004C5864"/>
    <w:rsid w:val="004D5224"/>
    <w:rsid w:val="004E284F"/>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508EA"/>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0A5A"/>
    <w:rsid w:val="006F6260"/>
    <w:rsid w:val="00701627"/>
    <w:rsid w:val="007040F1"/>
    <w:rsid w:val="00714B7D"/>
    <w:rsid w:val="007215A6"/>
    <w:rsid w:val="00725B15"/>
    <w:rsid w:val="00726809"/>
    <w:rsid w:val="00726C4B"/>
    <w:rsid w:val="00727DF4"/>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20CA"/>
    <w:rsid w:val="007C4249"/>
    <w:rsid w:val="007C4C0D"/>
    <w:rsid w:val="007C4D99"/>
    <w:rsid w:val="007C643A"/>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260E2"/>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E6A3A"/>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37AC4"/>
    <w:rsid w:val="00A40F15"/>
    <w:rsid w:val="00A4318F"/>
    <w:rsid w:val="00A51F60"/>
    <w:rsid w:val="00A54A7B"/>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F1462"/>
    <w:rsid w:val="00BF53B8"/>
    <w:rsid w:val="00BF5B13"/>
    <w:rsid w:val="00BF6EAA"/>
    <w:rsid w:val="00C00EB9"/>
    <w:rsid w:val="00C02670"/>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75341"/>
    <w:rsid w:val="00C805D6"/>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24C6"/>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516AC"/>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2BE"/>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FE68D3"/>
  <w15:chartTrackingRefBased/>
  <w15:docId w15:val="{8EA0E61F-7C0A-4139-A470-41ED4371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8ABB-5237-4EE2-AA3F-31F9BBA2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2019-10-18T18:19:00Z</dcterms:created>
  <dcterms:modified xsi:type="dcterms:W3CDTF">2019-10-18T18:19:00Z</dcterms:modified>
</cp:coreProperties>
</file>