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11" w:rsidRDefault="009C7A11" w:rsidP="00D34BDB">
      <w:pPr>
        <w:suppressLineNumbers/>
        <w:autoSpaceDE w:val="0"/>
        <w:autoSpaceDN w:val="0"/>
        <w:adjustRightInd w:val="0"/>
        <w:spacing w:after="0" w:line="240" w:lineRule="auto"/>
        <w:jc w:val="center"/>
        <w:rPr>
          <w:rFonts w:cs="Times New Roman"/>
          <w:color w:val="000000"/>
          <w:sz w:val="27"/>
          <w:szCs w:val="27"/>
          <w:highlight w:val="white"/>
          <w:lang w:val="en"/>
        </w:rPr>
      </w:pPr>
      <w:r>
        <w:rPr>
          <w:rFonts w:cs="Times New Roman"/>
          <w:color w:val="000000"/>
          <w:szCs w:val="24"/>
          <w:highlight w:val="white"/>
          <w:lang w:val="en"/>
        </w:rPr>
        <w:t>Int. No.</w:t>
      </w:r>
      <w:r w:rsidR="00161ED3">
        <w:rPr>
          <w:rFonts w:cs="Times New Roman"/>
          <w:color w:val="000000"/>
          <w:szCs w:val="24"/>
          <w:highlight w:val="white"/>
          <w:lang w:val="en"/>
        </w:rPr>
        <w:t xml:space="preserve"> 1746</w:t>
      </w:r>
    </w:p>
    <w:p w:rsidR="00D34BDB" w:rsidRDefault="00D34BDB" w:rsidP="00161ED3">
      <w:pPr>
        <w:suppressLineNumbers/>
        <w:tabs>
          <w:tab w:val="left" w:pos="5400"/>
        </w:tabs>
        <w:autoSpaceDE w:val="0"/>
        <w:autoSpaceDN w:val="0"/>
        <w:adjustRightInd w:val="0"/>
        <w:spacing w:after="0" w:line="240" w:lineRule="auto"/>
        <w:jc w:val="both"/>
        <w:rPr>
          <w:rFonts w:cs="Times New Roman"/>
          <w:color w:val="000000"/>
          <w:szCs w:val="24"/>
          <w:highlight w:val="white"/>
          <w:lang w:val="en"/>
        </w:rPr>
      </w:pPr>
    </w:p>
    <w:p w:rsidR="00D34BDB" w:rsidRPr="00BA65FC" w:rsidRDefault="00BA65FC" w:rsidP="009C7A11">
      <w:pPr>
        <w:suppressLineNumbers/>
        <w:autoSpaceDE w:val="0"/>
        <w:autoSpaceDN w:val="0"/>
        <w:adjustRightInd w:val="0"/>
        <w:spacing w:after="0" w:line="240" w:lineRule="auto"/>
        <w:jc w:val="both"/>
        <w:rPr>
          <w:rFonts w:cs="Times New Roman"/>
          <w:color w:val="000000"/>
          <w:szCs w:val="24"/>
          <w:highlight w:val="white"/>
        </w:rPr>
      </w:pPr>
      <w:r>
        <w:rPr>
          <w:rFonts w:cs="Times New Roman"/>
          <w:color w:val="000000"/>
          <w:szCs w:val="24"/>
          <w:highlight w:val="white"/>
          <w:lang w:val="en"/>
        </w:rPr>
        <w:t xml:space="preserve">By Council </w:t>
      </w:r>
      <w:r>
        <w:rPr>
          <w:rFonts w:cs="Times New Roman"/>
          <w:color w:val="000000"/>
          <w:szCs w:val="24"/>
          <w:highlight w:val="white"/>
        </w:rPr>
        <w:t xml:space="preserve">Members </w:t>
      </w:r>
      <w:r>
        <w:rPr>
          <w:rFonts w:cs="Times New Roman"/>
          <w:color w:val="000000"/>
          <w:szCs w:val="24"/>
        </w:rPr>
        <w:t>Levine, Brannan, Koslowitz, Ayala, Dromm, Kallos, Moya, Levin, Rosenthal, Adams, Cabrera, Rivera, Reynoso and Louis</w:t>
      </w:r>
      <w:bookmarkStart w:id="0" w:name="_GoBack"/>
      <w:bookmarkEnd w:id="0"/>
    </w:p>
    <w:p w:rsidR="000221EB" w:rsidRDefault="000221EB" w:rsidP="009C7A11">
      <w:pPr>
        <w:suppressLineNumbers/>
        <w:autoSpaceDE w:val="0"/>
        <w:autoSpaceDN w:val="0"/>
        <w:adjustRightInd w:val="0"/>
        <w:spacing w:after="0" w:line="240" w:lineRule="auto"/>
        <w:jc w:val="both"/>
        <w:rPr>
          <w:rFonts w:cs="Times New Roman"/>
          <w:color w:val="000000"/>
          <w:szCs w:val="24"/>
          <w:lang w:val="en"/>
        </w:rPr>
      </w:pPr>
    </w:p>
    <w:p w:rsidR="00D34BDB" w:rsidRPr="00D34BDB" w:rsidRDefault="00D34BDB" w:rsidP="009C7A11">
      <w:pPr>
        <w:suppressLineNumbers/>
        <w:autoSpaceDE w:val="0"/>
        <w:autoSpaceDN w:val="0"/>
        <w:adjustRightInd w:val="0"/>
        <w:spacing w:after="0" w:line="240" w:lineRule="auto"/>
        <w:jc w:val="both"/>
        <w:rPr>
          <w:rFonts w:cs="Times New Roman"/>
          <w:vanish/>
          <w:color w:val="000000"/>
          <w:szCs w:val="24"/>
          <w:lang w:val="en"/>
        </w:rPr>
      </w:pPr>
      <w:r w:rsidRPr="00D34BDB">
        <w:rPr>
          <w:rFonts w:cs="Times New Roman"/>
          <w:vanish/>
          <w:color w:val="000000"/>
          <w:szCs w:val="24"/>
          <w:lang w:val="en"/>
        </w:rPr>
        <w:t>..Title</w:t>
      </w:r>
    </w:p>
    <w:p w:rsidR="00F355AB" w:rsidRDefault="00D34BDB" w:rsidP="009C7A11">
      <w:pPr>
        <w:suppressLineNumbers/>
        <w:autoSpaceDE w:val="0"/>
        <w:autoSpaceDN w:val="0"/>
        <w:adjustRightInd w:val="0"/>
        <w:spacing w:after="0" w:line="240" w:lineRule="auto"/>
        <w:jc w:val="both"/>
        <w:rPr>
          <w:rFonts w:cs="Times New Roman"/>
          <w:color w:val="000000"/>
          <w:szCs w:val="24"/>
          <w:lang w:val="en"/>
        </w:rPr>
      </w:pPr>
      <w:r>
        <w:rPr>
          <w:rFonts w:cs="Times New Roman"/>
          <w:color w:val="000000"/>
          <w:szCs w:val="24"/>
          <w:lang w:val="en"/>
        </w:rPr>
        <w:t>A Local Law t</w:t>
      </w:r>
      <w:r w:rsidR="00F355AB" w:rsidRPr="00861A7E">
        <w:rPr>
          <w:rFonts w:cs="Times New Roman"/>
          <w:color w:val="000000"/>
          <w:szCs w:val="24"/>
          <w:lang w:val="en"/>
        </w:rPr>
        <w:t xml:space="preserve">o amend the </w:t>
      </w:r>
      <w:r w:rsidR="00C30E83" w:rsidRPr="00861A7E">
        <w:rPr>
          <w:rFonts w:cs="Times New Roman"/>
          <w:color w:val="000000"/>
          <w:szCs w:val="24"/>
          <w:lang w:val="en"/>
        </w:rPr>
        <w:t>administrative code of the city of New York</w:t>
      </w:r>
      <w:r w:rsidR="00F355AB" w:rsidRPr="00861A7E">
        <w:rPr>
          <w:rFonts w:cs="Times New Roman"/>
          <w:color w:val="000000"/>
          <w:szCs w:val="24"/>
          <w:lang w:val="en"/>
        </w:rPr>
        <w:t xml:space="preserve">, </w:t>
      </w:r>
      <w:r w:rsidR="00F355AB" w:rsidRPr="0034683E">
        <w:rPr>
          <w:rFonts w:cs="Times New Roman"/>
          <w:color w:val="000000"/>
          <w:szCs w:val="24"/>
          <w:lang w:val="en"/>
        </w:rPr>
        <w:t xml:space="preserve">in </w:t>
      </w:r>
      <w:r w:rsidR="007907CB" w:rsidRPr="0034683E">
        <w:rPr>
          <w:rFonts w:cs="Times New Roman"/>
          <w:color w:val="000000"/>
          <w:szCs w:val="24"/>
          <w:lang w:val="en"/>
        </w:rPr>
        <w:t xml:space="preserve">relation </w:t>
      </w:r>
      <w:r w:rsidR="00AE4AB3" w:rsidRPr="0034683E">
        <w:rPr>
          <w:rFonts w:cs="Times New Roman"/>
          <w:color w:val="000000"/>
          <w:szCs w:val="24"/>
          <w:lang w:val="en"/>
        </w:rPr>
        <w:t xml:space="preserve">to the </w:t>
      </w:r>
      <w:r w:rsidR="00B4199F">
        <w:rPr>
          <w:rFonts w:cs="Times New Roman"/>
          <w:color w:val="000000"/>
          <w:szCs w:val="24"/>
          <w:lang w:val="en"/>
        </w:rPr>
        <w:t>operation of gas-fired low</w:t>
      </w:r>
      <w:r w:rsidR="00292972">
        <w:rPr>
          <w:rFonts w:cs="Times New Roman"/>
          <w:color w:val="000000"/>
          <w:szCs w:val="24"/>
          <w:lang w:val="en"/>
        </w:rPr>
        <w:t>-</w:t>
      </w:r>
      <w:r w:rsidR="00B4199F">
        <w:rPr>
          <w:rFonts w:cs="Times New Roman"/>
          <w:color w:val="000000"/>
          <w:szCs w:val="24"/>
          <w:lang w:val="en"/>
        </w:rPr>
        <w:t>pressure boilers</w:t>
      </w:r>
    </w:p>
    <w:p w:rsidR="00D34BDB" w:rsidRPr="00D34BDB" w:rsidRDefault="00D34BDB" w:rsidP="009C7A11">
      <w:pPr>
        <w:suppressLineNumbers/>
        <w:autoSpaceDE w:val="0"/>
        <w:autoSpaceDN w:val="0"/>
        <w:adjustRightInd w:val="0"/>
        <w:spacing w:after="0" w:line="240" w:lineRule="auto"/>
        <w:jc w:val="both"/>
        <w:rPr>
          <w:rFonts w:cs="Times New Roman"/>
          <w:vanish/>
          <w:color w:val="000000"/>
          <w:szCs w:val="24"/>
          <w:lang w:val="en"/>
        </w:rPr>
      </w:pPr>
      <w:r w:rsidRPr="00D34BDB">
        <w:rPr>
          <w:rFonts w:cs="Times New Roman"/>
          <w:vanish/>
          <w:color w:val="000000"/>
          <w:szCs w:val="24"/>
          <w:lang w:val="en"/>
        </w:rPr>
        <w:t>..Body</w:t>
      </w:r>
    </w:p>
    <w:p w:rsidR="009C7A11" w:rsidRPr="00861A7E" w:rsidRDefault="009C7A11" w:rsidP="009C7A11">
      <w:pPr>
        <w:suppressLineNumbers/>
        <w:autoSpaceDE w:val="0"/>
        <w:autoSpaceDN w:val="0"/>
        <w:adjustRightInd w:val="0"/>
        <w:spacing w:after="0" w:line="240" w:lineRule="auto"/>
        <w:jc w:val="both"/>
        <w:rPr>
          <w:rFonts w:cs="Times New Roman"/>
          <w:color w:val="000000"/>
          <w:szCs w:val="24"/>
          <w:highlight w:val="white"/>
          <w:lang w:val="en"/>
        </w:rPr>
      </w:pPr>
      <w:r w:rsidRPr="00861A7E">
        <w:rPr>
          <w:rFonts w:cs="Times New Roman"/>
          <w:color w:val="000000"/>
          <w:szCs w:val="24"/>
          <w:highlight w:val="white"/>
          <w:lang w:val="en"/>
        </w:rPr>
        <w:t> </w:t>
      </w:r>
    </w:p>
    <w:p w:rsidR="009C7A11" w:rsidRPr="00861A7E" w:rsidRDefault="009C7A11" w:rsidP="009C7A11">
      <w:pPr>
        <w:suppressLineNumbers/>
        <w:autoSpaceDE w:val="0"/>
        <w:autoSpaceDN w:val="0"/>
        <w:adjustRightInd w:val="0"/>
        <w:spacing w:after="0" w:line="480" w:lineRule="auto"/>
        <w:jc w:val="both"/>
        <w:rPr>
          <w:rFonts w:cs="Times New Roman"/>
          <w:color w:val="000000"/>
          <w:szCs w:val="24"/>
          <w:lang w:val="en"/>
        </w:rPr>
      </w:pPr>
      <w:r w:rsidRPr="00861A7E">
        <w:rPr>
          <w:rFonts w:cs="Times New Roman"/>
          <w:color w:val="000000"/>
          <w:szCs w:val="24"/>
          <w:u w:val="single"/>
          <w:lang w:val="en"/>
        </w:rPr>
        <w:t>Be it enacted by the Council as follows:</w:t>
      </w:r>
    </w:p>
    <w:p w:rsidR="00260BAD" w:rsidRDefault="00F15921" w:rsidP="00E36BE7">
      <w:pPr>
        <w:pStyle w:val="NormalWeb"/>
        <w:shd w:val="clear" w:color="auto" w:fill="FFFFFF"/>
        <w:spacing w:before="0" w:beforeAutospacing="0" w:after="0" w:afterAutospacing="0" w:line="480" w:lineRule="auto"/>
        <w:ind w:firstLine="720"/>
        <w:jc w:val="both"/>
        <w:rPr>
          <w:color w:val="000000"/>
          <w:shd w:val="clear" w:color="auto" w:fill="FFFFFF"/>
        </w:rPr>
      </w:pPr>
      <w:r w:rsidRPr="00861A7E">
        <w:t>Section 1.</w:t>
      </w:r>
      <w:r w:rsidR="009C793D" w:rsidRPr="00861A7E">
        <w:rPr>
          <w:color w:val="000000"/>
          <w:shd w:val="clear" w:color="auto" w:fill="FFFFFF"/>
        </w:rPr>
        <w:t xml:space="preserve"> </w:t>
      </w:r>
      <w:r w:rsidR="00260BAD">
        <w:rPr>
          <w:color w:val="000000"/>
          <w:shd w:val="clear" w:color="auto" w:fill="FFFFFF"/>
        </w:rPr>
        <w:t>Subdivision</w:t>
      </w:r>
      <w:r w:rsidR="007C76FF">
        <w:rPr>
          <w:color w:val="000000"/>
          <w:shd w:val="clear" w:color="auto" w:fill="FFFFFF"/>
        </w:rPr>
        <w:t xml:space="preserve"> </w:t>
      </w:r>
      <w:r w:rsidR="001A6477">
        <w:rPr>
          <w:color w:val="000000"/>
          <w:shd w:val="clear" w:color="auto" w:fill="FFFFFF"/>
        </w:rPr>
        <w:t>(</w:t>
      </w:r>
      <w:r w:rsidR="007C76FF">
        <w:rPr>
          <w:color w:val="000000"/>
          <w:shd w:val="clear" w:color="auto" w:fill="FFFFFF"/>
        </w:rPr>
        <w:t>a</w:t>
      </w:r>
      <w:r w:rsidR="001A6477">
        <w:rPr>
          <w:color w:val="000000"/>
          <w:shd w:val="clear" w:color="auto" w:fill="FFFFFF"/>
        </w:rPr>
        <w:t>)</w:t>
      </w:r>
      <w:r w:rsidR="007C76FF">
        <w:rPr>
          <w:color w:val="000000"/>
          <w:shd w:val="clear" w:color="auto" w:fill="FFFFFF"/>
        </w:rPr>
        <w:t xml:space="preserve"> of section 27-797</w:t>
      </w:r>
      <w:r w:rsidR="00260BAD">
        <w:rPr>
          <w:color w:val="000000"/>
          <w:shd w:val="clear" w:color="auto" w:fill="FFFFFF"/>
        </w:rPr>
        <w:t xml:space="preserve"> of the administrativ</w:t>
      </w:r>
      <w:r w:rsidR="005F6ED8">
        <w:rPr>
          <w:color w:val="000000"/>
          <w:shd w:val="clear" w:color="auto" w:fill="FFFFFF"/>
        </w:rPr>
        <w:t>e code of the city of New York</w:t>
      </w:r>
      <w:r w:rsidR="00ED5354">
        <w:rPr>
          <w:color w:val="000000"/>
          <w:shd w:val="clear" w:color="auto" w:fill="FFFFFF"/>
        </w:rPr>
        <w:t xml:space="preserve"> </w:t>
      </w:r>
      <w:r w:rsidR="007C76FF">
        <w:rPr>
          <w:color w:val="000000"/>
          <w:shd w:val="clear" w:color="auto" w:fill="FFFFFF"/>
        </w:rPr>
        <w:t>is</w:t>
      </w:r>
      <w:r w:rsidR="00260BAD">
        <w:rPr>
          <w:color w:val="000000"/>
          <w:shd w:val="clear" w:color="auto" w:fill="FFFFFF"/>
        </w:rPr>
        <w:t xml:space="preserve"> amended to read as follows:</w:t>
      </w:r>
    </w:p>
    <w:p w:rsidR="007C76FF" w:rsidRDefault="007C76FF" w:rsidP="00B32C34">
      <w:pPr>
        <w:autoSpaceDE w:val="0"/>
        <w:autoSpaceDN w:val="0"/>
        <w:adjustRightInd w:val="0"/>
        <w:spacing w:after="0" w:line="480" w:lineRule="auto"/>
        <w:ind w:firstLine="720"/>
        <w:jc w:val="both"/>
        <w:rPr>
          <w:rFonts w:eastAsia="Times New Roman" w:cs="Times New Roman"/>
          <w:color w:val="000000"/>
          <w:szCs w:val="24"/>
          <w:shd w:val="clear" w:color="auto" w:fill="FFFFFF"/>
        </w:rPr>
      </w:pPr>
      <w:r w:rsidRPr="007C76FF">
        <w:rPr>
          <w:rFonts w:eastAsia="Times New Roman" w:cs="Times New Roman"/>
          <w:color w:val="000000"/>
          <w:szCs w:val="24"/>
          <w:shd w:val="clear" w:color="auto" w:fill="FFFFFF"/>
        </w:rPr>
        <w:t xml:space="preserve">(a) Every oil burning installation that is not fully automatic or requires preheating </w:t>
      </w:r>
      <w:r w:rsidR="001A6477">
        <w:rPr>
          <w:rFonts w:eastAsia="Times New Roman" w:cs="Times New Roman"/>
          <w:color w:val="000000"/>
          <w:szCs w:val="24"/>
          <w:u w:val="single"/>
          <w:shd w:val="clear" w:color="auto" w:fill="FFFFFF"/>
        </w:rPr>
        <w:t>and every gas-fired</w:t>
      </w:r>
      <w:r w:rsidR="006D0B4C">
        <w:rPr>
          <w:rFonts w:eastAsia="Times New Roman" w:cs="Times New Roman"/>
          <w:color w:val="000000"/>
          <w:szCs w:val="24"/>
          <w:u w:val="single"/>
          <w:shd w:val="clear" w:color="auto" w:fill="FFFFFF"/>
        </w:rPr>
        <w:t xml:space="preserve"> low-</w:t>
      </w:r>
      <w:r w:rsidR="001A6477">
        <w:rPr>
          <w:rFonts w:eastAsia="Times New Roman" w:cs="Times New Roman"/>
          <w:color w:val="000000"/>
          <w:szCs w:val="24"/>
          <w:u w:val="single"/>
          <w:shd w:val="clear" w:color="auto" w:fill="FFFFFF"/>
        </w:rPr>
        <w:t>pressure boiler that is not fully automatic</w:t>
      </w:r>
      <w:r w:rsidR="001A6477" w:rsidRPr="00292972">
        <w:rPr>
          <w:rFonts w:eastAsia="Times New Roman" w:cs="Times New Roman"/>
          <w:color w:val="000000"/>
          <w:szCs w:val="24"/>
          <w:shd w:val="clear" w:color="auto" w:fill="FFFFFF"/>
        </w:rPr>
        <w:t xml:space="preserve"> </w:t>
      </w:r>
      <w:r w:rsidRPr="007C76FF">
        <w:rPr>
          <w:rFonts w:eastAsia="Times New Roman" w:cs="Times New Roman"/>
          <w:color w:val="000000"/>
          <w:szCs w:val="24"/>
          <w:shd w:val="clear" w:color="auto" w:fill="FFFFFF"/>
        </w:rPr>
        <w:t>shall be operated by, or under, the direct supervision of a person holding a certificate of fitness issued by the fire commissioner. Such person shall be in the building at all times while the burners are in operation, and shall be present in the boiler room during the starting of the operation of a boiler.</w:t>
      </w:r>
    </w:p>
    <w:p w:rsidR="00C72565" w:rsidRPr="008814FD" w:rsidRDefault="00E15BD8" w:rsidP="00B32C34">
      <w:pPr>
        <w:autoSpaceDE w:val="0"/>
        <w:autoSpaceDN w:val="0"/>
        <w:adjustRightInd w:val="0"/>
        <w:spacing w:after="0" w:line="480" w:lineRule="auto"/>
        <w:ind w:firstLine="720"/>
        <w:jc w:val="both"/>
        <w:rPr>
          <w:rFonts w:eastAsia="Times New Roman" w:cs="Times New Roman"/>
          <w:color w:val="000000"/>
          <w:szCs w:val="24"/>
          <w:shd w:val="clear" w:color="auto" w:fill="FFFFFF"/>
        </w:rPr>
      </w:pPr>
      <w:r>
        <w:rPr>
          <w:color w:val="000000"/>
          <w:shd w:val="clear" w:color="auto" w:fill="FFFFFF"/>
        </w:rPr>
        <w:t xml:space="preserve">§ </w:t>
      </w:r>
      <w:r w:rsidR="00B4199F">
        <w:rPr>
          <w:color w:val="000000"/>
          <w:shd w:val="clear" w:color="auto" w:fill="FFFFFF"/>
        </w:rPr>
        <w:t>2</w:t>
      </w:r>
      <w:r w:rsidR="00AE582B">
        <w:rPr>
          <w:color w:val="000000"/>
          <w:shd w:val="clear" w:color="auto" w:fill="FFFFFF"/>
        </w:rPr>
        <w:t xml:space="preserve">. </w:t>
      </w:r>
      <w:r w:rsidR="00953D93">
        <w:rPr>
          <w:color w:val="000000"/>
          <w:shd w:val="clear" w:color="auto" w:fill="FFFFFF"/>
        </w:rPr>
        <w:t xml:space="preserve">This local law takes effect </w:t>
      </w:r>
      <w:r w:rsidR="00B4199F">
        <w:rPr>
          <w:color w:val="000000"/>
          <w:shd w:val="clear" w:color="auto" w:fill="FFFFFF"/>
        </w:rPr>
        <w:t>60 days after it becomes law.</w:t>
      </w:r>
    </w:p>
    <w:p w:rsidR="005F294D" w:rsidRDefault="005F294D" w:rsidP="009C7A11">
      <w:pPr>
        <w:suppressLineNumbers/>
        <w:autoSpaceDE w:val="0"/>
        <w:autoSpaceDN w:val="0"/>
        <w:adjustRightInd w:val="0"/>
        <w:spacing w:after="0" w:line="240" w:lineRule="auto"/>
        <w:rPr>
          <w:rFonts w:cs="Times New Roman"/>
          <w:color w:val="000000"/>
          <w:sz w:val="20"/>
          <w:szCs w:val="20"/>
          <w:highlight w:val="white"/>
          <w:lang w:val="en"/>
        </w:rPr>
      </w:pPr>
    </w:p>
    <w:p w:rsidR="00030741" w:rsidRDefault="00030741" w:rsidP="009C7A11">
      <w:pPr>
        <w:suppressLineNumbers/>
        <w:autoSpaceDE w:val="0"/>
        <w:autoSpaceDN w:val="0"/>
        <w:adjustRightInd w:val="0"/>
        <w:spacing w:after="0" w:line="240" w:lineRule="auto"/>
        <w:rPr>
          <w:rFonts w:cs="Times New Roman"/>
          <w:color w:val="000000"/>
          <w:sz w:val="20"/>
          <w:szCs w:val="20"/>
          <w:highlight w:val="white"/>
          <w:lang w:val="en"/>
        </w:rPr>
      </w:pPr>
    </w:p>
    <w:p w:rsidR="00030741" w:rsidRDefault="00030741" w:rsidP="009C7A11">
      <w:pPr>
        <w:suppressLineNumbers/>
        <w:autoSpaceDE w:val="0"/>
        <w:autoSpaceDN w:val="0"/>
        <w:adjustRightInd w:val="0"/>
        <w:spacing w:after="0" w:line="240" w:lineRule="auto"/>
        <w:rPr>
          <w:rFonts w:cs="Times New Roman"/>
          <w:color w:val="000000"/>
          <w:sz w:val="20"/>
          <w:szCs w:val="20"/>
          <w:highlight w:val="white"/>
          <w:lang w:val="en"/>
        </w:rPr>
      </w:pPr>
    </w:p>
    <w:p w:rsidR="00030741" w:rsidRDefault="00030741" w:rsidP="009C7A11">
      <w:pPr>
        <w:suppressLineNumbers/>
        <w:autoSpaceDE w:val="0"/>
        <w:autoSpaceDN w:val="0"/>
        <w:adjustRightInd w:val="0"/>
        <w:spacing w:after="0" w:line="240" w:lineRule="auto"/>
        <w:rPr>
          <w:rFonts w:cs="Times New Roman"/>
          <w:color w:val="000000"/>
          <w:sz w:val="20"/>
          <w:szCs w:val="20"/>
          <w:highlight w:val="white"/>
          <w:lang w:val="en"/>
        </w:rPr>
      </w:pPr>
    </w:p>
    <w:p w:rsidR="009C7A11" w:rsidRDefault="009C7A11"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N</w:t>
      </w:r>
      <w:r w:rsidR="00C7233C">
        <w:rPr>
          <w:rFonts w:cs="Times New Roman"/>
          <w:color w:val="000000"/>
          <w:sz w:val="20"/>
          <w:szCs w:val="20"/>
          <w:highlight w:val="white"/>
          <w:lang w:val="en"/>
        </w:rPr>
        <w:t>A</w:t>
      </w:r>
      <w:r>
        <w:rPr>
          <w:rFonts w:cs="Times New Roman"/>
          <w:color w:val="000000"/>
          <w:sz w:val="20"/>
          <w:szCs w:val="20"/>
          <w:highlight w:val="white"/>
          <w:lang w:val="en"/>
        </w:rPr>
        <w:t>B</w:t>
      </w:r>
    </w:p>
    <w:p w:rsidR="009C7A11" w:rsidRDefault="00C7233C"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 xml:space="preserve">LS </w:t>
      </w:r>
      <w:r w:rsidR="005F5199">
        <w:rPr>
          <w:rFonts w:cs="Times New Roman"/>
          <w:color w:val="000000"/>
          <w:sz w:val="20"/>
          <w:szCs w:val="20"/>
          <w:highlight w:val="white"/>
          <w:lang w:val="en"/>
        </w:rPr>
        <w:t>#</w:t>
      </w:r>
      <w:r w:rsidR="005C00A6">
        <w:rPr>
          <w:rFonts w:cs="Times New Roman"/>
          <w:color w:val="000000"/>
          <w:sz w:val="20"/>
          <w:szCs w:val="20"/>
          <w:highlight w:val="white"/>
          <w:lang w:val="en"/>
        </w:rPr>
        <w:t>9493</w:t>
      </w:r>
    </w:p>
    <w:p w:rsidR="0087643D" w:rsidRPr="00290F28" w:rsidRDefault="00765C52" w:rsidP="00290F28">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9</w:t>
      </w:r>
      <w:r w:rsidR="00C7233C">
        <w:rPr>
          <w:rFonts w:cs="Times New Roman"/>
          <w:color w:val="000000"/>
          <w:sz w:val="20"/>
          <w:szCs w:val="20"/>
          <w:highlight w:val="white"/>
          <w:lang w:val="en"/>
        </w:rPr>
        <w:t>/</w:t>
      </w:r>
      <w:r>
        <w:rPr>
          <w:rFonts w:cs="Times New Roman"/>
          <w:color w:val="000000"/>
          <w:sz w:val="20"/>
          <w:szCs w:val="20"/>
          <w:lang w:val="en"/>
        </w:rPr>
        <w:t>3</w:t>
      </w:r>
      <w:r w:rsidR="00DB4532">
        <w:rPr>
          <w:rFonts w:cs="Times New Roman"/>
          <w:color w:val="000000"/>
          <w:sz w:val="20"/>
          <w:szCs w:val="20"/>
          <w:highlight w:val="white"/>
          <w:lang w:val="en"/>
        </w:rPr>
        <w:t>/19</w:t>
      </w:r>
      <w:r w:rsidR="009C7A11">
        <w:rPr>
          <w:rFonts w:cs="Times New Roman"/>
          <w:color w:val="000000"/>
          <w:sz w:val="20"/>
          <w:szCs w:val="20"/>
          <w:highlight w:val="white"/>
          <w:lang w:val="en"/>
        </w:rPr>
        <w:t xml:space="preserve"> </w:t>
      </w:r>
    </w:p>
    <w:sectPr w:rsidR="0087643D" w:rsidRPr="00290F28" w:rsidSect="00EF0EEB">
      <w:footerReference w:type="default" r:id="rId7"/>
      <w:pgSz w:w="12240" w:h="15840"/>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F5" w:rsidRDefault="004712F5" w:rsidP="00F54796">
      <w:pPr>
        <w:spacing w:after="0" w:line="240" w:lineRule="auto"/>
      </w:pPr>
      <w:r>
        <w:separator/>
      </w:r>
    </w:p>
  </w:endnote>
  <w:endnote w:type="continuationSeparator" w:id="0">
    <w:p w:rsidR="004712F5" w:rsidRDefault="004712F5" w:rsidP="00F5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507838"/>
      <w:docPartObj>
        <w:docPartGallery w:val="Page Numbers (Bottom of Page)"/>
        <w:docPartUnique/>
      </w:docPartObj>
    </w:sdtPr>
    <w:sdtEndPr>
      <w:rPr>
        <w:noProof/>
      </w:rPr>
    </w:sdtEndPr>
    <w:sdtContent>
      <w:p w:rsidR="00F54796" w:rsidRDefault="00F54796">
        <w:pPr>
          <w:pStyle w:val="Footer"/>
          <w:jc w:val="center"/>
        </w:pPr>
        <w:r>
          <w:fldChar w:fldCharType="begin"/>
        </w:r>
        <w:r>
          <w:instrText xml:space="preserve"> PAGE   \* MERGEFORMAT </w:instrText>
        </w:r>
        <w:r>
          <w:fldChar w:fldCharType="separate"/>
        </w:r>
        <w:r w:rsidR="00BA65FC">
          <w:rPr>
            <w:noProof/>
          </w:rPr>
          <w:t>1</w:t>
        </w:r>
        <w:r>
          <w:rPr>
            <w:noProof/>
          </w:rPr>
          <w:fldChar w:fldCharType="end"/>
        </w:r>
      </w:p>
    </w:sdtContent>
  </w:sdt>
  <w:p w:rsidR="00F54796" w:rsidRDefault="00F5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F5" w:rsidRDefault="004712F5" w:rsidP="00F54796">
      <w:pPr>
        <w:spacing w:after="0" w:line="240" w:lineRule="auto"/>
      </w:pPr>
      <w:r>
        <w:separator/>
      </w:r>
    </w:p>
  </w:footnote>
  <w:footnote w:type="continuationSeparator" w:id="0">
    <w:p w:rsidR="004712F5" w:rsidRDefault="004712F5" w:rsidP="00F54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9A1"/>
    <w:multiLevelType w:val="hybridMultilevel"/>
    <w:tmpl w:val="1B9E000C"/>
    <w:lvl w:ilvl="0" w:tplc="36BA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C87CFF"/>
    <w:multiLevelType w:val="hybridMultilevel"/>
    <w:tmpl w:val="C310EB0C"/>
    <w:lvl w:ilvl="0" w:tplc="7E9CA13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19F4"/>
    <w:rsid w:val="00001EDA"/>
    <w:rsid w:val="00004B19"/>
    <w:rsid w:val="000221EB"/>
    <w:rsid w:val="00024FF8"/>
    <w:rsid w:val="00026989"/>
    <w:rsid w:val="00030741"/>
    <w:rsid w:val="000402F8"/>
    <w:rsid w:val="00042C9D"/>
    <w:rsid w:val="00045270"/>
    <w:rsid w:val="00051641"/>
    <w:rsid w:val="00054244"/>
    <w:rsid w:val="000551A3"/>
    <w:rsid w:val="00057660"/>
    <w:rsid w:val="0006562B"/>
    <w:rsid w:val="00071579"/>
    <w:rsid w:val="000727AF"/>
    <w:rsid w:val="000754EF"/>
    <w:rsid w:val="00086377"/>
    <w:rsid w:val="000A157E"/>
    <w:rsid w:val="000A7B3F"/>
    <w:rsid w:val="000C2398"/>
    <w:rsid w:val="000C3001"/>
    <w:rsid w:val="000C5AB0"/>
    <w:rsid w:val="000D0D93"/>
    <w:rsid w:val="000D3DFF"/>
    <w:rsid w:val="000E350C"/>
    <w:rsid w:val="000E492B"/>
    <w:rsid w:val="000E52CB"/>
    <w:rsid w:val="000E6D94"/>
    <w:rsid w:val="000F2615"/>
    <w:rsid w:val="000F5127"/>
    <w:rsid w:val="00100916"/>
    <w:rsid w:val="0010102D"/>
    <w:rsid w:val="0010212F"/>
    <w:rsid w:val="00115E11"/>
    <w:rsid w:val="00124FBC"/>
    <w:rsid w:val="00125076"/>
    <w:rsid w:val="00125874"/>
    <w:rsid w:val="001357C2"/>
    <w:rsid w:val="00154AB2"/>
    <w:rsid w:val="00156429"/>
    <w:rsid w:val="00161ED3"/>
    <w:rsid w:val="001640FE"/>
    <w:rsid w:val="001737F5"/>
    <w:rsid w:val="00185305"/>
    <w:rsid w:val="00187483"/>
    <w:rsid w:val="001912AD"/>
    <w:rsid w:val="0019135B"/>
    <w:rsid w:val="0019460A"/>
    <w:rsid w:val="001A2B37"/>
    <w:rsid w:val="001A6477"/>
    <w:rsid w:val="001A7201"/>
    <w:rsid w:val="001B4244"/>
    <w:rsid w:val="001B486A"/>
    <w:rsid w:val="001B4DED"/>
    <w:rsid w:val="001C3FFE"/>
    <w:rsid w:val="001C6B7C"/>
    <w:rsid w:val="001D05EC"/>
    <w:rsid w:val="001F4D34"/>
    <w:rsid w:val="00202AD9"/>
    <w:rsid w:val="00205CF9"/>
    <w:rsid w:val="0020741E"/>
    <w:rsid w:val="00212DF1"/>
    <w:rsid w:val="00213791"/>
    <w:rsid w:val="00214355"/>
    <w:rsid w:val="00217125"/>
    <w:rsid w:val="00217493"/>
    <w:rsid w:val="00220E80"/>
    <w:rsid w:val="0022437C"/>
    <w:rsid w:val="002273CA"/>
    <w:rsid w:val="00240904"/>
    <w:rsid w:val="0024232C"/>
    <w:rsid w:val="002538AA"/>
    <w:rsid w:val="0025687C"/>
    <w:rsid w:val="00260BAD"/>
    <w:rsid w:val="00261F96"/>
    <w:rsid w:val="00262542"/>
    <w:rsid w:val="002646A0"/>
    <w:rsid w:val="00267173"/>
    <w:rsid w:val="00270A67"/>
    <w:rsid w:val="0027151E"/>
    <w:rsid w:val="00281DBF"/>
    <w:rsid w:val="00286880"/>
    <w:rsid w:val="00290F28"/>
    <w:rsid w:val="00291E6C"/>
    <w:rsid w:val="00292972"/>
    <w:rsid w:val="00292A27"/>
    <w:rsid w:val="00292D9B"/>
    <w:rsid w:val="00293333"/>
    <w:rsid w:val="00295FCC"/>
    <w:rsid w:val="002B257F"/>
    <w:rsid w:val="002C4661"/>
    <w:rsid w:val="002C4E17"/>
    <w:rsid w:val="002C6A6F"/>
    <w:rsid w:val="002D2585"/>
    <w:rsid w:val="002D2CC9"/>
    <w:rsid w:val="002D5D36"/>
    <w:rsid w:val="002E0913"/>
    <w:rsid w:val="002E2068"/>
    <w:rsid w:val="002E5FEE"/>
    <w:rsid w:val="00301B9B"/>
    <w:rsid w:val="0030245C"/>
    <w:rsid w:val="00320694"/>
    <w:rsid w:val="0032415B"/>
    <w:rsid w:val="00324BE7"/>
    <w:rsid w:val="003272CE"/>
    <w:rsid w:val="00330281"/>
    <w:rsid w:val="00333594"/>
    <w:rsid w:val="00336749"/>
    <w:rsid w:val="00336ADE"/>
    <w:rsid w:val="00344880"/>
    <w:rsid w:val="0034683E"/>
    <w:rsid w:val="003516FF"/>
    <w:rsid w:val="00366F86"/>
    <w:rsid w:val="00367544"/>
    <w:rsid w:val="00395E12"/>
    <w:rsid w:val="003C63A2"/>
    <w:rsid w:val="003D38E6"/>
    <w:rsid w:val="003E73AB"/>
    <w:rsid w:val="003F5693"/>
    <w:rsid w:val="00412173"/>
    <w:rsid w:val="00414F2B"/>
    <w:rsid w:val="00420F1D"/>
    <w:rsid w:val="00421C1A"/>
    <w:rsid w:val="0042290F"/>
    <w:rsid w:val="004372B1"/>
    <w:rsid w:val="0044239A"/>
    <w:rsid w:val="00442DF4"/>
    <w:rsid w:val="00442E01"/>
    <w:rsid w:val="004508A8"/>
    <w:rsid w:val="00460223"/>
    <w:rsid w:val="0046126A"/>
    <w:rsid w:val="00461EE1"/>
    <w:rsid w:val="00463328"/>
    <w:rsid w:val="004637FD"/>
    <w:rsid w:val="00467E0E"/>
    <w:rsid w:val="00470550"/>
    <w:rsid w:val="004712F5"/>
    <w:rsid w:val="004746C5"/>
    <w:rsid w:val="004800FD"/>
    <w:rsid w:val="0048015C"/>
    <w:rsid w:val="00480B38"/>
    <w:rsid w:val="00482370"/>
    <w:rsid w:val="00486636"/>
    <w:rsid w:val="0049097F"/>
    <w:rsid w:val="004A1CBC"/>
    <w:rsid w:val="004A338F"/>
    <w:rsid w:val="004A5337"/>
    <w:rsid w:val="004C4883"/>
    <w:rsid w:val="004C4FCE"/>
    <w:rsid w:val="004C6F92"/>
    <w:rsid w:val="004D0359"/>
    <w:rsid w:val="004D760B"/>
    <w:rsid w:val="004F4618"/>
    <w:rsid w:val="004F7C9E"/>
    <w:rsid w:val="00500AAD"/>
    <w:rsid w:val="00500E77"/>
    <w:rsid w:val="0050145E"/>
    <w:rsid w:val="00507A0B"/>
    <w:rsid w:val="00507BE6"/>
    <w:rsid w:val="00547BD3"/>
    <w:rsid w:val="0055215F"/>
    <w:rsid w:val="005533AE"/>
    <w:rsid w:val="0056055D"/>
    <w:rsid w:val="00566AC6"/>
    <w:rsid w:val="005677F4"/>
    <w:rsid w:val="005905BF"/>
    <w:rsid w:val="005908E1"/>
    <w:rsid w:val="005923DA"/>
    <w:rsid w:val="00592433"/>
    <w:rsid w:val="005A5D0C"/>
    <w:rsid w:val="005A6827"/>
    <w:rsid w:val="005A6F1C"/>
    <w:rsid w:val="005A7877"/>
    <w:rsid w:val="005C00A6"/>
    <w:rsid w:val="005C0B7F"/>
    <w:rsid w:val="005C1E0C"/>
    <w:rsid w:val="005C5404"/>
    <w:rsid w:val="005C5612"/>
    <w:rsid w:val="005E14CD"/>
    <w:rsid w:val="005F09F7"/>
    <w:rsid w:val="005F0DA0"/>
    <w:rsid w:val="005F294D"/>
    <w:rsid w:val="005F5199"/>
    <w:rsid w:val="005F6ED8"/>
    <w:rsid w:val="005F72EA"/>
    <w:rsid w:val="005F7D29"/>
    <w:rsid w:val="00601BD6"/>
    <w:rsid w:val="00603A72"/>
    <w:rsid w:val="00612893"/>
    <w:rsid w:val="00623FD1"/>
    <w:rsid w:val="00624DED"/>
    <w:rsid w:val="0062580B"/>
    <w:rsid w:val="00632F01"/>
    <w:rsid w:val="0063410A"/>
    <w:rsid w:val="00642ABD"/>
    <w:rsid w:val="00642F1D"/>
    <w:rsid w:val="0064333F"/>
    <w:rsid w:val="0064487F"/>
    <w:rsid w:val="00646A5C"/>
    <w:rsid w:val="00646AC3"/>
    <w:rsid w:val="00647150"/>
    <w:rsid w:val="0065099E"/>
    <w:rsid w:val="00667D33"/>
    <w:rsid w:val="0067095A"/>
    <w:rsid w:val="006713D4"/>
    <w:rsid w:val="006758E1"/>
    <w:rsid w:val="00681902"/>
    <w:rsid w:val="00691E58"/>
    <w:rsid w:val="006929D9"/>
    <w:rsid w:val="00692C71"/>
    <w:rsid w:val="006A3012"/>
    <w:rsid w:val="006A4075"/>
    <w:rsid w:val="006B2999"/>
    <w:rsid w:val="006B38FB"/>
    <w:rsid w:val="006B3F61"/>
    <w:rsid w:val="006C0F80"/>
    <w:rsid w:val="006C3B7F"/>
    <w:rsid w:val="006D0B4C"/>
    <w:rsid w:val="006D29CF"/>
    <w:rsid w:val="006D3215"/>
    <w:rsid w:val="006D5A3E"/>
    <w:rsid w:val="006D5EAB"/>
    <w:rsid w:val="006D63DB"/>
    <w:rsid w:val="006E0739"/>
    <w:rsid w:val="006E124A"/>
    <w:rsid w:val="006E668D"/>
    <w:rsid w:val="006E6F0A"/>
    <w:rsid w:val="0070066D"/>
    <w:rsid w:val="007009D2"/>
    <w:rsid w:val="00701B44"/>
    <w:rsid w:val="007020BE"/>
    <w:rsid w:val="00720A55"/>
    <w:rsid w:val="00721F2C"/>
    <w:rsid w:val="00722D2B"/>
    <w:rsid w:val="00727602"/>
    <w:rsid w:val="0073035A"/>
    <w:rsid w:val="007420EB"/>
    <w:rsid w:val="00742CE4"/>
    <w:rsid w:val="00746D90"/>
    <w:rsid w:val="00747449"/>
    <w:rsid w:val="00751F4B"/>
    <w:rsid w:val="007521C6"/>
    <w:rsid w:val="007621F2"/>
    <w:rsid w:val="00765C52"/>
    <w:rsid w:val="00777048"/>
    <w:rsid w:val="007907CB"/>
    <w:rsid w:val="00797759"/>
    <w:rsid w:val="007A7E9B"/>
    <w:rsid w:val="007B08D0"/>
    <w:rsid w:val="007B6487"/>
    <w:rsid w:val="007B78E1"/>
    <w:rsid w:val="007C2A32"/>
    <w:rsid w:val="007C52EB"/>
    <w:rsid w:val="007C76FF"/>
    <w:rsid w:val="007C7C01"/>
    <w:rsid w:val="007E1543"/>
    <w:rsid w:val="007E4A13"/>
    <w:rsid w:val="008037D3"/>
    <w:rsid w:val="00804E26"/>
    <w:rsid w:val="00806B18"/>
    <w:rsid w:val="008179C4"/>
    <w:rsid w:val="0083123E"/>
    <w:rsid w:val="008330B4"/>
    <w:rsid w:val="008401AB"/>
    <w:rsid w:val="0084336B"/>
    <w:rsid w:val="008438C0"/>
    <w:rsid w:val="00846772"/>
    <w:rsid w:val="008535EC"/>
    <w:rsid w:val="00854E33"/>
    <w:rsid w:val="00861A7E"/>
    <w:rsid w:val="00876417"/>
    <w:rsid w:val="00876FDA"/>
    <w:rsid w:val="008801E1"/>
    <w:rsid w:val="008814FD"/>
    <w:rsid w:val="00882386"/>
    <w:rsid w:val="00883D04"/>
    <w:rsid w:val="00887CD9"/>
    <w:rsid w:val="008900B4"/>
    <w:rsid w:val="00893D30"/>
    <w:rsid w:val="008A503A"/>
    <w:rsid w:val="008C10A8"/>
    <w:rsid w:val="008C14BC"/>
    <w:rsid w:val="008C53C4"/>
    <w:rsid w:val="008C57C1"/>
    <w:rsid w:val="008C601F"/>
    <w:rsid w:val="008C633A"/>
    <w:rsid w:val="008D2CB6"/>
    <w:rsid w:val="008D5FC6"/>
    <w:rsid w:val="008D6194"/>
    <w:rsid w:val="008E33E9"/>
    <w:rsid w:val="008F7268"/>
    <w:rsid w:val="00901CEC"/>
    <w:rsid w:val="00904E0C"/>
    <w:rsid w:val="0090705F"/>
    <w:rsid w:val="00907B9E"/>
    <w:rsid w:val="00907E6B"/>
    <w:rsid w:val="00922B69"/>
    <w:rsid w:val="00930DCC"/>
    <w:rsid w:val="0093257F"/>
    <w:rsid w:val="00941506"/>
    <w:rsid w:val="00945A14"/>
    <w:rsid w:val="00946187"/>
    <w:rsid w:val="00952015"/>
    <w:rsid w:val="00953D93"/>
    <w:rsid w:val="00956787"/>
    <w:rsid w:val="00961D4A"/>
    <w:rsid w:val="00962B2E"/>
    <w:rsid w:val="00962DF0"/>
    <w:rsid w:val="00963556"/>
    <w:rsid w:val="00963F8B"/>
    <w:rsid w:val="00967E33"/>
    <w:rsid w:val="00981E18"/>
    <w:rsid w:val="009826F5"/>
    <w:rsid w:val="0099259F"/>
    <w:rsid w:val="00995760"/>
    <w:rsid w:val="00996728"/>
    <w:rsid w:val="009A5467"/>
    <w:rsid w:val="009A7742"/>
    <w:rsid w:val="009B1476"/>
    <w:rsid w:val="009C08F6"/>
    <w:rsid w:val="009C0977"/>
    <w:rsid w:val="009C09A2"/>
    <w:rsid w:val="009C332C"/>
    <w:rsid w:val="009C66DA"/>
    <w:rsid w:val="009C793D"/>
    <w:rsid w:val="009C7A11"/>
    <w:rsid w:val="009D1CEC"/>
    <w:rsid w:val="009D3A11"/>
    <w:rsid w:val="009D5767"/>
    <w:rsid w:val="009F29C5"/>
    <w:rsid w:val="009F2C86"/>
    <w:rsid w:val="009F40BF"/>
    <w:rsid w:val="009F4C65"/>
    <w:rsid w:val="009F4DDB"/>
    <w:rsid w:val="009F70D1"/>
    <w:rsid w:val="00A072A8"/>
    <w:rsid w:val="00A1042B"/>
    <w:rsid w:val="00A11DBF"/>
    <w:rsid w:val="00A12864"/>
    <w:rsid w:val="00A25135"/>
    <w:rsid w:val="00A25387"/>
    <w:rsid w:val="00A2554F"/>
    <w:rsid w:val="00A2775E"/>
    <w:rsid w:val="00A37AA8"/>
    <w:rsid w:val="00A37C94"/>
    <w:rsid w:val="00A4268C"/>
    <w:rsid w:val="00A458D6"/>
    <w:rsid w:val="00A5577C"/>
    <w:rsid w:val="00A56C77"/>
    <w:rsid w:val="00A61BDC"/>
    <w:rsid w:val="00A77DFD"/>
    <w:rsid w:val="00A804AD"/>
    <w:rsid w:val="00A86851"/>
    <w:rsid w:val="00A942CF"/>
    <w:rsid w:val="00A94659"/>
    <w:rsid w:val="00AA0A28"/>
    <w:rsid w:val="00AA4591"/>
    <w:rsid w:val="00AA4D32"/>
    <w:rsid w:val="00AA4F78"/>
    <w:rsid w:val="00AB212A"/>
    <w:rsid w:val="00AB22BA"/>
    <w:rsid w:val="00AC0C61"/>
    <w:rsid w:val="00AD38FB"/>
    <w:rsid w:val="00AE1F9D"/>
    <w:rsid w:val="00AE31D9"/>
    <w:rsid w:val="00AE3897"/>
    <w:rsid w:val="00AE4AB3"/>
    <w:rsid w:val="00AE582B"/>
    <w:rsid w:val="00AE5A05"/>
    <w:rsid w:val="00B01B46"/>
    <w:rsid w:val="00B01E06"/>
    <w:rsid w:val="00B115C6"/>
    <w:rsid w:val="00B257F9"/>
    <w:rsid w:val="00B25F0F"/>
    <w:rsid w:val="00B31766"/>
    <w:rsid w:val="00B32C34"/>
    <w:rsid w:val="00B34EF1"/>
    <w:rsid w:val="00B3659C"/>
    <w:rsid w:val="00B4199F"/>
    <w:rsid w:val="00B442A6"/>
    <w:rsid w:val="00B52DBC"/>
    <w:rsid w:val="00B56E98"/>
    <w:rsid w:val="00B67626"/>
    <w:rsid w:val="00B70A0F"/>
    <w:rsid w:val="00B719B9"/>
    <w:rsid w:val="00B73AEA"/>
    <w:rsid w:val="00B74378"/>
    <w:rsid w:val="00B77B97"/>
    <w:rsid w:val="00B80986"/>
    <w:rsid w:val="00B82CBA"/>
    <w:rsid w:val="00B834AA"/>
    <w:rsid w:val="00B9053E"/>
    <w:rsid w:val="00B93D90"/>
    <w:rsid w:val="00B94534"/>
    <w:rsid w:val="00BA46D0"/>
    <w:rsid w:val="00BA65FC"/>
    <w:rsid w:val="00BA7B0E"/>
    <w:rsid w:val="00BA7DF4"/>
    <w:rsid w:val="00BB25D5"/>
    <w:rsid w:val="00BB4A51"/>
    <w:rsid w:val="00BB624F"/>
    <w:rsid w:val="00BC18CC"/>
    <w:rsid w:val="00BC369D"/>
    <w:rsid w:val="00BE21B0"/>
    <w:rsid w:val="00BE3374"/>
    <w:rsid w:val="00BE5758"/>
    <w:rsid w:val="00C0113A"/>
    <w:rsid w:val="00C014CB"/>
    <w:rsid w:val="00C0363F"/>
    <w:rsid w:val="00C0468C"/>
    <w:rsid w:val="00C30E83"/>
    <w:rsid w:val="00C34315"/>
    <w:rsid w:val="00C42CAF"/>
    <w:rsid w:val="00C47A47"/>
    <w:rsid w:val="00C57C1B"/>
    <w:rsid w:val="00C64ACA"/>
    <w:rsid w:val="00C64D19"/>
    <w:rsid w:val="00C7043E"/>
    <w:rsid w:val="00C709A1"/>
    <w:rsid w:val="00C715FC"/>
    <w:rsid w:val="00C7233C"/>
    <w:rsid w:val="00C72565"/>
    <w:rsid w:val="00C73525"/>
    <w:rsid w:val="00C811DA"/>
    <w:rsid w:val="00CA08E5"/>
    <w:rsid w:val="00CB79B6"/>
    <w:rsid w:val="00CC0916"/>
    <w:rsid w:val="00CC3785"/>
    <w:rsid w:val="00CC390F"/>
    <w:rsid w:val="00CC5410"/>
    <w:rsid w:val="00CE6C50"/>
    <w:rsid w:val="00CF7AB8"/>
    <w:rsid w:val="00D022B0"/>
    <w:rsid w:val="00D049C5"/>
    <w:rsid w:val="00D10096"/>
    <w:rsid w:val="00D1048D"/>
    <w:rsid w:val="00D1544D"/>
    <w:rsid w:val="00D260F3"/>
    <w:rsid w:val="00D33ED4"/>
    <w:rsid w:val="00D34962"/>
    <w:rsid w:val="00D34B8B"/>
    <w:rsid w:val="00D34BDB"/>
    <w:rsid w:val="00D35A2E"/>
    <w:rsid w:val="00D41D6E"/>
    <w:rsid w:val="00D44BAA"/>
    <w:rsid w:val="00D655DC"/>
    <w:rsid w:val="00D664A0"/>
    <w:rsid w:val="00D74916"/>
    <w:rsid w:val="00D95ECB"/>
    <w:rsid w:val="00DA4320"/>
    <w:rsid w:val="00DB4532"/>
    <w:rsid w:val="00DC3984"/>
    <w:rsid w:val="00DC5CE2"/>
    <w:rsid w:val="00DD17F4"/>
    <w:rsid w:val="00DD2B66"/>
    <w:rsid w:val="00DD3940"/>
    <w:rsid w:val="00DD54B1"/>
    <w:rsid w:val="00DE5B79"/>
    <w:rsid w:val="00DF1D0F"/>
    <w:rsid w:val="00DF49DD"/>
    <w:rsid w:val="00DF6706"/>
    <w:rsid w:val="00DF6B96"/>
    <w:rsid w:val="00E01C5B"/>
    <w:rsid w:val="00E04E1D"/>
    <w:rsid w:val="00E14182"/>
    <w:rsid w:val="00E15BD8"/>
    <w:rsid w:val="00E16838"/>
    <w:rsid w:val="00E17C79"/>
    <w:rsid w:val="00E20966"/>
    <w:rsid w:val="00E20AA7"/>
    <w:rsid w:val="00E24264"/>
    <w:rsid w:val="00E2600C"/>
    <w:rsid w:val="00E3088E"/>
    <w:rsid w:val="00E36799"/>
    <w:rsid w:val="00E36BE7"/>
    <w:rsid w:val="00E57AA0"/>
    <w:rsid w:val="00E65FCB"/>
    <w:rsid w:val="00E666C2"/>
    <w:rsid w:val="00E675C8"/>
    <w:rsid w:val="00E70F2D"/>
    <w:rsid w:val="00E72F72"/>
    <w:rsid w:val="00E76FBC"/>
    <w:rsid w:val="00E92B47"/>
    <w:rsid w:val="00EA5B19"/>
    <w:rsid w:val="00EC420D"/>
    <w:rsid w:val="00ED1C2E"/>
    <w:rsid w:val="00ED4E10"/>
    <w:rsid w:val="00ED5354"/>
    <w:rsid w:val="00ED5B2D"/>
    <w:rsid w:val="00EE1045"/>
    <w:rsid w:val="00EE4855"/>
    <w:rsid w:val="00EE5346"/>
    <w:rsid w:val="00EF0EEB"/>
    <w:rsid w:val="00EF1C3B"/>
    <w:rsid w:val="00EF2FB4"/>
    <w:rsid w:val="00EF3A7A"/>
    <w:rsid w:val="00F10553"/>
    <w:rsid w:val="00F15921"/>
    <w:rsid w:val="00F22375"/>
    <w:rsid w:val="00F268DE"/>
    <w:rsid w:val="00F31379"/>
    <w:rsid w:val="00F355AB"/>
    <w:rsid w:val="00F4431B"/>
    <w:rsid w:val="00F443F4"/>
    <w:rsid w:val="00F52535"/>
    <w:rsid w:val="00F5320E"/>
    <w:rsid w:val="00F5440B"/>
    <w:rsid w:val="00F54796"/>
    <w:rsid w:val="00F54C51"/>
    <w:rsid w:val="00F575D9"/>
    <w:rsid w:val="00F6163C"/>
    <w:rsid w:val="00F67153"/>
    <w:rsid w:val="00F759AC"/>
    <w:rsid w:val="00F77E0E"/>
    <w:rsid w:val="00F85FA7"/>
    <w:rsid w:val="00F87B80"/>
    <w:rsid w:val="00F92DFD"/>
    <w:rsid w:val="00FA1941"/>
    <w:rsid w:val="00FA5CB9"/>
    <w:rsid w:val="00FB35EB"/>
    <w:rsid w:val="00FB7255"/>
    <w:rsid w:val="00FC7CEF"/>
    <w:rsid w:val="00FD5592"/>
    <w:rsid w:val="00FE4389"/>
    <w:rsid w:val="00FE4A40"/>
    <w:rsid w:val="00FF4A9D"/>
    <w:rsid w:val="00FF7817"/>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4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64"/>
    <w:rPr>
      <w:rFonts w:ascii="Segoe UI" w:hAnsi="Segoe UI" w:cs="Segoe UI"/>
      <w:sz w:val="18"/>
      <w:szCs w:val="18"/>
    </w:rPr>
  </w:style>
  <w:style w:type="character" w:styleId="CommentReference">
    <w:name w:val="annotation reference"/>
    <w:basedOn w:val="DefaultParagraphFont"/>
    <w:uiPriority w:val="99"/>
    <w:semiHidden/>
    <w:unhideWhenUsed/>
    <w:rsid w:val="008C57C1"/>
    <w:rPr>
      <w:sz w:val="16"/>
      <w:szCs w:val="16"/>
    </w:rPr>
  </w:style>
  <w:style w:type="paragraph" w:styleId="CommentText">
    <w:name w:val="annotation text"/>
    <w:basedOn w:val="Normal"/>
    <w:link w:val="CommentTextChar"/>
    <w:uiPriority w:val="99"/>
    <w:unhideWhenUsed/>
    <w:rsid w:val="008C57C1"/>
    <w:pPr>
      <w:spacing w:line="240" w:lineRule="auto"/>
    </w:pPr>
    <w:rPr>
      <w:sz w:val="20"/>
      <w:szCs w:val="20"/>
    </w:rPr>
  </w:style>
  <w:style w:type="character" w:customStyle="1" w:styleId="CommentTextChar">
    <w:name w:val="Comment Text Char"/>
    <w:basedOn w:val="DefaultParagraphFont"/>
    <w:link w:val="CommentText"/>
    <w:uiPriority w:val="99"/>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basedOn w:val="CommentText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cs="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F54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96"/>
    <w:rPr>
      <w:rFonts w:ascii="Times New Roman" w:hAnsi="Times New Roman"/>
      <w:sz w:val="24"/>
    </w:rPr>
  </w:style>
  <w:style w:type="paragraph" w:styleId="Footer">
    <w:name w:val="footer"/>
    <w:basedOn w:val="Normal"/>
    <w:link w:val="FooterChar"/>
    <w:uiPriority w:val="99"/>
    <w:unhideWhenUsed/>
    <w:rsid w:val="00F54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96"/>
    <w:rPr>
      <w:rFonts w:ascii="Times New Roman" w:hAnsi="Times New Roman"/>
      <w:sz w:val="24"/>
    </w:rPr>
  </w:style>
  <w:style w:type="table" w:styleId="TableGrid">
    <w:name w:val="Table Grid"/>
    <w:basedOn w:val="TableNormal"/>
    <w:uiPriority w:val="39"/>
    <w:rsid w:val="0050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290063263">
      <w:bodyDiv w:val="1"/>
      <w:marLeft w:val="0"/>
      <w:marRight w:val="0"/>
      <w:marTop w:val="0"/>
      <w:marBottom w:val="0"/>
      <w:divBdr>
        <w:top w:val="none" w:sz="0" w:space="0" w:color="auto"/>
        <w:left w:val="none" w:sz="0" w:space="0" w:color="auto"/>
        <w:bottom w:val="none" w:sz="0" w:space="0" w:color="auto"/>
        <w:right w:val="none" w:sz="0" w:space="0" w:color="auto"/>
      </w:divBdr>
      <w:divsChild>
        <w:div w:id="569970169">
          <w:marLeft w:val="180"/>
          <w:marRight w:val="0"/>
          <w:marTop w:val="240"/>
          <w:marBottom w:val="240"/>
          <w:divBdr>
            <w:top w:val="none" w:sz="0" w:space="0" w:color="auto"/>
            <w:left w:val="none" w:sz="0" w:space="0" w:color="auto"/>
            <w:bottom w:val="none" w:sz="0" w:space="0" w:color="auto"/>
            <w:right w:val="none" w:sz="0" w:space="0" w:color="auto"/>
          </w:divBdr>
        </w:div>
      </w:divsChild>
    </w:div>
    <w:div w:id="35816414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10">
          <w:marLeft w:val="180"/>
          <w:marRight w:val="0"/>
          <w:marTop w:val="240"/>
          <w:marBottom w:val="240"/>
          <w:divBdr>
            <w:top w:val="none" w:sz="0" w:space="0" w:color="auto"/>
            <w:left w:val="none" w:sz="0" w:space="0" w:color="auto"/>
            <w:bottom w:val="none" w:sz="0" w:space="0" w:color="auto"/>
            <w:right w:val="none" w:sz="0" w:space="0" w:color="auto"/>
          </w:divBdr>
        </w:div>
      </w:divsChild>
    </w:div>
    <w:div w:id="546452160">
      <w:bodyDiv w:val="1"/>
      <w:marLeft w:val="0"/>
      <w:marRight w:val="0"/>
      <w:marTop w:val="0"/>
      <w:marBottom w:val="0"/>
      <w:divBdr>
        <w:top w:val="none" w:sz="0" w:space="0" w:color="auto"/>
        <w:left w:val="none" w:sz="0" w:space="0" w:color="auto"/>
        <w:bottom w:val="none" w:sz="0" w:space="0" w:color="auto"/>
        <w:right w:val="none" w:sz="0" w:space="0" w:color="auto"/>
      </w:divBdr>
      <w:divsChild>
        <w:div w:id="2137334921">
          <w:marLeft w:val="180"/>
          <w:marRight w:val="0"/>
          <w:marTop w:val="240"/>
          <w:marBottom w:val="240"/>
          <w:divBdr>
            <w:top w:val="none" w:sz="0" w:space="0" w:color="auto"/>
            <w:left w:val="none" w:sz="0" w:space="0" w:color="auto"/>
            <w:bottom w:val="none" w:sz="0" w:space="0" w:color="auto"/>
            <w:right w:val="none" w:sz="0" w:space="0" w:color="auto"/>
          </w:divBdr>
        </w:div>
      </w:divsChild>
    </w:div>
    <w:div w:id="551158348">
      <w:bodyDiv w:val="1"/>
      <w:marLeft w:val="0"/>
      <w:marRight w:val="0"/>
      <w:marTop w:val="0"/>
      <w:marBottom w:val="0"/>
      <w:divBdr>
        <w:top w:val="none" w:sz="0" w:space="0" w:color="auto"/>
        <w:left w:val="none" w:sz="0" w:space="0" w:color="auto"/>
        <w:bottom w:val="none" w:sz="0" w:space="0" w:color="auto"/>
        <w:right w:val="none" w:sz="0" w:space="0" w:color="auto"/>
      </w:divBdr>
      <w:divsChild>
        <w:div w:id="2063208173">
          <w:marLeft w:val="180"/>
          <w:marRight w:val="0"/>
          <w:marTop w:val="240"/>
          <w:marBottom w:val="240"/>
          <w:divBdr>
            <w:top w:val="none" w:sz="0" w:space="0" w:color="auto"/>
            <w:left w:val="none" w:sz="0" w:space="0" w:color="auto"/>
            <w:bottom w:val="none" w:sz="0" w:space="0" w:color="auto"/>
            <w:right w:val="none" w:sz="0" w:space="0" w:color="auto"/>
          </w:divBdr>
        </w:div>
      </w:divsChild>
    </w:div>
    <w:div w:id="854079450">
      <w:bodyDiv w:val="1"/>
      <w:marLeft w:val="0"/>
      <w:marRight w:val="0"/>
      <w:marTop w:val="0"/>
      <w:marBottom w:val="0"/>
      <w:divBdr>
        <w:top w:val="none" w:sz="0" w:space="0" w:color="auto"/>
        <w:left w:val="none" w:sz="0" w:space="0" w:color="auto"/>
        <w:bottom w:val="none" w:sz="0" w:space="0" w:color="auto"/>
        <w:right w:val="none" w:sz="0" w:space="0" w:color="auto"/>
      </w:divBdr>
      <w:divsChild>
        <w:div w:id="1879968600">
          <w:marLeft w:val="180"/>
          <w:marRight w:val="0"/>
          <w:marTop w:val="240"/>
          <w:marBottom w:val="240"/>
          <w:divBdr>
            <w:top w:val="none" w:sz="0" w:space="0" w:color="auto"/>
            <w:left w:val="none" w:sz="0" w:space="0" w:color="auto"/>
            <w:bottom w:val="none" w:sz="0" w:space="0" w:color="auto"/>
            <w:right w:val="none" w:sz="0" w:space="0" w:color="auto"/>
          </w:divBdr>
        </w:div>
      </w:divsChild>
    </w:div>
    <w:div w:id="868881802">
      <w:bodyDiv w:val="1"/>
      <w:marLeft w:val="0"/>
      <w:marRight w:val="0"/>
      <w:marTop w:val="0"/>
      <w:marBottom w:val="0"/>
      <w:divBdr>
        <w:top w:val="none" w:sz="0" w:space="0" w:color="auto"/>
        <w:left w:val="none" w:sz="0" w:space="0" w:color="auto"/>
        <w:bottom w:val="none" w:sz="0" w:space="0" w:color="auto"/>
        <w:right w:val="none" w:sz="0" w:space="0" w:color="auto"/>
      </w:divBdr>
    </w:div>
    <w:div w:id="946350039">
      <w:bodyDiv w:val="1"/>
      <w:marLeft w:val="0"/>
      <w:marRight w:val="0"/>
      <w:marTop w:val="0"/>
      <w:marBottom w:val="0"/>
      <w:divBdr>
        <w:top w:val="none" w:sz="0" w:space="0" w:color="auto"/>
        <w:left w:val="none" w:sz="0" w:space="0" w:color="auto"/>
        <w:bottom w:val="none" w:sz="0" w:space="0" w:color="auto"/>
        <w:right w:val="none" w:sz="0" w:space="0" w:color="auto"/>
      </w:divBdr>
      <w:divsChild>
        <w:div w:id="1450584252">
          <w:marLeft w:val="180"/>
          <w:marRight w:val="0"/>
          <w:marTop w:val="240"/>
          <w:marBottom w:val="240"/>
          <w:divBdr>
            <w:top w:val="none" w:sz="0" w:space="0" w:color="auto"/>
            <w:left w:val="none" w:sz="0" w:space="0" w:color="auto"/>
            <w:bottom w:val="none" w:sz="0" w:space="0" w:color="auto"/>
            <w:right w:val="none" w:sz="0" w:space="0" w:color="auto"/>
          </w:divBdr>
        </w:div>
      </w:divsChild>
    </w:div>
    <w:div w:id="969171505">
      <w:bodyDiv w:val="1"/>
      <w:marLeft w:val="0"/>
      <w:marRight w:val="0"/>
      <w:marTop w:val="0"/>
      <w:marBottom w:val="0"/>
      <w:divBdr>
        <w:top w:val="none" w:sz="0" w:space="0" w:color="auto"/>
        <w:left w:val="none" w:sz="0" w:space="0" w:color="auto"/>
        <w:bottom w:val="none" w:sz="0" w:space="0" w:color="auto"/>
        <w:right w:val="none" w:sz="0" w:space="0" w:color="auto"/>
      </w:divBdr>
      <w:divsChild>
        <w:div w:id="117768947">
          <w:marLeft w:val="180"/>
          <w:marRight w:val="0"/>
          <w:marTop w:val="240"/>
          <w:marBottom w:val="240"/>
          <w:divBdr>
            <w:top w:val="none" w:sz="0" w:space="0" w:color="auto"/>
            <w:left w:val="none" w:sz="0" w:space="0" w:color="auto"/>
            <w:bottom w:val="none" w:sz="0" w:space="0" w:color="auto"/>
            <w:right w:val="none" w:sz="0" w:space="0" w:color="auto"/>
          </w:divBdr>
        </w:div>
      </w:divsChild>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032459005">
      <w:bodyDiv w:val="1"/>
      <w:marLeft w:val="0"/>
      <w:marRight w:val="0"/>
      <w:marTop w:val="0"/>
      <w:marBottom w:val="0"/>
      <w:divBdr>
        <w:top w:val="none" w:sz="0" w:space="0" w:color="auto"/>
        <w:left w:val="none" w:sz="0" w:space="0" w:color="auto"/>
        <w:bottom w:val="none" w:sz="0" w:space="0" w:color="auto"/>
        <w:right w:val="none" w:sz="0" w:space="0" w:color="auto"/>
      </w:divBdr>
    </w:div>
    <w:div w:id="1095596041">
      <w:bodyDiv w:val="1"/>
      <w:marLeft w:val="0"/>
      <w:marRight w:val="0"/>
      <w:marTop w:val="0"/>
      <w:marBottom w:val="0"/>
      <w:divBdr>
        <w:top w:val="none" w:sz="0" w:space="0" w:color="auto"/>
        <w:left w:val="none" w:sz="0" w:space="0" w:color="auto"/>
        <w:bottom w:val="none" w:sz="0" w:space="0" w:color="auto"/>
        <w:right w:val="none" w:sz="0" w:space="0" w:color="auto"/>
      </w:divBdr>
      <w:divsChild>
        <w:div w:id="435294805">
          <w:marLeft w:val="180"/>
          <w:marRight w:val="0"/>
          <w:marTop w:val="240"/>
          <w:marBottom w:val="240"/>
          <w:divBdr>
            <w:top w:val="none" w:sz="0" w:space="0" w:color="auto"/>
            <w:left w:val="none" w:sz="0" w:space="0" w:color="auto"/>
            <w:bottom w:val="none" w:sz="0" w:space="0" w:color="auto"/>
            <w:right w:val="none" w:sz="0" w:space="0" w:color="auto"/>
          </w:divBdr>
        </w:div>
      </w:divsChild>
    </w:div>
    <w:div w:id="1136531017">
      <w:bodyDiv w:val="1"/>
      <w:marLeft w:val="0"/>
      <w:marRight w:val="0"/>
      <w:marTop w:val="0"/>
      <w:marBottom w:val="0"/>
      <w:divBdr>
        <w:top w:val="none" w:sz="0" w:space="0" w:color="auto"/>
        <w:left w:val="none" w:sz="0" w:space="0" w:color="auto"/>
        <w:bottom w:val="none" w:sz="0" w:space="0" w:color="auto"/>
        <w:right w:val="none" w:sz="0" w:space="0" w:color="auto"/>
      </w:divBdr>
    </w:div>
    <w:div w:id="1152066969">
      <w:bodyDiv w:val="1"/>
      <w:marLeft w:val="0"/>
      <w:marRight w:val="0"/>
      <w:marTop w:val="0"/>
      <w:marBottom w:val="0"/>
      <w:divBdr>
        <w:top w:val="none" w:sz="0" w:space="0" w:color="auto"/>
        <w:left w:val="none" w:sz="0" w:space="0" w:color="auto"/>
        <w:bottom w:val="none" w:sz="0" w:space="0" w:color="auto"/>
        <w:right w:val="none" w:sz="0" w:space="0" w:color="auto"/>
      </w:divBdr>
    </w:div>
    <w:div w:id="1179806521">
      <w:bodyDiv w:val="1"/>
      <w:marLeft w:val="0"/>
      <w:marRight w:val="0"/>
      <w:marTop w:val="0"/>
      <w:marBottom w:val="0"/>
      <w:divBdr>
        <w:top w:val="none" w:sz="0" w:space="0" w:color="auto"/>
        <w:left w:val="none" w:sz="0" w:space="0" w:color="auto"/>
        <w:bottom w:val="none" w:sz="0" w:space="0" w:color="auto"/>
        <w:right w:val="none" w:sz="0" w:space="0" w:color="auto"/>
      </w:divBdr>
      <w:divsChild>
        <w:div w:id="1453673502">
          <w:marLeft w:val="180"/>
          <w:marRight w:val="0"/>
          <w:marTop w:val="240"/>
          <w:marBottom w:val="240"/>
          <w:divBdr>
            <w:top w:val="none" w:sz="0" w:space="0" w:color="auto"/>
            <w:left w:val="none" w:sz="0" w:space="0" w:color="auto"/>
            <w:bottom w:val="none" w:sz="0" w:space="0" w:color="auto"/>
            <w:right w:val="none" w:sz="0" w:space="0" w:color="auto"/>
          </w:divBdr>
        </w:div>
      </w:divsChild>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288856546">
      <w:bodyDiv w:val="1"/>
      <w:marLeft w:val="0"/>
      <w:marRight w:val="0"/>
      <w:marTop w:val="0"/>
      <w:marBottom w:val="0"/>
      <w:divBdr>
        <w:top w:val="none" w:sz="0" w:space="0" w:color="auto"/>
        <w:left w:val="none" w:sz="0" w:space="0" w:color="auto"/>
        <w:bottom w:val="none" w:sz="0" w:space="0" w:color="auto"/>
        <w:right w:val="none" w:sz="0" w:space="0" w:color="auto"/>
      </w:divBdr>
      <w:divsChild>
        <w:div w:id="316498899">
          <w:marLeft w:val="180"/>
          <w:marRight w:val="0"/>
          <w:marTop w:val="240"/>
          <w:marBottom w:val="240"/>
          <w:divBdr>
            <w:top w:val="none" w:sz="0" w:space="0" w:color="auto"/>
            <w:left w:val="none" w:sz="0" w:space="0" w:color="auto"/>
            <w:bottom w:val="none" w:sz="0" w:space="0" w:color="auto"/>
            <w:right w:val="none" w:sz="0" w:space="0" w:color="auto"/>
          </w:divBdr>
        </w:div>
      </w:divsChild>
    </w:div>
    <w:div w:id="1334262797">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 w:id="1528130698">
      <w:bodyDiv w:val="1"/>
      <w:marLeft w:val="0"/>
      <w:marRight w:val="0"/>
      <w:marTop w:val="0"/>
      <w:marBottom w:val="0"/>
      <w:divBdr>
        <w:top w:val="none" w:sz="0" w:space="0" w:color="auto"/>
        <w:left w:val="none" w:sz="0" w:space="0" w:color="auto"/>
        <w:bottom w:val="none" w:sz="0" w:space="0" w:color="auto"/>
        <w:right w:val="none" w:sz="0" w:space="0" w:color="auto"/>
      </w:divBdr>
      <w:divsChild>
        <w:div w:id="2145732445">
          <w:marLeft w:val="180"/>
          <w:marRight w:val="0"/>
          <w:marTop w:val="240"/>
          <w:marBottom w:val="240"/>
          <w:divBdr>
            <w:top w:val="none" w:sz="0" w:space="0" w:color="auto"/>
            <w:left w:val="none" w:sz="0" w:space="0" w:color="auto"/>
            <w:bottom w:val="none" w:sz="0" w:space="0" w:color="auto"/>
            <w:right w:val="none" w:sz="0" w:space="0" w:color="auto"/>
          </w:divBdr>
        </w:div>
      </w:divsChild>
    </w:div>
    <w:div w:id="1576435511">
      <w:bodyDiv w:val="1"/>
      <w:marLeft w:val="0"/>
      <w:marRight w:val="0"/>
      <w:marTop w:val="0"/>
      <w:marBottom w:val="0"/>
      <w:divBdr>
        <w:top w:val="none" w:sz="0" w:space="0" w:color="auto"/>
        <w:left w:val="none" w:sz="0" w:space="0" w:color="auto"/>
        <w:bottom w:val="none" w:sz="0" w:space="0" w:color="auto"/>
        <w:right w:val="none" w:sz="0" w:space="0" w:color="auto"/>
      </w:divBdr>
    </w:div>
    <w:div w:id="1624340170">
      <w:bodyDiv w:val="1"/>
      <w:marLeft w:val="0"/>
      <w:marRight w:val="0"/>
      <w:marTop w:val="0"/>
      <w:marBottom w:val="0"/>
      <w:divBdr>
        <w:top w:val="none" w:sz="0" w:space="0" w:color="auto"/>
        <w:left w:val="none" w:sz="0" w:space="0" w:color="auto"/>
        <w:bottom w:val="none" w:sz="0" w:space="0" w:color="auto"/>
        <w:right w:val="none" w:sz="0" w:space="0" w:color="auto"/>
      </w:divBdr>
      <w:divsChild>
        <w:div w:id="256603187">
          <w:marLeft w:val="180"/>
          <w:marRight w:val="0"/>
          <w:marTop w:val="240"/>
          <w:marBottom w:val="240"/>
          <w:divBdr>
            <w:top w:val="none" w:sz="0" w:space="0" w:color="auto"/>
            <w:left w:val="none" w:sz="0" w:space="0" w:color="auto"/>
            <w:bottom w:val="none" w:sz="0" w:space="0" w:color="auto"/>
            <w:right w:val="none" w:sz="0" w:space="0" w:color="auto"/>
          </w:divBdr>
        </w:div>
      </w:divsChild>
    </w:div>
    <w:div w:id="1722823069">
      <w:bodyDiv w:val="1"/>
      <w:marLeft w:val="0"/>
      <w:marRight w:val="0"/>
      <w:marTop w:val="0"/>
      <w:marBottom w:val="0"/>
      <w:divBdr>
        <w:top w:val="none" w:sz="0" w:space="0" w:color="auto"/>
        <w:left w:val="none" w:sz="0" w:space="0" w:color="auto"/>
        <w:bottom w:val="none" w:sz="0" w:space="0" w:color="auto"/>
        <w:right w:val="none" w:sz="0" w:space="0" w:color="auto"/>
      </w:divBdr>
    </w:div>
    <w:div w:id="1793279972">
      <w:bodyDiv w:val="1"/>
      <w:marLeft w:val="0"/>
      <w:marRight w:val="0"/>
      <w:marTop w:val="0"/>
      <w:marBottom w:val="0"/>
      <w:divBdr>
        <w:top w:val="none" w:sz="0" w:space="0" w:color="auto"/>
        <w:left w:val="none" w:sz="0" w:space="0" w:color="auto"/>
        <w:bottom w:val="none" w:sz="0" w:space="0" w:color="auto"/>
        <w:right w:val="none" w:sz="0" w:space="0" w:color="auto"/>
      </w:divBdr>
      <w:divsChild>
        <w:div w:id="731781648">
          <w:marLeft w:val="0"/>
          <w:marRight w:val="0"/>
          <w:marTop w:val="0"/>
          <w:marBottom w:val="0"/>
          <w:divBdr>
            <w:top w:val="none" w:sz="0" w:space="0" w:color="auto"/>
            <w:left w:val="none" w:sz="0" w:space="0" w:color="auto"/>
            <w:bottom w:val="none" w:sz="0" w:space="0" w:color="auto"/>
            <w:right w:val="none" w:sz="0" w:space="0" w:color="auto"/>
          </w:divBdr>
          <w:divsChild>
            <w:div w:id="938220413">
              <w:marLeft w:val="0"/>
              <w:marRight w:val="0"/>
              <w:marTop w:val="0"/>
              <w:marBottom w:val="0"/>
              <w:divBdr>
                <w:top w:val="none" w:sz="0" w:space="0" w:color="auto"/>
                <w:left w:val="none" w:sz="0" w:space="0" w:color="auto"/>
                <w:bottom w:val="none" w:sz="0" w:space="0" w:color="auto"/>
                <w:right w:val="none" w:sz="0" w:space="0" w:color="auto"/>
              </w:divBdr>
              <w:divsChild>
                <w:div w:id="1134174498">
                  <w:marLeft w:val="0"/>
                  <w:marRight w:val="0"/>
                  <w:marTop w:val="0"/>
                  <w:marBottom w:val="0"/>
                  <w:divBdr>
                    <w:top w:val="none" w:sz="0" w:space="0" w:color="auto"/>
                    <w:left w:val="none" w:sz="0" w:space="0" w:color="auto"/>
                    <w:bottom w:val="none" w:sz="0" w:space="0" w:color="auto"/>
                    <w:right w:val="none" w:sz="0" w:space="0" w:color="auto"/>
                  </w:divBdr>
                  <w:divsChild>
                    <w:div w:id="984747284">
                      <w:marLeft w:val="0"/>
                      <w:marRight w:val="0"/>
                      <w:marTop w:val="0"/>
                      <w:marBottom w:val="0"/>
                      <w:divBdr>
                        <w:top w:val="none" w:sz="0" w:space="0" w:color="auto"/>
                        <w:left w:val="none" w:sz="0" w:space="0" w:color="auto"/>
                        <w:bottom w:val="none" w:sz="0" w:space="0" w:color="auto"/>
                        <w:right w:val="none" w:sz="0" w:space="0" w:color="auto"/>
                      </w:divBdr>
                      <w:divsChild>
                        <w:div w:id="1297180387">
                          <w:marLeft w:val="0"/>
                          <w:marRight w:val="0"/>
                          <w:marTop w:val="0"/>
                          <w:marBottom w:val="0"/>
                          <w:divBdr>
                            <w:top w:val="none" w:sz="0" w:space="0" w:color="auto"/>
                            <w:left w:val="none" w:sz="0" w:space="0" w:color="auto"/>
                            <w:bottom w:val="none" w:sz="0" w:space="0" w:color="auto"/>
                            <w:right w:val="none" w:sz="0" w:space="0" w:color="auto"/>
                          </w:divBdr>
                          <w:divsChild>
                            <w:div w:id="35854490">
                              <w:marLeft w:val="0"/>
                              <w:marRight w:val="0"/>
                              <w:marTop w:val="0"/>
                              <w:marBottom w:val="0"/>
                              <w:divBdr>
                                <w:top w:val="none" w:sz="0" w:space="0" w:color="C0C0C0"/>
                                <w:left w:val="none" w:sz="0" w:space="0" w:color="C0C0C0"/>
                                <w:bottom w:val="none" w:sz="0" w:space="0" w:color="C0C0C0"/>
                                <w:right w:val="none" w:sz="0" w:space="0" w:color="C0C0C0"/>
                              </w:divBdr>
                              <w:divsChild>
                                <w:div w:id="831486534">
                                  <w:marLeft w:val="0"/>
                                  <w:marRight w:val="0"/>
                                  <w:marTop w:val="0"/>
                                  <w:marBottom w:val="0"/>
                                  <w:divBdr>
                                    <w:top w:val="none" w:sz="0" w:space="0" w:color="auto"/>
                                    <w:left w:val="none" w:sz="0" w:space="0" w:color="auto"/>
                                    <w:bottom w:val="none" w:sz="0" w:space="0" w:color="auto"/>
                                    <w:right w:val="none" w:sz="0" w:space="0" w:color="auto"/>
                                  </w:divBdr>
                                  <w:divsChild>
                                    <w:div w:id="1959919727">
                                      <w:marLeft w:val="0"/>
                                      <w:marRight w:val="0"/>
                                      <w:marTop w:val="0"/>
                                      <w:marBottom w:val="0"/>
                                      <w:divBdr>
                                        <w:top w:val="none" w:sz="0" w:space="0" w:color="auto"/>
                                        <w:left w:val="none" w:sz="0" w:space="0" w:color="auto"/>
                                        <w:bottom w:val="none" w:sz="0" w:space="0" w:color="auto"/>
                                        <w:right w:val="none" w:sz="0" w:space="0" w:color="auto"/>
                                      </w:divBdr>
                                      <w:divsChild>
                                        <w:div w:id="1036270983">
                                          <w:marLeft w:val="150"/>
                                          <w:marRight w:val="150"/>
                                          <w:marTop w:val="150"/>
                                          <w:marBottom w:val="150"/>
                                          <w:divBdr>
                                            <w:top w:val="none" w:sz="0" w:space="0" w:color="auto"/>
                                            <w:left w:val="none" w:sz="0" w:space="0" w:color="auto"/>
                                            <w:bottom w:val="none" w:sz="0" w:space="0" w:color="auto"/>
                                            <w:right w:val="none" w:sz="0" w:space="0" w:color="auto"/>
                                          </w:divBdr>
                                          <w:divsChild>
                                            <w:div w:id="1882740183">
                                              <w:marLeft w:val="0"/>
                                              <w:marRight w:val="0"/>
                                              <w:marTop w:val="0"/>
                                              <w:marBottom w:val="0"/>
                                              <w:divBdr>
                                                <w:top w:val="none" w:sz="0" w:space="0" w:color="auto"/>
                                                <w:left w:val="none" w:sz="0" w:space="0" w:color="auto"/>
                                                <w:bottom w:val="none" w:sz="0" w:space="0" w:color="auto"/>
                                                <w:right w:val="none" w:sz="0" w:space="0" w:color="auto"/>
                                              </w:divBdr>
                                              <w:divsChild>
                                                <w:div w:id="17700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119604">
      <w:bodyDiv w:val="1"/>
      <w:marLeft w:val="0"/>
      <w:marRight w:val="0"/>
      <w:marTop w:val="0"/>
      <w:marBottom w:val="0"/>
      <w:divBdr>
        <w:top w:val="none" w:sz="0" w:space="0" w:color="auto"/>
        <w:left w:val="none" w:sz="0" w:space="0" w:color="auto"/>
        <w:bottom w:val="none" w:sz="0" w:space="0" w:color="auto"/>
        <w:right w:val="none" w:sz="0" w:space="0" w:color="auto"/>
      </w:divBdr>
    </w:div>
    <w:div w:id="1888446582">
      <w:bodyDiv w:val="1"/>
      <w:marLeft w:val="0"/>
      <w:marRight w:val="0"/>
      <w:marTop w:val="0"/>
      <w:marBottom w:val="0"/>
      <w:divBdr>
        <w:top w:val="none" w:sz="0" w:space="0" w:color="auto"/>
        <w:left w:val="none" w:sz="0" w:space="0" w:color="auto"/>
        <w:bottom w:val="none" w:sz="0" w:space="0" w:color="auto"/>
        <w:right w:val="none" w:sz="0" w:space="0" w:color="auto"/>
      </w:divBdr>
    </w:div>
    <w:div w:id="1906794946">
      <w:bodyDiv w:val="1"/>
      <w:marLeft w:val="0"/>
      <w:marRight w:val="0"/>
      <w:marTop w:val="0"/>
      <w:marBottom w:val="0"/>
      <w:divBdr>
        <w:top w:val="none" w:sz="0" w:space="0" w:color="auto"/>
        <w:left w:val="none" w:sz="0" w:space="0" w:color="auto"/>
        <w:bottom w:val="none" w:sz="0" w:space="0" w:color="auto"/>
        <w:right w:val="none" w:sz="0" w:space="0" w:color="auto"/>
      </w:divBdr>
    </w:div>
    <w:div w:id="1908029513">
      <w:bodyDiv w:val="1"/>
      <w:marLeft w:val="0"/>
      <w:marRight w:val="0"/>
      <w:marTop w:val="0"/>
      <w:marBottom w:val="0"/>
      <w:divBdr>
        <w:top w:val="none" w:sz="0" w:space="0" w:color="auto"/>
        <w:left w:val="none" w:sz="0" w:space="0" w:color="auto"/>
        <w:bottom w:val="none" w:sz="0" w:space="0" w:color="auto"/>
        <w:right w:val="none" w:sz="0" w:space="0" w:color="auto"/>
      </w:divBdr>
      <w:divsChild>
        <w:div w:id="521748751">
          <w:marLeft w:val="180"/>
          <w:marRight w:val="0"/>
          <w:marTop w:val="240"/>
          <w:marBottom w:val="240"/>
          <w:divBdr>
            <w:top w:val="none" w:sz="0" w:space="0" w:color="auto"/>
            <w:left w:val="none" w:sz="0" w:space="0" w:color="auto"/>
            <w:bottom w:val="none" w:sz="0" w:space="0" w:color="auto"/>
            <w:right w:val="none" w:sz="0" w:space="0" w:color="auto"/>
          </w:divBdr>
        </w:div>
      </w:divsChild>
    </w:div>
    <w:div w:id="1971401463">
      <w:bodyDiv w:val="1"/>
      <w:marLeft w:val="0"/>
      <w:marRight w:val="0"/>
      <w:marTop w:val="0"/>
      <w:marBottom w:val="0"/>
      <w:divBdr>
        <w:top w:val="none" w:sz="0" w:space="0" w:color="auto"/>
        <w:left w:val="none" w:sz="0" w:space="0" w:color="auto"/>
        <w:bottom w:val="none" w:sz="0" w:space="0" w:color="auto"/>
        <w:right w:val="none" w:sz="0" w:space="0" w:color="auto"/>
      </w:divBdr>
    </w:div>
    <w:div w:id="2027095625">
      <w:bodyDiv w:val="1"/>
      <w:marLeft w:val="0"/>
      <w:marRight w:val="0"/>
      <w:marTop w:val="0"/>
      <w:marBottom w:val="0"/>
      <w:divBdr>
        <w:top w:val="none" w:sz="0" w:space="0" w:color="auto"/>
        <w:left w:val="none" w:sz="0" w:space="0" w:color="auto"/>
        <w:bottom w:val="none" w:sz="0" w:space="0" w:color="auto"/>
        <w:right w:val="none" w:sz="0" w:space="0" w:color="auto"/>
      </w:divBdr>
    </w:div>
    <w:div w:id="20397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2019-09-16T14:02:00Z</dcterms:created>
  <dcterms:modified xsi:type="dcterms:W3CDTF">2021-05-03T15:23:00Z</dcterms:modified>
</cp:coreProperties>
</file>