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7F4D" w14:textId="1623ECCC" w:rsidR="00C05E37" w:rsidRPr="00A02707" w:rsidRDefault="00C05E37" w:rsidP="00C05E3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14:paraId="68176BE9" w14:textId="77777777" w:rsidR="00A03ABE" w:rsidRDefault="00CD45AD" w:rsidP="00212B24">
      <w:pPr>
        <w:spacing w:after="0" w:line="240" w:lineRule="auto"/>
        <w:ind w:left="5760"/>
        <w:jc w:val="right"/>
        <w:rPr>
          <w:rFonts w:ascii="Times New Roman" w:eastAsia="MS Mincho" w:hAnsi="Times New Roman"/>
        </w:rPr>
      </w:pPr>
      <w:r>
        <w:rPr>
          <w:rFonts w:ascii="Times New Roman" w:eastAsia="MS Mincho" w:hAnsi="Times New Roman"/>
        </w:rPr>
        <w:t>Balqees Mihirig</w:t>
      </w:r>
      <w:r w:rsidR="00E56868">
        <w:rPr>
          <w:rFonts w:ascii="Times New Roman" w:eastAsia="MS Mincho" w:hAnsi="Times New Roman"/>
        </w:rPr>
        <w:t xml:space="preserve">, </w:t>
      </w:r>
      <w:r w:rsidR="00212B24">
        <w:rPr>
          <w:rFonts w:ascii="Times New Roman" w:eastAsia="MS Mincho" w:hAnsi="Times New Roman"/>
        </w:rPr>
        <w:t xml:space="preserve">Senior </w:t>
      </w:r>
      <w:r w:rsidR="00E56868">
        <w:rPr>
          <w:rFonts w:ascii="Times New Roman" w:eastAsia="MS Mincho" w:hAnsi="Times New Roman"/>
        </w:rPr>
        <w:t>Counsel</w:t>
      </w:r>
    </w:p>
    <w:p w14:paraId="6593B9A9" w14:textId="77777777" w:rsidR="00A03ABE" w:rsidRPr="00A02707" w:rsidRDefault="00A03ABE" w:rsidP="00A03ABE">
      <w:pPr>
        <w:spacing w:after="0" w:line="240" w:lineRule="auto"/>
        <w:ind w:left="6480"/>
        <w:jc w:val="right"/>
        <w:rPr>
          <w:rFonts w:ascii="Times New Roman" w:eastAsia="MS Mincho" w:hAnsi="Times New Roman"/>
        </w:rPr>
      </w:pPr>
      <w:r>
        <w:rPr>
          <w:rFonts w:ascii="Times New Roman" w:eastAsia="MS Mincho" w:hAnsi="Times New Roman"/>
        </w:rPr>
        <w:t>Leah Skrzypiec, Policy Analyst</w:t>
      </w:r>
    </w:p>
    <w:p w14:paraId="6F467770" w14:textId="77777777" w:rsidR="00C05E37" w:rsidRDefault="00C05E37" w:rsidP="004C4883">
      <w:pPr>
        <w:spacing w:after="0" w:line="240" w:lineRule="auto"/>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F8448D">
        <w:rPr>
          <w:rFonts w:ascii="Times New Roman" w:eastAsia="MS Mincho" w:hAnsi="Times New Roman"/>
        </w:rPr>
        <w:tab/>
      </w:r>
      <w:r w:rsidR="00DD4BDB">
        <w:rPr>
          <w:rFonts w:ascii="Times New Roman" w:eastAsia="MS Mincho" w:hAnsi="Times New Roman"/>
        </w:rPr>
        <w:t xml:space="preserve">          Andrew Wilber</w:t>
      </w:r>
      <w:r w:rsidR="004C4883">
        <w:rPr>
          <w:rFonts w:ascii="Times New Roman" w:eastAsia="MS Mincho" w:hAnsi="Times New Roman"/>
        </w:rPr>
        <w:t>, Financial Analyst</w:t>
      </w:r>
    </w:p>
    <w:p w14:paraId="7D60E4DE" w14:textId="77777777" w:rsidR="004C4883" w:rsidRDefault="004C4883" w:rsidP="004C4883">
      <w:pPr>
        <w:spacing w:after="0" w:line="240" w:lineRule="auto"/>
        <w:rPr>
          <w:rFonts w:ascii="Times New Roman" w:eastAsia="MS Mincho" w:hAnsi="Times New Roman"/>
        </w:rPr>
      </w:pPr>
    </w:p>
    <w:p w14:paraId="0939091F" w14:textId="77777777" w:rsidR="004C4883" w:rsidRDefault="005A341E" w:rsidP="004C4883">
      <w:pPr>
        <w:spacing w:after="0" w:line="240" w:lineRule="auto"/>
        <w:rPr>
          <w:rFonts w:ascii="Times New Roman" w:eastAsia="MS Mincho" w:hAnsi="Times New Roman"/>
        </w:rPr>
      </w:pPr>
      <w:r>
        <w:rPr>
          <w:noProof/>
        </w:rPr>
        <w:drawing>
          <wp:anchor distT="0" distB="0" distL="114300" distR="114300" simplePos="0" relativeHeight="251657728" behindDoc="0" locked="0" layoutInCell="1" allowOverlap="1" wp14:anchorId="2D2547DA" wp14:editId="0A425176">
            <wp:simplePos x="0" y="0"/>
            <wp:positionH relativeFrom="page">
              <wp:posOffset>3173095</wp:posOffset>
            </wp:positionH>
            <wp:positionV relativeFrom="margin">
              <wp:posOffset>910590</wp:posOffset>
            </wp:positionV>
            <wp:extent cx="1289050" cy="1313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F9019" w14:textId="77777777" w:rsidR="004C4883" w:rsidRDefault="004C4883" w:rsidP="004C4883">
      <w:pPr>
        <w:spacing w:after="0" w:line="240" w:lineRule="auto"/>
        <w:rPr>
          <w:rFonts w:ascii="Times New Roman" w:eastAsia="MS Mincho" w:hAnsi="Times New Roman"/>
        </w:rPr>
      </w:pPr>
    </w:p>
    <w:p w14:paraId="11E804DF" w14:textId="77777777" w:rsidR="004C4883" w:rsidRDefault="004C4883" w:rsidP="004C4883">
      <w:pPr>
        <w:spacing w:after="0" w:line="240" w:lineRule="auto"/>
        <w:rPr>
          <w:rFonts w:ascii="Times New Roman" w:eastAsia="MS Mincho" w:hAnsi="Times New Roman"/>
        </w:rPr>
      </w:pPr>
    </w:p>
    <w:p w14:paraId="0D0FA72C" w14:textId="77777777" w:rsidR="004C4883" w:rsidRDefault="004C4883" w:rsidP="004C4883">
      <w:pPr>
        <w:spacing w:after="0" w:line="240" w:lineRule="auto"/>
        <w:rPr>
          <w:rFonts w:ascii="Times New Roman" w:eastAsia="MS Mincho" w:hAnsi="Times New Roman"/>
        </w:rPr>
      </w:pPr>
    </w:p>
    <w:p w14:paraId="2C8CF364" w14:textId="77777777" w:rsidR="004C4883" w:rsidRPr="004C4883" w:rsidRDefault="004C4883" w:rsidP="004C4883">
      <w:pPr>
        <w:spacing w:after="0" w:line="240" w:lineRule="auto"/>
        <w:rPr>
          <w:rFonts w:ascii="Times New Roman" w:eastAsia="MS Mincho" w:hAnsi="Times New Roman"/>
        </w:rPr>
      </w:pPr>
    </w:p>
    <w:p w14:paraId="366203D8" w14:textId="77777777" w:rsidR="00C05E37" w:rsidRPr="00F844A6" w:rsidRDefault="00C05E37" w:rsidP="00C05E37">
      <w:pPr>
        <w:spacing w:after="0" w:line="240" w:lineRule="auto"/>
        <w:jc w:val="both"/>
        <w:rPr>
          <w:rFonts w:ascii="Times New Roman" w:eastAsia="MS Mincho" w:hAnsi="Times New Roman"/>
          <w:sz w:val="24"/>
          <w:szCs w:val="24"/>
        </w:rPr>
      </w:pPr>
    </w:p>
    <w:p w14:paraId="693A3801" w14:textId="77777777" w:rsidR="00C05E37" w:rsidRPr="00F844A6" w:rsidRDefault="00C05E37" w:rsidP="00C05E3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14:paraId="79836397" w14:textId="77777777" w:rsidR="00C05E37" w:rsidRPr="00F844A6" w:rsidRDefault="00C05E37" w:rsidP="00C05E37">
      <w:pPr>
        <w:spacing w:after="0" w:line="240" w:lineRule="auto"/>
        <w:jc w:val="both"/>
        <w:rPr>
          <w:rFonts w:ascii="Times New Roman" w:eastAsia="MS Mincho" w:hAnsi="Times New Roman"/>
          <w:sz w:val="24"/>
          <w:szCs w:val="24"/>
        </w:rPr>
      </w:pPr>
    </w:p>
    <w:p w14:paraId="409080E8" w14:textId="77777777"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14:paraId="02AE113D" w14:textId="77777777"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14:paraId="6AD7F32D" w14:textId="77777777"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14:paraId="7998F105" w14:textId="77777777"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14:paraId="7B633E54" w14:textId="77777777" w:rsidR="00212B24" w:rsidRPr="00F844A6" w:rsidRDefault="007435E2" w:rsidP="00212B24">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14:paraId="295B23EA" w14:textId="77777777"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14:paraId="287D842D" w14:textId="77777777" w:rsidR="00C05E37" w:rsidRPr="00F844A6" w:rsidRDefault="00C05E37" w:rsidP="00C05E37">
      <w:pPr>
        <w:keepNext/>
        <w:spacing w:after="0" w:line="240" w:lineRule="auto"/>
        <w:jc w:val="center"/>
        <w:outlineLvl w:val="4"/>
        <w:rPr>
          <w:rFonts w:ascii="Times New Roman" w:eastAsia="MS Mincho" w:hAnsi="Times New Roman"/>
          <w:b/>
          <w:sz w:val="26"/>
          <w:szCs w:val="26"/>
        </w:rPr>
      </w:pPr>
    </w:p>
    <w:p w14:paraId="724486B7" w14:textId="77777777"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14:paraId="49F1088D" w14:textId="77777777" w:rsidR="00C05E37" w:rsidRPr="00F844A6" w:rsidRDefault="00C05E37" w:rsidP="0000612A">
      <w:pPr>
        <w:keepNext/>
        <w:spacing w:before="120" w:after="0" w:line="240" w:lineRule="auto"/>
        <w:jc w:val="center"/>
        <w:outlineLvl w:val="3"/>
        <w:rPr>
          <w:rFonts w:ascii="Times New Roman" w:eastAsia="MS Mincho" w:hAnsi="Times New Roman"/>
          <w:noProof/>
          <w:sz w:val="24"/>
          <w:szCs w:val="24"/>
        </w:rPr>
      </w:pPr>
      <w:r w:rsidRPr="00F844A6">
        <w:rPr>
          <w:rFonts w:ascii="Times New Roman" w:eastAsia="MS Mincho" w:hAnsi="Times New Roman"/>
          <w:noProof/>
          <w:sz w:val="24"/>
          <w:szCs w:val="24"/>
        </w:rPr>
        <w:t>Hon. Rafael Espinal, Chair</w:t>
      </w:r>
    </w:p>
    <w:p w14:paraId="3EE1DC9E" w14:textId="77777777"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14:paraId="79D9799A" w14:textId="77777777" w:rsidR="00C05E37" w:rsidRPr="00F844A6" w:rsidRDefault="00275823" w:rsidP="00C05E3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October 16</w:t>
      </w:r>
      <w:r w:rsidR="00DD6CEB" w:rsidRPr="00DA1E59">
        <w:rPr>
          <w:rFonts w:ascii="Times New Roman" w:eastAsia="MS Mincho" w:hAnsi="Times New Roman"/>
          <w:b/>
          <w:sz w:val="24"/>
          <w:szCs w:val="24"/>
        </w:rPr>
        <w:t>, 2019</w:t>
      </w:r>
    </w:p>
    <w:p w14:paraId="271B11D7" w14:textId="77777777" w:rsidR="00A02707" w:rsidRPr="00F844A6" w:rsidRDefault="00A02707" w:rsidP="007435E2">
      <w:pPr>
        <w:keepNext/>
        <w:spacing w:after="0" w:line="240" w:lineRule="auto"/>
        <w:outlineLvl w:val="4"/>
        <w:rPr>
          <w:rFonts w:ascii="Times New Roman" w:eastAsia="MS Mincho" w:hAnsi="Times New Roman"/>
          <w:b/>
          <w:sz w:val="26"/>
          <w:szCs w:val="26"/>
        </w:rPr>
      </w:pPr>
    </w:p>
    <w:p w14:paraId="5488398C" w14:textId="77777777" w:rsidR="00C86C22" w:rsidRPr="00411549" w:rsidRDefault="00C86C22" w:rsidP="00737377">
      <w:pPr>
        <w:spacing w:after="0" w:line="240" w:lineRule="auto"/>
        <w:jc w:val="both"/>
        <w:rPr>
          <w:rFonts w:ascii="Times New Roman" w:eastAsia="MS Mincho" w:hAnsi="Times New Roman"/>
          <w:b/>
          <w:spacing w:val="-3"/>
          <w:sz w:val="24"/>
          <w:szCs w:val="24"/>
          <w:u w:val="single"/>
        </w:rPr>
      </w:pPr>
    </w:p>
    <w:p w14:paraId="0914A4E7" w14:textId="77777777" w:rsidR="00F074D5" w:rsidRDefault="00AE27BA" w:rsidP="00F074D5">
      <w:pPr>
        <w:spacing w:after="0" w:line="240" w:lineRule="auto"/>
        <w:ind w:left="5040" w:hanging="5040"/>
        <w:jc w:val="both"/>
        <w:rPr>
          <w:rFonts w:ascii="Times New Roman" w:eastAsia="MS Mincho" w:hAnsi="Times New Roman"/>
          <w:spacing w:val="-3"/>
          <w:sz w:val="24"/>
          <w:szCs w:val="24"/>
          <w:highlight w:val="yellow"/>
        </w:rPr>
      </w:pPr>
      <w:r>
        <w:rPr>
          <w:rFonts w:ascii="Times New Roman" w:eastAsia="MS Mincho" w:hAnsi="Times New Roman"/>
          <w:b/>
          <w:spacing w:val="-3"/>
          <w:sz w:val="24"/>
          <w:szCs w:val="24"/>
          <w:u w:val="single"/>
        </w:rPr>
        <w:t xml:space="preserve">PROPOSED </w:t>
      </w:r>
      <w:r w:rsidR="00C15172">
        <w:rPr>
          <w:rFonts w:ascii="Times New Roman" w:eastAsia="MS Mincho" w:hAnsi="Times New Roman"/>
          <w:b/>
          <w:spacing w:val="-3"/>
          <w:sz w:val="24"/>
          <w:szCs w:val="24"/>
          <w:u w:val="single"/>
        </w:rPr>
        <w:t>INT. NO. 1657</w:t>
      </w:r>
      <w:r>
        <w:rPr>
          <w:rFonts w:ascii="Times New Roman" w:eastAsia="MS Mincho" w:hAnsi="Times New Roman"/>
          <w:b/>
          <w:spacing w:val="-3"/>
          <w:sz w:val="24"/>
          <w:szCs w:val="24"/>
          <w:u w:val="single"/>
        </w:rPr>
        <w:t>-A</w:t>
      </w:r>
      <w:r w:rsidR="00F074D5" w:rsidRPr="00411549">
        <w:rPr>
          <w:rFonts w:ascii="Times New Roman" w:eastAsia="MS Mincho" w:hAnsi="Times New Roman"/>
          <w:b/>
          <w:spacing w:val="-3"/>
          <w:sz w:val="24"/>
          <w:szCs w:val="24"/>
          <w:u w:val="single"/>
        </w:rPr>
        <w:t>:</w:t>
      </w:r>
      <w:r w:rsidR="00F074D5" w:rsidRPr="00411549">
        <w:rPr>
          <w:rFonts w:ascii="Times New Roman" w:eastAsia="MS Mincho" w:hAnsi="Times New Roman"/>
          <w:b/>
          <w:spacing w:val="-3"/>
          <w:sz w:val="24"/>
          <w:szCs w:val="24"/>
        </w:rPr>
        <w:tab/>
      </w:r>
      <w:r w:rsidR="00C15172">
        <w:rPr>
          <w:rFonts w:ascii="Times New Roman" w:eastAsia="MS Mincho" w:hAnsi="Times New Roman"/>
          <w:spacing w:val="-3"/>
          <w:sz w:val="24"/>
          <w:szCs w:val="24"/>
        </w:rPr>
        <w:t>By Council Member Brannan</w:t>
      </w:r>
    </w:p>
    <w:p w14:paraId="7806DAC0" w14:textId="77777777" w:rsidR="00F074D5" w:rsidRPr="00411549" w:rsidRDefault="00F074D5" w:rsidP="00F074D5">
      <w:pPr>
        <w:spacing w:after="0" w:line="240" w:lineRule="auto"/>
        <w:jc w:val="both"/>
        <w:rPr>
          <w:rFonts w:ascii="Times New Roman" w:eastAsia="MS Mincho" w:hAnsi="Times New Roman"/>
          <w:b/>
          <w:spacing w:val="-3"/>
          <w:sz w:val="24"/>
          <w:szCs w:val="24"/>
          <w:u w:val="single"/>
        </w:rPr>
      </w:pPr>
    </w:p>
    <w:p w14:paraId="3A02F7BA" w14:textId="77777777" w:rsidR="00F074D5" w:rsidRPr="00F074D5" w:rsidRDefault="00F074D5" w:rsidP="00C05E37">
      <w:pPr>
        <w:spacing w:after="0" w:line="240" w:lineRule="auto"/>
        <w:ind w:left="5040" w:hanging="5040"/>
        <w:jc w:val="both"/>
        <w:rPr>
          <w:rFonts w:ascii="Times New Roman" w:eastAsia="MS Mincho" w:hAnsi="Times New Roman"/>
          <w:spacing w:val="-3"/>
          <w:sz w:val="24"/>
          <w:szCs w:val="24"/>
        </w:rPr>
      </w:pPr>
      <w:r w:rsidRPr="00F074D5">
        <w:rPr>
          <w:rFonts w:ascii="Times New Roman" w:eastAsia="MS Mincho" w:hAnsi="Times New Roman"/>
          <w:b/>
          <w:spacing w:val="-3"/>
          <w:sz w:val="24"/>
          <w:szCs w:val="24"/>
          <w:u w:val="single"/>
        </w:rPr>
        <w:t>TITLE:</w:t>
      </w:r>
      <w:r>
        <w:rPr>
          <w:rFonts w:ascii="Times New Roman" w:eastAsia="MS Mincho" w:hAnsi="Times New Roman"/>
          <w:b/>
          <w:spacing w:val="-3"/>
          <w:sz w:val="24"/>
          <w:szCs w:val="24"/>
        </w:rPr>
        <w:tab/>
      </w:r>
      <w:r w:rsidR="00C15172">
        <w:rPr>
          <w:rFonts w:ascii="Times New Roman" w:eastAsia="MS Mincho" w:hAnsi="Times New Roman"/>
          <w:spacing w:val="-3"/>
          <w:sz w:val="24"/>
          <w:szCs w:val="24"/>
        </w:rPr>
        <w:t xml:space="preserve">A Local Law to </w:t>
      </w:r>
      <w:r w:rsidR="00C15172" w:rsidRPr="00C15172">
        <w:rPr>
          <w:rFonts w:ascii="Times New Roman" w:eastAsia="MS Mincho" w:hAnsi="Times New Roman"/>
          <w:spacing w:val="-3"/>
          <w:sz w:val="24"/>
          <w:szCs w:val="24"/>
        </w:rPr>
        <w:t xml:space="preserve">amend the administrative code </w:t>
      </w:r>
      <w:proofErr w:type="gramStart"/>
      <w:r w:rsidR="00C15172" w:rsidRPr="00C15172">
        <w:rPr>
          <w:rFonts w:ascii="Times New Roman" w:eastAsia="MS Mincho" w:hAnsi="Times New Roman"/>
          <w:spacing w:val="-3"/>
          <w:sz w:val="24"/>
          <w:szCs w:val="24"/>
        </w:rPr>
        <w:t>of</w:t>
      </w:r>
      <w:proofErr w:type="gramEnd"/>
      <w:r w:rsidR="00C15172" w:rsidRPr="00C15172">
        <w:rPr>
          <w:rFonts w:ascii="Times New Roman" w:eastAsia="MS Mincho" w:hAnsi="Times New Roman"/>
          <w:spacing w:val="-3"/>
          <w:sz w:val="24"/>
          <w:szCs w:val="24"/>
        </w:rPr>
        <w:t xml:space="preserve"> the city of New York, in relation to prohibiting street vending on certain streets in Dyker Heights in Brooklyn beginning on Thanksgiving Day until New Year's Day</w:t>
      </w:r>
    </w:p>
    <w:p w14:paraId="1EE67DB4" w14:textId="77777777" w:rsidR="00F074D5" w:rsidRDefault="00F074D5" w:rsidP="00C05E37">
      <w:pPr>
        <w:spacing w:after="0" w:line="240" w:lineRule="auto"/>
        <w:ind w:left="5040" w:hanging="5040"/>
        <w:jc w:val="both"/>
        <w:rPr>
          <w:rFonts w:ascii="Times New Roman" w:eastAsia="MS Mincho" w:hAnsi="Times New Roman"/>
          <w:b/>
          <w:spacing w:val="-3"/>
          <w:sz w:val="24"/>
          <w:szCs w:val="24"/>
          <w:u w:val="single"/>
        </w:rPr>
      </w:pPr>
    </w:p>
    <w:p w14:paraId="0B7121C9" w14:textId="77777777" w:rsidR="00F074D5" w:rsidRDefault="00F074D5" w:rsidP="00F074D5">
      <w:pPr>
        <w:spacing w:after="0" w:line="240" w:lineRule="auto"/>
        <w:ind w:left="5040" w:hanging="5040"/>
        <w:jc w:val="both"/>
        <w:rPr>
          <w:rFonts w:ascii="Times New Roman" w:eastAsia="MS Mincho" w:hAnsi="Times New Roman"/>
          <w:b/>
          <w:spacing w:val="-3"/>
          <w:sz w:val="24"/>
          <w:szCs w:val="24"/>
          <w:u w:val="single"/>
        </w:rPr>
      </w:pPr>
    </w:p>
    <w:p w14:paraId="0E29C2C3" w14:textId="77777777" w:rsidR="00F074D5" w:rsidRDefault="00F074D5" w:rsidP="00F074D5">
      <w:pPr>
        <w:spacing w:after="0" w:line="240" w:lineRule="auto"/>
        <w:ind w:left="5040" w:hanging="5040"/>
        <w:jc w:val="both"/>
        <w:rPr>
          <w:rFonts w:ascii="Times New Roman" w:eastAsia="MS Mincho" w:hAnsi="Times New Roman"/>
          <w:b/>
          <w:spacing w:val="-3"/>
          <w:sz w:val="24"/>
          <w:szCs w:val="24"/>
          <w:u w:val="single"/>
        </w:rPr>
      </w:pPr>
    </w:p>
    <w:p w14:paraId="732162CB" w14:textId="77777777" w:rsidR="00C15172" w:rsidRDefault="00C15172">
      <w:pPr>
        <w:spacing w:after="0" w:line="240" w:lineRule="auto"/>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br w:type="page"/>
      </w:r>
    </w:p>
    <w:p w14:paraId="62D7E92D" w14:textId="77777777"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lastRenderedPageBreak/>
        <w:t>INTRODUCTION</w:t>
      </w:r>
      <w:r w:rsidRPr="00411549">
        <w:rPr>
          <w:rFonts w:ascii="Times New Roman" w:eastAsia="MS Mincho" w:hAnsi="Times New Roman"/>
          <w:b/>
          <w:sz w:val="24"/>
          <w:szCs w:val="24"/>
        </w:rPr>
        <w:tab/>
      </w:r>
    </w:p>
    <w:p w14:paraId="10193EB0" w14:textId="44857DF2" w:rsidR="00411549" w:rsidRPr="009D7E1E" w:rsidRDefault="00D61405" w:rsidP="009D7E1E">
      <w:pPr>
        <w:spacing w:after="0" w:line="480" w:lineRule="auto"/>
        <w:ind w:firstLine="720"/>
        <w:jc w:val="both"/>
        <w:rPr>
          <w:rFonts w:ascii="Times New Roman" w:eastAsia="MS Mincho" w:hAnsi="Times New Roman"/>
          <w:sz w:val="24"/>
          <w:szCs w:val="24"/>
        </w:rPr>
      </w:pPr>
      <w:r w:rsidRPr="00DA1E59">
        <w:rPr>
          <w:rFonts w:ascii="Times New Roman" w:eastAsia="MS Mincho" w:hAnsi="Times New Roman"/>
          <w:sz w:val="24"/>
          <w:szCs w:val="24"/>
        </w:rPr>
        <w:t xml:space="preserve">On </w:t>
      </w:r>
      <w:r w:rsidR="00275823">
        <w:rPr>
          <w:rFonts w:ascii="Times New Roman" w:eastAsia="MS Mincho" w:hAnsi="Times New Roman"/>
          <w:sz w:val="24"/>
          <w:szCs w:val="24"/>
        </w:rPr>
        <w:t>October 16</w:t>
      </w:r>
      <w:r w:rsidR="00C607E6" w:rsidRPr="00DA1E59">
        <w:rPr>
          <w:rFonts w:ascii="Times New Roman" w:eastAsia="MS Mincho" w:hAnsi="Times New Roman"/>
          <w:sz w:val="24"/>
          <w:szCs w:val="24"/>
        </w:rPr>
        <w:t>, 2019</w:t>
      </w:r>
      <w:r w:rsidR="00287428" w:rsidRPr="00DA1E59">
        <w:rPr>
          <w:rFonts w:ascii="Times New Roman" w:eastAsia="MS Mincho" w:hAnsi="Times New Roman"/>
          <w:sz w:val="24"/>
          <w:szCs w:val="24"/>
        </w:rPr>
        <w:t>, the Committee on Consumer Affairs</w:t>
      </w:r>
      <w:r w:rsidR="00025B72" w:rsidRPr="00DA1E59">
        <w:rPr>
          <w:rFonts w:ascii="Times New Roman" w:eastAsia="MS Mincho" w:hAnsi="Times New Roman"/>
          <w:sz w:val="24"/>
          <w:szCs w:val="24"/>
        </w:rPr>
        <w:t xml:space="preserve"> and Business Licensing</w:t>
      </w:r>
      <w:r w:rsidR="00287428" w:rsidRPr="00DA1E59">
        <w:rPr>
          <w:rFonts w:ascii="Times New Roman" w:eastAsia="MS Mincho" w:hAnsi="Times New Roman"/>
          <w:sz w:val="24"/>
          <w:szCs w:val="24"/>
        </w:rPr>
        <w:t>, chaired by Council Member Rafael Espinal</w:t>
      </w:r>
      <w:r w:rsidR="00025B72" w:rsidRPr="00DA1E59">
        <w:rPr>
          <w:rFonts w:ascii="Times New Roman" w:eastAsia="MS Mincho" w:hAnsi="Times New Roman"/>
          <w:sz w:val="24"/>
          <w:szCs w:val="24"/>
        </w:rPr>
        <w:t xml:space="preserve">, </w:t>
      </w:r>
      <w:r w:rsidR="00287428" w:rsidRPr="00DA1E59">
        <w:rPr>
          <w:rFonts w:ascii="Times New Roman" w:eastAsia="MS Mincho" w:hAnsi="Times New Roman"/>
          <w:sz w:val="24"/>
          <w:szCs w:val="24"/>
        </w:rPr>
        <w:t xml:space="preserve">will </w:t>
      </w:r>
      <w:r w:rsidR="00025B72" w:rsidRPr="00DA1E59">
        <w:rPr>
          <w:rFonts w:ascii="Times New Roman" w:eastAsia="MS Mincho" w:hAnsi="Times New Roman"/>
          <w:sz w:val="24"/>
          <w:szCs w:val="24"/>
        </w:rPr>
        <w:t>hold a</w:t>
      </w:r>
      <w:r w:rsidR="00FF7722" w:rsidRPr="00DA1E59">
        <w:rPr>
          <w:rFonts w:ascii="Times New Roman" w:eastAsia="MS Mincho" w:hAnsi="Times New Roman"/>
          <w:sz w:val="24"/>
          <w:szCs w:val="24"/>
        </w:rPr>
        <w:t xml:space="preserve"> </w:t>
      </w:r>
      <w:r w:rsidR="00275823">
        <w:rPr>
          <w:rFonts w:ascii="Times New Roman" w:eastAsia="MS Mincho" w:hAnsi="Times New Roman"/>
          <w:sz w:val="24"/>
          <w:szCs w:val="24"/>
        </w:rPr>
        <w:t>vote</w:t>
      </w:r>
      <w:r w:rsidR="0000612A" w:rsidRPr="00DA1E59">
        <w:rPr>
          <w:rFonts w:ascii="Times New Roman" w:eastAsia="MS Mincho" w:hAnsi="Times New Roman"/>
          <w:sz w:val="24"/>
          <w:szCs w:val="24"/>
        </w:rPr>
        <w:t xml:space="preserve"> on </w:t>
      </w:r>
      <w:r w:rsidR="00AE27BA">
        <w:rPr>
          <w:rFonts w:ascii="Times New Roman" w:eastAsia="MS Mincho" w:hAnsi="Times New Roman"/>
          <w:sz w:val="24"/>
          <w:szCs w:val="24"/>
        </w:rPr>
        <w:t xml:space="preserve">Proposed </w:t>
      </w:r>
      <w:r w:rsidR="00F074D5" w:rsidRPr="00DA1E59">
        <w:rPr>
          <w:rFonts w:ascii="Times New Roman" w:eastAsia="MS Mincho" w:hAnsi="Times New Roman"/>
          <w:sz w:val="24"/>
          <w:szCs w:val="24"/>
        </w:rPr>
        <w:t xml:space="preserve">Introductory Bill Number </w:t>
      </w:r>
      <w:r w:rsidR="00C15172">
        <w:rPr>
          <w:rFonts w:ascii="Times New Roman" w:eastAsia="MS Mincho" w:hAnsi="Times New Roman"/>
          <w:sz w:val="24"/>
          <w:szCs w:val="24"/>
        </w:rPr>
        <w:t>1657</w:t>
      </w:r>
      <w:r w:rsidR="00AE27BA">
        <w:rPr>
          <w:rFonts w:ascii="Times New Roman" w:eastAsia="MS Mincho" w:hAnsi="Times New Roman"/>
          <w:sz w:val="24"/>
          <w:szCs w:val="24"/>
        </w:rPr>
        <w:t>-A</w:t>
      </w:r>
      <w:r w:rsidR="00C15172">
        <w:rPr>
          <w:rFonts w:ascii="Times New Roman" w:eastAsia="MS Mincho" w:hAnsi="Times New Roman"/>
          <w:sz w:val="24"/>
          <w:szCs w:val="24"/>
        </w:rPr>
        <w:t xml:space="preserve"> (Int. </w:t>
      </w:r>
      <w:r w:rsidR="00BF3304">
        <w:rPr>
          <w:rFonts w:ascii="Times New Roman" w:eastAsia="MS Mincho" w:hAnsi="Times New Roman"/>
          <w:sz w:val="24"/>
          <w:szCs w:val="24"/>
        </w:rPr>
        <w:t xml:space="preserve">No. </w:t>
      </w:r>
      <w:r w:rsidR="00C15172">
        <w:rPr>
          <w:rFonts w:ascii="Times New Roman" w:eastAsia="MS Mincho" w:hAnsi="Times New Roman"/>
          <w:sz w:val="24"/>
          <w:szCs w:val="24"/>
        </w:rPr>
        <w:t>1657</w:t>
      </w:r>
      <w:r w:rsidR="00AE27BA">
        <w:rPr>
          <w:rFonts w:ascii="Times New Roman" w:eastAsia="MS Mincho" w:hAnsi="Times New Roman"/>
          <w:sz w:val="24"/>
          <w:szCs w:val="24"/>
        </w:rPr>
        <w:t>-A</w:t>
      </w:r>
      <w:r w:rsidR="00C15172">
        <w:rPr>
          <w:rFonts w:ascii="Times New Roman" w:eastAsia="MS Mincho" w:hAnsi="Times New Roman"/>
          <w:sz w:val="24"/>
          <w:szCs w:val="24"/>
        </w:rPr>
        <w:t xml:space="preserve">), in relation to </w:t>
      </w:r>
      <w:r w:rsidR="00C15172" w:rsidRPr="00C15172">
        <w:rPr>
          <w:rFonts w:ascii="Times New Roman" w:eastAsia="MS Mincho" w:hAnsi="Times New Roman"/>
          <w:sz w:val="24"/>
          <w:szCs w:val="24"/>
        </w:rPr>
        <w:t>prohibiting street vending on certain streets in Dyker Heights in Brooklyn beginning on Thanksgiving until New Year's Day</w:t>
      </w:r>
      <w:r w:rsidR="00C15172">
        <w:rPr>
          <w:rFonts w:ascii="Times New Roman" w:eastAsia="MS Mincho" w:hAnsi="Times New Roman"/>
          <w:sz w:val="24"/>
          <w:szCs w:val="24"/>
        </w:rPr>
        <w:t xml:space="preserve">. </w:t>
      </w:r>
      <w:r w:rsidRPr="00DA1E59">
        <w:rPr>
          <w:rFonts w:ascii="Times New Roman" w:eastAsia="MS Mincho" w:hAnsi="Times New Roman"/>
          <w:sz w:val="24"/>
          <w:szCs w:val="24"/>
        </w:rPr>
        <w:t xml:space="preserve">The </w:t>
      </w:r>
      <w:r w:rsidR="00025B72" w:rsidRPr="00DA1E59">
        <w:rPr>
          <w:rFonts w:ascii="Times New Roman" w:eastAsia="MS Mincho" w:hAnsi="Times New Roman"/>
          <w:sz w:val="24"/>
          <w:szCs w:val="24"/>
        </w:rPr>
        <w:t xml:space="preserve">Committee </w:t>
      </w:r>
      <w:r w:rsidR="00275823">
        <w:rPr>
          <w:rFonts w:ascii="Times New Roman" w:eastAsia="MS Mincho" w:hAnsi="Times New Roman"/>
          <w:sz w:val="24"/>
          <w:szCs w:val="24"/>
        </w:rPr>
        <w:t>previously heard testimony on the bill from the Mayor’s Office of Citywide Event Coordination and Management, the New York Police Department,</w:t>
      </w:r>
      <w:r w:rsidR="00C15172">
        <w:rPr>
          <w:rFonts w:ascii="Times New Roman" w:eastAsia="MS Mincho" w:hAnsi="Times New Roman"/>
          <w:sz w:val="24"/>
          <w:szCs w:val="24"/>
        </w:rPr>
        <w:t xml:space="preserve"> </w:t>
      </w:r>
      <w:r w:rsidR="00F012FE">
        <w:rPr>
          <w:rFonts w:ascii="Times New Roman" w:eastAsia="MS Mincho" w:hAnsi="Times New Roman"/>
          <w:sz w:val="24"/>
          <w:szCs w:val="24"/>
        </w:rPr>
        <w:t xml:space="preserve">and </w:t>
      </w:r>
      <w:r w:rsidR="001A61AA">
        <w:rPr>
          <w:rFonts w:ascii="Times New Roman" w:eastAsia="MS Mincho" w:hAnsi="Times New Roman"/>
          <w:sz w:val="24"/>
          <w:szCs w:val="24"/>
        </w:rPr>
        <w:t>neighborhood</w:t>
      </w:r>
      <w:r w:rsidR="001D1466" w:rsidRPr="00DA1E59">
        <w:rPr>
          <w:rFonts w:ascii="Times New Roman" w:eastAsia="MS Mincho" w:hAnsi="Times New Roman"/>
          <w:sz w:val="24"/>
          <w:szCs w:val="24"/>
        </w:rPr>
        <w:t xml:space="preserve"> represe</w:t>
      </w:r>
      <w:r w:rsidR="00275823">
        <w:rPr>
          <w:rFonts w:ascii="Times New Roman" w:eastAsia="MS Mincho" w:hAnsi="Times New Roman"/>
          <w:sz w:val="24"/>
          <w:szCs w:val="24"/>
        </w:rPr>
        <w:t>ntatives.</w:t>
      </w:r>
    </w:p>
    <w:p w14:paraId="3386A986" w14:textId="77777777" w:rsidR="008305E7" w:rsidRPr="0000612A" w:rsidRDefault="00CA6EB8" w:rsidP="0000612A">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14:paraId="50224D60" w14:textId="77777777" w:rsidR="00C15172" w:rsidRDefault="003B4AA7" w:rsidP="00C15172">
      <w:pPr>
        <w:pStyle w:val="EndnoteText"/>
        <w:spacing w:after="120" w:line="480" w:lineRule="auto"/>
        <w:ind w:firstLine="720"/>
        <w:jc w:val="both"/>
        <w:rPr>
          <w:rFonts w:ascii="Times New Roman" w:hAnsi="Times New Roman"/>
          <w:szCs w:val="24"/>
        </w:rPr>
      </w:pPr>
      <w:r w:rsidRPr="001457E2">
        <w:rPr>
          <w:rFonts w:ascii="Times New Roman" w:hAnsi="Times New Roman"/>
          <w:szCs w:val="24"/>
        </w:rPr>
        <w:t>Street vendors</w:t>
      </w:r>
      <w:r w:rsidR="00194141">
        <w:rPr>
          <w:rFonts w:ascii="Times New Roman" w:hAnsi="Times New Roman"/>
          <w:szCs w:val="24"/>
        </w:rPr>
        <w:t xml:space="preserve"> </w:t>
      </w:r>
      <w:r w:rsidRPr="001457E2">
        <w:rPr>
          <w:rFonts w:ascii="Times New Roman" w:hAnsi="Times New Roman"/>
          <w:szCs w:val="24"/>
        </w:rPr>
        <w:t xml:space="preserve">in New York City have contributed markedly to the vibrancy of the City’s streets and to the City’s food and retail landscape. </w:t>
      </w:r>
      <w:r w:rsidR="00C92B51" w:rsidRPr="001457E2">
        <w:rPr>
          <w:rFonts w:ascii="Times New Roman" w:hAnsi="Times New Roman"/>
          <w:szCs w:val="24"/>
        </w:rPr>
        <w:t>They often offer cheaper food and merchandise alternatives to that sold</w:t>
      </w:r>
      <w:r w:rsidR="001D1466" w:rsidRPr="001457E2">
        <w:rPr>
          <w:rFonts w:ascii="Times New Roman" w:hAnsi="Times New Roman"/>
          <w:szCs w:val="24"/>
        </w:rPr>
        <w:t xml:space="preserve"> in traditional stores, or sell fresh fruit and vegetables in</w:t>
      </w:r>
      <w:r w:rsidR="00C92B51" w:rsidRPr="001457E2">
        <w:rPr>
          <w:rFonts w:ascii="Times New Roman" w:hAnsi="Times New Roman"/>
          <w:szCs w:val="24"/>
        </w:rPr>
        <w:t xml:space="preserve"> underserved areas </w:t>
      </w:r>
      <w:r w:rsidR="00BF3304">
        <w:rPr>
          <w:rFonts w:ascii="Times New Roman" w:hAnsi="Times New Roman"/>
          <w:szCs w:val="24"/>
        </w:rPr>
        <w:t>that lack various options for healthy food</w:t>
      </w:r>
      <w:r w:rsidR="00C92B51" w:rsidRPr="001457E2">
        <w:rPr>
          <w:rFonts w:ascii="Times New Roman" w:hAnsi="Times New Roman"/>
          <w:szCs w:val="24"/>
        </w:rPr>
        <w:t xml:space="preserve">. Street vending in this City has existed for centuries and has consistently been an avenue for newly arrived immigrants and those with minimal </w:t>
      </w:r>
      <w:r w:rsidR="00194141">
        <w:rPr>
          <w:rFonts w:ascii="Times New Roman" w:hAnsi="Times New Roman"/>
          <w:szCs w:val="24"/>
        </w:rPr>
        <w:t>work opportunities</w:t>
      </w:r>
      <w:r w:rsidR="00C92B51" w:rsidRPr="001457E2">
        <w:rPr>
          <w:rFonts w:ascii="Times New Roman" w:hAnsi="Times New Roman"/>
          <w:szCs w:val="24"/>
        </w:rPr>
        <w:t xml:space="preserve"> to turn their skills and resources into making a living.</w:t>
      </w:r>
      <w:r w:rsidR="00C92B51" w:rsidRPr="001457E2">
        <w:rPr>
          <w:rFonts w:ascii="Times New Roman" w:hAnsi="Times New Roman"/>
          <w:szCs w:val="24"/>
          <w:vertAlign w:val="superscript"/>
        </w:rPr>
        <w:footnoteReference w:id="1"/>
      </w:r>
      <w:r w:rsidR="00C92B51" w:rsidRPr="001457E2">
        <w:rPr>
          <w:rFonts w:ascii="Times New Roman" w:hAnsi="Times New Roman"/>
          <w:szCs w:val="24"/>
        </w:rPr>
        <w:t xml:space="preserve"> </w:t>
      </w:r>
      <w:r w:rsidR="00F57A82" w:rsidRPr="001457E2">
        <w:rPr>
          <w:rFonts w:ascii="Times New Roman" w:hAnsi="Times New Roman"/>
          <w:szCs w:val="24"/>
        </w:rPr>
        <w:t xml:space="preserve">However, </w:t>
      </w:r>
      <w:r w:rsidR="00C15172">
        <w:rPr>
          <w:rFonts w:ascii="Times New Roman" w:hAnsi="Times New Roman"/>
          <w:szCs w:val="24"/>
        </w:rPr>
        <w:t xml:space="preserve">the proliferation of street vendors also </w:t>
      </w:r>
      <w:r w:rsidR="00BF3304">
        <w:rPr>
          <w:rFonts w:ascii="Times New Roman" w:hAnsi="Times New Roman"/>
          <w:szCs w:val="24"/>
        </w:rPr>
        <w:t xml:space="preserve">prompts </w:t>
      </w:r>
      <w:r w:rsidR="00C15172">
        <w:rPr>
          <w:rFonts w:ascii="Times New Roman" w:hAnsi="Times New Roman"/>
          <w:szCs w:val="24"/>
        </w:rPr>
        <w:t xml:space="preserve">concerns as street vending can contribute to sidewalk congestion, blocking of driveways and an increase in rubbish. </w:t>
      </w:r>
    </w:p>
    <w:p w14:paraId="4EFF3198" w14:textId="77777777" w:rsidR="00C15172" w:rsidRDefault="00C15172" w:rsidP="00C15172">
      <w:pPr>
        <w:pStyle w:val="EndnoteText"/>
        <w:spacing w:after="120" w:line="480" w:lineRule="auto"/>
        <w:ind w:firstLine="720"/>
        <w:jc w:val="both"/>
        <w:rPr>
          <w:rFonts w:ascii="Times New Roman" w:hAnsi="Times New Roman"/>
          <w:szCs w:val="24"/>
          <w:u w:val="single"/>
        </w:rPr>
      </w:pPr>
      <w:r>
        <w:rPr>
          <w:rFonts w:ascii="Times New Roman" w:hAnsi="Times New Roman"/>
          <w:szCs w:val="24"/>
          <w:u w:val="single"/>
        </w:rPr>
        <w:t xml:space="preserve">Vending in Dyker Heights </w:t>
      </w:r>
    </w:p>
    <w:p w14:paraId="2F1E6644" w14:textId="77777777" w:rsidR="00C15172" w:rsidRDefault="00BC1F70" w:rsidP="00BC1F70">
      <w:pPr>
        <w:pStyle w:val="EndnoteText"/>
        <w:spacing w:after="120" w:line="480" w:lineRule="auto"/>
        <w:ind w:firstLine="720"/>
        <w:jc w:val="both"/>
        <w:rPr>
          <w:rFonts w:ascii="Times New Roman" w:hAnsi="Times New Roman"/>
          <w:szCs w:val="24"/>
        </w:rPr>
      </w:pPr>
      <w:r>
        <w:rPr>
          <w:rFonts w:ascii="Times New Roman" w:hAnsi="Times New Roman"/>
          <w:szCs w:val="24"/>
        </w:rPr>
        <w:t>During the holiday season, the Brooklyn neighborhood of Dyker Heights puts on an extravagant display of Christmas lights. The event, which originated in the mid-1980s by Lucy Spata, traditionally begins on Thanksgiving night and ends in early January.</w:t>
      </w:r>
      <w:r>
        <w:rPr>
          <w:rStyle w:val="FootnoteReference"/>
          <w:rFonts w:ascii="Times New Roman" w:hAnsi="Times New Roman"/>
          <w:szCs w:val="24"/>
        </w:rPr>
        <w:footnoteReference w:id="2"/>
      </w:r>
      <w:r>
        <w:rPr>
          <w:rFonts w:ascii="Times New Roman" w:hAnsi="Times New Roman"/>
          <w:szCs w:val="24"/>
        </w:rPr>
        <w:t xml:space="preserve"> Most houses in the neighborhood participate, decorating their homes and yards with tens of thousands of lights, giant nutcrackers, snowmen, Santa Clauses and other decorations.</w:t>
      </w:r>
      <w:r>
        <w:rPr>
          <w:rStyle w:val="FootnoteReference"/>
          <w:rFonts w:ascii="Times New Roman" w:hAnsi="Times New Roman"/>
          <w:szCs w:val="24"/>
        </w:rPr>
        <w:footnoteReference w:id="3"/>
      </w:r>
      <w:r>
        <w:rPr>
          <w:rFonts w:ascii="Times New Roman" w:hAnsi="Times New Roman"/>
          <w:szCs w:val="24"/>
        </w:rPr>
        <w:t xml:space="preserve"> </w:t>
      </w:r>
      <w:r w:rsidR="00C15172">
        <w:rPr>
          <w:rFonts w:ascii="Times New Roman" w:hAnsi="Times New Roman"/>
          <w:szCs w:val="24"/>
        </w:rPr>
        <w:t>The Dyke</w:t>
      </w:r>
      <w:r>
        <w:rPr>
          <w:rFonts w:ascii="Times New Roman" w:hAnsi="Times New Roman"/>
          <w:szCs w:val="24"/>
        </w:rPr>
        <w:t xml:space="preserve">r Heights Christmas Lights have now </w:t>
      </w:r>
      <w:r w:rsidR="00C15172">
        <w:rPr>
          <w:rFonts w:ascii="Times New Roman" w:hAnsi="Times New Roman"/>
          <w:szCs w:val="24"/>
        </w:rPr>
        <w:t xml:space="preserve">become a notable attraction for New Yorkers </w:t>
      </w:r>
      <w:r w:rsidR="00C422A7">
        <w:rPr>
          <w:rFonts w:ascii="Times New Roman" w:hAnsi="Times New Roman"/>
          <w:szCs w:val="24"/>
        </w:rPr>
        <w:t>and tourists alike, attracting about 150,000 visitors each holiday season.</w:t>
      </w:r>
      <w:r w:rsidR="00C422A7">
        <w:rPr>
          <w:rStyle w:val="FootnoteReference"/>
          <w:rFonts w:ascii="Times New Roman" w:hAnsi="Times New Roman"/>
          <w:szCs w:val="24"/>
        </w:rPr>
        <w:footnoteReference w:id="4"/>
      </w:r>
      <w:r w:rsidR="00C422A7">
        <w:rPr>
          <w:rFonts w:ascii="Times New Roman" w:hAnsi="Times New Roman"/>
          <w:szCs w:val="24"/>
        </w:rPr>
        <w:t xml:space="preserve"> </w:t>
      </w:r>
    </w:p>
    <w:p w14:paraId="3C461492" w14:textId="77777777" w:rsidR="00BC1F70" w:rsidRPr="00C15172" w:rsidRDefault="00BC1F70" w:rsidP="00BC1F70">
      <w:pPr>
        <w:pStyle w:val="EndnoteText"/>
        <w:spacing w:after="120" w:line="480" w:lineRule="auto"/>
        <w:ind w:firstLine="720"/>
        <w:jc w:val="both"/>
        <w:rPr>
          <w:rFonts w:ascii="Times New Roman" w:hAnsi="Times New Roman"/>
          <w:szCs w:val="24"/>
        </w:rPr>
      </w:pPr>
      <w:r>
        <w:rPr>
          <w:rFonts w:ascii="Times New Roman" w:hAnsi="Times New Roman"/>
          <w:szCs w:val="24"/>
        </w:rPr>
        <w:t>In addition to an increase of visitors, the success of the Dyker Lights has also attracted street vendors hoping to capitalize on the influx of people in the neighborhood. However, this has caused a number of problems for local residents. For example, some Dyker Heights residents site addi</w:t>
      </w:r>
      <w:r w:rsidR="00DB194F">
        <w:rPr>
          <w:rFonts w:ascii="Times New Roman" w:hAnsi="Times New Roman"/>
          <w:szCs w:val="24"/>
        </w:rPr>
        <w:t xml:space="preserve">tional garbage left </w:t>
      </w:r>
      <w:r>
        <w:rPr>
          <w:rFonts w:ascii="Times New Roman" w:hAnsi="Times New Roman"/>
          <w:szCs w:val="24"/>
        </w:rPr>
        <w:t>by street vendors</w:t>
      </w:r>
      <w:r w:rsidR="00DB194F">
        <w:rPr>
          <w:rFonts w:ascii="Times New Roman" w:hAnsi="Times New Roman"/>
          <w:szCs w:val="24"/>
        </w:rPr>
        <w:t>,</w:t>
      </w:r>
      <w:r>
        <w:rPr>
          <w:rFonts w:ascii="Times New Roman" w:hAnsi="Times New Roman"/>
          <w:szCs w:val="24"/>
        </w:rPr>
        <w:t xml:space="preserve"> and </w:t>
      </w:r>
      <w:r w:rsidR="00DB194F">
        <w:rPr>
          <w:rFonts w:ascii="Times New Roman" w:hAnsi="Times New Roman"/>
          <w:szCs w:val="24"/>
        </w:rPr>
        <w:t xml:space="preserve">fumes or parking obstructions caused by </w:t>
      </w:r>
      <w:r>
        <w:rPr>
          <w:rFonts w:ascii="Times New Roman" w:hAnsi="Times New Roman"/>
          <w:szCs w:val="24"/>
        </w:rPr>
        <w:t xml:space="preserve">their </w:t>
      </w:r>
      <w:r w:rsidR="00DB194F">
        <w:rPr>
          <w:rFonts w:ascii="Times New Roman" w:hAnsi="Times New Roman"/>
          <w:szCs w:val="24"/>
        </w:rPr>
        <w:t>food trucks</w:t>
      </w:r>
      <w:r>
        <w:rPr>
          <w:rFonts w:ascii="Times New Roman" w:hAnsi="Times New Roman"/>
          <w:szCs w:val="24"/>
        </w:rPr>
        <w:t>.</w:t>
      </w:r>
      <w:r>
        <w:rPr>
          <w:rStyle w:val="FootnoteReference"/>
          <w:rFonts w:ascii="Times New Roman" w:hAnsi="Times New Roman"/>
          <w:szCs w:val="24"/>
        </w:rPr>
        <w:footnoteReference w:id="5"/>
      </w:r>
      <w:r>
        <w:rPr>
          <w:rFonts w:ascii="Times New Roman" w:hAnsi="Times New Roman"/>
          <w:szCs w:val="24"/>
        </w:rPr>
        <w:t xml:space="preserve"> </w:t>
      </w:r>
      <w:r w:rsidR="00DB194F">
        <w:rPr>
          <w:rFonts w:ascii="Times New Roman" w:hAnsi="Times New Roman"/>
          <w:szCs w:val="24"/>
        </w:rPr>
        <w:t>Last year the NYPD’s 68</w:t>
      </w:r>
      <w:r w:rsidR="00DB194F" w:rsidRPr="00DB194F">
        <w:rPr>
          <w:rFonts w:ascii="Times New Roman" w:hAnsi="Times New Roman"/>
          <w:szCs w:val="24"/>
          <w:vertAlign w:val="superscript"/>
        </w:rPr>
        <w:t>th</w:t>
      </w:r>
      <w:r w:rsidR="00DB194F">
        <w:rPr>
          <w:rFonts w:ascii="Times New Roman" w:hAnsi="Times New Roman"/>
          <w:szCs w:val="24"/>
        </w:rPr>
        <w:t xml:space="preserve"> Precinct conducted a crackdown</w:t>
      </w:r>
      <w:r w:rsidR="001A61AA">
        <w:rPr>
          <w:rFonts w:ascii="Times New Roman" w:hAnsi="Times New Roman"/>
          <w:szCs w:val="24"/>
        </w:rPr>
        <w:t xml:space="preserve"> and issued a number of summonses</w:t>
      </w:r>
      <w:r w:rsidR="00DB194F">
        <w:rPr>
          <w:rFonts w:ascii="Times New Roman" w:hAnsi="Times New Roman"/>
          <w:szCs w:val="24"/>
        </w:rPr>
        <w:t xml:space="preserve"> after residents complained about unlicensed vendors.</w:t>
      </w:r>
      <w:r w:rsidR="00DB194F">
        <w:rPr>
          <w:rStyle w:val="FootnoteReference"/>
          <w:rFonts w:ascii="Times New Roman" w:hAnsi="Times New Roman"/>
          <w:szCs w:val="24"/>
        </w:rPr>
        <w:footnoteReference w:id="6"/>
      </w:r>
    </w:p>
    <w:p w14:paraId="67900505" w14:textId="77777777" w:rsidR="009B1B25" w:rsidRDefault="005D61D6" w:rsidP="00F844A6">
      <w:pPr>
        <w:numPr>
          <w:ilvl w:val="0"/>
          <w:numId w:val="5"/>
        </w:numPr>
        <w:spacing w:after="0" w:line="480" w:lineRule="auto"/>
        <w:rPr>
          <w:rFonts w:ascii="Times New Roman" w:hAnsi="Times New Roman"/>
          <w:b/>
          <w:sz w:val="24"/>
          <w:szCs w:val="24"/>
          <w:u w:val="single"/>
        </w:rPr>
      </w:pPr>
      <w:r>
        <w:rPr>
          <w:rFonts w:ascii="Times New Roman" w:hAnsi="Times New Roman"/>
          <w:b/>
          <w:sz w:val="24"/>
          <w:szCs w:val="24"/>
          <w:u w:val="single"/>
        </w:rPr>
        <w:t>BILL ANALYSIS</w:t>
      </w:r>
    </w:p>
    <w:p w14:paraId="1B1D84CF" w14:textId="77777777" w:rsidR="00CC2E65" w:rsidRPr="009D7E1E" w:rsidRDefault="00CC2E65" w:rsidP="00AE27BA">
      <w:pPr>
        <w:spacing w:after="0" w:line="480" w:lineRule="auto"/>
        <w:ind w:firstLine="720"/>
        <w:jc w:val="both"/>
        <w:rPr>
          <w:rFonts w:ascii="Times New Roman" w:hAnsi="Times New Roman"/>
          <w:sz w:val="24"/>
          <w:szCs w:val="24"/>
        </w:rPr>
      </w:pPr>
      <w:r w:rsidRPr="00CC2E65">
        <w:rPr>
          <w:rFonts w:ascii="Times New Roman" w:hAnsi="Times New Roman"/>
          <w:sz w:val="24"/>
          <w:szCs w:val="24"/>
        </w:rPr>
        <w:t xml:space="preserve">Section one of this bill prohibits food vending beginning on Thanksgiving until New Year’s Day </w:t>
      </w:r>
      <w:r>
        <w:rPr>
          <w:rFonts w:ascii="Times New Roman" w:hAnsi="Times New Roman"/>
          <w:sz w:val="24"/>
          <w:szCs w:val="24"/>
        </w:rPr>
        <w:t>in the area bound by</w:t>
      </w:r>
      <w:r w:rsidRPr="00CC2E65">
        <w:rPr>
          <w:rFonts w:ascii="Times New Roman" w:hAnsi="Times New Roman"/>
          <w:sz w:val="24"/>
          <w:szCs w:val="24"/>
        </w:rPr>
        <w:t xml:space="preserve"> 10th avenue</w:t>
      </w:r>
      <w:r>
        <w:rPr>
          <w:rFonts w:ascii="Times New Roman" w:hAnsi="Times New Roman"/>
          <w:sz w:val="24"/>
          <w:szCs w:val="24"/>
        </w:rPr>
        <w:t xml:space="preserve"> in the east</w:t>
      </w:r>
      <w:r w:rsidRPr="00CC2E65">
        <w:rPr>
          <w:rFonts w:ascii="Times New Roman" w:hAnsi="Times New Roman"/>
          <w:sz w:val="24"/>
          <w:szCs w:val="24"/>
        </w:rPr>
        <w:t xml:space="preserve">, </w:t>
      </w:r>
      <w:r>
        <w:rPr>
          <w:rFonts w:ascii="Times New Roman" w:hAnsi="Times New Roman"/>
          <w:sz w:val="24"/>
          <w:szCs w:val="24"/>
        </w:rPr>
        <w:t xml:space="preserve">by </w:t>
      </w:r>
      <w:r w:rsidRPr="00CC2E65">
        <w:rPr>
          <w:rFonts w:ascii="Times New Roman" w:hAnsi="Times New Roman"/>
          <w:sz w:val="24"/>
          <w:szCs w:val="24"/>
        </w:rPr>
        <w:t xml:space="preserve">86th street </w:t>
      </w:r>
      <w:r>
        <w:rPr>
          <w:rFonts w:ascii="Times New Roman" w:hAnsi="Times New Roman"/>
          <w:sz w:val="24"/>
          <w:szCs w:val="24"/>
        </w:rPr>
        <w:t>in the south</w:t>
      </w:r>
      <w:r w:rsidRPr="00CC2E65">
        <w:rPr>
          <w:rFonts w:ascii="Times New Roman" w:hAnsi="Times New Roman"/>
          <w:sz w:val="24"/>
          <w:szCs w:val="24"/>
        </w:rPr>
        <w:t xml:space="preserve">, by 13th avenue </w:t>
      </w:r>
      <w:r w:rsidR="006B42AC">
        <w:rPr>
          <w:rFonts w:ascii="Times New Roman" w:hAnsi="Times New Roman"/>
          <w:sz w:val="24"/>
          <w:szCs w:val="24"/>
        </w:rPr>
        <w:t>i</w:t>
      </w:r>
      <w:r w:rsidR="006B42AC" w:rsidRPr="00CC2E65">
        <w:rPr>
          <w:rFonts w:ascii="Times New Roman" w:hAnsi="Times New Roman"/>
          <w:sz w:val="24"/>
          <w:szCs w:val="24"/>
        </w:rPr>
        <w:t xml:space="preserve">n the west </w:t>
      </w:r>
      <w:r w:rsidRPr="00CC2E65">
        <w:rPr>
          <w:rFonts w:ascii="Times New Roman" w:hAnsi="Times New Roman"/>
          <w:sz w:val="24"/>
          <w:szCs w:val="24"/>
        </w:rPr>
        <w:t>and on the north by 81st street in the borough of Brooklyn</w:t>
      </w:r>
      <w:r w:rsidR="00952224">
        <w:rPr>
          <w:rFonts w:ascii="Times New Roman" w:hAnsi="Times New Roman"/>
          <w:sz w:val="24"/>
          <w:szCs w:val="24"/>
        </w:rPr>
        <w:t xml:space="preserve"> </w:t>
      </w:r>
      <w:r w:rsidR="00952224" w:rsidRPr="00952224">
        <w:rPr>
          <w:rFonts w:ascii="Times New Roman" w:hAnsi="Times New Roman"/>
          <w:sz w:val="24"/>
          <w:szCs w:val="24"/>
        </w:rPr>
        <w:t>between the hours of midnight to 6:00 a.m. and between the hours of 2:00 p.m. to midnight</w:t>
      </w:r>
      <w:r w:rsidRPr="00CC2E65">
        <w:rPr>
          <w:rFonts w:ascii="Times New Roman" w:hAnsi="Times New Roman"/>
          <w:sz w:val="24"/>
          <w:szCs w:val="24"/>
        </w:rPr>
        <w:t>.</w:t>
      </w:r>
      <w:r>
        <w:rPr>
          <w:rFonts w:ascii="Times New Roman" w:hAnsi="Times New Roman"/>
          <w:sz w:val="24"/>
          <w:szCs w:val="24"/>
        </w:rPr>
        <w:t xml:space="preserve"> Section two of the bill places the</w:t>
      </w:r>
      <w:r w:rsidR="006B42AC">
        <w:rPr>
          <w:rFonts w:ascii="Times New Roman" w:hAnsi="Times New Roman"/>
          <w:sz w:val="24"/>
          <w:szCs w:val="24"/>
        </w:rPr>
        <w:t>se</w:t>
      </w:r>
      <w:r>
        <w:rPr>
          <w:rFonts w:ascii="Times New Roman" w:hAnsi="Times New Roman"/>
          <w:sz w:val="24"/>
          <w:szCs w:val="24"/>
        </w:rPr>
        <w:t xml:space="preserve"> same restrictions on general vending</w:t>
      </w:r>
      <w:r w:rsidR="00BF3304">
        <w:rPr>
          <w:rFonts w:ascii="Times New Roman" w:hAnsi="Times New Roman"/>
          <w:sz w:val="24"/>
          <w:szCs w:val="24"/>
        </w:rPr>
        <w:t xml:space="preserve"> (vending of non-food items)</w:t>
      </w:r>
      <w:r>
        <w:rPr>
          <w:rFonts w:ascii="Times New Roman" w:hAnsi="Times New Roman"/>
          <w:sz w:val="24"/>
          <w:szCs w:val="24"/>
        </w:rPr>
        <w:t>. This bill would take effect immediately.</w:t>
      </w:r>
    </w:p>
    <w:p w14:paraId="567CB391" w14:textId="77777777" w:rsidR="00A640A5" w:rsidRDefault="00A640A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0901AEA0" w14:textId="77777777" w:rsidR="00F12501" w:rsidRDefault="00F12501" w:rsidP="00F12501">
      <w:pPr>
        <w:pStyle w:val="NormalWeb"/>
        <w:shd w:val="clear" w:color="auto" w:fill="FFFFFF"/>
        <w:spacing w:before="0" w:beforeAutospacing="0" w:after="0" w:afterAutospacing="0"/>
        <w:jc w:val="center"/>
        <w:rPr>
          <w:color w:val="000000"/>
          <w:sz w:val="27"/>
          <w:szCs w:val="27"/>
        </w:rPr>
      </w:pPr>
      <w:r>
        <w:rPr>
          <w:color w:val="000000"/>
        </w:rPr>
        <w:t>Proposed Int. No. 1657-A</w:t>
      </w:r>
    </w:p>
    <w:p w14:paraId="2094E7A6" w14:textId="77777777" w:rsidR="00F12501" w:rsidRDefault="00F12501" w:rsidP="00F12501">
      <w:pPr>
        <w:pStyle w:val="NormalWeb"/>
        <w:shd w:val="clear" w:color="auto" w:fill="FFFFFF"/>
        <w:spacing w:before="0" w:beforeAutospacing="0" w:after="0" w:afterAutospacing="0"/>
        <w:jc w:val="center"/>
        <w:rPr>
          <w:color w:val="000000"/>
          <w:sz w:val="27"/>
          <w:szCs w:val="27"/>
        </w:rPr>
      </w:pPr>
      <w:r>
        <w:rPr>
          <w:color w:val="000000"/>
        </w:rPr>
        <w:t> </w:t>
      </w:r>
    </w:p>
    <w:p w14:paraId="0B8795A3"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rPr>
        <w:t>By Council Member Brannan</w:t>
      </w:r>
    </w:p>
    <w:p w14:paraId="6B8448E2"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rPr>
        <w:t> </w:t>
      </w:r>
    </w:p>
    <w:p w14:paraId="4CECE88F"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prohibiting street vending on certain streets in Dyker Heights in Brooklyn beginning on Thanksgiving until New Year’s Day</w:t>
      </w:r>
    </w:p>
    <w:p w14:paraId="37A28380"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rPr>
        <w:t> </w:t>
      </w:r>
    </w:p>
    <w:p w14:paraId="709B9F43"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1D39BE69" w14:textId="77777777" w:rsidR="00F12501" w:rsidRDefault="00F12501" w:rsidP="00F12501">
      <w:pPr>
        <w:pStyle w:val="NormalWeb"/>
        <w:shd w:val="clear" w:color="auto" w:fill="FFFFFF"/>
        <w:spacing w:before="0" w:beforeAutospacing="0" w:after="0" w:afterAutospacing="0"/>
        <w:ind w:firstLine="720"/>
        <w:jc w:val="both"/>
        <w:rPr>
          <w:color w:val="000000"/>
          <w:sz w:val="27"/>
          <w:szCs w:val="27"/>
        </w:rPr>
      </w:pPr>
      <w:r>
        <w:rPr>
          <w:color w:val="000000"/>
        </w:rPr>
        <w:t> </w:t>
      </w:r>
    </w:p>
    <w:p w14:paraId="4B4A795E" w14:textId="77777777" w:rsidR="00F12501" w:rsidRDefault="00F12501" w:rsidP="00F12501">
      <w:pPr>
        <w:pStyle w:val="NormalWeb"/>
        <w:shd w:val="clear" w:color="auto" w:fill="FFFFFF"/>
        <w:spacing w:before="0" w:beforeAutospacing="0" w:after="160" w:afterAutospacing="0" w:line="480" w:lineRule="auto"/>
        <w:ind w:firstLine="720"/>
        <w:jc w:val="both"/>
        <w:rPr>
          <w:color w:val="000000"/>
          <w:sz w:val="27"/>
          <w:szCs w:val="27"/>
        </w:rPr>
      </w:pPr>
      <w:r>
        <w:rPr>
          <w:color w:val="000000"/>
        </w:rPr>
        <w:t>Section 1. Section 17-315 of the administrative code of the city of New York is amended by adding a new paragraph 3 to read as follows:</w:t>
      </w:r>
    </w:p>
    <w:p w14:paraId="031EDFF9" w14:textId="77777777" w:rsidR="00F12501" w:rsidRDefault="00F12501" w:rsidP="00F12501">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r>
        <w:rPr>
          <w:color w:val="000000"/>
          <w:u w:val="single"/>
        </w:rPr>
        <w:t>3. No food vendor shall vend beginning on Thanksgiving until New Year’s Day of the following year in the area including and bounded on the west by the westerly side of 10</w:t>
      </w:r>
      <w:r>
        <w:rPr>
          <w:color w:val="000000"/>
          <w:u w:val="single"/>
          <w:vertAlign w:val="superscript"/>
        </w:rPr>
        <w:t>th </w:t>
      </w:r>
      <w:r>
        <w:rPr>
          <w:color w:val="000000"/>
          <w:u w:val="single"/>
        </w:rPr>
        <w:t>avenue, on the south by the southerly side of 86</w:t>
      </w:r>
      <w:r>
        <w:rPr>
          <w:color w:val="000000"/>
          <w:u w:val="single"/>
          <w:vertAlign w:val="superscript"/>
        </w:rPr>
        <w:t>th</w:t>
      </w:r>
      <w:r>
        <w:rPr>
          <w:color w:val="000000"/>
          <w:u w:val="single"/>
        </w:rPr>
        <w:t> street, on the east by the easterly side of 13</w:t>
      </w:r>
      <w:r>
        <w:rPr>
          <w:color w:val="000000"/>
          <w:u w:val="single"/>
          <w:vertAlign w:val="superscript"/>
        </w:rPr>
        <w:t>th</w:t>
      </w:r>
      <w:r>
        <w:rPr>
          <w:color w:val="000000"/>
          <w:u w:val="single"/>
        </w:rPr>
        <w:t> avenue and on the north by the northerly side of 81</w:t>
      </w:r>
      <w:r>
        <w:rPr>
          <w:color w:val="000000"/>
          <w:u w:val="single"/>
          <w:vertAlign w:val="superscript"/>
        </w:rPr>
        <w:t>st</w:t>
      </w:r>
      <w:r>
        <w:rPr>
          <w:color w:val="000000"/>
          <w:u w:val="single"/>
        </w:rPr>
        <w:t> street, between the hours of midnight to 6:00 a.m. and between the hours of 2:00 p.m. to midnight, in the borough of Brooklyn.</w:t>
      </w:r>
    </w:p>
    <w:p w14:paraId="5282F83F" w14:textId="77777777" w:rsidR="00F12501" w:rsidRDefault="00F12501" w:rsidP="00F12501">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Subdivision g of section 20-465 of the administrative code of the city of New York is amended by adding a new paragraph 5 to read as follows:</w:t>
      </w:r>
    </w:p>
    <w:p w14:paraId="057A69DA" w14:textId="77777777" w:rsidR="00F12501" w:rsidRDefault="00F12501" w:rsidP="00F12501">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r>
        <w:rPr>
          <w:color w:val="000000"/>
          <w:u w:val="single"/>
        </w:rPr>
        <w:t>(5) No general vendor shall vend beginning on Thanksgiving until New Year’s Day of the following year in the area including and bounded on the west by the westerly side of 10</w:t>
      </w:r>
      <w:r>
        <w:rPr>
          <w:color w:val="000000"/>
          <w:u w:val="single"/>
          <w:vertAlign w:val="superscript"/>
        </w:rPr>
        <w:t>th </w:t>
      </w:r>
      <w:r>
        <w:rPr>
          <w:color w:val="000000"/>
          <w:u w:val="single"/>
        </w:rPr>
        <w:t>avenue, on the south by the southerly side of 86</w:t>
      </w:r>
      <w:r>
        <w:rPr>
          <w:color w:val="000000"/>
          <w:u w:val="single"/>
          <w:vertAlign w:val="superscript"/>
        </w:rPr>
        <w:t>th</w:t>
      </w:r>
      <w:r>
        <w:rPr>
          <w:color w:val="000000"/>
          <w:u w:val="single"/>
        </w:rPr>
        <w:t> street, on the east by the easterly side of 13</w:t>
      </w:r>
      <w:r>
        <w:rPr>
          <w:color w:val="000000"/>
          <w:u w:val="single"/>
          <w:vertAlign w:val="superscript"/>
        </w:rPr>
        <w:t>th</w:t>
      </w:r>
      <w:r>
        <w:rPr>
          <w:color w:val="000000"/>
          <w:u w:val="single"/>
        </w:rPr>
        <w:t> avenue and on the north by the northerly side of 81</w:t>
      </w:r>
      <w:r>
        <w:rPr>
          <w:color w:val="000000"/>
          <w:u w:val="single"/>
          <w:vertAlign w:val="superscript"/>
        </w:rPr>
        <w:t>st</w:t>
      </w:r>
      <w:r>
        <w:rPr>
          <w:color w:val="000000"/>
          <w:u w:val="single"/>
        </w:rPr>
        <w:t> street, between the hours of midnight to 6:00 a.m. and between the hours of 2:00 p.m. to midnight, in the borough of Brooklyn.</w:t>
      </w:r>
    </w:p>
    <w:p w14:paraId="443B75F6" w14:textId="77777777" w:rsidR="00F12501" w:rsidRDefault="00F12501" w:rsidP="00F12501">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immediately.</w:t>
      </w:r>
    </w:p>
    <w:p w14:paraId="382926D3" w14:textId="77777777" w:rsidR="00F12501" w:rsidRDefault="00F12501" w:rsidP="00F12501">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p>
    <w:p w14:paraId="1DC338EF"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sz w:val="18"/>
          <w:szCs w:val="18"/>
        </w:rPr>
        <w:t>BAM</w:t>
      </w:r>
    </w:p>
    <w:p w14:paraId="656BD8DA" w14:textId="77777777" w:rsidR="00F12501" w:rsidRDefault="00F12501" w:rsidP="00F12501">
      <w:pPr>
        <w:pStyle w:val="NormalWeb"/>
        <w:shd w:val="clear" w:color="auto" w:fill="FFFFFF"/>
        <w:spacing w:before="0" w:beforeAutospacing="0" w:after="0" w:afterAutospacing="0"/>
        <w:jc w:val="both"/>
        <w:rPr>
          <w:color w:val="000000"/>
          <w:sz w:val="27"/>
          <w:szCs w:val="27"/>
        </w:rPr>
      </w:pPr>
      <w:r>
        <w:rPr>
          <w:color w:val="000000"/>
          <w:sz w:val="18"/>
          <w:szCs w:val="18"/>
        </w:rPr>
        <w:t>LS 10526</w:t>
      </w:r>
    </w:p>
    <w:p w14:paraId="756B0D97" w14:textId="77777777" w:rsidR="00F12501" w:rsidRDefault="00F12501" w:rsidP="00F12501">
      <w:pPr>
        <w:pStyle w:val="NormalWeb"/>
        <w:shd w:val="clear" w:color="auto" w:fill="FFFFFF"/>
        <w:spacing w:before="0" w:beforeAutospacing="0" w:after="0" w:afterAutospacing="0"/>
        <w:rPr>
          <w:color w:val="000000"/>
          <w:sz w:val="27"/>
          <w:szCs w:val="27"/>
        </w:rPr>
      </w:pPr>
      <w:r>
        <w:rPr>
          <w:color w:val="000000"/>
          <w:sz w:val="18"/>
          <w:szCs w:val="18"/>
        </w:rPr>
        <w:t>10/8/2019 1:20 p.m.</w:t>
      </w:r>
    </w:p>
    <w:p w14:paraId="26F5575D" w14:textId="77777777" w:rsidR="009D7E1E" w:rsidRDefault="009D7E1E" w:rsidP="00D2074B">
      <w:pPr>
        <w:spacing w:after="0" w:line="240" w:lineRule="auto"/>
        <w:jc w:val="center"/>
        <w:rPr>
          <w:rFonts w:ascii="Times New Roman" w:eastAsia="Times New Roman" w:hAnsi="Times New Roman"/>
          <w:sz w:val="24"/>
          <w:szCs w:val="24"/>
        </w:rPr>
      </w:pPr>
    </w:p>
    <w:sectPr w:rsidR="009D7E1E" w:rsidSect="00F844A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E7D1" w14:textId="77777777" w:rsidR="00237CF3" w:rsidRDefault="00237CF3" w:rsidP="008432E0">
      <w:pPr>
        <w:spacing w:after="0" w:line="240" w:lineRule="auto"/>
      </w:pPr>
      <w:r>
        <w:separator/>
      </w:r>
    </w:p>
  </w:endnote>
  <w:endnote w:type="continuationSeparator" w:id="0">
    <w:p w14:paraId="247147B5" w14:textId="77777777" w:rsidR="00237CF3" w:rsidRDefault="00237CF3"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B200" w14:textId="02C6281C" w:rsidR="00D97CA5" w:rsidRDefault="00D97CA5">
    <w:pPr>
      <w:pStyle w:val="Footer"/>
      <w:jc w:val="right"/>
    </w:pPr>
    <w:r>
      <w:fldChar w:fldCharType="begin"/>
    </w:r>
    <w:r>
      <w:instrText xml:space="preserve"> PAGE   \* MERGEFORMAT </w:instrText>
    </w:r>
    <w:r>
      <w:fldChar w:fldCharType="separate"/>
    </w:r>
    <w:r w:rsidR="002D7D00">
      <w:rPr>
        <w:noProof/>
      </w:rPr>
      <w:t>5</w:t>
    </w:r>
    <w:r>
      <w:rPr>
        <w:noProof/>
      </w:rPr>
      <w:fldChar w:fldCharType="end"/>
    </w:r>
  </w:p>
  <w:p w14:paraId="4DD67604" w14:textId="77777777" w:rsidR="00D97CA5" w:rsidRDefault="00D9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7AD1" w14:textId="50A74948" w:rsidR="00D97CA5" w:rsidRPr="00CE6B21" w:rsidRDefault="00D97CA5">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2D7D00">
      <w:rPr>
        <w:rFonts w:ascii="Times New Roman" w:hAnsi="Times New Roman"/>
        <w:noProof/>
        <w:sz w:val="20"/>
        <w:szCs w:val="20"/>
      </w:rPr>
      <w:t>1</w:t>
    </w:r>
    <w:r w:rsidRPr="00CE6B21">
      <w:rPr>
        <w:rFonts w:ascii="Times New Roman" w:hAnsi="Times New Roman"/>
        <w:noProof/>
        <w:sz w:val="20"/>
        <w:szCs w:val="20"/>
      </w:rPr>
      <w:fldChar w:fldCharType="end"/>
    </w:r>
  </w:p>
  <w:p w14:paraId="10118975" w14:textId="77777777" w:rsidR="00D97CA5" w:rsidRDefault="00D97CA5">
    <w:pPr>
      <w:pStyle w:val="Footer"/>
    </w:pPr>
  </w:p>
  <w:p w14:paraId="0BD305B4" w14:textId="77777777" w:rsidR="00D97CA5" w:rsidRDefault="00D97CA5"/>
  <w:p w14:paraId="398E86B5" w14:textId="77777777" w:rsidR="00D97CA5" w:rsidRDefault="00D97CA5"/>
  <w:p w14:paraId="2BD2B010" w14:textId="77777777" w:rsidR="00D97CA5" w:rsidRDefault="00D97CA5"/>
  <w:p w14:paraId="4CB91547" w14:textId="77777777" w:rsidR="00D97CA5" w:rsidRDefault="00D97C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4123" w14:textId="77777777" w:rsidR="00237CF3" w:rsidRDefault="00237CF3" w:rsidP="008432E0">
      <w:pPr>
        <w:spacing w:after="0" w:line="240" w:lineRule="auto"/>
      </w:pPr>
      <w:r>
        <w:separator/>
      </w:r>
    </w:p>
  </w:footnote>
  <w:footnote w:type="continuationSeparator" w:id="0">
    <w:p w14:paraId="5ED4B5D2" w14:textId="77777777" w:rsidR="00237CF3" w:rsidRDefault="00237CF3" w:rsidP="008432E0">
      <w:pPr>
        <w:spacing w:after="0" w:line="240" w:lineRule="auto"/>
      </w:pPr>
      <w:r>
        <w:continuationSeparator/>
      </w:r>
    </w:p>
  </w:footnote>
  <w:footnote w:id="1">
    <w:p w14:paraId="14BC5A91" w14:textId="77777777" w:rsidR="00D97CA5" w:rsidRPr="00E9588A" w:rsidRDefault="00D97CA5" w:rsidP="00C92B51">
      <w:pPr>
        <w:pStyle w:val="FootnoteText"/>
        <w:rPr>
          <w:rFonts w:asciiTheme="minorHAnsi" w:hAnsiTheme="minorHAnsi"/>
        </w:rPr>
      </w:pPr>
      <w:r w:rsidRPr="00E9588A">
        <w:rPr>
          <w:rStyle w:val="FootnoteReference"/>
          <w:rFonts w:asciiTheme="minorHAnsi" w:hAnsiTheme="minorHAnsi"/>
        </w:rPr>
        <w:footnoteRef/>
      </w:r>
      <w:r w:rsidRPr="00E9588A">
        <w:rPr>
          <w:rFonts w:asciiTheme="minorHAnsi" w:hAnsiTheme="minorHAnsi"/>
        </w:rPr>
        <w:t xml:space="preserve"> See for example Rembert Browne et al “New York City street vendors”, Columbia University Graduate School of Architecture, Planning and &amp; Preservation, </w:t>
      </w:r>
      <w:proofErr w:type="gramStart"/>
      <w:r w:rsidRPr="00E9588A">
        <w:rPr>
          <w:rFonts w:asciiTheme="minorHAnsi" w:hAnsiTheme="minorHAnsi"/>
        </w:rPr>
        <w:t>Spring</w:t>
      </w:r>
      <w:proofErr w:type="gramEnd"/>
      <w:r w:rsidRPr="00E9588A">
        <w:rPr>
          <w:rFonts w:asciiTheme="minorHAnsi" w:hAnsiTheme="minorHAnsi"/>
        </w:rPr>
        <w:t xml:space="preserve"> 2011, available at: </w:t>
      </w:r>
      <w:hyperlink r:id="rId1" w:history="1">
        <w:r w:rsidRPr="00E9588A">
          <w:rPr>
            <w:rStyle w:val="Hyperlink"/>
            <w:rFonts w:asciiTheme="minorHAnsi" w:hAnsiTheme="minorHAnsi"/>
          </w:rPr>
          <w:t>http://www.spacesofmigration.org/migration/wordpress/wp-content/uploads/2017/05/StreetVendorReport_Final.pdf</w:t>
        </w:r>
      </w:hyperlink>
      <w:r w:rsidRPr="00E9588A">
        <w:rPr>
          <w:rFonts w:asciiTheme="minorHAnsi" w:hAnsiTheme="minorHAnsi"/>
        </w:rPr>
        <w:t xml:space="preserve">, pp. 10-11. </w:t>
      </w:r>
    </w:p>
  </w:footnote>
  <w:footnote w:id="2">
    <w:p w14:paraId="18EB2519" w14:textId="77777777" w:rsidR="00BC1F70" w:rsidRPr="00C422A7" w:rsidRDefault="00BC1F70" w:rsidP="00BC1F70">
      <w:pPr>
        <w:pStyle w:val="FootnoteText"/>
      </w:pPr>
      <w:r>
        <w:rPr>
          <w:rStyle w:val="FootnoteReference"/>
        </w:rPr>
        <w:footnoteRef/>
      </w:r>
      <w:r>
        <w:t xml:space="preserve"> Rob Abruzzese “Christmas displays put Dyker Heights on tourist map”, </w:t>
      </w:r>
      <w:r>
        <w:rPr>
          <w:i/>
        </w:rPr>
        <w:t>Brooklyn Daily Eagle</w:t>
      </w:r>
      <w:r>
        <w:t xml:space="preserve">, December 9, 2013, available at: </w:t>
      </w:r>
      <w:hyperlink r:id="rId2" w:history="1">
        <w:r w:rsidRPr="00C422A7">
          <w:rPr>
            <w:rStyle w:val="Hyperlink"/>
          </w:rPr>
          <w:t>https://brooklyneagle.com/articles/2013/12/09/christmas-displays-put-dyker-heights-on-tourist-map/</w:t>
        </w:r>
      </w:hyperlink>
      <w:r>
        <w:t xml:space="preserve">. </w:t>
      </w:r>
    </w:p>
  </w:footnote>
  <w:footnote w:id="3">
    <w:p w14:paraId="0FFB014F" w14:textId="77777777" w:rsidR="00BC1F70" w:rsidRDefault="00BC1F70">
      <w:pPr>
        <w:pStyle w:val="FootnoteText"/>
      </w:pPr>
      <w:r>
        <w:rPr>
          <w:rStyle w:val="FootnoteReference"/>
        </w:rPr>
        <w:footnoteRef/>
      </w:r>
      <w:r>
        <w:t xml:space="preserve"> </w:t>
      </w:r>
      <w:r w:rsidRPr="00BC1F70">
        <w:t xml:space="preserve">Rob Abruzzese “Christmas displays put Dyker Heights on tourist map”, </w:t>
      </w:r>
      <w:r w:rsidRPr="00BC1F70">
        <w:rPr>
          <w:i/>
        </w:rPr>
        <w:t>Brooklyn Daily Eagle</w:t>
      </w:r>
      <w:r w:rsidRPr="00BC1F70">
        <w:t xml:space="preserve">, December 9, 2013, available at: </w:t>
      </w:r>
      <w:hyperlink r:id="rId3" w:history="1">
        <w:r w:rsidRPr="00BC1F70">
          <w:rPr>
            <w:rStyle w:val="Hyperlink"/>
          </w:rPr>
          <w:t>https://brooklyneagle.com/articles/2013/12/09/christmas-displays-put-dyker-heights-on-tourist-map/</w:t>
        </w:r>
      </w:hyperlink>
      <w:r w:rsidRPr="00BC1F70">
        <w:t>.</w:t>
      </w:r>
    </w:p>
  </w:footnote>
  <w:footnote w:id="4">
    <w:p w14:paraId="2B6DE348" w14:textId="77777777" w:rsidR="00C422A7" w:rsidRDefault="00C422A7">
      <w:pPr>
        <w:pStyle w:val="FootnoteText"/>
      </w:pPr>
      <w:r>
        <w:rPr>
          <w:rStyle w:val="FootnoteReference"/>
        </w:rPr>
        <w:footnoteRef/>
      </w:r>
      <w:r>
        <w:t xml:space="preserve"> Dana Schulz “See this year’s completely outrages Dyker Heights Christmas lights”, </w:t>
      </w:r>
      <w:r>
        <w:rPr>
          <w:i/>
        </w:rPr>
        <w:t>6sqft</w:t>
      </w:r>
      <w:r>
        <w:t xml:space="preserve">, December 11, 2018, available at: </w:t>
      </w:r>
      <w:hyperlink r:id="rId4" w:history="1">
        <w:r>
          <w:rPr>
            <w:rStyle w:val="Hyperlink"/>
          </w:rPr>
          <w:t>https://www.6sqft.com/see-this-years-completely-outrageous-dyker-heights-christmas-lights/</w:t>
        </w:r>
      </w:hyperlink>
      <w:r>
        <w:t>.</w:t>
      </w:r>
    </w:p>
  </w:footnote>
  <w:footnote w:id="5">
    <w:p w14:paraId="31B501BF" w14:textId="77777777" w:rsidR="00BC1F70" w:rsidRDefault="00BC1F70">
      <w:pPr>
        <w:pStyle w:val="FootnoteText"/>
      </w:pPr>
      <w:r>
        <w:rPr>
          <w:rStyle w:val="FootnoteReference"/>
        </w:rPr>
        <w:footnoteRef/>
      </w:r>
      <w:r>
        <w:t xml:space="preserve"> </w:t>
      </w:r>
      <w:r w:rsidRPr="00BC1F70">
        <w:rPr>
          <w:i/>
        </w:rPr>
        <w:t>News 12 Brooklyn</w:t>
      </w:r>
      <w:r>
        <w:t xml:space="preserve"> “Proposed legislation could prevent vendor trucks in Dyker Heights during Christmas”, August 19, 2019, available at: </w:t>
      </w:r>
      <w:hyperlink r:id="rId5" w:history="1">
        <w:r w:rsidRPr="00BC1F70">
          <w:rPr>
            <w:rStyle w:val="Hyperlink"/>
          </w:rPr>
          <w:t>http://brooklyn.news12.com/story/40933051/proposed-legislation-could-prevent-vendor-trucks-in-dyker-heights-during-christmas</w:t>
        </w:r>
      </w:hyperlink>
      <w:r>
        <w:t xml:space="preserve">. </w:t>
      </w:r>
    </w:p>
  </w:footnote>
  <w:footnote w:id="6">
    <w:p w14:paraId="0810C5E5" w14:textId="77777777" w:rsidR="00DB194F" w:rsidRPr="00DB194F" w:rsidRDefault="00DB194F">
      <w:pPr>
        <w:pStyle w:val="FootnoteText"/>
      </w:pPr>
      <w:r>
        <w:rPr>
          <w:rStyle w:val="FootnoteReference"/>
        </w:rPr>
        <w:footnoteRef/>
      </w:r>
      <w:r>
        <w:t xml:space="preserve"> Paula Katinas “Cops crack down on food vendors in Dyker Heights”, </w:t>
      </w:r>
      <w:r>
        <w:rPr>
          <w:i/>
        </w:rPr>
        <w:t>Brooklyn Daily Eagle</w:t>
      </w:r>
      <w:r>
        <w:t xml:space="preserve">, December 18, 2018, available at: </w:t>
      </w:r>
      <w:hyperlink r:id="rId6" w:history="1">
        <w:r w:rsidRPr="00DB194F">
          <w:rPr>
            <w:rStyle w:val="Hyperlink"/>
          </w:rPr>
          <w:t>https://brooklyneagle.com/articles/2018/12/18/cops-crack-down-on-food-vendors-in-dyker-heights/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4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7F0D"/>
    <w:multiLevelType w:val="hybridMultilevel"/>
    <w:tmpl w:val="5D24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27AF"/>
    <w:multiLevelType w:val="hybridMultilevel"/>
    <w:tmpl w:val="925A06B2"/>
    <w:lvl w:ilvl="0" w:tplc="2274255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3553"/>
    <w:multiLevelType w:val="hybridMultilevel"/>
    <w:tmpl w:val="43F69288"/>
    <w:lvl w:ilvl="0" w:tplc="04090013">
      <w:start w:val="1"/>
      <w:numFmt w:val="upperRoman"/>
      <w:lvlText w:val="%1."/>
      <w:lvlJc w:val="right"/>
      <w:pPr>
        <w:ind w:left="720" w:hanging="360"/>
      </w:pPr>
    </w:lvl>
    <w:lvl w:ilvl="1" w:tplc="F97E2064">
      <w:start w:val="1"/>
      <w:numFmt w:val="lowerLetter"/>
      <w:lvlText w:val="%2."/>
      <w:lvlJc w:val="left"/>
      <w:pPr>
        <w:ind w:left="1440" w:hanging="360"/>
      </w:pPr>
      <w:rPr>
        <w:b/>
      </w:rPr>
    </w:lvl>
    <w:lvl w:ilvl="2" w:tplc="F6189A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B2F48"/>
    <w:multiLevelType w:val="hybridMultilevel"/>
    <w:tmpl w:val="5420DF5E"/>
    <w:lvl w:ilvl="0" w:tplc="A5B49B1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373C"/>
    <w:multiLevelType w:val="hybridMultilevel"/>
    <w:tmpl w:val="1A3E3840"/>
    <w:lvl w:ilvl="0" w:tplc="791EEFA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3F49"/>
    <w:multiLevelType w:val="hybridMultilevel"/>
    <w:tmpl w:val="92FE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2199D"/>
    <w:multiLevelType w:val="hybridMultilevel"/>
    <w:tmpl w:val="3BACA28A"/>
    <w:lvl w:ilvl="0" w:tplc="F590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C4101"/>
    <w:multiLevelType w:val="hybridMultilevel"/>
    <w:tmpl w:val="3E5E118E"/>
    <w:lvl w:ilvl="0" w:tplc="14927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5B5582"/>
    <w:multiLevelType w:val="hybridMultilevel"/>
    <w:tmpl w:val="2E549A64"/>
    <w:lvl w:ilvl="0" w:tplc="1C10D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773B2E"/>
    <w:multiLevelType w:val="hybridMultilevel"/>
    <w:tmpl w:val="467C76BA"/>
    <w:lvl w:ilvl="0" w:tplc="7908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D058B2"/>
    <w:multiLevelType w:val="hybridMultilevel"/>
    <w:tmpl w:val="7212B72A"/>
    <w:lvl w:ilvl="0" w:tplc="53CC50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D205C"/>
    <w:multiLevelType w:val="hybridMultilevel"/>
    <w:tmpl w:val="F9FAAF3C"/>
    <w:lvl w:ilvl="0" w:tplc="55AC3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E02F2"/>
    <w:multiLevelType w:val="hybridMultilevel"/>
    <w:tmpl w:val="F36E8DA2"/>
    <w:lvl w:ilvl="0" w:tplc="70AC1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830E5"/>
    <w:multiLevelType w:val="hybridMultilevel"/>
    <w:tmpl w:val="B050A1B6"/>
    <w:lvl w:ilvl="0" w:tplc="0908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96E0F"/>
    <w:multiLevelType w:val="hybridMultilevel"/>
    <w:tmpl w:val="E4F65C5A"/>
    <w:lvl w:ilvl="0" w:tplc="70AC1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B3042"/>
    <w:multiLevelType w:val="hybridMultilevel"/>
    <w:tmpl w:val="25C09A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5D1F59"/>
    <w:multiLevelType w:val="hybridMultilevel"/>
    <w:tmpl w:val="CC94D41A"/>
    <w:lvl w:ilvl="0" w:tplc="614C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24778"/>
    <w:multiLevelType w:val="hybridMultilevel"/>
    <w:tmpl w:val="2550CC16"/>
    <w:lvl w:ilvl="0" w:tplc="0908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812B9"/>
    <w:multiLevelType w:val="hybridMultilevel"/>
    <w:tmpl w:val="671066C2"/>
    <w:lvl w:ilvl="0" w:tplc="05F87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237570"/>
    <w:multiLevelType w:val="hybridMultilevel"/>
    <w:tmpl w:val="1D9C49A6"/>
    <w:lvl w:ilvl="0" w:tplc="81AC3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80266"/>
    <w:multiLevelType w:val="hybridMultilevel"/>
    <w:tmpl w:val="D44A9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2"/>
  </w:num>
  <w:num w:numId="4">
    <w:abstractNumId w:val="15"/>
  </w:num>
  <w:num w:numId="5">
    <w:abstractNumId w:val="3"/>
  </w:num>
  <w:num w:numId="6">
    <w:abstractNumId w:val="22"/>
  </w:num>
  <w:num w:numId="7">
    <w:abstractNumId w:val="11"/>
  </w:num>
  <w:num w:numId="8">
    <w:abstractNumId w:val="23"/>
  </w:num>
  <w:num w:numId="9">
    <w:abstractNumId w:val="4"/>
  </w:num>
  <w:num w:numId="10">
    <w:abstractNumId w:val="6"/>
  </w:num>
  <w:num w:numId="11">
    <w:abstractNumId w:val="2"/>
  </w:num>
  <w:num w:numId="12">
    <w:abstractNumId w:val="21"/>
  </w:num>
  <w:num w:numId="13">
    <w:abstractNumId w:val="10"/>
  </w:num>
  <w:num w:numId="14">
    <w:abstractNumId w:val="9"/>
  </w:num>
  <w:num w:numId="15">
    <w:abstractNumId w:val="14"/>
  </w:num>
  <w:num w:numId="16">
    <w:abstractNumId w:val="20"/>
  </w:num>
  <w:num w:numId="17">
    <w:abstractNumId w:val="17"/>
  </w:num>
  <w:num w:numId="18">
    <w:abstractNumId w:val="0"/>
  </w:num>
  <w:num w:numId="19">
    <w:abstractNumId w:val="13"/>
  </w:num>
  <w:num w:numId="20">
    <w:abstractNumId w:val="25"/>
  </w:num>
  <w:num w:numId="21">
    <w:abstractNumId w:val="16"/>
  </w:num>
  <w:num w:numId="22">
    <w:abstractNumId w:val="8"/>
  </w:num>
  <w:num w:numId="23">
    <w:abstractNumId w:val="7"/>
  </w:num>
  <w:num w:numId="24">
    <w:abstractNumId w:val="18"/>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76D"/>
    <w:rsid w:val="00004953"/>
    <w:rsid w:val="0000612A"/>
    <w:rsid w:val="0000720D"/>
    <w:rsid w:val="000136B4"/>
    <w:rsid w:val="00025B72"/>
    <w:rsid w:val="00030205"/>
    <w:rsid w:val="00033C38"/>
    <w:rsid w:val="0003692C"/>
    <w:rsid w:val="00040386"/>
    <w:rsid w:val="00041EBB"/>
    <w:rsid w:val="00045132"/>
    <w:rsid w:val="00052D0D"/>
    <w:rsid w:val="0005739F"/>
    <w:rsid w:val="00060A4D"/>
    <w:rsid w:val="00062D03"/>
    <w:rsid w:val="000636AF"/>
    <w:rsid w:val="00070EB7"/>
    <w:rsid w:val="00073392"/>
    <w:rsid w:val="000736A9"/>
    <w:rsid w:val="00076276"/>
    <w:rsid w:val="000859B6"/>
    <w:rsid w:val="0008608C"/>
    <w:rsid w:val="000926EE"/>
    <w:rsid w:val="00094058"/>
    <w:rsid w:val="00096187"/>
    <w:rsid w:val="000977AE"/>
    <w:rsid w:val="000A522B"/>
    <w:rsid w:val="000A7337"/>
    <w:rsid w:val="000A7C8A"/>
    <w:rsid w:val="000B0987"/>
    <w:rsid w:val="000B1484"/>
    <w:rsid w:val="000B561D"/>
    <w:rsid w:val="000C3848"/>
    <w:rsid w:val="000C6C4C"/>
    <w:rsid w:val="000D176A"/>
    <w:rsid w:val="000D20EC"/>
    <w:rsid w:val="000D67F8"/>
    <w:rsid w:val="000E1AF8"/>
    <w:rsid w:val="000E3A79"/>
    <w:rsid w:val="000F109F"/>
    <w:rsid w:val="000F664F"/>
    <w:rsid w:val="00100204"/>
    <w:rsid w:val="00102E05"/>
    <w:rsid w:val="001041BA"/>
    <w:rsid w:val="001047D8"/>
    <w:rsid w:val="001152D3"/>
    <w:rsid w:val="001213E3"/>
    <w:rsid w:val="00122EF8"/>
    <w:rsid w:val="0012337E"/>
    <w:rsid w:val="00124CFF"/>
    <w:rsid w:val="00126B1F"/>
    <w:rsid w:val="00127892"/>
    <w:rsid w:val="00127B29"/>
    <w:rsid w:val="00131960"/>
    <w:rsid w:val="00132178"/>
    <w:rsid w:val="0013258A"/>
    <w:rsid w:val="0013337D"/>
    <w:rsid w:val="001338C9"/>
    <w:rsid w:val="001350FC"/>
    <w:rsid w:val="001351A4"/>
    <w:rsid w:val="00135B06"/>
    <w:rsid w:val="00136EA6"/>
    <w:rsid w:val="00144605"/>
    <w:rsid w:val="001457E2"/>
    <w:rsid w:val="00150452"/>
    <w:rsid w:val="00151A6F"/>
    <w:rsid w:val="001524EA"/>
    <w:rsid w:val="00155B55"/>
    <w:rsid w:val="0016291E"/>
    <w:rsid w:val="00164FFA"/>
    <w:rsid w:val="001674F9"/>
    <w:rsid w:val="00174736"/>
    <w:rsid w:val="00180BD9"/>
    <w:rsid w:val="001871BE"/>
    <w:rsid w:val="00190D3B"/>
    <w:rsid w:val="00194141"/>
    <w:rsid w:val="00194D13"/>
    <w:rsid w:val="00195956"/>
    <w:rsid w:val="001A2667"/>
    <w:rsid w:val="001A30B7"/>
    <w:rsid w:val="001A34CE"/>
    <w:rsid w:val="001A45B0"/>
    <w:rsid w:val="001A4EE7"/>
    <w:rsid w:val="001A61AA"/>
    <w:rsid w:val="001B320B"/>
    <w:rsid w:val="001C0D9D"/>
    <w:rsid w:val="001C30E1"/>
    <w:rsid w:val="001C3444"/>
    <w:rsid w:val="001C5315"/>
    <w:rsid w:val="001D1466"/>
    <w:rsid w:val="001D1515"/>
    <w:rsid w:val="001D2381"/>
    <w:rsid w:val="001D3465"/>
    <w:rsid w:val="001E7C3F"/>
    <w:rsid w:val="00205A22"/>
    <w:rsid w:val="00212B24"/>
    <w:rsid w:val="00232D72"/>
    <w:rsid w:val="00235413"/>
    <w:rsid w:val="00237CF3"/>
    <w:rsid w:val="00243B8B"/>
    <w:rsid w:val="002466C0"/>
    <w:rsid w:val="00253CF3"/>
    <w:rsid w:val="00261412"/>
    <w:rsid w:val="00264ABC"/>
    <w:rsid w:val="0027323B"/>
    <w:rsid w:val="002735EF"/>
    <w:rsid w:val="002738D2"/>
    <w:rsid w:val="002749F5"/>
    <w:rsid w:val="00275823"/>
    <w:rsid w:val="002775AF"/>
    <w:rsid w:val="0027774B"/>
    <w:rsid w:val="00277F3C"/>
    <w:rsid w:val="002807F8"/>
    <w:rsid w:val="002820CD"/>
    <w:rsid w:val="0028513A"/>
    <w:rsid w:val="00287428"/>
    <w:rsid w:val="002A5342"/>
    <w:rsid w:val="002A78DA"/>
    <w:rsid w:val="002B54FE"/>
    <w:rsid w:val="002B6E2F"/>
    <w:rsid w:val="002C1130"/>
    <w:rsid w:val="002C1746"/>
    <w:rsid w:val="002C2CC5"/>
    <w:rsid w:val="002D6BD8"/>
    <w:rsid w:val="002D7D00"/>
    <w:rsid w:val="002E48ED"/>
    <w:rsid w:val="002E6148"/>
    <w:rsid w:val="002E67C3"/>
    <w:rsid w:val="002E798F"/>
    <w:rsid w:val="002F0381"/>
    <w:rsid w:val="002F2A1E"/>
    <w:rsid w:val="00303522"/>
    <w:rsid w:val="00304D2F"/>
    <w:rsid w:val="00305876"/>
    <w:rsid w:val="00306316"/>
    <w:rsid w:val="00310CCC"/>
    <w:rsid w:val="00315565"/>
    <w:rsid w:val="00320595"/>
    <w:rsid w:val="0032211A"/>
    <w:rsid w:val="003244B6"/>
    <w:rsid w:val="0032483A"/>
    <w:rsid w:val="0032635E"/>
    <w:rsid w:val="00327685"/>
    <w:rsid w:val="003277FF"/>
    <w:rsid w:val="00327A5A"/>
    <w:rsid w:val="00336ED8"/>
    <w:rsid w:val="00337C51"/>
    <w:rsid w:val="003414E0"/>
    <w:rsid w:val="003432DC"/>
    <w:rsid w:val="00344188"/>
    <w:rsid w:val="00346C9D"/>
    <w:rsid w:val="0034704B"/>
    <w:rsid w:val="00352988"/>
    <w:rsid w:val="003532F7"/>
    <w:rsid w:val="0035352F"/>
    <w:rsid w:val="003539CD"/>
    <w:rsid w:val="00354309"/>
    <w:rsid w:val="00360FE8"/>
    <w:rsid w:val="003661CE"/>
    <w:rsid w:val="00367696"/>
    <w:rsid w:val="00371939"/>
    <w:rsid w:val="00373E9F"/>
    <w:rsid w:val="00374623"/>
    <w:rsid w:val="0037659C"/>
    <w:rsid w:val="00380284"/>
    <w:rsid w:val="003846EA"/>
    <w:rsid w:val="0039106D"/>
    <w:rsid w:val="00391D17"/>
    <w:rsid w:val="003938C2"/>
    <w:rsid w:val="0039441A"/>
    <w:rsid w:val="003A262E"/>
    <w:rsid w:val="003A60CD"/>
    <w:rsid w:val="003A7084"/>
    <w:rsid w:val="003B0D10"/>
    <w:rsid w:val="003B1878"/>
    <w:rsid w:val="003B39E9"/>
    <w:rsid w:val="003B4AA7"/>
    <w:rsid w:val="003B5598"/>
    <w:rsid w:val="003B7D94"/>
    <w:rsid w:val="003C1A16"/>
    <w:rsid w:val="003C67D0"/>
    <w:rsid w:val="003D026A"/>
    <w:rsid w:val="003D0E7F"/>
    <w:rsid w:val="003D0FC0"/>
    <w:rsid w:val="003D15E0"/>
    <w:rsid w:val="003D6BB3"/>
    <w:rsid w:val="003D73FF"/>
    <w:rsid w:val="003D7758"/>
    <w:rsid w:val="003E15FC"/>
    <w:rsid w:val="003E2885"/>
    <w:rsid w:val="003E3E41"/>
    <w:rsid w:val="003E4C9A"/>
    <w:rsid w:val="003E5D64"/>
    <w:rsid w:val="003F09F3"/>
    <w:rsid w:val="003F0B79"/>
    <w:rsid w:val="003F252C"/>
    <w:rsid w:val="003F514E"/>
    <w:rsid w:val="003F7EC0"/>
    <w:rsid w:val="00407FE1"/>
    <w:rsid w:val="00411549"/>
    <w:rsid w:val="0041304A"/>
    <w:rsid w:val="00413E68"/>
    <w:rsid w:val="00413F75"/>
    <w:rsid w:val="00416B8E"/>
    <w:rsid w:val="00420895"/>
    <w:rsid w:val="00423D22"/>
    <w:rsid w:val="00435215"/>
    <w:rsid w:val="00437CBD"/>
    <w:rsid w:val="00440B82"/>
    <w:rsid w:val="00442847"/>
    <w:rsid w:val="00442DFA"/>
    <w:rsid w:val="0044584B"/>
    <w:rsid w:val="004515E1"/>
    <w:rsid w:val="00454D83"/>
    <w:rsid w:val="004618BE"/>
    <w:rsid w:val="0046440D"/>
    <w:rsid w:val="004725F2"/>
    <w:rsid w:val="00473E97"/>
    <w:rsid w:val="004753E5"/>
    <w:rsid w:val="00475683"/>
    <w:rsid w:val="00485B90"/>
    <w:rsid w:val="004914A4"/>
    <w:rsid w:val="00491E1D"/>
    <w:rsid w:val="00495BC9"/>
    <w:rsid w:val="004A2488"/>
    <w:rsid w:val="004A2F0E"/>
    <w:rsid w:val="004B11B9"/>
    <w:rsid w:val="004B13CB"/>
    <w:rsid w:val="004B359A"/>
    <w:rsid w:val="004B3777"/>
    <w:rsid w:val="004B7589"/>
    <w:rsid w:val="004B7790"/>
    <w:rsid w:val="004C0628"/>
    <w:rsid w:val="004C4883"/>
    <w:rsid w:val="004C698F"/>
    <w:rsid w:val="004D4BBA"/>
    <w:rsid w:val="004D78DB"/>
    <w:rsid w:val="004E0FF2"/>
    <w:rsid w:val="004E15F2"/>
    <w:rsid w:val="004E73E2"/>
    <w:rsid w:val="004F443B"/>
    <w:rsid w:val="004F7B9A"/>
    <w:rsid w:val="00500029"/>
    <w:rsid w:val="00507AB3"/>
    <w:rsid w:val="00511B6A"/>
    <w:rsid w:val="00511D6F"/>
    <w:rsid w:val="00513865"/>
    <w:rsid w:val="00514D7D"/>
    <w:rsid w:val="0052094E"/>
    <w:rsid w:val="00523D45"/>
    <w:rsid w:val="00527274"/>
    <w:rsid w:val="005333DC"/>
    <w:rsid w:val="00535B30"/>
    <w:rsid w:val="00542C46"/>
    <w:rsid w:val="00543479"/>
    <w:rsid w:val="005537AB"/>
    <w:rsid w:val="00556DFB"/>
    <w:rsid w:val="00557F73"/>
    <w:rsid w:val="0056219E"/>
    <w:rsid w:val="00571F7A"/>
    <w:rsid w:val="00580772"/>
    <w:rsid w:val="00581EC2"/>
    <w:rsid w:val="00583C5C"/>
    <w:rsid w:val="0059231E"/>
    <w:rsid w:val="00593BC9"/>
    <w:rsid w:val="005A341E"/>
    <w:rsid w:val="005A713C"/>
    <w:rsid w:val="005B0A9B"/>
    <w:rsid w:val="005B2C37"/>
    <w:rsid w:val="005B2D14"/>
    <w:rsid w:val="005C0CCC"/>
    <w:rsid w:val="005C1BA0"/>
    <w:rsid w:val="005C555C"/>
    <w:rsid w:val="005C7EDE"/>
    <w:rsid w:val="005D18A1"/>
    <w:rsid w:val="005D4014"/>
    <w:rsid w:val="005D61D6"/>
    <w:rsid w:val="005E0D15"/>
    <w:rsid w:val="005F236A"/>
    <w:rsid w:val="005F2AD1"/>
    <w:rsid w:val="005F71F8"/>
    <w:rsid w:val="00603821"/>
    <w:rsid w:val="006108DB"/>
    <w:rsid w:val="006172EB"/>
    <w:rsid w:val="006175B4"/>
    <w:rsid w:val="0062115F"/>
    <w:rsid w:val="00622C8B"/>
    <w:rsid w:val="006243F8"/>
    <w:rsid w:val="006247ED"/>
    <w:rsid w:val="00626CF9"/>
    <w:rsid w:val="00635517"/>
    <w:rsid w:val="006452C4"/>
    <w:rsid w:val="00653725"/>
    <w:rsid w:val="006628DB"/>
    <w:rsid w:val="006655D2"/>
    <w:rsid w:val="0067055B"/>
    <w:rsid w:val="00671480"/>
    <w:rsid w:val="006817F6"/>
    <w:rsid w:val="0068447D"/>
    <w:rsid w:val="00687C90"/>
    <w:rsid w:val="00691D14"/>
    <w:rsid w:val="00692A6C"/>
    <w:rsid w:val="00694330"/>
    <w:rsid w:val="006A07CB"/>
    <w:rsid w:val="006A0BB0"/>
    <w:rsid w:val="006A147D"/>
    <w:rsid w:val="006A35E5"/>
    <w:rsid w:val="006A419B"/>
    <w:rsid w:val="006A42FD"/>
    <w:rsid w:val="006B42AC"/>
    <w:rsid w:val="006B531B"/>
    <w:rsid w:val="006C0351"/>
    <w:rsid w:val="006C1B08"/>
    <w:rsid w:val="006C6A5D"/>
    <w:rsid w:val="006D373F"/>
    <w:rsid w:val="006E21D8"/>
    <w:rsid w:val="006E4C40"/>
    <w:rsid w:val="006E6D6C"/>
    <w:rsid w:val="006E78EB"/>
    <w:rsid w:val="006E7F79"/>
    <w:rsid w:val="006F0D7C"/>
    <w:rsid w:val="006F2685"/>
    <w:rsid w:val="006F3B1D"/>
    <w:rsid w:val="006F63CA"/>
    <w:rsid w:val="006F7752"/>
    <w:rsid w:val="0070403D"/>
    <w:rsid w:val="00706322"/>
    <w:rsid w:val="00706EF2"/>
    <w:rsid w:val="00711914"/>
    <w:rsid w:val="0071684B"/>
    <w:rsid w:val="00720AE0"/>
    <w:rsid w:val="00724980"/>
    <w:rsid w:val="007275EB"/>
    <w:rsid w:val="007313A1"/>
    <w:rsid w:val="00731648"/>
    <w:rsid w:val="00732E54"/>
    <w:rsid w:val="00735394"/>
    <w:rsid w:val="00736153"/>
    <w:rsid w:val="00737377"/>
    <w:rsid w:val="007418D7"/>
    <w:rsid w:val="00742324"/>
    <w:rsid w:val="00743301"/>
    <w:rsid w:val="007435E2"/>
    <w:rsid w:val="00747654"/>
    <w:rsid w:val="00756989"/>
    <w:rsid w:val="00757432"/>
    <w:rsid w:val="0076583F"/>
    <w:rsid w:val="0076790C"/>
    <w:rsid w:val="00767DBC"/>
    <w:rsid w:val="00780DCA"/>
    <w:rsid w:val="007866B0"/>
    <w:rsid w:val="00795F20"/>
    <w:rsid w:val="00797E05"/>
    <w:rsid w:val="007A2777"/>
    <w:rsid w:val="007A467B"/>
    <w:rsid w:val="007A5A15"/>
    <w:rsid w:val="007B3390"/>
    <w:rsid w:val="007B5FAF"/>
    <w:rsid w:val="007C1BB0"/>
    <w:rsid w:val="007C3827"/>
    <w:rsid w:val="007C5EFF"/>
    <w:rsid w:val="007D017F"/>
    <w:rsid w:val="007D23BF"/>
    <w:rsid w:val="007D7C3A"/>
    <w:rsid w:val="007E20FC"/>
    <w:rsid w:val="007E6F3C"/>
    <w:rsid w:val="007F130E"/>
    <w:rsid w:val="0080175E"/>
    <w:rsid w:val="008037BA"/>
    <w:rsid w:val="00807CD7"/>
    <w:rsid w:val="008154C2"/>
    <w:rsid w:val="0081559D"/>
    <w:rsid w:val="008222A5"/>
    <w:rsid w:val="00822774"/>
    <w:rsid w:val="00822F32"/>
    <w:rsid w:val="008305E7"/>
    <w:rsid w:val="0083073F"/>
    <w:rsid w:val="0083163C"/>
    <w:rsid w:val="0083277F"/>
    <w:rsid w:val="008432E0"/>
    <w:rsid w:val="008441F7"/>
    <w:rsid w:val="008443A7"/>
    <w:rsid w:val="00845CA7"/>
    <w:rsid w:val="00850EAD"/>
    <w:rsid w:val="00854AB8"/>
    <w:rsid w:val="00855417"/>
    <w:rsid w:val="0087703F"/>
    <w:rsid w:val="00885258"/>
    <w:rsid w:val="00885E4A"/>
    <w:rsid w:val="00886628"/>
    <w:rsid w:val="00890926"/>
    <w:rsid w:val="008917A4"/>
    <w:rsid w:val="0089512B"/>
    <w:rsid w:val="008A0126"/>
    <w:rsid w:val="008A1041"/>
    <w:rsid w:val="008B337B"/>
    <w:rsid w:val="008B47FB"/>
    <w:rsid w:val="008B547B"/>
    <w:rsid w:val="008B73A3"/>
    <w:rsid w:val="008C191D"/>
    <w:rsid w:val="008C34A1"/>
    <w:rsid w:val="008C38C4"/>
    <w:rsid w:val="008C5CAE"/>
    <w:rsid w:val="008D496C"/>
    <w:rsid w:val="008D497D"/>
    <w:rsid w:val="008D4BDF"/>
    <w:rsid w:val="008D56F7"/>
    <w:rsid w:val="008D5A4D"/>
    <w:rsid w:val="008D6926"/>
    <w:rsid w:val="008D7B75"/>
    <w:rsid w:val="008E28C3"/>
    <w:rsid w:val="008E3AA1"/>
    <w:rsid w:val="008E5C86"/>
    <w:rsid w:val="008E6DC4"/>
    <w:rsid w:val="008F20A7"/>
    <w:rsid w:val="0090260E"/>
    <w:rsid w:val="009061F6"/>
    <w:rsid w:val="00910F2B"/>
    <w:rsid w:val="00916700"/>
    <w:rsid w:val="00921AA0"/>
    <w:rsid w:val="00922E3A"/>
    <w:rsid w:val="00923D75"/>
    <w:rsid w:val="0092596B"/>
    <w:rsid w:val="00925A36"/>
    <w:rsid w:val="00926241"/>
    <w:rsid w:val="009273B8"/>
    <w:rsid w:val="009330A6"/>
    <w:rsid w:val="0093404C"/>
    <w:rsid w:val="009341FA"/>
    <w:rsid w:val="00934430"/>
    <w:rsid w:val="009426AF"/>
    <w:rsid w:val="009430A6"/>
    <w:rsid w:val="00945436"/>
    <w:rsid w:val="00946E6A"/>
    <w:rsid w:val="00952224"/>
    <w:rsid w:val="00963F14"/>
    <w:rsid w:val="009709C0"/>
    <w:rsid w:val="00971E2E"/>
    <w:rsid w:val="00973224"/>
    <w:rsid w:val="00973DAC"/>
    <w:rsid w:val="009775C5"/>
    <w:rsid w:val="00986749"/>
    <w:rsid w:val="00987EA3"/>
    <w:rsid w:val="009901DC"/>
    <w:rsid w:val="009968E2"/>
    <w:rsid w:val="009A23D1"/>
    <w:rsid w:val="009B1A82"/>
    <w:rsid w:val="009B1B25"/>
    <w:rsid w:val="009C0970"/>
    <w:rsid w:val="009C1B11"/>
    <w:rsid w:val="009C393C"/>
    <w:rsid w:val="009C78BE"/>
    <w:rsid w:val="009D1362"/>
    <w:rsid w:val="009D7E1E"/>
    <w:rsid w:val="009E1224"/>
    <w:rsid w:val="009E53C5"/>
    <w:rsid w:val="009E59B8"/>
    <w:rsid w:val="009F03E8"/>
    <w:rsid w:val="009F5A5B"/>
    <w:rsid w:val="00A009B4"/>
    <w:rsid w:val="00A02707"/>
    <w:rsid w:val="00A03225"/>
    <w:rsid w:val="00A03ABE"/>
    <w:rsid w:val="00A1147A"/>
    <w:rsid w:val="00A146C1"/>
    <w:rsid w:val="00A215AD"/>
    <w:rsid w:val="00A22DF5"/>
    <w:rsid w:val="00A2390A"/>
    <w:rsid w:val="00A26756"/>
    <w:rsid w:val="00A30606"/>
    <w:rsid w:val="00A32F89"/>
    <w:rsid w:val="00A355E2"/>
    <w:rsid w:val="00A4123F"/>
    <w:rsid w:val="00A41EC6"/>
    <w:rsid w:val="00A4394D"/>
    <w:rsid w:val="00A43EA8"/>
    <w:rsid w:val="00A45E7B"/>
    <w:rsid w:val="00A5199F"/>
    <w:rsid w:val="00A53285"/>
    <w:rsid w:val="00A55FB4"/>
    <w:rsid w:val="00A572A3"/>
    <w:rsid w:val="00A60905"/>
    <w:rsid w:val="00A640A5"/>
    <w:rsid w:val="00A646B8"/>
    <w:rsid w:val="00A66725"/>
    <w:rsid w:val="00A70D25"/>
    <w:rsid w:val="00A770EA"/>
    <w:rsid w:val="00A83A90"/>
    <w:rsid w:val="00A84F91"/>
    <w:rsid w:val="00A87660"/>
    <w:rsid w:val="00A87C47"/>
    <w:rsid w:val="00A91915"/>
    <w:rsid w:val="00A9444B"/>
    <w:rsid w:val="00A944C4"/>
    <w:rsid w:val="00A979CD"/>
    <w:rsid w:val="00A97B64"/>
    <w:rsid w:val="00AA03E3"/>
    <w:rsid w:val="00AA1A14"/>
    <w:rsid w:val="00AA28D6"/>
    <w:rsid w:val="00AA2F2D"/>
    <w:rsid w:val="00AB2644"/>
    <w:rsid w:val="00AB32DC"/>
    <w:rsid w:val="00AB5F65"/>
    <w:rsid w:val="00AC41F1"/>
    <w:rsid w:val="00AC6052"/>
    <w:rsid w:val="00AD0094"/>
    <w:rsid w:val="00AD4834"/>
    <w:rsid w:val="00AE27BA"/>
    <w:rsid w:val="00AE4BC7"/>
    <w:rsid w:val="00AE510D"/>
    <w:rsid w:val="00AE5FC6"/>
    <w:rsid w:val="00AF144B"/>
    <w:rsid w:val="00AF4320"/>
    <w:rsid w:val="00B01298"/>
    <w:rsid w:val="00B02979"/>
    <w:rsid w:val="00B04019"/>
    <w:rsid w:val="00B04539"/>
    <w:rsid w:val="00B10FE5"/>
    <w:rsid w:val="00B115C3"/>
    <w:rsid w:val="00B11A26"/>
    <w:rsid w:val="00B15FFB"/>
    <w:rsid w:val="00B275E7"/>
    <w:rsid w:val="00B31626"/>
    <w:rsid w:val="00B33360"/>
    <w:rsid w:val="00B33E62"/>
    <w:rsid w:val="00B359F3"/>
    <w:rsid w:val="00B502B2"/>
    <w:rsid w:val="00B53939"/>
    <w:rsid w:val="00B53A6E"/>
    <w:rsid w:val="00B61D77"/>
    <w:rsid w:val="00B62CA4"/>
    <w:rsid w:val="00B62EE3"/>
    <w:rsid w:val="00B6331B"/>
    <w:rsid w:val="00B64E4B"/>
    <w:rsid w:val="00B65D47"/>
    <w:rsid w:val="00B6789E"/>
    <w:rsid w:val="00B76C9D"/>
    <w:rsid w:val="00BA0A07"/>
    <w:rsid w:val="00BA20EB"/>
    <w:rsid w:val="00BA4003"/>
    <w:rsid w:val="00BA7405"/>
    <w:rsid w:val="00BA7EC2"/>
    <w:rsid w:val="00BB520B"/>
    <w:rsid w:val="00BB6457"/>
    <w:rsid w:val="00BB6FF9"/>
    <w:rsid w:val="00BC1F70"/>
    <w:rsid w:val="00BC3D76"/>
    <w:rsid w:val="00BC4A80"/>
    <w:rsid w:val="00BC5A19"/>
    <w:rsid w:val="00BD1BC0"/>
    <w:rsid w:val="00BD46ED"/>
    <w:rsid w:val="00BE0DDF"/>
    <w:rsid w:val="00BE3B0A"/>
    <w:rsid w:val="00BF3304"/>
    <w:rsid w:val="00BF4DD5"/>
    <w:rsid w:val="00BF61E5"/>
    <w:rsid w:val="00C05C74"/>
    <w:rsid w:val="00C05E37"/>
    <w:rsid w:val="00C11473"/>
    <w:rsid w:val="00C11736"/>
    <w:rsid w:val="00C1339C"/>
    <w:rsid w:val="00C14280"/>
    <w:rsid w:val="00C146B1"/>
    <w:rsid w:val="00C15172"/>
    <w:rsid w:val="00C159F2"/>
    <w:rsid w:val="00C20383"/>
    <w:rsid w:val="00C21AC8"/>
    <w:rsid w:val="00C25585"/>
    <w:rsid w:val="00C2759A"/>
    <w:rsid w:val="00C307EE"/>
    <w:rsid w:val="00C31E20"/>
    <w:rsid w:val="00C32157"/>
    <w:rsid w:val="00C33C9D"/>
    <w:rsid w:val="00C3453D"/>
    <w:rsid w:val="00C36FAE"/>
    <w:rsid w:val="00C40D15"/>
    <w:rsid w:val="00C41A3A"/>
    <w:rsid w:val="00C422A7"/>
    <w:rsid w:val="00C43DB8"/>
    <w:rsid w:val="00C448AA"/>
    <w:rsid w:val="00C50006"/>
    <w:rsid w:val="00C5274E"/>
    <w:rsid w:val="00C54421"/>
    <w:rsid w:val="00C54C11"/>
    <w:rsid w:val="00C55986"/>
    <w:rsid w:val="00C607E6"/>
    <w:rsid w:val="00C624B5"/>
    <w:rsid w:val="00C670CA"/>
    <w:rsid w:val="00C716D2"/>
    <w:rsid w:val="00C75C32"/>
    <w:rsid w:val="00C76B3E"/>
    <w:rsid w:val="00C83135"/>
    <w:rsid w:val="00C854F8"/>
    <w:rsid w:val="00C86017"/>
    <w:rsid w:val="00C86C22"/>
    <w:rsid w:val="00C902DB"/>
    <w:rsid w:val="00C92B51"/>
    <w:rsid w:val="00CA0DF3"/>
    <w:rsid w:val="00CA6EB8"/>
    <w:rsid w:val="00CB0AA0"/>
    <w:rsid w:val="00CB5655"/>
    <w:rsid w:val="00CB5B9E"/>
    <w:rsid w:val="00CB5D3E"/>
    <w:rsid w:val="00CB787C"/>
    <w:rsid w:val="00CC2E65"/>
    <w:rsid w:val="00CD0D43"/>
    <w:rsid w:val="00CD36A5"/>
    <w:rsid w:val="00CD45AD"/>
    <w:rsid w:val="00CD5262"/>
    <w:rsid w:val="00CD5373"/>
    <w:rsid w:val="00CE05DF"/>
    <w:rsid w:val="00CE5040"/>
    <w:rsid w:val="00CE6B21"/>
    <w:rsid w:val="00CF128C"/>
    <w:rsid w:val="00CF39C7"/>
    <w:rsid w:val="00CF55E2"/>
    <w:rsid w:val="00CF5817"/>
    <w:rsid w:val="00CF704F"/>
    <w:rsid w:val="00D06E59"/>
    <w:rsid w:val="00D077B2"/>
    <w:rsid w:val="00D101E5"/>
    <w:rsid w:val="00D13E0C"/>
    <w:rsid w:val="00D2074B"/>
    <w:rsid w:val="00D26AE0"/>
    <w:rsid w:val="00D27285"/>
    <w:rsid w:val="00D27A04"/>
    <w:rsid w:val="00D27A9E"/>
    <w:rsid w:val="00D3002E"/>
    <w:rsid w:val="00D30E19"/>
    <w:rsid w:val="00D32E77"/>
    <w:rsid w:val="00D334F1"/>
    <w:rsid w:val="00D33F76"/>
    <w:rsid w:val="00D45CD1"/>
    <w:rsid w:val="00D462B7"/>
    <w:rsid w:val="00D51739"/>
    <w:rsid w:val="00D52322"/>
    <w:rsid w:val="00D5472F"/>
    <w:rsid w:val="00D56E2B"/>
    <w:rsid w:val="00D61405"/>
    <w:rsid w:val="00D638C9"/>
    <w:rsid w:val="00D64A18"/>
    <w:rsid w:val="00D64DCB"/>
    <w:rsid w:val="00D675F4"/>
    <w:rsid w:val="00D71CF9"/>
    <w:rsid w:val="00D73B08"/>
    <w:rsid w:val="00D763F0"/>
    <w:rsid w:val="00D76D3D"/>
    <w:rsid w:val="00D81C68"/>
    <w:rsid w:val="00D83E43"/>
    <w:rsid w:val="00D850E4"/>
    <w:rsid w:val="00D910DB"/>
    <w:rsid w:val="00D91450"/>
    <w:rsid w:val="00D91AE5"/>
    <w:rsid w:val="00D93443"/>
    <w:rsid w:val="00D95102"/>
    <w:rsid w:val="00D95240"/>
    <w:rsid w:val="00D9537A"/>
    <w:rsid w:val="00D97CA5"/>
    <w:rsid w:val="00DA1E59"/>
    <w:rsid w:val="00DA2D88"/>
    <w:rsid w:val="00DB194F"/>
    <w:rsid w:val="00DB2606"/>
    <w:rsid w:val="00DB279D"/>
    <w:rsid w:val="00DB5531"/>
    <w:rsid w:val="00DD2808"/>
    <w:rsid w:val="00DD30CA"/>
    <w:rsid w:val="00DD4570"/>
    <w:rsid w:val="00DD4BDB"/>
    <w:rsid w:val="00DD6CEB"/>
    <w:rsid w:val="00DE06D3"/>
    <w:rsid w:val="00DE0EC9"/>
    <w:rsid w:val="00DE2AF4"/>
    <w:rsid w:val="00DE4E36"/>
    <w:rsid w:val="00DF035C"/>
    <w:rsid w:val="00DF0924"/>
    <w:rsid w:val="00DF26B8"/>
    <w:rsid w:val="00DF627A"/>
    <w:rsid w:val="00E018FA"/>
    <w:rsid w:val="00E01AAD"/>
    <w:rsid w:val="00E027FC"/>
    <w:rsid w:val="00E02D45"/>
    <w:rsid w:val="00E04590"/>
    <w:rsid w:val="00E13519"/>
    <w:rsid w:val="00E20943"/>
    <w:rsid w:val="00E2170C"/>
    <w:rsid w:val="00E246F4"/>
    <w:rsid w:val="00E31345"/>
    <w:rsid w:val="00E35708"/>
    <w:rsid w:val="00E36F10"/>
    <w:rsid w:val="00E5134C"/>
    <w:rsid w:val="00E53741"/>
    <w:rsid w:val="00E56396"/>
    <w:rsid w:val="00E56868"/>
    <w:rsid w:val="00E57910"/>
    <w:rsid w:val="00E63281"/>
    <w:rsid w:val="00E712E9"/>
    <w:rsid w:val="00E75241"/>
    <w:rsid w:val="00E76024"/>
    <w:rsid w:val="00E761A8"/>
    <w:rsid w:val="00E77D2E"/>
    <w:rsid w:val="00E80C05"/>
    <w:rsid w:val="00E84DB8"/>
    <w:rsid w:val="00E86DBE"/>
    <w:rsid w:val="00E91A03"/>
    <w:rsid w:val="00E91B34"/>
    <w:rsid w:val="00E91F28"/>
    <w:rsid w:val="00E92DE1"/>
    <w:rsid w:val="00E9588A"/>
    <w:rsid w:val="00E95C1F"/>
    <w:rsid w:val="00E966B0"/>
    <w:rsid w:val="00EA6A17"/>
    <w:rsid w:val="00EB30DF"/>
    <w:rsid w:val="00EB325F"/>
    <w:rsid w:val="00EB5699"/>
    <w:rsid w:val="00EC7CDB"/>
    <w:rsid w:val="00ED47CC"/>
    <w:rsid w:val="00EE1A7D"/>
    <w:rsid w:val="00EE44F3"/>
    <w:rsid w:val="00EF54D0"/>
    <w:rsid w:val="00EF63B3"/>
    <w:rsid w:val="00F012FE"/>
    <w:rsid w:val="00F01AE3"/>
    <w:rsid w:val="00F035F7"/>
    <w:rsid w:val="00F074D5"/>
    <w:rsid w:val="00F12501"/>
    <w:rsid w:val="00F1477E"/>
    <w:rsid w:val="00F24ABA"/>
    <w:rsid w:val="00F33614"/>
    <w:rsid w:val="00F34394"/>
    <w:rsid w:val="00F346F6"/>
    <w:rsid w:val="00F350C0"/>
    <w:rsid w:val="00F3574F"/>
    <w:rsid w:val="00F37EC5"/>
    <w:rsid w:val="00F40350"/>
    <w:rsid w:val="00F40FFC"/>
    <w:rsid w:val="00F44BC4"/>
    <w:rsid w:val="00F506F9"/>
    <w:rsid w:val="00F53DBF"/>
    <w:rsid w:val="00F5481A"/>
    <w:rsid w:val="00F55AF5"/>
    <w:rsid w:val="00F56BA6"/>
    <w:rsid w:val="00F57453"/>
    <w:rsid w:val="00F5751D"/>
    <w:rsid w:val="00F57A82"/>
    <w:rsid w:val="00F603A2"/>
    <w:rsid w:val="00F61714"/>
    <w:rsid w:val="00F650CF"/>
    <w:rsid w:val="00F6661E"/>
    <w:rsid w:val="00F70716"/>
    <w:rsid w:val="00F71064"/>
    <w:rsid w:val="00F753ED"/>
    <w:rsid w:val="00F8448D"/>
    <w:rsid w:val="00F844A6"/>
    <w:rsid w:val="00F84725"/>
    <w:rsid w:val="00F87FB1"/>
    <w:rsid w:val="00F923B2"/>
    <w:rsid w:val="00F93CA5"/>
    <w:rsid w:val="00FA077F"/>
    <w:rsid w:val="00FA78EB"/>
    <w:rsid w:val="00FB08DE"/>
    <w:rsid w:val="00FB2BF7"/>
    <w:rsid w:val="00FB320D"/>
    <w:rsid w:val="00FB69C8"/>
    <w:rsid w:val="00FC04AB"/>
    <w:rsid w:val="00FC13F8"/>
    <w:rsid w:val="00FC6A7F"/>
    <w:rsid w:val="00FC758B"/>
    <w:rsid w:val="00FD078A"/>
    <w:rsid w:val="00FD44F1"/>
    <w:rsid w:val="00FD48BF"/>
    <w:rsid w:val="00FD4A71"/>
    <w:rsid w:val="00FD74FF"/>
    <w:rsid w:val="00FE01CE"/>
    <w:rsid w:val="00FE03A3"/>
    <w:rsid w:val="00FE2C55"/>
    <w:rsid w:val="00FE365D"/>
    <w:rsid w:val="00FF3BC3"/>
    <w:rsid w:val="00FF5ED2"/>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B06E88"/>
  <w15:chartTrackingRefBased/>
  <w15:docId w15:val="{7FE181CA-4761-4E88-B14B-C8E5BEFF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paragraph" w:styleId="EndnoteText">
    <w:name w:val="endnote text"/>
    <w:basedOn w:val="Normal"/>
    <w:link w:val="EndnoteTextChar"/>
    <w:semiHidden/>
    <w:rsid w:val="00AE510D"/>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link w:val="EndnoteText"/>
    <w:semiHidden/>
    <w:rsid w:val="00AE510D"/>
    <w:rPr>
      <w:rFonts w:ascii="Courier New" w:eastAsia="Times New Roman" w:hAnsi="Courier New"/>
      <w:snapToGrid w:val="0"/>
      <w:sz w:val="24"/>
    </w:rPr>
  </w:style>
  <w:style w:type="paragraph" w:styleId="HTMLPreformatted">
    <w:name w:val="HTML Preformatted"/>
    <w:basedOn w:val="Normal"/>
    <w:link w:val="HTMLPreformattedChar"/>
    <w:uiPriority w:val="99"/>
    <w:semiHidden/>
    <w:unhideWhenUsed/>
    <w:rsid w:val="0083277F"/>
    <w:rPr>
      <w:rFonts w:ascii="Courier New" w:hAnsi="Courier New" w:cs="Courier New"/>
      <w:sz w:val="20"/>
      <w:szCs w:val="20"/>
    </w:rPr>
  </w:style>
  <w:style w:type="character" w:customStyle="1" w:styleId="HTMLPreformattedChar">
    <w:name w:val="HTML Preformatted Char"/>
    <w:link w:val="HTMLPreformatted"/>
    <w:uiPriority w:val="99"/>
    <w:semiHidden/>
    <w:rsid w:val="0083277F"/>
    <w:rPr>
      <w:rFonts w:ascii="Courier New" w:hAnsi="Courier New" w:cs="Courier New"/>
    </w:rPr>
  </w:style>
  <w:style w:type="table" w:styleId="TableGrid">
    <w:name w:val="Table Grid"/>
    <w:basedOn w:val="TableNormal"/>
    <w:uiPriority w:val="59"/>
    <w:rsid w:val="0027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360"/>
    <w:pPr>
      <w:ind w:left="720"/>
      <w:contextualSpacing/>
    </w:pPr>
  </w:style>
  <w:style w:type="character" w:styleId="LineNumber">
    <w:name w:val="line number"/>
    <w:basedOn w:val="DefaultParagraphFont"/>
    <w:uiPriority w:val="99"/>
    <w:semiHidden/>
    <w:unhideWhenUsed/>
    <w:rsid w:val="00D2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4659">
      <w:bodyDiv w:val="1"/>
      <w:marLeft w:val="0"/>
      <w:marRight w:val="0"/>
      <w:marTop w:val="0"/>
      <w:marBottom w:val="0"/>
      <w:divBdr>
        <w:top w:val="none" w:sz="0" w:space="0" w:color="auto"/>
        <w:left w:val="none" w:sz="0" w:space="0" w:color="auto"/>
        <w:bottom w:val="none" w:sz="0" w:space="0" w:color="auto"/>
        <w:right w:val="none" w:sz="0" w:space="0" w:color="auto"/>
      </w:divBdr>
    </w:div>
    <w:div w:id="992441886">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72973018">
      <w:bodyDiv w:val="1"/>
      <w:marLeft w:val="0"/>
      <w:marRight w:val="0"/>
      <w:marTop w:val="0"/>
      <w:marBottom w:val="0"/>
      <w:divBdr>
        <w:top w:val="none" w:sz="0" w:space="0" w:color="auto"/>
        <w:left w:val="none" w:sz="0" w:space="0" w:color="auto"/>
        <w:bottom w:val="none" w:sz="0" w:space="0" w:color="auto"/>
        <w:right w:val="none" w:sz="0" w:space="0" w:color="auto"/>
      </w:divBdr>
    </w:div>
    <w:div w:id="1200389907">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2030594987">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rooklyneagle.com/articles/2013/12/09/christmas-displays-put-dyker-heights-on-tourist-map/" TargetMode="External"/><Relationship Id="rId2" Type="http://schemas.openxmlformats.org/officeDocument/2006/relationships/hyperlink" Target="https://brooklyneagle.com/articles/2013/12/09/christmas-displays-put-dyker-heights-on-tourist-map/" TargetMode="External"/><Relationship Id="rId1" Type="http://schemas.openxmlformats.org/officeDocument/2006/relationships/hyperlink" Target="http://www.spacesofmigration.org/migration/wordpress/wp-content/uploads/2017/05/StreetVendorReport_Final.pdf" TargetMode="External"/><Relationship Id="rId6" Type="http://schemas.openxmlformats.org/officeDocument/2006/relationships/hyperlink" Target="https://brooklyneagle.com/articles/2018/12/18/cops-crack-down-on-food-vendors-in-dyker-heights/" TargetMode="External"/><Relationship Id="rId5" Type="http://schemas.openxmlformats.org/officeDocument/2006/relationships/hyperlink" Target="http://brooklyn.news12.com/story/40933051/proposed-legislation-could-prevent-vendor-trucks-in-dyker-heights-during-christmas" TargetMode="External"/><Relationship Id="rId4" Type="http://schemas.openxmlformats.org/officeDocument/2006/relationships/hyperlink" Target="https://www.6sqft.com/see-this-years-completely-outrageous-dyker-heights-christmas-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1711-3B48-466E-9E7E-F449791A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5338</CharactersWithSpaces>
  <SharedDoc>false</SharedDoc>
  <HLinks>
    <vt:vector size="222" baseType="variant">
      <vt:variant>
        <vt:i4>8257641</vt:i4>
      </vt:variant>
      <vt:variant>
        <vt:i4>9</vt:i4>
      </vt:variant>
      <vt:variant>
        <vt:i4>0</vt:i4>
      </vt:variant>
      <vt:variant>
        <vt:i4>5</vt:i4>
      </vt:variant>
      <vt:variant>
        <vt:lpwstr>https://www1.nyc.gov/nyc-resources/service/2920/food-cart-vendor-license-or-permit</vt:lpwstr>
      </vt:variant>
      <vt:variant>
        <vt:lpwstr/>
      </vt:variant>
      <vt:variant>
        <vt:i4>3866728</vt:i4>
      </vt:variant>
      <vt:variant>
        <vt:i4>6</vt:i4>
      </vt:variant>
      <vt:variant>
        <vt:i4>0</vt:i4>
      </vt:variant>
      <vt:variant>
        <vt:i4>5</vt:i4>
      </vt:variant>
      <vt:variant>
        <vt:lpwstr>https://www.city-journal.org/html/street-food-fight-13741.html</vt:lpwstr>
      </vt:variant>
      <vt:variant>
        <vt:lpwstr/>
      </vt:variant>
      <vt:variant>
        <vt:i4>6619255</vt:i4>
      </vt:variant>
      <vt:variant>
        <vt:i4>3</vt:i4>
      </vt:variant>
      <vt:variant>
        <vt:i4>0</vt:i4>
      </vt:variant>
      <vt:variant>
        <vt:i4>5</vt:i4>
      </vt:variant>
      <vt:variant>
        <vt:lpwstr>https://www.crainsnewyork.com/article/20171018/SMALLBIZ/171019887/with-food-cart-reform-bill-on-back-burner-new-york-city-street-vendors-navigate-black-market</vt:lpwstr>
      </vt:variant>
      <vt:variant>
        <vt:lpwstr/>
      </vt:variant>
      <vt:variant>
        <vt:i4>4325440</vt:i4>
      </vt:variant>
      <vt:variant>
        <vt:i4>0</vt:i4>
      </vt:variant>
      <vt:variant>
        <vt:i4>0</vt:i4>
      </vt:variant>
      <vt:variant>
        <vt:i4>5</vt:i4>
      </vt:variant>
      <vt:variant>
        <vt:lpwstr>https://bklyner.com/street-vendors-harassed-flatbush-numbers-not/</vt:lpwstr>
      </vt:variant>
      <vt:variant>
        <vt:lpwstr/>
      </vt:variant>
      <vt:variant>
        <vt:i4>7602290</vt:i4>
      </vt:variant>
      <vt:variant>
        <vt:i4>96</vt:i4>
      </vt:variant>
      <vt:variant>
        <vt:i4>0</vt:i4>
      </vt:variant>
      <vt:variant>
        <vt:i4>5</vt:i4>
      </vt:variant>
      <vt:variant>
        <vt:lpwstr>https://ij.org/wp-content/uploads/2015/10/upwardly-mobile-web-final.pdf</vt:lpwstr>
      </vt:variant>
      <vt:variant>
        <vt:lpwstr/>
      </vt:variant>
      <vt:variant>
        <vt:i4>2424943</vt:i4>
      </vt:variant>
      <vt:variant>
        <vt:i4>93</vt:i4>
      </vt:variant>
      <vt:variant>
        <vt:i4>0</vt:i4>
      </vt:variant>
      <vt:variant>
        <vt:i4>5</vt:i4>
      </vt:variant>
      <vt:variant>
        <vt:lpwstr>http://www.grubstreet.com/2016/06/nyc-black-market-food-carts.html</vt:lpwstr>
      </vt:variant>
      <vt:variant>
        <vt:lpwstr/>
      </vt:variant>
      <vt:variant>
        <vt:i4>8257600</vt:i4>
      </vt:variant>
      <vt:variant>
        <vt:i4>90</vt:i4>
      </vt:variant>
      <vt:variant>
        <vt:i4>0</vt:i4>
      </vt:variant>
      <vt:variant>
        <vt:i4>5</vt:i4>
      </vt:variant>
      <vt:variant>
        <vt:lpwstr>https://www.crainsnewyork.com/article/20160612/HOSPITALITY_TOURISM/160619986/hot-dog-vendors-and-coffee-carts-turn-to-a-black-market-operating-in-the-open-to-buy-permits-and-licen</vt:lpwstr>
      </vt:variant>
      <vt:variant>
        <vt:lpwstr/>
      </vt:variant>
      <vt:variant>
        <vt:i4>8192047</vt:i4>
      </vt:variant>
      <vt:variant>
        <vt:i4>87</vt:i4>
      </vt:variant>
      <vt:variant>
        <vt:i4>0</vt:i4>
      </vt:variant>
      <vt:variant>
        <vt:i4>5</vt:i4>
      </vt:variant>
      <vt:variant>
        <vt:lpwstr>https://www.nytimes.com/2017/04/18/dining/halal-cart-food-vendor-new-york-city.html</vt:lpwstr>
      </vt:variant>
      <vt:variant>
        <vt:lpwstr/>
      </vt:variant>
      <vt:variant>
        <vt:i4>2424937</vt:i4>
      </vt:variant>
      <vt:variant>
        <vt:i4>84</vt:i4>
      </vt:variant>
      <vt:variant>
        <vt:i4>0</vt:i4>
      </vt:variant>
      <vt:variant>
        <vt:i4>5</vt:i4>
      </vt:variant>
      <vt:variant>
        <vt:lpwstr>https://www.nytimes.com/2013/05/12/magazine/the-food-truck-business-stinks.html</vt:lpwstr>
      </vt:variant>
      <vt:variant>
        <vt:lpwstr/>
      </vt:variant>
      <vt:variant>
        <vt:i4>8257600</vt:i4>
      </vt:variant>
      <vt:variant>
        <vt:i4>81</vt:i4>
      </vt:variant>
      <vt:variant>
        <vt:i4>0</vt:i4>
      </vt:variant>
      <vt:variant>
        <vt:i4>5</vt:i4>
      </vt:variant>
      <vt:variant>
        <vt:lpwstr>https://www.crainsnewyork.com/article/20160612/HOSPITALITY_TOURISM/160619986/hot-dog-vendors-and-coffee-carts-turn-to-a-black-market-operating-in-the-open-to-buy-permits-and-licen</vt:lpwstr>
      </vt:variant>
      <vt:variant>
        <vt:lpwstr/>
      </vt:variant>
      <vt:variant>
        <vt:i4>852036</vt:i4>
      </vt:variant>
      <vt:variant>
        <vt:i4>78</vt:i4>
      </vt:variant>
      <vt:variant>
        <vt:i4>0</vt:i4>
      </vt:variant>
      <vt:variant>
        <vt:i4>5</vt:i4>
      </vt:variant>
      <vt:variant>
        <vt:lpwstr>https://www1.nyc.gov/assets/doh/downloads/pdf/rii/regulations-for-mobile-food-vendors.pdf</vt:lpwstr>
      </vt:variant>
      <vt:variant>
        <vt:lpwstr/>
      </vt:variant>
      <vt:variant>
        <vt:i4>852036</vt:i4>
      </vt:variant>
      <vt:variant>
        <vt:i4>75</vt:i4>
      </vt:variant>
      <vt:variant>
        <vt:i4>0</vt:i4>
      </vt:variant>
      <vt:variant>
        <vt:i4>5</vt:i4>
      </vt:variant>
      <vt:variant>
        <vt:lpwstr>https://www1.nyc.gov/assets/doh/downloads/pdf/rii/regulations-for-mobile-food-vendors.pdf</vt:lpwstr>
      </vt:variant>
      <vt:variant>
        <vt:lpwstr/>
      </vt:variant>
      <vt:variant>
        <vt:i4>5111833</vt:i4>
      </vt:variant>
      <vt:variant>
        <vt:i4>72</vt:i4>
      </vt:variant>
      <vt:variant>
        <vt:i4>0</vt:i4>
      </vt:variant>
      <vt:variant>
        <vt:i4>5</vt:i4>
      </vt:variant>
      <vt:variant>
        <vt:lpwstr>https://www1.nyc.gov/assets/doh/downloads/pdf/permit/mfv_restricted_streets.pdf</vt:lpwstr>
      </vt:variant>
      <vt:variant>
        <vt:lpwstr/>
      </vt:variant>
      <vt:variant>
        <vt:i4>852036</vt:i4>
      </vt:variant>
      <vt:variant>
        <vt:i4>69</vt:i4>
      </vt:variant>
      <vt:variant>
        <vt:i4>0</vt:i4>
      </vt:variant>
      <vt:variant>
        <vt:i4>5</vt:i4>
      </vt:variant>
      <vt:variant>
        <vt:lpwstr>https://www1.nyc.gov/assets/doh/downloads/pdf/rii/regulations-for-mobile-food-vendors.pdf</vt:lpwstr>
      </vt:variant>
      <vt:variant>
        <vt:lpwstr/>
      </vt:variant>
      <vt:variant>
        <vt:i4>852036</vt:i4>
      </vt:variant>
      <vt:variant>
        <vt:i4>66</vt:i4>
      </vt:variant>
      <vt:variant>
        <vt:i4>0</vt:i4>
      </vt:variant>
      <vt:variant>
        <vt:i4>5</vt:i4>
      </vt:variant>
      <vt:variant>
        <vt:lpwstr>https://www1.nyc.gov/assets/doh/downloads/pdf/rii/regulations-for-mobile-food-vendors.pdf</vt:lpwstr>
      </vt:variant>
      <vt:variant>
        <vt:lpwstr/>
      </vt:variant>
      <vt:variant>
        <vt:i4>852036</vt:i4>
      </vt:variant>
      <vt:variant>
        <vt:i4>63</vt:i4>
      </vt:variant>
      <vt:variant>
        <vt:i4>0</vt:i4>
      </vt:variant>
      <vt:variant>
        <vt:i4>5</vt:i4>
      </vt:variant>
      <vt:variant>
        <vt:lpwstr>https://www1.nyc.gov/assets/doh/downloads/pdf/rii/regulations-for-mobile-food-vendors.pdf</vt:lpwstr>
      </vt:variant>
      <vt:variant>
        <vt:lpwstr/>
      </vt:variant>
      <vt:variant>
        <vt:i4>5046356</vt:i4>
      </vt:variant>
      <vt:variant>
        <vt:i4>60</vt:i4>
      </vt:variant>
      <vt:variant>
        <vt:i4>0</vt:i4>
      </vt:variant>
      <vt:variant>
        <vt:i4>5</vt:i4>
      </vt:variant>
      <vt:variant>
        <vt:lpwstr>https://www1.nyc.gov/nycbusiness/description/restricted-area-permit/apply</vt:lpwstr>
      </vt:variant>
      <vt:variant>
        <vt:lpwstr/>
      </vt:variant>
      <vt:variant>
        <vt:i4>852036</vt:i4>
      </vt:variant>
      <vt:variant>
        <vt:i4>57</vt:i4>
      </vt:variant>
      <vt:variant>
        <vt:i4>0</vt:i4>
      </vt:variant>
      <vt:variant>
        <vt:i4>5</vt:i4>
      </vt:variant>
      <vt:variant>
        <vt:lpwstr>https://www1.nyc.gov/assets/doh/downloads/pdf/rii/regulations-for-mobile-food-vendors.pdf</vt:lpwstr>
      </vt:variant>
      <vt:variant>
        <vt:lpwstr/>
      </vt:variant>
      <vt:variant>
        <vt:i4>1900628</vt:i4>
      </vt:variant>
      <vt:variant>
        <vt:i4>54</vt:i4>
      </vt:variant>
      <vt:variant>
        <vt:i4>0</vt:i4>
      </vt:variant>
      <vt:variant>
        <vt:i4>5</vt:i4>
      </vt:variant>
      <vt:variant>
        <vt:lpwstr>https://www1.nyc.gov/site/doh/health/health-topics/green-carts-costs.page</vt:lpwstr>
      </vt:variant>
      <vt:variant>
        <vt:lpwstr/>
      </vt:variant>
      <vt:variant>
        <vt:i4>4521984</vt:i4>
      </vt:variant>
      <vt:variant>
        <vt:i4>51</vt:i4>
      </vt:variant>
      <vt:variant>
        <vt:i4>0</vt:i4>
      </vt:variant>
      <vt:variant>
        <vt:i4>5</vt:i4>
      </vt:variant>
      <vt:variant>
        <vt:lpwstr>https://www1.nyc.gov/assets/doh/downloads/pdf/cdp/green_carts_summary.pdf</vt:lpwstr>
      </vt:variant>
      <vt:variant>
        <vt:lpwstr/>
      </vt:variant>
      <vt:variant>
        <vt:i4>3407972</vt:i4>
      </vt:variant>
      <vt:variant>
        <vt:i4>48</vt:i4>
      </vt:variant>
      <vt:variant>
        <vt:i4>0</vt:i4>
      </vt:variant>
      <vt:variant>
        <vt:i4>5</vt:i4>
      </vt:variant>
      <vt:variant>
        <vt:lpwstr>https://www1.nyc.gov/site/doh/health/health-topics/green-carts-vendor.page</vt:lpwstr>
      </vt:variant>
      <vt:variant>
        <vt:lpwstr/>
      </vt:variant>
      <vt:variant>
        <vt:i4>3932273</vt:i4>
      </vt:variant>
      <vt:variant>
        <vt:i4>45</vt:i4>
      </vt:variant>
      <vt:variant>
        <vt:i4>0</vt:i4>
      </vt:variant>
      <vt:variant>
        <vt:i4>5</vt:i4>
      </vt:variant>
      <vt:variant>
        <vt:lpwstr>https://www1.nyc.gov/assets/doh/downloads/pdf/cdp/green_carts_areas.pdf</vt:lpwstr>
      </vt:variant>
      <vt:variant>
        <vt:lpwstr/>
      </vt:variant>
      <vt:variant>
        <vt:i4>852036</vt:i4>
      </vt:variant>
      <vt:variant>
        <vt:i4>42</vt:i4>
      </vt:variant>
      <vt:variant>
        <vt:i4>0</vt:i4>
      </vt:variant>
      <vt:variant>
        <vt:i4>5</vt:i4>
      </vt:variant>
      <vt:variant>
        <vt:lpwstr>https://www1.nyc.gov/assets/doh/downloads/pdf/rii/regulations-for-mobile-food-vendors.pdf</vt:lpwstr>
      </vt:variant>
      <vt:variant>
        <vt:lpwstr/>
      </vt:variant>
      <vt:variant>
        <vt:i4>6750251</vt:i4>
      </vt:variant>
      <vt:variant>
        <vt:i4>39</vt:i4>
      </vt:variant>
      <vt:variant>
        <vt:i4>0</vt:i4>
      </vt:variant>
      <vt:variant>
        <vt:i4>5</vt:i4>
      </vt:variant>
      <vt:variant>
        <vt:lpwstr>https://www1.nyc.gov/nycbusiness/description/mobile-food-vending-unit-permit-seasonal-or-twoyear/apply</vt:lpwstr>
      </vt:variant>
      <vt:variant>
        <vt:lpwstr/>
      </vt:variant>
      <vt:variant>
        <vt:i4>852036</vt:i4>
      </vt:variant>
      <vt:variant>
        <vt:i4>36</vt:i4>
      </vt:variant>
      <vt:variant>
        <vt:i4>0</vt:i4>
      </vt:variant>
      <vt:variant>
        <vt:i4>5</vt:i4>
      </vt:variant>
      <vt:variant>
        <vt:lpwstr>https://www1.nyc.gov/assets/doh/downloads/pdf/rii/regulations-for-mobile-food-vendors.pdf</vt:lpwstr>
      </vt:variant>
      <vt:variant>
        <vt:lpwstr/>
      </vt:variant>
      <vt:variant>
        <vt:i4>6750251</vt:i4>
      </vt:variant>
      <vt:variant>
        <vt:i4>33</vt:i4>
      </vt:variant>
      <vt:variant>
        <vt:i4>0</vt:i4>
      </vt:variant>
      <vt:variant>
        <vt:i4>5</vt:i4>
      </vt:variant>
      <vt:variant>
        <vt:lpwstr>https://www1.nyc.gov/nycbusiness/description/mobile-food-vending-unit-permit-seasonal-or-twoyear/apply</vt:lpwstr>
      </vt:variant>
      <vt:variant>
        <vt:lpwstr/>
      </vt:variant>
      <vt:variant>
        <vt:i4>852036</vt:i4>
      </vt:variant>
      <vt:variant>
        <vt:i4>30</vt:i4>
      </vt:variant>
      <vt:variant>
        <vt:i4>0</vt:i4>
      </vt:variant>
      <vt:variant>
        <vt:i4>5</vt:i4>
      </vt:variant>
      <vt:variant>
        <vt:lpwstr>https://www1.nyc.gov/assets/doh/downloads/pdf/rii/regulations-for-mobile-food-vendors.pdf</vt:lpwstr>
      </vt:variant>
      <vt:variant>
        <vt:lpwstr/>
      </vt:variant>
      <vt:variant>
        <vt:i4>7667822</vt:i4>
      </vt:variant>
      <vt:variant>
        <vt:i4>27</vt:i4>
      </vt:variant>
      <vt:variant>
        <vt:i4>0</vt:i4>
      </vt:variant>
      <vt:variant>
        <vt:i4>5</vt:i4>
      </vt:variant>
      <vt:variant>
        <vt:lpwstr>https://www1.nyc.gov/nycbusiness/description/food-protection-course-for-mobile-vendors</vt:lpwstr>
      </vt:variant>
      <vt:variant>
        <vt:lpwstr/>
      </vt:variant>
      <vt:variant>
        <vt:i4>589826</vt:i4>
      </vt:variant>
      <vt:variant>
        <vt:i4>24</vt:i4>
      </vt:variant>
      <vt:variant>
        <vt:i4>0</vt:i4>
      </vt:variant>
      <vt:variant>
        <vt:i4>5</vt:i4>
      </vt:variant>
      <vt:variant>
        <vt:lpwstr>https://www1.nyc.gov/nycbusiness/description/mobile-food-vending-license</vt:lpwstr>
      </vt:variant>
      <vt:variant>
        <vt:lpwstr/>
      </vt:variant>
      <vt:variant>
        <vt:i4>3342423</vt:i4>
      </vt:variant>
      <vt:variant>
        <vt:i4>21</vt:i4>
      </vt:variant>
      <vt:variant>
        <vt:i4>0</vt:i4>
      </vt:variant>
      <vt:variant>
        <vt:i4>5</vt:i4>
      </vt:variant>
      <vt:variant>
        <vt:lpwstr>https://www1.nyc.gov/assets/doh/downloads/pdf/permit/mfv_application_forms_package.pdf</vt:lpwstr>
      </vt:variant>
      <vt:variant>
        <vt:lpwstr/>
      </vt:variant>
      <vt:variant>
        <vt:i4>6357041</vt:i4>
      </vt:variant>
      <vt:variant>
        <vt:i4>18</vt:i4>
      </vt:variant>
      <vt:variant>
        <vt:i4>0</vt:i4>
      </vt:variant>
      <vt:variant>
        <vt:i4>5</vt:i4>
      </vt:variant>
      <vt:variant>
        <vt:lpwstr>https://www1.nyc.gov/nycbusiness/description/mobile-food-vending-license/apply</vt:lpwstr>
      </vt:variant>
      <vt:variant>
        <vt:lpwstr/>
      </vt:variant>
      <vt:variant>
        <vt:i4>327680</vt:i4>
      </vt:variant>
      <vt:variant>
        <vt:i4>15</vt:i4>
      </vt:variant>
      <vt:variant>
        <vt:i4>0</vt:i4>
      </vt:variant>
      <vt:variant>
        <vt:i4>5</vt:i4>
      </vt:variant>
      <vt:variant>
        <vt:lpwstr>http://streetvendor.org/faq/</vt:lpwstr>
      </vt:variant>
      <vt:variant>
        <vt:lpwstr/>
      </vt:variant>
      <vt:variant>
        <vt:i4>786444</vt:i4>
      </vt:variant>
      <vt:variant>
        <vt:i4>12</vt:i4>
      </vt:variant>
      <vt:variant>
        <vt:i4>0</vt:i4>
      </vt:variant>
      <vt:variant>
        <vt:i4>5</vt:i4>
      </vt:variant>
      <vt:variant>
        <vt:lpwstr>http://www.nyc.gov/html/sbs/nycbiz/downloads/pdf/educational/sector_guides/street_vending.pdf</vt:lpwstr>
      </vt:variant>
      <vt:variant>
        <vt:lpwstr/>
      </vt:variant>
      <vt:variant>
        <vt:i4>3014740</vt:i4>
      </vt:variant>
      <vt:variant>
        <vt:i4>9</vt:i4>
      </vt:variant>
      <vt:variant>
        <vt:i4>0</vt:i4>
      </vt:variant>
      <vt:variant>
        <vt:i4>5</vt:i4>
      </vt:variant>
      <vt:variant>
        <vt:lpwstr>http://www.archive.org/stream/reportofmayorspu00newyrich/reportofmayorspu00newyrich_djvu.txt</vt:lpwstr>
      </vt:variant>
      <vt:variant>
        <vt:lpwstr/>
      </vt:variant>
      <vt:variant>
        <vt:i4>65619</vt:i4>
      </vt:variant>
      <vt:variant>
        <vt:i4>6</vt:i4>
      </vt:variant>
      <vt:variant>
        <vt:i4>0</vt:i4>
      </vt:variant>
      <vt:variant>
        <vt:i4>5</vt:i4>
      </vt:variant>
      <vt:variant>
        <vt:lpwstr>https://www.scribd.com/document/18948303/Journal-of-Urban-History</vt:lpwstr>
      </vt:variant>
      <vt:variant>
        <vt:lpwstr/>
      </vt:variant>
      <vt:variant>
        <vt:i4>917551</vt:i4>
      </vt:variant>
      <vt:variant>
        <vt:i4>3</vt:i4>
      </vt:variant>
      <vt:variant>
        <vt:i4>0</vt:i4>
      </vt:variant>
      <vt:variant>
        <vt:i4>5</vt:i4>
      </vt:variant>
      <vt:variant>
        <vt:lpwstr>http://www.spacesofmigration.org/migration/wordpress/wp-content/uploads/2017/05/StreetVendorReport_Final.pdf</vt:lpwstr>
      </vt:variant>
      <vt:variant>
        <vt:lpwstr/>
      </vt:variant>
      <vt:variant>
        <vt:i4>3014740</vt:i4>
      </vt:variant>
      <vt:variant>
        <vt:i4>0</vt:i4>
      </vt:variant>
      <vt:variant>
        <vt:i4>0</vt:i4>
      </vt:variant>
      <vt:variant>
        <vt:i4>5</vt:i4>
      </vt:variant>
      <vt:variant>
        <vt:lpwstr>http://www.archive.org/stream/reportofmayorspu00newyrich/reportofmayorspu00newyrich_djvu.txt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2019-04-09T18:51:00Z</cp:lastPrinted>
  <dcterms:created xsi:type="dcterms:W3CDTF">2019-10-16T19:28:00Z</dcterms:created>
  <dcterms:modified xsi:type="dcterms:W3CDTF">2019-10-16T19:28:00Z</dcterms:modified>
</cp:coreProperties>
</file>