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DA" w:rsidRDefault="00BB6B9D" w:rsidP="00544B59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Proposed </w:t>
      </w:r>
      <w:r w:rsidR="00723484">
        <w:rPr>
          <w:rFonts w:ascii="Times New Roman" w:hAnsi="Times New Roman"/>
          <w:sz w:val="24"/>
          <w:szCs w:val="24"/>
        </w:rPr>
        <w:t>Int. No.</w:t>
      </w:r>
      <w:r w:rsidR="00C5381E">
        <w:rPr>
          <w:rFonts w:ascii="Times New Roman" w:hAnsi="Times New Roman"/>
          <w:sz w:val="24"/>
          <w:szCs w:val="24"/>
        </w:rPr>
        <w:t xml:space="preserve"> 140</w:t>
      </w:r>
      <w:r>
        <w:rPr>
          <w:rFonts w:ascii="Times New Roman" w:hAnsi="Times New Roman"/>
          <w:sz w:val="24"/>
          <w:szCs w:val="24"/>
        </w:rPr>
        <w:t>-A</w:t>
      </w:r>
    </w:p>
    <w:p w:rsidR="00544B59" w:rsidRDefault="00544B59" w:rsidP="00544B59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4B3" w:rsidRDefault="002F24B3" w:rsidP="002F24B3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Levin, Constantinides, Reynoso, Richards, Rosenthal, Rivera, Kallos and Ayala</w:t>
      </w:r>
    </w:p>
    <w:p w:rsidR="00544B59" w:rsidRDefault="00544B59" w:rsidP="00544B59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4B59" w:rsidRPr="00544B59" w:rsidRDefault="00544B59" w:rsidP="00544B59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544B59">
        <w:rPr>
          <w:rFonts w:ascii="Times New Roman" w:hAnsi="Times New Roman"/>
          <w:vanish/>
          <w:sz w:val="24"/>
          <w:szCs w:val="24"/>
        </w:rPr>
        <w:t>..Title</w:t>
      </w:r>
    </w:p>
    <w:p w:rsidR="006B24DA" w:rsidRDefault="00660FEE" w:rsidP="00544B59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i</w:t>
      </w:r>
      <w:r w:rsidR="006B24DA">
        <w:rPr>
          <w:rFonts w:ascii="Times New Roman" w:hAnsi="Times New Roman"/>
          <w:sz w:val="24"/>
          <w:szCs w:val="24"/>
        </w:rPr>
        <w:t xml:space="preserve">n relation to </w:t>
      </w:r>
      <w:r w:rsidR="00D04597">
        <w:rPr>
          <w:rFonts w:ascii="Times New Roman" w:hAnsi="Times New Roman"/>
          <w:sz w:val="24"/>
          <w:szCs w:val="24"/>
        </w:rPr>
        <w:t xml:space="preserve">a </w:t>
      </w:r>
      <w:r w:rsidR="00C57081">
        <w:rPr>
          <w:rFonts w:ascii="Times New Roman" w:hAnsi="Times New Roman"/>
          <w:sz w:val="24"/>
          <w:szCs w:val="24"/>
        </w:rPr>
        <w:t>study</w:t>
      </w:r>
      <w:r w:rsidR="005923B8">
        <w:rPr>
          <w:rFonts w:ascii="Times New Roman" w:hAnsi="Times New Roman"/>
          <w:sz w:val="24"/>
          <w:szCs w:val="24"/>
        </w:rPr>
        <w:t xml:space="preserve"> and plan relating to</w:t>
      </w:r>
      <w:r w:rsidR="00C57081">
        <w:rPr>
          <w:rFonts w:ascii="Times New Roman" w:hAnsi="Times New Roman"/>
          <w:sz w:val="24"/>
          <w:szCs w:val="24"/>
        </w:rPr>
        <w:t xml:space="preserve"> </w:t>
      </w:r>
      <w:r w:rsidR="002C7578">
        <w:rPr>
          <w:rFonts w:ascii="Times New Roman" w:hAnsi="Times New Roman"/>
          <w:sz w:val="24"/>
          <w:szCs w:val="24"/>
        </w:rPr>
        <w:t>c</w:t>
      </w:r>
      <w:r w:rsidR="00D04597">
        <w:rPr>
          <w:rFonts w:ascii="Times New Roman" w:hAnsi="Times New Roman"/>
          <w:sz w:val="24"/>
          <w:szCs w:val="24"/>
        </w:rPr>
        <w:t xml:space="preserve">ommunity </w:t>
      </w:r>
      <w:r w:rsidR="002C7578">
        <w:rPr>
          <w:rFonts w:ascii="Times New Roman" w:hAnsi="Times New Roman"/>
          <w:sz w:val="24"/>
          <w:szCs w:val="24"/>
        </w:rPr>
        <w:t>c</w:t>
      </w:r>
      <w:r w:rsidR="00D04597">
        <w:rPr>
          <w:rFonts w:ascii="Times New Roman" w:hAnsi="Times New Roman"/>
          <w:sz w:val="24"/>
          <w:szCs w:val="24"/>
        </w:rPr>
        <w:t xml:space="preserve">hoice </w:t>
      </w:r>
      <w:r w:rsidR="002C7578">
        <w:rPr>
          <w:rFonts w:ascii="Times New Roman" w:hAnsi="Times New Roman"/>
          <w:sz w:val="24"/>
          <w:szCs w:val="24"/>
        </w:rPr>
        <w:t>a</w:t>
      </w:r>
      <w:r w:rsidR="00D04597">
        <w:rPr>
          <w:rFonts w:ascii="Times New Roman" w:hAnsi="Times New Roman"/>
          <w:sz w:val="24"/>
          <w:szCs w:val="24"/>
        </w:rPr>
        <w:t>ggregation program</w:t>
      </w:r>
      <w:r w:rsidR="005923B8">
        <w:rPr>
          <w:rFonts w:ascii="Times New Roman" w:hAnsi="Times New Roman"/>
          <w:sz w:val="24"/>
          <w:szCs w:val="24"/>
        </w:rPr>
        <w:t>s</w:t>
      </w:r>
    </w:p>
    <w:p w:rsidR="00544B59" w:rsidRPr="00544B59" w:rsidRDefault="00544B59" w:rsidP="00544B59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544B59">
        <w:rPr>
          <w:rFonts w:ascii="Times New Roman" w:hAnsi="Times New Roman"/>
          <w:vanish/>
          <w:sz w:val="24"/>
          <w:szCs w:val="24"/>
        </w:rPr>
        <w:t>..Body</w:t>
      </w:r>
    </w:p>
    <w:p w:rsidR="00544B59" w:rsidRDefault="00544B59" w:rsidP="00544B59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4DA" w:rsidRDefault="006B24DA" w:rsidP="006B24DA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Be it enacted by the Council as follows:</w:t>
      </w:r>
    </w:p>
    <w:p w:rsidR="00CF5906" w:rsidRDefault="006B24DA" w:rsidP="0045007B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Section 1. </w:t>
      </w:r>
      <w:r w:rsidR="002A65B1">
        <w:rPr>
          <w:rFonts w:ascii="Times New Roman" w:hAnsi="Times New Roman"/>
          <w:sz w:val="24"/>
          <w:szCs w:val="24"/>
        </w:rPr>
        <w:t xml:space="preserve">a. </w:t>
      </w:r>
      <w:r w:rsidR="009A359A">
        <w:rPr>
          <w:rFonts w:ascii="Times New Roman" w:eastAsia="Times New Roman" w:hAnsi="Times New Roman"/>
          <w:sz w:val="24"/>
          <w:szCs w:val="24"/>
        </w:rPr>
        <w:t>On or before</w:t>
      </w:r>
      <w:r w:rsidR="004C370D">
        <w:rPr>
          <w:rFonts w:ascii="Times New Roman" w:eastAsia="Times New Roman" w:hAnsi="Times New Roman"/>
          <w:sz w:val="24"/>
          <w:szCs w:val="24"/>
        </w:rPr>
        <w:t xml:space="preserve"> </w:t>
      </w:r>
      <w:r w:rsidR="00B75655">
        <w:rPr>
          <w:rFonts w:ascii="Times New Roman" w:eastAsia="Times New Roman" w:hAnsi="Times New Roman"/>
          <w:sz w:val="24"/>
          <w:szCs w:val="24"/>
        </w:rPr>
        <w:t xml:space="preserve">April </w:t>
      </w:r>
      <w:r w:rsidR="000B0095">
        <w:rPr>
          <w:rFonts w:ascii="Times New Roman" w:eastAsia="Times New Roman" w:hAnsi="Times New Roman"/>
          <w:sz w:val="24"/>
          <w:szCs w:val="24"/>
        </w:rPr>
        <w:t>3</w:t>
      </w:r>
      <w:r w:rsidR="00B75655">
        <w:rPr>
          <w:rFonts w:ascii="Times New Roman" w:eastAsia="Times New Roman" w:hAnsi="Times New Roman"/>
          <w:sz w:val="24"/>
          <w:szCs w:val="24"/>
        </w:rPr>
        <w:t>0</w:t>
      </w:r>
      <w:r w:rsidR="000B0095">
        <w:rPr>
          <w:rFonts w:ascii="Times New Roman" w:eastAsia="Times New Roman" w:hAnsi="Times New Roman"/>
          <w:sz w:val="24"/>
          <w:szCs w:val="24"/>
        </w:rPr>
        <w:t>,</w:t>
      </w:r>
      <w:r w:rsidR="004C370D">
        <w:rPr>
          <w:rFonts w:ascii="Times New Roman" w:eastAsia="Times New Roman" w:hAnsi="Times New Roman"/>
          <w:sz w:val="24"/>
          <w:szCs w:val="24"/>
        </w:rPr>
        <w:t xml:space="preserve"> </w:t>
      </w:r>
      <w:r w:rsidR="00BB6B9D">
        <w:rPr>
          <w:rFonts w:ascii="Times New Roman" w:eastAsia="Times New Roman" w:hAnsi="Times New Roman"/>
          <w:sz w:val="24"/>
          <w:szCs w:val="24"/>
        </w:rPr>
        <w:t>202</w:t>
      </w:r>
      <w:r w:rsidR="000B0095">
        <w:rPr>
          <w:rFonts w:ascii="Times New Roman" w:eastAsia="Times New Roman" w:hAnsi="Times New Roman"/>
          <w:sz w:val="24"/>
          <w:szCs w:val="24"/>
        </w:rPr>
        <w:t>1</w:t>
      </w:r>
      <w:r w:rsidR="004C370D">
        <w:rPr>
          <w:rFonts w:ascii="Times New Roman" w:eastAsia="Times New Roman" w:hAnsi="Times New Roman"/>
          <w:sz w:val="24"/>
          <w:szCs w:val="24"/>
        </w:rPr>
        <w:t xml:space="preserve">, the </w:t>
      </w:r>
      <w:r w:rsidR="009A359A">
        <w:rPr>
          <w:rFonts w:ascii="Times New Roman" w:eastAsia="Times New Roman" w:hAnsi="Times New Roman"/>
          <w:sz w:val="24"/>
          <w:szCs w:val="24"/>
        </w:rPr>
        <w:t>o</w:t>
      </w:r>
      <w:r w:rsidR="00F26CE0">
        <w:rPr>
          <w:rFonts w:ascii="Times New Roman" w:eastAsia="Times New Roman" w:hAnsi="Times New Roman"/>
          <w:sz w:val="24"/>
          <w:szCs w:val="24"/>
        </w:rPr>
        <w:t xml:space="preserve">ffice of </w:t>
      </w:r>
      <w:r w:rsidR="009A359A">
        <w:rPr>
          <w:rFonts w:ascii="Times New Roman" w:eastAsia="Times New Roman" w:hAnsi="Times New Roman"/>
          <w:sz w:val="24"/>
          <w:szCs w:val="24"/>
        </w:rPr>
        <w:t>long-term planning and s</w:t>
      </w:r>
      <w:r w:rsidR="00F26CE0">
        <w:rPr>
          <w:rFonts w:ascii="Times New Roman" w:eastAsia="Times New Roman" w:hAnsi="Times New Roman"/>
          <w:sz w:val="24"/>
          <w:szCs w:val="24"/>
        </w:rPr>
        <w:t>ustainability</w:t>
      </w:r>
      <w:r w:rsidR="009A359A">
        <w:rPr>
          <w:rFonts w:ascii="Times New Roman" w:eastAsia="Times New Roman" w:hAnsi="Times New Roman"/>
          <w:sz w:val="24"/>
          <w:szCs w:val="24"/>
        </w:rPr>
        <w:t>,</w:t>
      </w:r>
      <w:r w:rsidR="00F26CE0">
        <w:rPr>
          <w:rFonts w:ascii="Times New Roman" w:eastAsia="Times New Roman" w:hAnsi="Times New Roman"/>
          <w:sz w:val="24"/>
          <w:szCs w:val="24"/>
        </w:rPr>
        <w:t xml:space="preserve"> </w:t>
      </w:r>
      <w:r w:rsidR="00C57081">
        <w:rPr>
          <w:rFonts w:ascii="Times New Roman" w:eastAsia="Times New Roman" w:hAnsi="Times New Roman"/>
          <w:sz w:val="24"/>
          <w:szCs w:val="24"/>
        </w:rPr>
        <w:t>in consultation with any other relevant agencies</w:t>
      </w:r>
      <w:r w:rsidR="005923B8">
        <w:rPr>
          <w:rFonts w:ascii="Times New Roman" w:eastAsia="Times New Roman" w:hAnsi="Times New Roman"/>
          <w:sz w:val="24"/>
          <w:szCs w:val="24"/>
        </w:rPr>
        <w:t xml:space="preserve"> or offices</w:t>
      </w:r>
      <w:r w:rsidR="00C57081">
        <w:rPr>
          <w:rFonts w:ascii="Times New Roman" w:eastAsia="Times New Roman" w:hAnsi="Times New Roman"/>
          <w:sz w:val="24"/>
          <w:szCs w:val="24"/>
        </w:rPr>
        <w:t>,</w:t>
      </w:r>
      <w:r w:rsidR="004C370D">
        <w:rPr>
          <w:rFonts w:ascii="Times New Roman" w:eastAsia="Times New Roman" w:hAnsi="Times New Roman"/>
          <w:sz w:val="24"/>
          <w:szCs w:val="24"/>
        </w:rPr>
        <w:t xml:space="preserve"> shall </w:t>
      </w:r>
      <w:r w:rsidR="00596C93">
        <w:rPr>
          <w:rFonts w:ascii="Times New Roman" w:eastAsia="Times New Roman" w:hAnsi="Times New Roman"/>
          <w:sz w:val="24"/>
          <w:szCs w:val="24"/>
        </w:rPr>
        <w:t xml:space="preserve">conduct a study </w:t>
      </w:r>
      <w:r w:rsidR="009A359A">
        <w:rPr>
          <w:rFonts w:ascii="Times New Roman" w:eastAsia="Times New Roman" w:hAnsi="Times New Roman"/>
          <w:sz w:val="24"/>
          <w:szCs w:val="24"/>
        </w:rPr>
        <w:t xml:space="preserve">regarding </w:t>
      </w:r>
      <w:r w:rsidR="00596C93">
        <w:rPr>
          <w:rFonts w:ascii="Times New Roman" w:eastAsia="Times New Roman" w:hAnsi="Times New Roman"/>
          <w:sz w:val="24"/>
          <w:szCs w:val="24"/>
        </w:rPr>
        <w:t>the feasibility of implementing</w:t>
      </w:r>
      <w:r w:rsidR="00C57081">
        <w:rPr>
          <w:rFonts w:ascii="Times New Roman" w:eastAsia="Times New Roman" w:hAnsi="Times New Roman"/>
          <w:sz w:val="24"/>
          <w:szCs w:val="24"/>
        </w:rPr>
        <w:t xml:space="preserve"> in the city</w:t>
      </w:r>
      <w:r w:rsidR="00596C93">
        <w:rPr>
          <w:rFonts w:ascii="Times New Roman" w:eastAsia="Times New Roman" w:hAnsi="Times New Roman"/>
          <w:sz w:val="24"/>
          <w:szCs w:val="24"/>
        </w:rPr>
        <w:t xml:space="preserve"> </w:t>
      </w:r>
      <w:r w:rsidR="000F662D">
        <w:rPr>
          <w:rFonts w:ascii="Times New Roman" w:eastAsia="Times New Roman" w:hAnsi="Times New Roman"/>
          <w:sz w:val="24"/>
          <w:szCs w:val="24"/>
        </w:rPr>
        <w:t>one</w:t>
      </w:r>
      <w:r w:rsidR="007E03A5">
        <w:rPr>
          <w:rFonts w:ascii="Times New Roman" w:eastAsia="Times New Roman" w:hAnsi="Times New Roman"/>
          <w:sz w:val="24"/>
          <w:szCs w:val="24"/>
        </w:rPr>
        <w:t xml:space="preserve"> </w:t>
      </w:r>
      <w:r w:rsidR="005923B8">
        <w:rPr>
          <w:rFonts w:ascii="Times New Roman" w:eastAsia="Times New Roman" w:hAnsi="Times New Roman"/>
          <w:sz w:val="24"/>
          <w:szCs w:val="24"/>
        </w:rPr>
        <w:t xml:space="preserve">or more </w:t>
      </w:r>
      <w:r w:rsidR="00596C93">
        <w:rPr>
          <w:rFonts w:ascii="Times New Roman" w:eastAsia="Times New Roman" w:hAnsi="Times New Roman"/>
          <w:sz w:val="24"/>
          <w:szCs w:val="24"/>
        </w:rPr>
        <w:t>community choice aggregation</w:t>
      </w:r>
      <w:r w:rsidR="00C57081">
        <w:rPr>
          <w:rFonts w:ascii="Times New Roman" w:eastAsia="Times New Roman" w:hAnsi="Times New Roman"/>
          <w:sz w:val="24"/>
          <w:szCs w:val="24"/>
        </w:rPr>
        <w:t xml:space="preserve"> </w:t>
      </w:r>
      <w:r w:rsidR="00596C93">
        <w:rPr>
          <w:rFonts w:ascii="Times New Roman" w:eastAsia="Times New Roman" w:hAnsi="Times New Roman"/>
          <w:sz w:val="24"/>
          <w:szCs w:val="24"/>
        </w:rPr>
        <w:t>program</w:t>
      </w:r>
      <w:r w:rsidR="005923B8">
        <w:rPr>
          <w:rFonts w:ascii="Times New Roman" w:eastAsia="Times New Roman" w:hAnsi="Times New Roman"/>
          <w:sz w:val="24"/>
          <w:szCs w:val="24"/>
        </w:rPr>
        <w:t>s</w:t>
      </w:r>
      <w:r w:rsidR="00C57081">
        <w:rPr>
          <w:rFonts w:ascii="Times New Roman" w:eastAsia="Times New Roman" w:hAnsi="Times New Roman"/>
          <w:sz w:val="24"/>
          <w:szCs w:val="24"/>
        </w:rPr>
        <w:t xml:space="preserve">, as </w:t>
      </w:r>
      <w:r w:rsidR="007E03A5">
        <w:rPr>
          <w:rFonts w:ascii="Times New Roman" w:eastAsia="Times New Roman" w:hAnsi="Times New Roman"/>
          <w:sz w:val="24"/>
          <w:szCs w:val="24"/>
        </w:rPr>
        <w:t xml:space="preserve">such programs are </w:t>
      </w:r>
      <w:r w:rsidR="00C57081">
        <w:rPr>
          <w:rFonts w:ascii="Times New Roman" w:eastAsia="Times New Roman" w:hAnsi="Times New Roman"/>
          <w:sz w:val="24"/>
          <w:szCs w:val="24"/>
        </w:rPr>
        <w:t xml:space="preserve">described in </w:t>
      </w:r>
      <w:r w:rsidR="009A359A">
        <w:rPr>
          <w:rFonts w:ascii="Times New Roman" w:eastAsia="Times New Roman" w:hAnsi="Times New Roman"/>
          <w:sz w:val="24"/>
          <w:szCs w:val="24"/>
        </w:rPr>
        <w:t xml:space="preserve">an </w:t>
      </w:r>
      <w:r w:rsidR="00C57081">
        <w:rPr>
          <w:rFonts w:ascii="Times New Roman" w:eastAsia="Times New Roman" w:hAnsi="Times New Roman"/>
          <w:sz w:val="24"/>
          <w:szCs w:val="24"/>
        </w:rPr>
        <w:t xml:space="preserve">order </w:t>
      </w:r>
      <w:r w:rsidR="007E03A5">
        <w:rPr>
          <w:rFonts w:ascii="Times New Roman" w:eastAsia="Times New Roman" w:hAnsi="Times New Roman"/>
          <w:sz w:val="24"/>
          <w:szCs w:val="24"/>
        </w:rPr>
        <w:t>of</w:t>
      </w:r>
      <w:r w:rsidR="00C57081">
        <w:rPr>
          <w:rFonts w:ascii="Times New Roman" w:eastAsia="Times New Roman" w:hAnsi="Times New Roman"/>
          <w:sz w:val="24"/>
          <w:szCs w:val="24"/>
        </w:rPr>
        <w:t xml:space="preserve"> the public service commission </w:t>
      </w:r>
      <w:r w:rsidR="007E03A5">
        <w:rPr>
          <w:rFonts w:ascii="Times New Roman" w:eastAsia="Times New Roman" w:hAnsi="Times New Roman"/>
          <w:sz w:val="24"/>
          <w:szCs w:val="24"/>
        </w:rPr>
        <w:t xml:space="preserve">issued </w:t>
      </w:r>
      <w:r w:rsidR="00C57081">
        <w:rPr>
          <w:rFonts w:ascii="Times New Roman" w:eastAsia="Times New Roman" w:hAnsi="Times New Roman"/>
          <w:sz w:val="24"/>
          <w:szCs w:val="24"/>
        </w:rPr>
        <w:t>on April 20, 2016</w:t>
      </w:r>
      <w:r w:rsidR="005F7BD2">
        <w:rPr>
          <w:rFonts w:ascii="Times New Roman" w:eastAsia="Times New Roman" w:hAnsi="Times New Roman"/>
          <w:sz w:val="24"/>
          <w:szCs w:val="24"/>
        </w:rPr>
        <w:t xml:space="preserve"> or any successor orders</w:t>
      </w:r>
      <w:r w:rsidR="00596C93">
        <w:rPr>
          <w:rFonts w:ascii="Times New Roman" w:eastAsia="Times New Roman" w:hAnsi="Times New Roman"/>
          <w:sz w:val="24"/>
          <w:szCs w:val="24"/>
        </w:rPr>
        <w:t xml:space="preserve">. Such study shall include, </w:t>
      </w:r>
      <w:r w:rsidR="009A359A">
        <w:rPr>
          <w:rFonts w:ascii="Times New Roman" w:eastAsia="Times New Roman" w:hAnsi="Times New Roman"/>
          <w:sz w:val="24"/>
          <w:szCs w:val="24"/>
        </w:rPr>
        <w:t>but need not be limited to</w:t>
      </w:r>
      <w:r w:rsidR="00CF5906">
        <w:rPr>
          <w:rFonts w:ascii="Times New Roman" w:eastAsia="Times New Roman" w:hAnsi="Times New Roman"/>
          <w:sz w:val="24"/>
          <w:szCs w:val="24"/>
        </w:rPr>
        <w:t>:</w:t>
      </w:r>
    </w:p>
    <w:p w:rsidR="00CF5906" w:rsidRDefault="00CF5906" w:rsidP="00CF5906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E514EE">
        <w:rPr>
          <w:rFonts w:ascii="Times New Roman" w:eastAsia="Times New Roman" w:hAnsi="Times New Roman"/>
          <w:sz w:val="24"/>
          <w:szCs w:val="24"/>
        </w:rPr>
        <w:t xml:space="preserve">An analysis </w:t>
      </w:r>
      <w:r w:rsidR="00596C93">
        <w:rPr>
          <w:rFonts w:ascii="Times New Roman" w:eastAsia="Times New Roman" w:hAnsi="Times New Roman"/>
          <w:sz w:val="24"/>
          <w:szCs w:val="24"/>
        </w:rPr>
        <w:t xml:space="preserve">of potential economic and environmental impacts of </w:t>
      </w:r>
      <w:r w:rsidR="005923B8">
        <w:rPr>
          <w:rFonts w:ascii="Times New Roman" w:eastAsia="Times New Roman" w:hAnsi="Times New Roman"/>
          <w:sz w:val="24"/>
          <w:szCs w:val="24"/>
        </w:rPr>
        <w:t>implementing such program</w:t>
      </w:r>
      <w:r w:rsidR="00E514EE">
        <w:rPr>
          <w:rFonts w:ascii="Times New Roman" w:eastAsia="Times New Roman" w:hAnsi="Times New Roman"/>
          <w:sz w:val="24"/>
          <w:szCs w:val="24"/>
        </w:rPr>
        <w:t>(</w:t>
      </w:r>
      <w:r w:rsidR="005923B8">
        <w:rPr>
          <w:rFonts w:ascii="Times New Roman" w:eastAsia="Times New Roman" w:hAnsi="Times New Roman"/>
          <w:sz w:val="24"/>
          <w:szCs w:val="24"/>
        </w:rPr>
        <w:t>s</w:t>
      </w:r>
      <w:r w:rsidR="00E514EE">
        <w:rPr>
          <w:rFonts w:ascii="Times New Roman" w:eastAsia="Times New Roman" w:hAnsi="Times New Roman"/>
          <w:sz w:val="24"/>
          <w:szCs w:val="24"/>
        </w:rPr>
        <w:t>)</w:t>
      </w:r>
      <w:r w:rsidR="00596C93">
        <w:rPr>
          <w:rFonts w:ascii="Times New Roman" w:eastAsia="Times New Roman" w:hAnsi="Times New Roman"/>
          <w:sz w:val="24"/>
          <w:szCs w:val="24"/>
        </w:rPr>
        <w:t xml:space="preserve"> in the city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015A4F">
        <w:rPr>
          <w:rFonts w:ascii="Times New Roman" w:eastAsia="Times New Roman" w:hAnsi="Times New Roman"/>
          <w:sz w:val="24"/>
          <w:szCs w:val="24"/>
        </w:rPr>
        <w:t xml:space="preserve">including costs to individual consumers and </w:t>
      </w:r>
      <w:r w:rsidR="00E514EE">
        <w:rPr>
          <w:rFonts w:ascii="Times New Roman" w:eastAsia="Times New Roman" w:hAnsi="Times New Roman"/>
          <w:sz w:val="24"/>
          <w:szCs w:val="24"/>
        </w:rPr>
        <w:t xml:space="preserve">a discussion of </w:t>
      </w:r>
      <w:r w:rsidR="00015A4F">
        <w:rPr>
          <w:rFonts w:ascii="Times New Roman" w:eastAsia="Times New Roman" w:hAnsi="Times New Roman"/>
          <w:sz w:val="24"/>
          <w:szCs w:val="24"/>
        </w:rPr>
        <w:t xml:space="preserve">any </w:t>
      </w:r>
      <w:r w:rsidR="00E514EE">
        <w:rPr>
          <w:rFonts w:ascii="Times New Roman" w:eastAsia="Times New Roman" w:hAnsi="Times New Roman"/>
          <w:sz w:val="24"/>
          <w:szCs w:val="24"/>
        </w:rPr>
        <w:t>potential</w:t>
      </w:r>
      <w:r w:rsidR="00015A4F">
        <w:rPr>
          <w:rFonts w:ascii="Times New Roman" w:eastAsia="Times New Roman" w:hAnsi="Times New Roman"/>
          <w:sz w:val="24"/>
          <w:szCs w:val="24"/>
        </w:rPr>
        <w:t xml:space="preserve"> fees related to the operation of such program</w:t>
      </w:r>
      <w:r w:rsidR="00622688">
        <w:rPr>
          <w:rFonts w:ascii="Times New Roman" w:eastAsia="Times New Roman" w:hAnsi="Times New Roman"/>
          <w:sz w:val="24"/>
          <w:szCs w:val="24"/>
        </w:rPr>
        <w:t xml:space="preserve"> would be required</w:t>
      </w:r>
      <w:r w:rsidR="00015A4F">
        <w:rPr>
          <w:rFonts w:ascii="Times New Roman" w:eastAsia="Times New Roman" w:hAnsi="Times New Roman"/>
          <w:sz w:val="24"/>
          <w:szCs w:val="24"/>
        </w:rPr>
        <w:t>;</w:t>
      </w:r>
    </w:p>
    <w:p w:rsidR="005F7BD2" w:rsidRDefault="00CF5906" w:rsidP="00CF5906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E514EE">
        <w:rPr>
          <w:rFonts w:ascii="Times New Roman" w:eastAsia="Times New Roman" w:hAnsi="Times New Roman"/>
          <w:sz w:val="24"/>
          <w:szCs w:val="24"/>
        </w:rPr>
        <w:t>A discussion of any potential r</w:t>
      </w:r>
      <w:r w:rsidR="005923B8">
        <w:rPr>
          <w:rFonts w:ascii="Times New Roman" w:eastAsia="Times New Roman" w:hAnsi="Times New Roman"/>
          <w:sz w:val="24"/>
          <w:szCs w:val="24"/>
        </w:rPr>
        <w:t xml:space="preserve">egulatory barriers </w:t>
      </w:r>
      <w:r>
        <w:rPr>
          <w:rFonts w:ascii="Times New Roman" w:eastAsia="Times New Roman" w:hAnsi="Times New Roman"/>
          <w:sz w:val="24"/>
          <w:szCs w:val="24"/>
        </w:rPr>
        <w:t>to implementing such program</w:t>
      </w:r>
      <w:r w:rsidR="00E514EE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E514E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in the city</w:t>
      </w:r>
      <w:r w:rsidR="005F7BD2">
        <w:rPr>
          <w:rFonts w:ascii="Times New Roman" w:eastAsia="Times New Roman" w:hAnsi="Times New Roman"/>
          <w:sz w:val="24"/>
          <w:szCs w:val="24"/>
        </w:rPr>
        <w:t>;</w:t>
      </w:r>
    </w:p>
    <w:p w:rsidR="00CF5906" w:rsidRDefault="005F7BD2" w:rsidP="00CF5906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C51965">
        <w:rPr>
          <w:rFonts w:ascii="Times New Roman" w:eastAsia="Times New Roman" w:hAnsi="Times New Roman"/>
          <w:sz w:val="24"/>
          <w:szCs w:val="24"/>
        </w:rPr>
        <w:t>Recommendation</w:t>
      </w:r>
      <w:r>
        <w:rPr>
          <w:rFonts w:ascii="Times New Roman" w:eastAsia="Times New Roman" w:hAnsi="Times New Roman"/>
          <w:sz w:val="24"/>
          <w:szCs w:val="24"/>
        </w:rPr>
        <w:t xml:space="preserve"> of </w:t>
      </w:r>
      <w:r w:rsidR="00C51965">
        <w:rPr>
          <w:rFonts w:ascii="Times New Roman" w:eastAsia="Times New Roman" w:hAnsi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/>
          <w:sz w:val="24"/>
          <w:szCs w:val="24"/>
        </w:rPr>
        <w:t xml:space="preserve">regulatory and consumer protections that </w:t>
      </w:r>
      <w:r w:rsidR="00C51965">
        <w:rPr>
          <w:rFonts w:ascii="Times New Roman" w:eastAsia="Times New Roman" w:hAnsi="Times New Roman"/>
          <w:sz w:val="24"/>
          <w:szCs w:val="24"/>
        </w:rPr>
        <w:t>should be</w:t>
      </w:r>
      <w:r>
        <w:rPr>
          <w:rFonts w:ascii="Times New Roman" w:eastAsia="Times New Roman" w:hAnsi="Times New Roman"/>
          <w:sz w:val="24"/>
          <w:szCs w:val="24"/>
        </w:rPr>
        <w:t xml:space="preserve"> implement</w:t>
      </w:r>
      <w:r w:rsidR="00C51965">
        <w:rPr>
          <w:rFonts w:ascii="Times New Roman" w:eastAsia="Times New Roman" w:hAnsi="Times New Roman"/>
          <w:sz w:val="24"/>
          <w:szCs w:val="24"/>
        </w:rPr>
        <w:t>ed with</w:t>
      </w:r>
      <w:r>
        <w:rPr>
          <w:rFonts w:ascii="Times New Roman" w:eastAsia="Times New Roman" w:hAnsi="Times New Roman"/>
          <w:sz w:val="24"/>
          <w:szCs w:val="24"/>
        </w:rPr>
        <w:t xml:space="preserve"> such program</w:t>
      </w:r>
      <w:r w:rsidR="00E514EE">
        <w:rPr>
          <w:rFonts w:ascii="Times New Roman" w:eastAsia="Times New Roman" w:hAnsi="Times New Roman"/>
          <w:sz w:val="24"/>
          <w:szCs w:val="24"/>
        </w:rPr>
        <w:t>(</w:t>
      </w:r>
      <w:r w:rsidR="00622688">
        <w:rPr>
          <w:rFonts w:ascii="Times New Roman" w:eastAsia="Times New Roman" w:hAnsi="Times New Roman"/>
          <w:sz w:val="24"/>
          <w:szCs w:val="24"/>
        </w:rPr>
        <w:t>s</w:t>
      </w:r>
      <w:r w:rsidR="00E514E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F7BD2" w:rsidRDefault="005F7BD2" w:rsidP="00CF5906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D66B40">
        <w:rPr>
          <w:rFonts w:ascii="Times New Roman" w:eastAsia="Times New Roman" w:hAnsi="Times New Roman"/>
          <w:sz w:val="24"/>
          <w:szCs w:val="24"/>
        </w:rPr>
        <w:t>An analysis of the tradeoffs of different partnership models</w:t>
      </w:r>
      <w:r w:rsidR="00106504">
        <w:rPr>
          <w:rFonts w:ascii="Times New Roman" w:eastAsia="Times New Roman" w:hAnsi="Times New Roman"/>
          <w:sz w:val="24"/>
          <w:szCs w:val="24"/>
        </w:rPr>
        <w:t>;</w:t>
      </w:r>
    </w:p>
    <w:p w:rsidR="005F7BD2" w:rsidRDefault="005F7BD2" w:rsidP="005F7BD2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622688">
        <w:rPr>
          <w:rFonts w:ascii="Times New Roman" w:eastAsia="Times New Roman" w:hAnsi="Times New Roman"/>
          <w:sz w:val="24"/>
          <w:szCs w:val="24"/>
        </w:rPr>
        <w:t>.</w:t>
      </w:r>
      <w:r w:rsidR="002C27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 assessment of whether</w:t>
      </w:r>
      <w:r w:rsidR="002C274E">
        <w:rPr>
          <w:rFonts w:ascii="Times New Roman" w:eastAsia="Times New Roman" w:hAnsi="Times New Roman"/>
          <w:sz w:val="24"/>
          <w:szCs w:val="24"/>
        </w:rPr>
        <w:t xml:space="preserve"> such program</w:t>
      </w:r>
      <w:r w:rsidR="00B0614D">
        <w:rPr>
          <w:rFonts w:ascii="Times New Roman" w:eastAsia="Times New Roman" w:hAnsi="Times New Roman"/>
          <w:sz w:val="24"/>
          <w:szCs w:val="24"/>
        </w:rPr>
        <w:t>(</w:t>
      </w:r>
      <w:r w:rsidR="00622688">
        <w:rPr>
          <w:rFonts w:ascii="Times New Roman" w:eastAsia="Times New Roman" w:hAnsi="Times New Roman"/>
          <w:sz w:val="24"/>
          <w:szCs w:val="24"/>
        </w:rPr>
        <w:t>s</w:t>
      </w:r>
      <w:r w:rsidR="00B0614D">
        <w:rPr>
          <w:rFonts w:ascii="Times New Roman" w:eastAsia="Times New Roman" w:hAnsi="Times New Roman"/>
          <w:sz w:val="24"/>
          <w:szCs w:val="24"/>
        </w:rPr>
        <w:t>)</w:t>
      </w:r>
      <w:r w:rsidR="002C27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should</w:t>
      </w:r>
      <w:r w:rsidR="002C274E">
        <w:rPr>
          <w:rFonts w:ascii="Times New Roman" w:eastAsia="Times New Roman" w:hAnsi="Times New Roman"/>
          <w:sz w:val="24"/>
          <w:szCs w:val="24"/>
        </w:rPr>
        <w:t xml:space="preserve"> be implemented </w:t>
      </w:r>
      <w:r>
        <w:rPr>
          <w:rFonts w:ascii="Times New Roman" w:eastAsia="Times New Roman" w:hAnsi="Times New Roman"/>
          <w:sz w:val="24"/>
          <w:szCs w:val="24"/>
        </w:rPr>
        <w:t>citywide</w:t>
      </w:r>
      <w:r w:rsidR="00622688">
        <w:rPr>
          <w:rFonts w:ascii="Times New Roman" w:eastAsia="Times New Roman" w:hAnsi="Times New Roman"/>
          <w:sz w:val="24"/>
          <w:szCs w:val="24"/>
        </w:rPr>
        <w:t>,</w:t>
      </w:r>
      <w:r w:rsidR="00C63F6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on </w:t>
      </w:r>
      <w:r w:rsidR="00C63F64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borough-wide basis</w:t>
      </w:r>
      <w:r w:rsidR="00622688">
        <w:rPr>
          <w:rFonts w:ascii="Times New Roman" w:eastAsia="Times New Roman" w:hAnsi="Times New Roman"/>
          <w:sz w:val="24"/>
          <w:szCs w:val="24"/>
        </w:rPr>
        <w:t>,</w:t>
      </w:r>
      <w:r w:rsidR="00D66B40">
        <w:rPr>
          <w:rFonts w:ascii="Times New Roman" w:eastAsia="Times New Roman" w:hAnsi="Times New Roman"/>
          <w:sz w:val="24"/>
          <w:szCs w:val="24"/>
        </w:rPr>
        <w:t xml:space="preserve"> at a community</w:t>
      </w:r>
      <w:r w:rsidR="00EA05E4">
        <w:rPr>
          <w:rFonts w:ascii="Times New Roman" w:eastAsia="Times New Roman" w:hAnsi="Times New Roman"/>
          <w:sz w:val="24"/>
          <w:szCs w:val="24"/>
        </w:rPr>
        <w:t xml:space="preserve"> district</w:t>
      </w:r>
      <w:r w:rsidR="00D66B40">
        <w:rPr>
          <w:rFonts w:ascii="Times New Roman" w:eastAsia="Times New Roman" w:hAnsi="Times New Roman"/>
          <w:sz w:val="24"/>
          <w:szCs w:val="24"/>
        </w:rPr>
        <w:t xml:space="preserve"> level</w:t>
      </w:r>
      <w:r>
        <w:rPr>
          <w:rFonts w:ascii="Times New Roman" w:eastAsia="Times New Roman" w:hAnsi="Times New Roman"/>
          <w:sz w:val="24"/>
          <w:szCs w:val="24"/>
        </w:rPr>
        <w:t xml:space="preserve"> or </w:t>
      </w:r>
      <w:r w:rsidR="002C274E">
        <w:rPr>
          <w:rFonts w:ascii="Times New Roman" w:eastAsia="Times New Roman" w:hAnsi="Times New Roman"/>
          <w:sz w:val="24"/>
          <w:szCs w:val="24"/>
        </w:rPr>
        <w:t xml:space="preserve">in environmental justice </w:t>
      </w:r>
      <w:r>
        <w:rPr>
          <w:rFonts w:ascii="Times New Roman" w:eastAsia="Times New Roman" w:hAnsi="Times New Roman"/>
          <w:sz w:val="24"/>
          <w:szCs w:val="24"/>
        </w:rPr>
        <w:t xml:space="preserve">areas; </w:t>
      </w:r>
    </w:p>
    <w:p w:rsidR="00CF5906" w:rsidRDefault="003639B5" w:rsidP="003639B5">
      <w:pPr>
        <w:tabs>
          <w:tab w:val="left" w:pos="720"/>
          <w:tab w:val="left" w:pos="1800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F7BD2">
        <w:rPr>
          <w:rFonts w:ascii="Times New Roman" w:eastAsia="Times New Roman" w:hAnsi="Times New Roman"/>
          <w:sz w:val="24"/>
          <w:szCs w:val="24"/>
        </w:rPr>
        <w:t>6. The costs and benefits of implementation of an opt-in</w:t>
      </w:r>
      <w:r w:rsidR="00BC7E9B">
        <w:rPr>
          <w:rFonts w:ascii="Times New Roman" w:eastAsia="Times New Roman" w:hAnsi="Times New Roman"/>
          <w:sz w:val="24"/>
          <w:szCs w:val="24"/>
        </w:rPr>
        <w:t xml:space="preserve"> program and an opt-out program</w:t>
      </w:r>
      <w:r w:rsidR="005F7BD2">
        <w:rPr>
          <w:rFonts w:ascii="Times New Roman" w:eastAsia="Times New Roman" w:hAnsi="Times New Roman"/>
          <w:sz w:val="24"/>
          <w:szCs w:val="24"/>
        </w:rPr>
        <w:t xml:space="preserve">, and </w:t>
      </w:r>
      <w:r w:rsidR="00BC7E9B">
        <w:rPr>
          <w:rFonts w:ascii="Times New Roman" w:eastAsia="Times New Roman" w:hAnsi="Times New Roman"/>
          <w:sz w:val="24"/>
          <w:szCs w:val="24"/>
        </w:rPr>
        <w:t xml:space="preserve">a comparison of the two types of programs, and </w:t>
      </w:r>
      <w:r w:rsidR="005F7BD2">
        <w:rPr>
          <w:rFonts w:ascii="Times New Roman" w:eastAsia="Times New Roman" w:hAnsi="Times New Roman"/>
          <w:sz w:val="24"/>
          <w:szCs w:val="24"/>
        </w:rPr>
        <w:t xml:space="preserve">whether the </w:t>
      </w:r>
      <w:r w:rsidR="00C63F64">
        <w:rPr>
          <w:rFonts w:ascii="Times New Roman" w:eastAsia="Times New Roman" w:hAnsi="Times New Roman"/>
          <w:sz w:val="24"/>
          <w:szCs w:val="24"/>
        </w:rPr>
        <w:t xml:space="preserve">potential </w:t>
      </w:r>
      <w:r w:rsidR="005F7BD2">
        <w:rPr>
          <w:rFonts w:ascii="Times New Roman" w:eastAsia="Times New Roman" w:hAnsi="Times New Roman"/>
          <w:sz w:val="24"/>
          <w:szCs w:val="24"/>
        </w:rPr>
        <w:t xml:space="preserve">geographic area of </w:t>
      </w:r>
      <w:r w:rsidR="00C63F64">
        <w:rPr>
          <w:rFonts w:ascii="Times New Roman" w:eastAsia="Times New Roman" w:hAnsi="Times New Roman"/>
          <w:sz w:val="24"/>
          <w:szCs w:val="24"/>
        </w:rPr>
        <w:t xml:space="preserve">a </w:t>
      </w:r>
      <w:r w:rsidR="005F7BD2">
        <w:rPr>
          <w:rFonts w:ascii="Times New Roman" w:eastAsia="Times New Roman" w:hAnsi="Times New Roman"/>
          <w:sz w:val="24"/>
          <w:szCs w:val="24"/>
        </w:rPr>
        <w:t>program</w:t>
      </w:r>
      <w:r w:rsidR="00C63F64">
        <w:rPr>
          <w:rFonts w:ascii="Times New Roman" w:eastAsia="Times New Roman" w:hAnsi="Times New Roman"/>
          <w:sz w:val="24"/>
          <w:szCs w:val="24"/>
        </w:rPr>
        <w:t xml:space="preserve"> would</w:t>
      </w:r>
      <w:r w:rsidR="005F7BD2">
        <w:rPr>
          <w:rFonts w:ascii="Times New Roman" w:eastAsia="Times New Roman" w:hAnsi="Times New Roman"/>
          <w:sz w:val="24"/>
          <w:szCs w:val="24"/>
        </w:rPr>
        <w:t xml:space="preserve"> affect such costs and benefits; </w:t>
      </w:r>
      <w:r w:rsidR="00622688">
        <w:rPr>
          <w:rFonts w:ascii="Times New Roman" w:eastAsia="Times New Roman" w:hAnsi="Times New Roman"/>
          <w:sz w:val="24"/>
          <w:szCs w:val="24"/>
        </w:rPr>
        <w:t>and</w:t>
      </w:r>
    </w:p>
    <w:p w:rsidR="003766E9" w:rsidRDefault="00B7565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b. No later than </w:t>
      </w:r>
      <w:r w:rsidR="003766E9">
        <w:rPr>
          <w:rFonts w:ascii="Times New Roman" w:eastAsia="Times New Roman" w:hAnsi="Times New Roman"/>
          <w:sz w:val="24"/>
          <w:szCs w:val="24"/>
        </w:rPr>
        <w:t>March 1</w:t>
      </w:r>
      <w:r>
        <w:rPr>
          <w:rFonts w:ascii="Times New Roman" w:eastAsia="Times New Roman" w:hAnsi="Times New Roman"/>
          <w:sz w:val="24"/>
          <w:szCs w:val="24"/>
        </w:rPr>
        <w:t xml:space="preserve">, 2020, such office shall submit electronically to the mayor and the speaker of the council and make publicly available online a preliminary report detailing the progress of such study as required by subdivision a of this local law, including whether services have been procured to perform such study. Such office shall also submit any preliminary data collected to perform any analyses required by such study. </w:t>
      </w:r>
    </w:p>
    <w:p w:rsidR="00A53522" w:rsidRPr="004C370D" w:rsidRDefault="00B7565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5923B8">
        <w:rPr>
          <w:rFonts w:ascii="Times New Roman" w:eastAsia="Times New Roman" w:hAnsi="Times New Roman"/>
          <w:sz w:val="24"/>
          <w:szCs w:val="24"/>
        </w:rPr>
        <w:t>.</w:t>
      </w:r>
      <w:r w:rsidR="00596C93">
        <w:rPr>
          <w:rFonts w:ascii="Times New Roman" w:eastAsia="Times New Roman" w:hAnsi="Times New Roman"/>
          <w:sz w:val="24"/>
          <w:szCs w:val="24"/>
        </w:rPr>
        <w:t xml:space="preserve"> </w:t>
      </w:r>
      <w:r w:rsidR="005923B8">
        <w:rPr>
          <w:rFonts w:ascii="Times New Roman" w:eastAsia="Times New Roman" w:hAnsi="Times New Roman"/>
          <w:sz w:val="24"/>
          <w:szCs w:val="24"/>
        </w:rPr>
        <w:t xml:space="preserve">If such </w:t>
      </w:r>
      <w:r w:rsidR="009A359A">
        <w:rPr>
          <w:rFonts w:ascii="Times New Roman" w:eastAsia="Times New Roman" w:hAnsi="Times New Roman"/>
          <w:sz w:val="24"/>
          <w:szCs w:val="24"/>
        </w:rPr>
        <w:t xml:space="preserve">office </w:t>
      </w:r>
      <w:r w:rsidR="005923B8">
        <w:rPr>
          <w:rFonts w:ascii="Times New Roman" w:eastAsia="Times New Roman" w:hAnsi="Times New Roman"/>
          <w:sz w:val="24"/>
          <w:szCs w:val="24"/>
        </w:rPr>
        <w:t>recommends implementing</w:t>
      </w:r>
      <w:r w:rsidR="007E03A5">
        <w:rPr>
          <w:rFonts w:ascii="Times New Roman" w:eastAsia="Times New Roman" w:hAnsi="Times New Roman"/>
          <w:sz w:val="24"/>
          <w:szCs w:val="24"/>
        </w:rPr>
        <w:t xml:space="preserve"> any</w:t>
      </w:r>
      <w:r w:rsidR="005923B8">
        <w:rPr>
          <w:rFonts w:ascii="Times New Roman" w:eastAsia="Times New Roman" w:hAnsi="Times New Roman"/>
          <w:sz w:val="24"/>
          <w:szCs w:val="24"/>
        </w:rPr>
        <w:t xml:space="preserve"> such program</w:t>
      </w:r>
      <w:r w:rsidR="000626A1">
        <w:rPr>
          <w:rFonts w:ascii="Times New Roman" w:eastAsia="Times New Roman" w:hAnsi="Times New Roman"/>
          <w:sz w:val="24"/>
          <w:szCs w:val="24"/>
        </w:rPr>
        <w:t>(</w:t>
      </w:r>
      <w:r w:rsidR="005923B8">
        <w:rPr>
          <w:rFonts w:ascii="Times New Roman" w:eastAsia="Times New Roman" w:hAnsi="Times New Roman"/>
          <w:sz w:val="24"/>
          <w:szCs w:val="24"/>
        </w:rPr>
        <w:t>s</w:t>
      </w:r>
      <w:r w:rsidR="000626A1">
        <w:rPr>
          <w:rFonts w:ascii="Times New Roman" w:eastAsia="Times New Roman" w:hAnsi="Times New Roman"/>
          <w:sz w:val="24"/>
          <w:szCs w:val="24"/>
        </w:rPr>
        <w:t>)</w:t>
      </w:r>
      <w:r w:rsidR="00596C93">
        <w:rPr>
          <w:rFonts w:ascii="Times New Roman" w:eastAsia="Times New Roman" w:hAnsi="Times New Roman"/>
          <w:sz w:val="24"/>
          <w:szCs w:val="24"/>
        </w:rPr>
        <w:t xml:space="preserve">, </w:t>
      </w:r>
      <w:r w:rsidR="005923B8">
        <w:rPr>
          <w:rFonts w:ascii="Times New Roman" w:eastAsia="Times New Roman" w:hAnsi="Times New Roman"/>
          <w:sz w:val="24"/>
          <w:szCs w:val="24"/>
        </w:rPr>
        <w:t xml:space="preserve">such </w:t>
      </w:r>
      <w:r w:rsidR="009A359A">
        <w:rPr>
          <w:rFonts w:ascii="Times New Roman" w:eastAsia="Times New Roman" w:hAnsi="Times New Roman"/>
          <w:sz w:val="24"/>
          <w:szCs w:val="24"/>
        </w:rPr>
        <w:t>office</w:t>
      </w:r>
      <w:r w:rsidR="005923B8">
        <w:rPr>
          <w:rFonts w:ascii="Times New Roman" w:eastAsia="Times New Roman" w:hAnsi="Times New Roman"/>
          <w:sz w:val="24"/>
          <w:szCs w:val="24"/>
        </w:rPr>
        <w:t>, in consultation with any other relevant agencies or offices,</w:t>
      </w:r>
      <w:r w:rsidR="00596C93">
        <w:rPr>
          <w:rFonts w:ascii="Times New Roman" w:eastAsia="Times New Roman" w:hAnsi="Times New Roman"/>
          <w:sz w:val="24"/>
          <w:szCs w:val="24"/>
        </w:rPr>
        <w:t xml:space="preserve"> shall, </w:t>
      </w:r>
      <w:r w:rsidR="009A359A">
        <w:rPr>
          <w:rFonts w:ascii="Times New Roman" w:eastAsia="Times New Roman" w:hAnsi="Times New Roman"/>
          <w:sz w:val="24"/>
          <w:szCs w:val="24"/>
        </w:rPr>
        <w:t xml:space="preserve">on or before </w:t>
      </w:r>
      <w:r w:rsidR="005923B8">
        <w:rPr>
          <w:rFonts w:ascii="Times New Roman" w:eastAsia="Times New Roman" w:hAnsi="Times New Roman"/>
          <w:sz w:val="24"/>
          <w:szCs w:val="24"/>
        </w:rPr>
        <w:t xml:space="preserve"> </w:t>
      </w:r>
      <w:r w:rsidR="000B0095">
        <w:rPr>
          <w:rFonts w:ascii="Times New Roman" w:eastAsia="Times New Roman" w:hAnsi="Times New Roman"/>
          <w:sz w:val="24"/>
          <w:szCs w:val="24"/>
        </w:rPr>
        <w:t>December 31</w:t>
      </w:r>
      <w:r w:rsidR="005923B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2021</w:t>
      </w:r>
      <w:r w:rsidR="00596C93">
        <w:rPr>
          <w:rFonts w:ascii="Times New Roman" w:eastAsia="Times New Roman" w:hAnsi="Times New Roman"/>
          <w:sz w:val="24"/>
          <w:szCs w:val="24"/>
        </w:rPr>
        <w:t>, develop</w:t>
      </w:r>
      <w:r w:rsidR="005923B8">
        <w:rPr>
          <w:rFonts w:ascii="Times New Roman" w:eastAsia="Times New Roman" w:hAnsi="Times New Roman"/>
          <w:sz w:val="24"/>
          <w:szCs w:val="24"/>
        </w:rPr>
        <w:t xml:space="preserve">, submit </w:t>
      </w:r>
      <w:r w:rsidR="00C16BFC">
        <w:rPr>
          <w:rFonts w:ascii="Times New Roman" w:eastAsia="Times New Roman" w:hAnsi="Times New Roman"/>
          <w:sz w:val="24"/>
          <w:szCs w:val="24"/>
        </w:rPr>
        <w:t xml:space="preserve">electronically </w:t>
      </w:r>
      <w:r w:rsidR="005923B8">
        <w:rPr>
          <w:rFonts w:ascii="Times New Roman" w:eastAsia="Times New Roman" w:hAnsi="Times New Roman"/>
          <w:sz w:val="24"/>
          <w:szCs w:val="24"/>
        </w:rPr>
        <w:t>to the mayor and the speaker of the council and make publicly available online</w:t>
      </w:r>
      <w:r w:rsidR="00596C93">
        <w:rPr>
          <w:rFonts w:ascii="Times New Roman" w:eastAsia="Times New Roman" w:hAnsi="Times New Roman"/>
          <w:sz w:val="24"/>
          <w:szCs w:val="24"/>
        </w:rPr>
        <w:t xml:space="preserve"> a plan for implementing </w:t>
      </w:r>
      <w:r w:rsidR="005923B8">
        <w:rPr>
          <w:rFonts w:ascii="Times New Roman" w:eastAsia="Times New Roman" w:hAnsi="Times New Roman"/>
          <w:sz w:val="24"/>
          <w:szCs w:val="24"/>
        </w:rPr>
        <w:t>such program</w:t>
      </w:r>
      <w:r w:rsidR="000626A1">
        <w:rPr>
          <w:rFonts w:ascii="Times New Roman" w:eastAsia="Times New Roman" w:hAnsi="Times New Roman"/>
          <w:sz w:val="24"/>
          <w:szCs w:val="24"/>
        </w:rPr>
        <w:t>(</w:t>
      </w:r>
      <w:r w:rsidR="005923B8">
        <w:rPr>
          <w:rFonts w:ascii="Times New Roman" w:eastAsia="Times New Roman" w:hAnsi="Times New Roman"/>
          <w:sz w:val="24"/>
          <w:szCs w:val="24"/>
        </w:rPr>
        <w:t>s</w:t>
      </w:r>
      <w:r w:rsidR="000626A1">
        <w:rPr>
          <w:rFonts w:ascii="Times New Roman" w:eastAsia="Times New Roman" w:hAnsi="Times New Roman"/>
          <w:sz w:val="24"/>
          <w:szCs w:val="24"/>
        </w:rPr>
        <w:t>)</w:t>
      </w:r>
      <w:r w:rsidR="00596C93">
        <w:rPr>
          <w:rFonts w:ascii="Times New Roman" w:eastAsia="Times New Roman" w:hAnsi="Times New Roman"/>
          <w:sz w:val="24"/>
          <w:szCs w:val="24"/>
        </w:rPr>
        <w:t>.</w:t>
      </w:r>
      <w:r w:rsidR="00A22BEC" w:rsidRPr="004C37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24DA" w:rsidRDefault="006B24DA" w:rsidP="006B24DA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126E">
        <w:rPr>
          <w:rFonts w:ascii="Times New Roman" w:hAnsi="Times New Roman"/>
          <w:sz w:val="24"/>
          <w:szCs w:val="24"/>
        </w:rPr>
        <w:t>§</w:t>
      </w:r>
      <w:r w:rsidR="005923B8">
        <w:rPr>
          <w:rFonts w:ascii="Times New Roman" w:hAnsi="Times New Roman"/>
          <w:sz w:val="24"/>
          <w:szCs w:val="24"/>
        </w:rPr>
        <w:t xml:space="preserve"> </w:t>
      </w:r>
      <w:r w:rsidR="002A65B1">
        <w:rPr>
          <w:rFonts w:ascii="Times New Roman" w:hAnsi="Times New Roman"/>
          <w:sz w:val="24"/>
          <w:szCs w:val="24"/>
        </w:rPr>
        <w:t>2</w:t>
      </w:r>
      <w:r w:rsidRPr="00D3126E">
        <w:rPr>
          <w:rFonts w:ascii="Times New Roman" w:hAnsi="Times New Roman"/>
          <w:sz w:val="24"/>
          <w:szCs w:val="24"/>
        </w:rPr>
        <w:t xml:space="preserve">. This local law </w:t>
      </w:r>
      <w:r w:rsidR="005923B8">
        <w:rPr>
          <w:rFonts w:ascii="Times New Roman" w:hAnsi="Times New Roman"/>
          <w:sz w:val="24"/>
          <w:szCs w:val="24"/>
        </w:rPr>
        <w:t>takes effect immediately</w:t>
      </w:r>
      <w:r>
        <w:rPr>
          <w:rFonts w:ascii="Times New Roman" w:hAnsi="Times New Roman"/>
          <w:sz w:val="24"/>
          <w:szCs w:val="24"/>
        </w:rPr>
        <w:t>.</w:t>
      </w:r>
    </w:p>
    <w:p w:rsidR="00EE1BE8" w:rsidRDefault="00EE1BE8" w:rsidP="006B24DA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BE8" w:rsidRDefault="00EE1BE8" w:rsidP="006B24DA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BE8" w:rsidRDefault="00EE1BE8" w:rsidP="006B24DA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BE8" w:rsidRDefault="00EE1BE8" w:rsidP="006B24DA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BE8" w:rsidRDefault="00EE1BE8" w:rsidP="006B24DA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BE8" w:rsidRDefault="00EE1BE8" w:rsidP="006B24DA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BE8" w:rsidRDefault="00EE1BE8" w:rsidP="006B24DA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24DA" w:rsidRPr="00501879" w:rsidRDefault="006B24DA" w:rsidP="006B24DA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1879">
        <w:rPr>
          <w:rFonts w:ascii="Times New Roman" w:hAnsi="Times New Roman"/>
          <w:sz w:val="20"/>
          <w:szCs w:val="20"/>
        </w:rPr>
        <w:t>MG</w:t>
      </w:r>
      <w:r w:rsidR="005923B8">
        <w:rPr>
          <w:rFonts w:ascii="Times New Roman" w:hAnsi="Times New Roman"/>
          <w:sz w:val="20"/>
          <w:szCs w:val="20"/>
        </w:rPr>
        <w:t>/A</w:t>
      </w:r>
      <w:r w:rsidR="0045007B">
        <w:rPr>
          <w:rFonts w:ascii="Times New Roman" w:hAnsi="Times New Roman"/>
          <w:sz w:val="20"/>
          <w:szCs w:val="20"/>
        </w:rPr>
        <w:t>R</w:t>
      </w:r>
      <w:r w:rsidR="005923B8">
        <w:rPr>
          <w:rFonts w:ascii="Times New Roman" w:hAnsi="Times New Roman"/>
          <w:sz w:val="20"/>
          <w:szCs w:val="20"/>
        </w:rPr>
        <w:t>P</w:t>
      </w:r>
      <w:r w:rsidR="00BB6B9D">
        <w:rPr>
          <w:rFonts w:ascii="Times New Roman" w:hAnsi="Times New Roman"/>
          <w:sz w:val="20"/>
          <w:szCs w:val="20"/>
        </w:rPr>
        <w:t>/SS</w:t>
      </w:r>
    </w:p>
    <w:p w:rsidR="006B24DA" w:rsidRDefault="00723484" w:rsidP="006B24DA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LS </w:t>
      </w:r>
      <w:r w:rsidR="00FC1D34">
        <w:rPr>
          <w:rFonts w:ascii="Times New Roman" w:hAnsi="Times New Roman"/>
          <w:sz w:val="20"/>
          <w:szCs w:val="20"/>
        </w:rPr>
        <w:t>9783</w:t>
      </w:r>
      <w:r>
        <w:rPr>
          <w:rFonts w:ascii="Times New Roman" w:hAnsi="Times New Roman"/>
          <w:sz w:val="20"/>
          <w:szCs w:val="20"/>
        </w:rPr>
        <w:t>/Int. 1820-2017</w:t>
      </w:r>
    </w:p>
    <w:p w:rsidR="00723484" w:rsidRPr="00501879" w:rsidRDefault="00723484" w:rsidP="006B24DA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LS 767</w:t>
      </w:r>
    </w:p>
    <w:p w:rsidR="005058EE" w:rsidRPr="00501879" w:rsidRDefault="005058EE" w:rsidP="006B24DA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9/17/19 </w:t>
      </w:r>
      <w:r w:rsidR="00383257">
        <w:rPr>
          <w:rFonts w:ascii="Times New Roman" w:hAnsi="Times New Roman"/>
          <w:sz w:val="20"/>
          <w:szCs w:val="20"/>
        </w:rPr>
        <w:t>747pm</w:t>
      </w:r>
    </w:p>
    <w:p w:rsidR="00FF3723" w:rsidRDefault="00FF3723" w:rsidP="0045007B">
      <w:pPr>
        <w:suppressLineNumbers/>
      </w:pPr>
    </w:p>
    <w:sectPr w:rsidR="00FF3723" w:rsidSect="0045007B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77BC5"/>
    <w:multiLevelType w:val="hybridMultilevel"/>
    <w:tmpl w:val="860CFB70"/>
    <w:lvl w:ilvl="0" w:tplc="E34C595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DA"/>
    <w:rsid w:val="00015A4F"/>
    <w:rsid w:val="00023C28"/>
    <w:rsid w:val="00041BF4"/>
    <w:rsid w:val="00041CB6"/>
    <w:rsid w:val="00042CF9"/>
    <w:rsid w:val="00053FAA"/>
    <w:rsid w:val="00055102"/>
    <w:rsid w:val="000626A1"/>
    <w:rsid w:val="00062EA6"/>
    <w:rsid w:val="00083008"/>
    <w:rsid w:val="0009444B"/>
    <w:rsid w:val="00097E34"/>
    <w:rsid w:val="000A230C"/>
    <w:rsid w:val="000B0095"/>
    <w:rsid w:val="000D3CD8"/>
    <w:rsid w:val="000F662D"/>
    <w:rsid w:val="00106504"/>
    <w:rsid w:val="00182024"/>
    <w:rsid w:val="00195872"/>
    <w:rsid w:val="001A14DB"/>
    <w:rsid w:val="001B4D51"/>
    <w:rsid w:val="00203D0F"/>
    <w:rsid w:val="002A65B1"/>
    <w:rsid w:val="002B7C9C"/>
    <w:rsid w:val="002C274E"/>
    <w:rsid w:val="002C7578"/>
    <w:rsid w:val="002F24B3"/>
    <w:rsid w:val="003639B5"/>
    <w:rsid w:val="003766E9"/>
    <w:rsid w:val="00383257"/>
    <w:rsid w:val="003B1AF2"/>
    <w:rsid w:val="003B1EBC"/>
    <w:rsid w:val="003C7C8D"/>
    <w:rsid w:val="00417B2B"/>
    <w:rsid w:val="0045007B"/>
    <w:rsid w:val="0046375B"/>
    <w:rsid w:val="00480CE1"/>
    <w:rsid w:val="004A62F1"/>
    <w:rsid w:val="004C370D"/>
    <w:rsid w:val="005058EE"/>
    <w:rsid w:val="00544B59"/>
    <w:rsid w:val="00546624"/>
    <w:rsid w:val="00581895"/>
    <w:rsid w:val="005923B8"/>
    <w:rsid w:val="00596C93"/>
    <w:rsid w:val="005A7667"/>
    <w:rsid w:val="005E1816"/>
    <w:rsid w:val="005F7BD2"/>
    <w:rsid w:val="00622688"/>
    <w:rsid w:val="0062543F"/>
    <w:rsid w:val="00660FEE"/>
    <w:rsid w:val="006A00AB"/>
    <w:rsid w:val="006A0F61"/>
    <w:rsid w:val="006B24DA"/>
    <w:rsid w:val="006C2273"/>
    <w:rsid w:val="00723484"/>
    <w:rsid w:val="007E03A5"/>
    <w:rsid w:val="00815A67"/>
    <w:rsid w:val="008E54AA"/>
    <w:rsid w:val="008F5679"/>
    <w:rsid w:val="00931960"/>
    <w:rsid w:val="00983D19"/>
    <w:rsid w:val="009A359A"/>
    <w:rsid w:val="009A6622"/>
    <w:rsid w:val="009C7EFA"/>
    <w:rsid w:val="00A22BEC"/>
    <w:rsid w:val="00A52269"/>
    <w:rsid w:val="00A53522"/>
    <w:rsid w:val="00A76B28"/>
    <w:rsid w:val="00A86668"/>
    <w:rsid w:val="00AC1988"/>
    <w:rsid w:val="00AD58C2"/>
    <w:rsid w:val="00AE6331"/>
    <w:rsid w:val="00AF4563"/>
    <w:rsid w:val="00B0614D"/>
    <w:rsid w:val="00B348A2"/>
    <w:rsid w:val="00B42F9E"/>
    <w:rsid w:val="00B75655"/>
    <w:rsid w:val="00BB6B9D"/>
    <w:rsid w:val="00BC72AD"/>
    <w:rsid w:val="00BC7E9B"/>
    <w:rsid w:val="00C16BFC"/>
    <w:rsid w:val="00C51965"/>
    <w:rsid w:val="00C5381E"/>
    <w:rsid w:val="00C57081"/>
    <w:rsid w:val="00C63F64"/>
    <w:rsid w:val="00C80602"/>
    <w:rsid w:val="00CA0A9F"/>
    <w:rsid w:val="00CA32B5"/>
    <w:rsid w:val="00CD760D"/>
    <w:rsid w:val="00CE174C"/>
    <w:rsid w:val="00CF5906"/>
    <w:rsid w:val="00D04597"/>
    <w:rsid w:val="00D4540E"/>
    <w:rsid w:val="00D50696"/>
    <w:rsid w:val="00D65FF3"/>
    <w:rsid w:val="00D66B40"/>
    <w:rsid w:val="00D91E43"/>
    <w:rsid w:val="00E514EE"/>
    <w:rsid w:val="00E51A3F"/>
    <w:rsid w:val="00E94557"/>
    <w:rsid w:val="00E97992"/>
    <w:rsid w:val="00EA05E4"/>
    <w:rsid w:val="00ED3260"/>
    <w:rsid w:val="00ED7E1F"/>
    <w:rsid w:val="00EE1BE8"/>
    <w:rsid w:val="00EE5671"/>
    <w:rsid w:val="00F26CE0"/>
    <w:rsid w:val="00FB4D87"/>
    <w:rsid w:val="00FC1D34"/>
    <w:rsid w:val="00FF3723"/>
    <w:rsid w:val="00FF394B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CEF52-FCC5-4791-BE63-DB31E0FB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2CF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C3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3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7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370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57081"/>
  </w:style>
  <w:style w:type="paragraph" w:styleId="Revision">
    <w:name w:val="Revision"/>
    <w:hidden/>
    <w:uiPriority w:val="99"/>
    <w:semiHidden/>
    <w:rsid w:val="000D3C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C0FF-08D2-4492-AE52-AD512200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Greathead, Mary</dc:creator>
  <cp:keywords/>
  <dc:description/>
  <cp:lastModifiedBy>DelFranco, Ruthie</cp:lastModifiedBy>
  <cp:revision>5</cp:revision>
  <cp:lastPrinted>2019-09-17T23:38:00Z</cp:lastPrinted>
  <dcterms:created xsi:type="dcterms:W3CDTF">2019-09-20T18:37:00Z</dcterms:created>
  <dcterms:modified xsi:type="dcterms:W3CDTF">2019-09-26T19:21:00Z</dcterms:modified>
</cp:coreProperties>
</file>