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CURRENT INTRODUCTION NUMBER:</w:t>
      </w:r>
    </w:p>
    <w:p w:rsidR="0041520B" w:rsidRPr="003A304F" w:rsidRDefault="006D5DF2" w:rsidP="0041520B">
      <w:pPr>
        <w:pStyle w:val="NoSpacing"/>
        <w:jc w:val="both"/>
        <w:rPr>
          <w:rFonts w:ascii="Times New Roman" w:hAnsi="Times New Roman"/>
          <w:sz w:val="24"/>
          <w:szCs w:val="24"/>
        </w:rPr>
      </w:pPr>
      <w:r>
        <w:rPr>
          <w:rFonts w:ascii="Times New Roman" w:hAnsi="Times New Roman"/>
          <w:sz w:val="24"/>
          <w:szCs w:val="24"/>
        </w:rPr>
        <w:t>Int. No. 85</w:t>
      </w:r>
      <w:r w:rsidR="00683408">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PRIME SPONSORS:</w:t>
      </w:r>
    </w:p>
    <w:p w:rsidR="005743DD" w:rsidRDefault="005743DD" w:rsidP="005743DD">
      <w:pPr>
        <w:rPr>
          <w:bCs/>
          <w:szCs w:val="24"/>
        </w:rPr>
      </w:pPr>
      <w:r>
        <w:rPr>
          <w:szCs w:val="24"/>
        </w:rPr>
        <w:t xml:space="preserve">By Council Members Kallos, Levine, Brannan, Salamanca, Rosenthal, Rivera, Chin, Dromm and Lander </w:t>
      </w:r>
      <w:r>
        <w:rPr>
          <w:bCs/>
          <w:szCs w:val="24"/>
        </w:rPr>
        <w:t>(by request of the Manhattan Borough President)</w:t>
      </w:r>
    </w:p>
    <w:p w:rsidR="0041520B" w:rsidRDefault="0041520B" w:rsidP="0041520B">
      <w:pPr>
        <w:pStyle w:val="NoSpacing"/>
        <w:jc w:val="both"/>
        <w:rPr>
          <w:rFonts w:ascii="Times New Roman" w:hAnsi="Times New Roman"/>
          <w:b/>
          <w:sz w:val="24"/>
          <w:szCs w:val="24"/>
        </w:rPr>
      </w:pPr>
      <w:bookmarkStart w:id="0" w:name="_GoBack"/>
      <w:bookmarkEnd w:id="0"/>
    </w:p>
    <w:p w:rsidR="0041520B" w:rsidRDefault="0041520B" w:rsidP="0041520B">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41520B" w:rsidRPr="00B365E3" w:rsidRDefault="0041520B" w:rsidP="0041520B">
      <w:pPr>
        <w:pStyle w:val="NoSpacing"/>
        <w:jc w:val="both"/>
        <w:rPr>
          <w:rFonts w:ascii="Times New Roman" w:hAnsi="Times New Roman"/>
          <w:sz w:val="28"/>
          <w:szCs w:val="24"/>
        </w:rPr>
      </w:pPr>
      <w:r>
        <w:rPr>
          <w:rFonts w:ascii="Times New Roman" w:hAnsi="Times New Roman"/>
          <w:sz w:val="24"/>
          <w:szCs w:val="24"/>
        </w:rPr>
        <w:t xml:space="preserve">A Local Law to </w:t>
      </w:r>
      <w:r w:rsidRPr="00B365E3">
        <w:rPr>
          <w:rFonts w:ascii="Times New Roman" w:hAnsi="Times New Roman"/>
          <w:sz w:val="24"/>
        </w:rPr>
        <w:t xml:space="preserve">amend the administrative code of the city of New York, in relation to </w:t>
      </w:r>
      <w:r w:rsidR="00534B03">
        <w:rPr>
          <w:rFonts w:ascii="Times New Roman" w:hAnsi="Times New Roman"/>
          <w:sz w:val="24"/>
        </w:rPr>
        <w:t xml:space="preserve">housing </w:t>
      </w:r>
      <w:r w:rsidR="00A57BE5">
        <w:rPr>
          <w:rFonts w:ascii="Times New Roman" w:hAnsi="Times New Roman"/>
          <w:sz w:val="24"/>
        </w:rPr>
        <w:t>accommodations and tenant black</w:t>
      </w:r>
      <w:r w:rsidR="00534B03">
        <w:rPr>
          <w:rFonts w:ascii="Times New Roman" w:hAnsi="Times New Roman"/>
          <w:sz w:val="24"/>
        </w:rPr>
        <w:t>lists</w:t>
      </w:r>
    </w:p>
    <w:p w:rsidR="0041520B" w:rsidRDefault="0041520B" w:rsidP="0041520B">
      <w:pPr>
        <w:pStyle w:val="NoSpacing"/>
        <w:jc w:val="both"/>
        <w:rPr>
          <w:rFonts w:ascii="Times New Roman" w:hAnsi="Times New Roman"/>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BILL SUMMARY:</w:t>
      </w: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1520B" w:rsidRDefault="0041520B" w:rsidP="0041520B">
      <w:pPr>
        <w:pStyle w:val="NoSpacing"/>
        <w:jc w:val="both"/>
        <w:rPr>
          <w:rFonts w:ascii="Times New Roman" w:hAnsi="Times New Roman"/>
          <w:sz w:val="24"/>
          <w:szCs w:val="24"/>
        </w:rPr>
      </w:pPr>
    </w:p>
    <w:p w:rsidR="0041520B" w:rsidRDefault="00534B03" w:rsidP="0041520B">
      <w:pPr>
        <w:pStyle w:val="NoSpacing"/>
        <w:jc w:val="both"/>
        <w:rPr>
          <w:rFonts w:ascii="Times New Roman" w:hAnsi="Times New Roman"/>
          <w:sz w:val="24"/>
          <w:szCs w:val="24"/>
        </w:rPr>
      </w:pPr>
      <w:r w:rsidRPr="00534B03">
        <w:rPr>
          <w:rFonts w:ascii="Times New Roman" w:hAnsi="Times New Roman"/>
          <w:sz w:val="24"/>
          <w:szCs w:val="24"/>
        </w:rPr>
        <w:t>This bill seeks to</w:t>
      </w:r>
      <w:r w:rsidR="00432623">
        <w:rPr>
          <w:rFonts w:ascii="Times New Roman" w:hAnsi="Times New Roman"/>
          <w:sz w:val="24"/>
          <w:szCs w:val="24"/>
        </w:rPr>
        <w:t xml:space="preserve"> mirror recent State law changes by</w:t>
      </w:r>
      <w:r w:rsidRPr="00534B03">
        <w:rPr>
          <w:rFonts w:ascii="Times New Roman" w:hAnsi="Times New Roman"/>
          <w:sz w:val="24"/>
          <w:szCs w:val="24"/>
        </w:rPr>
        <w:t xml:space="preserve"> prohibit</w:t>
      </w:r>
      <w:r w:rsidR="00432623">
        <w:rPr>
          <w:rFonts w:ascii="Times New Roman" w:hAnsi="Times New Roman"/>
          <w:sz w:val="24"/>
          <w:szCs w:val="24"/>
        </w:rPr>
        <w:t>ing</w:t>
      </w:r>
      <w:r w:rsidRPr="00534B03">
        <w:rPr>
          <w:rFonts w:ascii="Times New Roman" w:hAnsi="Times New Roman"/>
          <w:sz w:val="24"/>
          <w:szCs w:val="24"/>
        </w:rPr>
        <w:t xml:space="preserve"> landlords from</w:t>
      </w:r>
      <w:r w:rsidR="00432623">
        <w:rPr>
          <w:rFonts w:ascii="Times New Roman" w:hAnsi="Times New Roman"/>
          <w:sz w:val="24"/>
          <w:szCs w:val="24"/>
        </w:rPr>
        <w:t xml:space="preserve"> considering</w:t>
      </w:r>
      <w:r w:rsidRPr="00534B03">
        <w:rPr>
          <w:rFonts w:ascii="Times New Roman" w:hAnsi="Times New Roman"/>
          <w:sz w:val="24"/>
          <w:szCs w:val="24"/>
        </w:rPr>
        <w:t xml:space="preserve"> refusing to rent to prospective tenants solely because </w:t>
      </w:r>
      <w:r w:rsidR="00A57BE5">
        <w:rPr>
          <w:rFonts w:ascii="Times New Roman" w:hAnsi="Times New Roman"/>
          <w:sz w:val="24"/>
          <w:szCs w:val="24"/>
        </w:rPr>
        <w:t>they appear on a “Tenant Blackl</w:t>
      </w:r>
      <w:r w:rsidRPr="00534B03">
        <w:rPr>
          <w:rFonts w:ascii="Times New Roman" w:hAnsi="Times New Roman"/>
          <w:sz w:val="24"/>
          <w:szCs w:val="24"/>
        </w:rPr>
        <w:t>ist.” Tenant screening lists are used to identify supposedly risky renters by naming tenants who have been i</w:t>
      </w:r>
      <w:r w:rsidR="00A57BE5">
        <w:rPr>
          <w:rFonts w:ascii="Times New Roman" w:hAnsi="Times New Roman"/>
          <w:sz w:val="24"/>
          <w:szCs w:val="24"/>
        </w:rPr>
        <w:t>nvolved in a Housing Court case</w:t>
      </w:r>
      <w:r w:rsidR="00432623">
        <w:rPr>
          <w:rFonts w:ascii="Times New Roman" w:hAnsi="Times New Roman"/>
          <w:sz w:val="24"/>
          <w:szCs w:val="24"/>
        </w:rPr>
        <w:t>.</w:t>
      </w:r>
      <w:r w:rsidR="00683408">
        <w:rPr>
          <w:rFonts w:ascii="Times New Roman" w:hAnsi="Times New Roman"/>
          <w:sz w:val="24"/>
          <w:szCs w:val="24"/>
        </w:rPr>
        <w:t xml:space="preserve"> </w:t>
      </w:r>
      <w:r w:rsidR="00A57BE5">
        <w:rPr>
          <w:rFonts w:ascii="Times New Roman" w:hAnsi="Times New Roman"/>
          <w:sz w:val="24"/>
          <w:szCs w:val="24"/>
        </w:rPr>
        <w:t xml:space="preserve">The bill adds </w:t>
      </w:r>
      <w:r w:rsidRPr="00534B03">
        <w:rPr>
          <w:rFonts w:ascii="Times New Roman" w:hAnsi="Times New Roman"/>
          <w:sz w:val="24"/>
          <w:szCs w:val="24"/>
        </w:rPr>
        <w:t>participating in a housing court proceeding to the list of pr</w:t>
      </w:r>
      <w:r w:rsidR="00A57BE5">
        <w:rPr>
          <w:rFonts w:ascii="Times New Roman" w:hAnsi="Times New Roman"/>
          <w:sz w:val="24"/>
          <w:szCs w:val="24"/>
        </w:rPr>
        <w:t>otected classes in the housing a</w:t>
      </w:r>
      <w:r w:rsidRPr="00534B03">
        <w:rPr>
          <w:rFonts w:ascii="Times New Roman" w:hAnsi="Times New Roman"/>
          <w:sz w:val="24"/>
          <w:szCs w:val="24"/>
        </w:rPr>
        <w:t xml:space="preserve">ccommodations section of the </w:t>
      </w:r>
      <w:r w:rsidR="00A57BE5">
        <w:rPr>
          <w:rFonts w:ascii="Times New Roman" w:hAnsi="Times New Roman"/>
          <w:sz w:val="24"/>
          <w:szCs w:val="24"/>
        </w:rPr>
        <w:t>civil r</w:t>
      </w:r>
      <w:r w:rsidRPr="00534B03">
        <w:rPr>
          <w:rFonts w:ascii="Times New Roman" w:hAnsi="Times New Roman"/>
          <w:sz w:val="24"/>
          <w:szCs w:val="24"/>
        </w:rPr>
        <w:t xml:space="preserve">ights title of the </w:t>
      </w:r>
      <w:r w:rsidR="00A57BE5">
        <w:rPr>
          <w:rFonts w:ascii="Times New Roman" w:hAnsi="Times New Roman"/>
          <w:sz w:val="24"/>
          <w:szCs w:val="24"/>
        </w:rPr>
        <w:t>a</w:t>
      </w:r>
      <w:r w:rsidRPr="00534B03">
        <w:rPr>
          <w:rFonts w:ascii="Times New Roman" w:hAnsi="Times New Roman"/>
          <w:sz w:val="24"/>
          <w:szCs w:val="24"/>
        </w:rPr>
        <w:t xml:space="preserve">dministrative </w:t>
      </w:r>
      <w:r w:rsidR="00A57BE5">
        <w:rPr>
          <w:rFonts w:ascii="Times New Roman" w:hAnsi="Times New Roman"/>
          <w:sz w:val="24"/>
          <w:szCs w:val="24"/>
        </w:rPr>
        <w:t>c</w:t>
      </w:r>
      <w:r w:rsidRPr="00534B03">
        <w:rPr>
          <w:rFonts w:ascii="Times New Roman" w:hAnsi="Times New Roman"/>
          <w:sz w:val="24"/>
          <w:szCs w:val="24"/>
        </w:rPr>
        <w:t>ode.</w:t>
      </w:r>
    </w:p>
    <w:p w:rsidR="00534B03" w:rsidRPr="00481420" w:rsidRDefault="00534B03" w:rsidP="0041520B">
      <w:pPr>
        <w:pStyle w:val="NoSpacing"/>
        <w:jc w:val="both"/>
        <w:rPr>
          <w:rFonts w:ascii="Times New Roman" w:hAnsi="Times New Roman"/>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CODE SECTIONS AFFECTED:</w:t>
      </w:r>
    </w:p>
    <w:p w:rsidR="00534B03" w:rsidRPr="00534B03" w:rsidRDefault="00534B03" w:rsidP="00534B03">
      <w:pPr>
        <w:pStyle w:val="NoSpacing"/>
        <w:numPr>
          <w:ilvl w:val="0"/>
          <w:numId w:val="4"/>
        </w:numPr>
        <w:jc w:val="both"/>
        <w:rPr>
          <w:rFonts w:ascii="Times New Roman" w:hAnsi="Times New Roman"/>
          <w:sz w:val="24"/>
          <w:szCs w:val="24"/>
        </w:rPr>
      </w:pPr>
      <w:r w:rsidRPr="00534B03">
        <w:rPr>
          <w:rFonts w:ascii="Times New Roman" w:hAnsi="Times New Roman"/>
          <w:sz w:val="24"/>
          <w:szCs w:val="24"/>
        </w:rPr>
        <w:t>Administrative Code § 8-107</w:t>
      </w:r>
    </w:p>
    <w:p w:rsidR="0041520B" w:rsidRDefault="00534B03" w:rsidP="00534B03">
      <w:pPr>
        <w:pStyle w:val="NoSpacing"/>
        <w:numPr>
          <w:ilvl w:val="0"/>
          <w:numId w:val="4"/>
        </w:numPr>
        <w:jc w:val="both"/>
        <w:rPr>
          <w:rFonts w:ascii="Times New Roman" w:hAnsi="Times New Roman"/>
          <w:sz w:val="24"/>
          <w:szCs w:val="24"/>
        </w:rPr>
      </w:pPr>
      <w:r w:rsidRPr="00534B03">
        <w:rPr>
          <w:rFonts w:ascii="Times New Roman" w:hAnsi="Times New Roman"/>
          <w:sz w:val="24"/>
          <w:szCs w:val="24"/>
        </w:rPr>
        <w:t>Administrative Code § 8-126</w:t>
      </w:r>
    </w:p>
    <w:p w:rsidR="00534B03" w:rsidRDefault="00534B03" w:rsidP="00534B03">
      <w:pPr>
        <w:pStyle w:val="NoSpacing"/>
        <w:jc w:val="both"/>
        <w:rPr>
          <w:rFonts w:ascii="Times New Roman" w:hAnsi="Times New Roman"/>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EFFECTIVE DATE:</w:t>
      </w:r>
    </w:p>
    <w:p w:rsidR="0041520B" w:rsidRDefault="00534B03" w:rsidP="0041520B">
      <w:pPr>
        <w:pStyle w:val="NoSpacing"/>
        <w:jc w:val="both"/>
        <w:rPr>
          <w:rFonts w:ascii="Times New Roman" w:hAnsi="Times New Roman"/>
          <w:sz w:val="24"/>
          <w:szCs w:val="24"/>
        </w:rPr>
      </w:pPr>
      <w:r>
        <w:rPr>
          <w:rFonts w:ascii="Times New Roman" w:hAnsi="Times New Roman"/>
          <w:sz w:val="24"/>
          <w:szCs w:val="24"/>
        </w:rPr>
        <w:t>Immediately</w:t>
      </w:r>
    </w:p>
    <w:p w:rsidR="0041520B" w:rsidRDefault="0041520B" w:rsidP="0041520B">
      <w:pPr>
        <w:pStyle w:val="NoSpacing"/>
        <w:jc w:val="both"/>
        <w:rPr>
          <w:rFonts w:ascii="Times New Roman" w:hAnsi="Times New Roman"/>
          <w:sz w:val="24"/>
          <w:szCs w:val="24"/>
        </w:rPr>
      </w:pPr>
    </w:p>
    <w:p w:rsidR="0041520B" w:rsidRPr="00C564A2" w:rsidRDefault="0041520B" w:rsidP="0041520B">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92C74" w:rsidRDefault="00D92C74" w:rsidP="0041520B"/>
    <w:p w:rsidR="00EF0E87" w:rsidRDefault="00EF0E87" w:rsidP="00EF0E87">
      <w:pPr>
        <w:pStyle w:val="NoSpacing"/>
        <w:jc w:val="both"/>
        <w:rPr>
          <w:rFonts w:ascii="Times New Roman" w:hAnsi="Times New Roman"/>
          <w:b/>
          <w:sz w:val="24"/>
          <w:szCs w:val="24"/>
        </w:rPr>
      </w:pPr>
      <w:r>
        <w:rPr>
          <w:rFonts w:ascii="Times New Roman" w:hAnsi="Times New Roman"/>
          <w:b/>
          <w:sz w:val="24"/>
          <w:szCs w:val="24"/>
        </w:rPr>
        <w:t>LEGISLATIVE IMPACT:</w:t>
      </w:r>
    </w:p>
    <w:p w:rsidR="00EF0E87" w:rsidRDefault="00EF0E87" w:rsidP="00EF0E87">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EF0E87" w:rsidRPr="00BB61F4" w:rsidRDefault="00EF0E87" w:rsidP="00EF0E87">
      <w:pPr>
        <w:pStyle w:val="NoSpacing"/>
        <w:jc w:val="both"/>
        <w:rPr>
          <w:rFonts w:ascii="Times New Roman" w:hAnsi="Times New Roman"/>
          <w:i/>
          <w:sz w:val="24"/>
          <w:szCs w:val="24"/>
        </w:rPr>
      </w:pPr>
    </w:p>
    <w:p w:rsidR="002B309C" w:rsidRPr="00834B40" w:rsidRDefault="002B309C" w:rsidP="002B309C">
      <w:pPr>
        <w:rPr>
          <w:szCs w:val="22"/>
        </w:rPr>
      </w:pPr>
      <w:r w:rsidRPr="00834B40">
        <w:rPr>
          <w:rFonts w:ascii="Segoe UI Symbol" w:hAnsi="Segoe UI Symbol" w:cs="Segoe UI Symbol"/>
          <w:b/>
          <w:szCs w:val="22"/>
        </w:rPr>
        <w:t>☐</w:t>
      </w:r>
      <w:r w:rsidRPr="00834B40">
        <w:rPr>
          <w:szCs w:val="22"/>
        </w:rPr>
        <w:t xml:space="preserve"> </w:t>
      </w:r>
      <w:r w:rsidRPr="00834B40">
        <w:rPr>
          <w:b/>
          <w:szCs w:val="22"/>
        </w:rPr>
        <w:t>Agency Rulemaking Required</w:t>
      </w:r>
      <w:r w:rsidRPr="00834B40">
        <w:rPr>
          <w:szCs w:val="22"/>
        </w:rPr>
        <w:t>: Is City agency rulemaking required?</w:t>
      </w:r>
    </w:p>
    <w:p w:rsidR="002B309C" w:rsidRPr="00834B40" w:rsidRDefault="002B309C" w:rsidP="002B309C">
      <w:pPr>
        <w:rPr>
          <w:szCs w:val="22"/>
        </w:rPr>
      </w:pPr>
      <w:r w:rsidRPr="00834B40">
        <w:rPr>
          <w:rFonts w:ascii="Segoe UI Symbol" w:hAnsi="Segoe UI Symbol" w:cs="Segoe UI Symbol"/>
          <w:b/>
          <w:szCs w:val="22"/>
        </w:rPr>
        <w:t>☐</w:t>
      </w:r>
      <w:r w:rsidRPr="00834B40">
        <w:rPr>
          <w:b/>
          <w:szCs w:val="22"/>
        </w:rPr>
        <w:t xml:space="preserve"> Report Required</w:t>
      </w:r>
      <w:r w:rsidRPr="00834B40">
        <w:rPr>
          <w:szCs w:val="22"/>
        </w:rPr>
        <w:t>: Is a report due to Council required?</w:t>
      </w:r>
    </w:p>
    <w:p w:rsidR="002B309C" w:rsidRPr="00834B40" w:rsidRDefault="002B309C" w:rsidP="002B309C">
      <w:pPr>
        <w:rPr>
          <w:szCs w:val="22"/>
        </w:rPr>
      </w:pPr>
      <w:r w:rsidRPr="00834B40">
        <w:rPr>
          <w:rFonts w:ascii="Segoe UI Symbol" w:hAnsi="Segoe UI Symbol" w:cs="Segoe UI Symbol"/>
          <w:b/>
          <w:szCs w:val="22"/>
        </w:rPr>
        <w:t>☐</w:t>
      </w:r>
      <w:r w:rsidRPr="00834B40">
        <w:rPr>
          <w:b/>
          <w:szCs w:val="22"/>
        </w:rPr>
        <w:t xml:space="preserve"> Oversight</w:t>
      </w:r>
      <w:r w:rsidRPr="00834B40">
        <w:rPr>
          <w:szCs w:val="22"/>
        </w:rPr>
        <w:t>: Are there seemingly clear points for City agency oversight and/or evaluation?</w:t>
      </w:r>
    </w:p>
    <w:p w:rsidR="002B309C" w:rsidRPr="00834B40" w:rsidRDefault="002B309C" w:rsidP="002B309C">
      <w:pPr>
        <w:rPr>
          <w:szCs w:val="22"/>
        </w:rPr>
      </w:pPr>
      <w:r w:rsidRPr="00834B40">
        <w:rPr>
          <w:rFonts w:ascii="Segoe UI Symbol" w:hAnsi="Segoe UI Symbol" w:cs="Segoe UI Symbol"/>
          <w:b/>
          <w:szCs w:val="22"/>
        </w:rPr>
        <w:t>☐</w:t>
      </w:r>
      <w:r w:rsidRPr="00834B40">
        <w:rPr>
          <w:szCs w:val="22"/>
        </w:rPr>
        <w:t xml:space="preserve"> </w:t>
      </w:r>
      <w:r w:rsidRPr="00834B40">
        <w:rPr>
          <w:b/>
          <w:szCs w:val="22"/>
        </w:rPr>
        <w:t>Sunset Date Included</w:t>
      </w:r>
      <w:r w:rsidRPr="00834B40">
        <w:rPr>
          <w:szCs w:val="22"/>
        </w:rPr>
        <w:t>: Does the legislation have a sunset date?</w:t>
      </w:r>
    </w:p>
    <w:p w:rsidR="002B309C" w:rsidRPr="00834B40" w:rsidRDefault="002B309C" w:rsidP="002B309C">
      <w:pPr>
        <w:rPr>
          <w:szCs w:val="22"/>
        </w:rPr>
      </w:pPr>
      <w:r w:rsidRPr="00834B40">
        <w:rPr>
          <w:rFonts w:ascii="Segoe UI Symbol" w:hAnsi="Segoe UI Symbol" w:cs="Segoe UI Symbol"/>
          <w:b/>
          <w:szCs w:val="22"/>
        </w:rPr>
        <w:t>☐</w:t>
      </w:r>
      <w:r w:rsidRPr="00834B40">
        <w:rPr>
          <w:b/>
          <w:szCs w:val="22"/>
        </w:rPr>
        <w:t xml:space="preserve"> Grace Period Applies</w:t>
      </w:r>
      <w:r w:rsidRPr="00834B40">
        <w:rPr>
          <w:szCs w:val="22"/>
        </w:rPr>
        <w:t>: In the case of fines or other penalties, is a grace period established?</w:t>
      </w:r>
    </w:p>
    <w:p w:rsidR="002B309C" w:rsidRPr="00834B40" w:rsidRDefault="002B309C" w:rsidP="002B309C">
      <w:pPr>
        <w:rPr>
          <w:szCs w:val="22"/>
        </w:rPr>
      </w:pPr>
      <w:r w:rsidRPr="00834B40">
        <w:rPr>
          <w:rFonts w:ascii="Segoe UI Symbol" w:hAnsi="Segoe UI Symbol" w:cs="Segoe UI Symbol"/>
          <w:b/>
          <w:szCs w:val="22"/>
        </w:rPr>
        <w:t>☐</w:t>
      </w:r>
      <w:r w:rsidRPr="00834B40">
        <w:rPr>
          <w:szCs w:val="22"/>
        </w:rPr>
        <w:t xml:space="preserve"> </w:t>
      </w:r>
      <w:r w:rsidRPr="00834B40">
        <w:rPr>
          <w:b/>
          <w:szCs w:val="22"/>
        </w:rPr>
        <w:t>Council Appointment Required</w:t>
      </w:r>
      <w:r w:rsidRPr="00834B40">
        <w:rPr>
          <w:szCs w:val="22"/>
        </w:rPr>
        <w:t>: Is an appointment by the Council required?</w:t>
      </w:r>
    </w:p>
    <w:p w:rsidR="002B309C" w:rsidRPr="00834B40" w:rsidRDefault="002B309C" w:rsidP="002B309C">
      <w:pPr>
        <w:rPr>
          <w:szCs w:val="22"/>
        </w:rPr>
      </w:pPr>
      <w:r w:rsidRPr="00834B40">
        <w:rPr>
          <w:rFonts w:ascii="Segoe UI Symbol" w:hAnsi="Segoe UI Symbol" w:cs="Segoe UI Symbol"/>
          <w:b/>
          <w:szCs w:val="22"/>
        </w:rPr>
        <w:lastRenderedPageBreak/>
        <w:t>☐</w:t>
      </w:r>
      <w:r w:rsidRPr="00834B40">
        <w:rPr>
          <w:szCs w:val="22"/>
        </w:rPr>
        <w:t xml:space="preserve"> </w:t>
      </w:r>
      <w:r w:rsidRPr="00834B40">
        <w:rPr>
          <w:b/>
          <w:szCs w:val="22"/>
        </w:rPr>
        <w:t>Other Appointment Required</w:t>
      </w:r>
      <w:r w:rsidRPr="00834B40">
        <w:rPr>
          <w:szCs w:val="22"/>
        </w:rPr>
        <w:t>: Are other appointments not by the Council required?</w:t>
      </w:r>
    </w:p>
    <w:p w:rsidR="002B309C" w:rsidRPr="00834B40" w:rsidRDefault="002B309C" w:rsidP="002B309C">
      <w:pPr>
        <w:rPr>
          <w:szCs w:val="22"/>
        </w:rPr>
      </w:pPr>
      <w:r w:rsidRPr="00834B40">
        <w:rPr>
          <w:rFonts w:ascii="Segoe UI Symbol" w:hAnsi="Segoe UI Symbol" w:cs="Segoe UI Symbol"/>
          <w:b/>
          <w:szCs w:val="22"/>
        </w:rPr>
        <w:t>☐</w:t>
      </w:r>
      <w:r w:rsidRPr="00834B40">
        <w:rPr>
          <w:b/>
          <w:szCs w:val="22"/>
        </w:rPr>
        <w:t xml:space="preserve"> Council Operations</w:t>
      </w:r>
      <w:r w:rsidRPr="00834B40">
        <w:rPr>
          <w:szCs w:val="22"/>
        </w:rPr>
        <w:t>: Might this law affect the Council’s own operations?</w:t>
      </w:r>
    </w:p>
    <w:p w:rsidR="00EF0E87" w:rsidRPr="0041520B" w:rsidRDefault="00EF0E87" w:rsidP="0041520B"/>
    <w:sectPr w:rsidR="00EF0E87" w:rsidRPr="004152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18" w:rsidRDefault="00DB0D18" w:rsidP="00272634">
      <w:r>
        <w:separator/>
      </w:r>
    </w:p>
  </w:endnote>
  <w:endnote w:type="continuationSeparator" w:id="0">
    <w:p w:rsidR="00DB0D18" w:rsidRDefault="00DB0D1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18" w:rsidRDefault="00DB0D18" w:rsidP="00272634">
      <w:r>
        <w:separator/>
      </w:r>
    </w:p>
  </w:footnote>
  <w:footnote w:type="continuationSeparator" w:id="0">
    <w:p w:rsidR="00DB0D18" w:rsidRDefault="00DB0D1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23CC8"/>
    <w:multiLevelType w:val="hybridMultilevel"/>
    <w:tmpl w:val="E97A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0F3ADD"/>
    <w:rsid w:val="0010786F"/>
    <w:rsid w:val="001349AE"/>
    <w:rsid w:val="001E3407"/>
    <w:rsid w:val="00216A92"/>
    <w:rsid w:val="00272634"/>
    <w:rsid w:val="00280543"/>
    <w:rsid w:val="002B309C"/>
    <w:rsid w:val="002D78A5"/>
    <w:rsid w:val="00314831"/>
    <w:rsid w:val="003A304F"/>
    <w:rsid w:val="003A64A0"/>
    <w:rsid w:val="003E2F46"/>
    <w:rsid w:val="003E57E6"/>
    <w:rsid w:val="0041520B"/>
    <w:rsid w:val="004213E8"/>
    <w:rsid w:val="00424E79"/>
    <w:rsid w:val="00432623"/>
    <w:rsid w:val="004629B7"/>
    <w:rsid w:val="00474067"/>
    <w:rsid w:val="004B589D"/>
    <w:rsid w:val="005021D5"/>
    <w:rsid w:val="00512FB5"/>
    <w:rsid w:val="005331A0"/>
    <w:rsid w:val="00534B03"/>
    <w:rsid w:val="00563377"/>
    <w:rsid w:val="005743DD"/>
    <w:rsid w:val="005B1E8E"/>
    <w:rsid w:val="005E5537"/>
    <w:rsid w:val="00615680"/>
    <w:rsid w:val="006477A0"/>
    <w:rsid w:val="00651D12"/>
    <w:rsid w:val="00683408"/>
    <w:rsid w:val="006B2F3A"/>
    <w:rsid w:val="006D5DF2"/>
    <w:rsid w:val="006F5093"/>
    <w:rsid w:val="0070408F"/>
    <w:rsid w:val="007353E8"/>
    <w:rsid w:val="00751580"/>
    <w:rsid w:val="0082024D"/>
    <w:rsid w:val="00820C10"/>
    <w:rsid w:val="00834B40"/>
    <w:rsid w:val="00837EB5"/>
    <w:rsid w:val="009243C8"/>
    <w:rsid w:val="00932BFA"/>
    <w:rsid w:val="00962A70"/>
    <w:rsid w:val="009B087E"/>
    <w:rsid w:val="00A0603B"/>
    <w:rsid w:val="00A54037"/>
    <w:rsid w:val="00A57BE5"/>
    <w:rsid w:val="00A87143"/>
    <w:rsid w:val="00AB3623"/>
    <w:rsid w:val="00AD5CE8"/>
    <w:rsid w:val="00AF56D8"/>
    <w:rsid w:val="00B578BD"/>
    <w:rsid w:val="00B9759C"/>
    <w:rsid w:val="00BA1D4D"/>
    <w:rsid w:val="00BD2104"/>
    <w:rsid w:val="00BD51CA"/>
    <w:rsid w:val="00C22CDF"/>
    <w:rsid w:val="00C564A2"/>
    <w:rsid w:val="00C67FA9"/>
    <w:rsid w:val="00CC3989"/>
    <w:rsid w:val="00D0018B"/>
    <w:rsid w:val="00D74104"/>
    <w:rsid w:val="00D92C74"/>
    <w:rsid w:val="00DA25D7"/>
    <w:rsid w:val="00DB0D18"/>
    <w:rsid w:val="00DB46CB"/>
    <w:rsid w:val="00E24FBA"/>
    <w:rsid w:val="00E444FF"/>
    <w:rsid w:val="00EF0E87"/>
    <w:rsid w:val="00F4558B"/>
    <w:rsid w:val="00F51D32"/>
    <w:rsid w:val="00F665BA"/>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BA6DF-E455-4CD5-8E8B-8227B0CA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741940">
      <w:bodyDiv w:val="1"/>
      <w:marLeft w:val="0"/>
      <w:marRight w:val="0"/>
      <w:marTop w:val="0"/>
      <w:marBottom w:val="0"/>
      <w:divBdr>
        <w:top w:val="none" w:sz="0" w:space="0" w:color="auto"/>
        <w:left w:val="none" w:sz="0" w:space="0" w:color="auto"/>
        <w:bottom w:val="none" w:sz="0" w:space="0" w:color="auto"/>
        <w:right w:val="none" w:sz="0" w:space="0" w:color="auto"/>
      </w:divBdr>
    </w:div>
    <w:div w:id="1256666419">
      <w:bodyDiv w:val="1"/>
      <w:marLeft w:val="0"/>
      <w:marRight w:val="0"/>
      <w:marTop w:val="0"/>
      <w:marBottom w:val="0"/>
      <w:divBdr>
        <w:top w:val="none" w:sz="0" w:space="0" w:color="auto"/>
        <w:left w:val="none" w:sz="0" w:space="0" w:color="auto"/>
        <w:bottom w:val="none" w:sz="0" w:space="0" w:color="auto"/>
        <w:right w:val="none" w:sz="0" w:space="0" w:color="auto"/>
      </w:divBdr>
    </w:div>
    <w:div w:id="1307126947">
      <w:bodyDiv w:val="1"/>
      <w:marLeft w:val="0"/>
      <w:marRight w:val="0"/>
      <w:marTop w:val="0"/>
      <w:marBottom w:val="0"/>
      <w:divBdr>
        <w:top w:val="none" w:sz="0" w:space="0" w:color="auto"/>
        <w:left w:val="none" w:sz="0" w:space="0" w:color="auto"/>
        <w:bottom w:val="none" w:sz="0" w:space="0" w:color="auto"/>
        <w:right w:val="none" w:sz="0" w:space="0" w:color="auto"/>
      </w:divBdr>
    </w:div>
    <w:div w:id="172983808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dcterms:created xsi:type="dcterms:W3CDTF">2019-09-13T18:36:00Z</dcterms:created>
  <dcterms:modified xsi:type="dcterms:W3CDTF">2021-12-20T16:20:00Z</dcterms:modified>
</cp:coreProperties>
</file>