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FE497" w14:textId="6EEBDC02" w:rsidR="004E1CF2" w:rsidRDefault="004E1CF2" w:rsidP="00E97376">
      <w:pPr>
        <w:ind w:firstLine="0"/>
        <w:jc w:val="center"/>
      </w:pPr>
      <w:r>
        <w:t>Int. No.</w:t>
      </w:r>
      <w:r w:rsidR="00240D71">
        <w:t xml:space="preserve"> 1699</w:t>
      </w:r>
      <w:bookmarkStart w:id="0" w:name="_GoBack"/>
      <w:bookmarkEnd w:id="0"/>
    </w:p>
    <w:p w14:paraId="21D144F5" w14:textId="77777777" w:rsidR="00E97376" w:rsidRDefault="00E97376" w:rsidP="00E97376">
      <w:pPr>
        <w:ind w:firstLine="0"/>
        <w:jc w:val="center"/>
      </w:pPr>
    </w:p>
    <w:p w14:paraId="744F2525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0B4D82">
        <w:t xml:space="preserve">Eugene </w:t>
      </w:r>
    </w:p>
    <w:p w14:paraId="7474ADEB" w14:textId="77777777" w:rsidR="004E1CF2" w:rsidRDefault="004E1CF2" w:rsidP="007101A2">
      <w:pPr>
        <w:pStyle w:val="BodyText"/>
        <w:spacing w:line="240" w:lineRule="auto"/>
        <w:ind w:firstLine="0"/>
      </w:pPr>
    </w:p>
    <w:p w14:paraId="69CFD644" w14:textId="77777777" w:rsidR="00E872F4" w:rsidRPr="00E872F4" w:rsidRDefault="00E872F4" w:rsidP="000B4D82">
      <w:pPr>
        <w:pStyle w:val="BodyText"/>
        <w:spacing w:line="240" w:lineRule="auto"/>
        <w:ind w:firstLine="0"/>
        <w:rPr>
          <w:vanish/>
        </w:rPr>
      </w:pPr>
      <w:r w:rsidRPr="00E872F4">
        <w:rPr>
          <w:vanish/>
        </w:rPr>
        <w:t>..Title</w:t>
      </w:r>
    </w:p>
    <w:p w14:paraId="3B40F7D9" w14:textId="246B4562" w:rsidR="000B4D82" w:rsidRDefault="00E872F4" w:rsidP="000B4D82">
      <w:pPr>
        <w:pStyle w:val="BodyText"/>
        <w:spacing w:line="240" w:lineRule="auto"/>
        <w:ind w:firstLine="0"/>
      </w:pPr>
      <w:r>
        <w:t>A Local Law t</w:t>
      </w:r>
      <w:r w:rsidR="000B4D82">
        <w:t>o amend the administrative code of the city of New York, in relation to establishing a task force to study the hazards and economic impacts of elevated railways</w:t>
      </w:r>
      <w:r w:rsidR="0038177A">
        <w:t xml:space="preserve"> and providing for the repeal of such amendment upon expiration thereof</w:t>
      </w:r>
    </w:p>
    <w:p w14:paraId="42519220" w14:textId="3B4D2394" w:rsidR="00E872F4" w:rsidRPr="00E872F4" w:rsidRDefault="00E872F4" w:rsidP="000B4D82">
      <w:pPr>
        <w:pStyle w:val="BodyText"/>
        <w:spacing w:line="240" w:lineRule="auto"/>
        <w:ind w:firstLine="0"/>
        <w:rPr>
          <w:vanish/>
        </w:rPr>
      </w:pPr>
      <w:r w:rsidRPr="00E872F4">
        <w:rPr>
          <w:vanish/>
        </w:rPr>
        <w:t>..Body</w:t>
      </w:r>
    </w:p>
    <w:p w14:paraId="467113D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B12773E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E756D74" w14:textId="77777777" w:rsidR="004E1CF2" w:rsidRDefault="004E1CF2" w:rsidP="006662DF">
      <w:pPr>
        <w:jc w:val="both"/>
      </w:pPr>
    </w:p>
    <w:p w14:paraId="49F4AC3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FA300B" w14:textId="7BB35193" w:rsidR="00CB5286" w:rsidRDefault="000B4D82" w:rsidP="000B4D82">
      <w:pPr>
        <w:spacing w:line="480" w:lineRule="auto"/>
        <w:jc w:val="both"/>
      </w:pPr>
      <w:r>
        <w:t>Section 1. Subchapter 1</w:t>
      </w:r>
      <w:r w:rsidRPr="00426F38">
        <w:t xml:space="preserve"> of chapter 1 of </w:t>
      </w:r>
      <w:r w:rsidR="00B64630">
        <w:t>t</w:t>
      </w:r>
      <w:r w:rsidRPr="00426F38">
        <w:t xml:space="preserve">itle 19 of the administrative code of the city of </w:t>
      </w:r>
      <w:r>
        <w:t>New</w:t>
      </w:r>
      <w:r w:rsidRPr="00426F38">
        <w:t xml:space="preserve"> York is amended by adding new section </w:t>
      </w:r>
      <w:r>
        <w:t>§ 19-159.4</w:t>
      </w:r>
      <w:r w:rsidRPr="001F6023">
        <w:t xml:space="preserve"> </w:t>
      </w:r>
      <w:r w:rsidRPr="00426F38">
        <w:t>to read as follows</w:t>
      </w:r>
      <w:r>
        <w:t>:</w:t>
      </w:r>
    </w:p>
    <w:p w14:paraId="5B100E32" w14:textId="116F9F8E" w:rsidR="000B4D82" w:rsidRPr="00A61829" w:rsidRDefault="000B4D82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t>§ 19-159.4</w:t>
      </w:r>
      <w:r w:rsidRPr="001F6023">
        <w:rPr>
          <w:u w:val="single"/>
        </w:rPr>
        <w:t xml:space="preserve"> </w:t>
      </w:r>
      <w:r w:rsidRPr="00A61829">
        <w:rPr>
          <w:u w:val="single"/>
        </w:rPr>
        <w:t>Transit hazard task force. a. The department shall establish an interagency task force to examine the city’s elevated railways and assess the scope and nature of the</w:t>
      </w:r>
      <w:r>
        <w:rPr>
          <w:u w:val="single"/>
        </w:rPr>
        <w:t>ir</w:t>
      </w:r>
      <w:r w:rsidRPr="00A61829">
        <w:rPr>
          <w:u w:val="single"/>
        </w:rPr>
        <w:t xml:space="preserve"> health, safety, environmental and fiscal</w:t>
      </w:r>
      <w:r>
        <w:rPr>
          <w:u w:val="single"/>
        </w:rPr>
        <w:t xml:space="preserve"> impacts,</w:t>
      </w:r>
      <w:r w:rsidRPr="00A61829">
        <w:rPr>
          <w:u w:val="single"/>
        </w:rPr>
        <w:t xml:space="preserve"> including geographical concentration, noise levels, vibrations, quality of life issues, and future trends with respect to planned construction, property values and life expectancy in surrounding communities.</w:t>
      </w:r>
    </w:p>
    <w:p w14:paraId="11FD83E3" w14:textId="0799B164" w:rsidR="000B4D82" w:rsidRDefault="000B4D82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Pr="00A61829">
        <w:rPr>
          <w:u w:val="single"/>
        </w:rPr>
        <w:t xml:space="preserve">Such task force shall develop recommendations to improve </w:t>
      </w:r>
      <w:r>
        <w:rPr>
          <w:u w:val="single"/>
        </w:rPr>
        <w:t xml:space="preserve">health and safety in and around </w:t>
      </w:r>
      <w:r w:rsidRPr="00A61829">
        <w:rPr>
          <w:u w:val="single"/>
        </w:rPr>
        <w:t xml:space="preserve">elevated railways. Such recommendations shall include, but </w:t>
      </w:r>
      <w:r>
        <w:rPr>
          <w:u w:val="single"/>
        </w:rPr>
        <w:t xml:space="preserve">need </w:t>
      </w:r>
      <w:r w:rsidRPr="00A61829">
        <w:rPr>
          <w:u w:val="single"/>
        </w:rPr>
        <w:t>not be limited to, proposals for legislation</w:t>
      </w:r>
      <w:r w:rsidR="003809DA">
        <w:rPr>
          <w:u w:val="single"/>
        </w:rPr>
        <w:t xml:space="preserve"> and rulemaking</w:t>
      </w:r>
      <w:r>
        <w:rPr>
          <w:u w:val="single"/>
        </w:rPr>
        <w:t>.</w:t>
      </w:r>
      <w:r w:rsidRPr="00A61829">
        <w:rPr>
          <w:u w:val="single"/>
        </w:rPr>
        <w:t xml:space="preserve">  </w:t>
      </w:r>
    </w:p>
    <w:p w14:paraId="45B94846" w14:textId="77777777" w:rsidR="000B4D82" w:rsidRPr="0006232F" w:rsidRDefault="000B4D82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Pr="0006232F">
        <w:rPr>
          <w:u w:val="single"/>
        </w:rPr>
        <w:t xml:space="preserve">. Such task force shall consist of the commissioner of transportation, the director of city planning, the commissioner of sanitation, and </w:t>
      </w:r>
      <w:r>
        <w:rPr>
          <w:u w:val="single"/>
        </w:rPr>
        <w:t xml:space="preserve">the commissioner of </w:t>
      </w:r>
      <w:r w:rsidRPr="0006232F">
        <w:rPr>
          <w:u w:val="single"/>
        </w:rPr>
        <w:t xml:space="preserve">finance, or the respective designee of such commissioner or chair. </w:t>
      </w:r>
    </w:p>
    <w:p w14:paraId="701670BB" w14:textId="05D72BAD" w:rsidR="000B4D82" w:rsidRPr="0006232F" w:rsidRDefault="000B4D82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Pr="0006232F">
        <w:rPr>
          <w:u w:val="single"/>
        </w:rPr>
        <w:t>. The task force shall invite representatives from the New York state department of transportation,</w:t>
      </w:r>
      <w:r>
        <w:rPr>
          <w:u w:val="single"/>
        </w:rPr>
        <w:t xml:space="preserve"> the metropolitan transportation authority,</w:t>
      </w:r>
      <w:r w:rsidRPr="0006232F">
        <w:rPr>
          <w:u w:val="single"/>
        </w:rPr>
        <w:t xml:space="preserve"> and any other relevant </w:t>
      </w:r>
      <w:r>
        <w:rPr>
          <w:u w:val="single"/>
        </w:rPr>
        <w:t xml:space="preserve">city or </w:t>
      </w:r>
      <w:r w:rsidRPr="0006232F">
        <w:rPr>
          <w:u w:val="single"/>
        </w:rPr>
        <w:t xml:space="preserve">state agency or </w:t>
      </w:r>
      <w:r>
        <w:rPr>
          <w:u w:val="single"/>
        </w:rPr>
        <w:t xml:space="preserve">city or </w:t>
      </w:r>
      <w:r w:rsidRPr="0006232F">
        <w:rPr>
          <w:u w:val="single"/>
        </w:rPr>
        <w:t>state elected official, as identified by the task force, to participate in the development of the task force</w:t>
      </w:r>
      <w:r>
        <w:rPr>
          <w:u w:val="single"/>
        </w:rPr>
        <w:t xml:space="preserve"> report and recommendations</w:t>
      </w:r>
      <w:r w:rsidRPr="0006232F">
        <w:rPr>
          <w:u w:val="single"/>
        </w:rPr>
        <w:t xml:space="preserve"> pursuant</w:t>
      </w:r>
      <w:r>
        <w:rPr>
          <w:u w:val="single"/>
        </w:rPr>
        <w:t xml:space="preserve"> to </w:t>
      </w:r>
      <w:r w:rsidR="003809DA">
        <w:rPr>
          <w:u w:val="single"/>
        </w:rPr>
        <w:t xml:space="preserve">this </w:t>
      </w:r>
      <w:r>
        <w:rPr>
          <w:u w:val="single"/>
        </w:rPr>
        <w:t>section.</w:t>
      </w:r>
      <w:r w:rsidRPr="00710CE3">
        <w:rPr>
          <w:u w:val="single"/>
        </w:rPr>
        <w:t xml:space="preserve"> </w:t>
      </w:r>
      <w:r>
        <w:rPr>
          <w:u w:val="single"/>
        </w:rPr>
        <w:t>The task force may also invite relevant advocacy groups to participate in the work of the task force.</w:t>
      </w:r>
    </w:p>
    <w:p w14:paraId="37EC1800" w14:textId="6CFEA413" w:rsidR="00707AD7" w:rsidRDefault="00707AD7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e</w:t>
      </w:r>
      <w:r w:rsidR="000B4D82">
        <w:rPr>
          <w:u w:val="single"/>
        </w:rPr>
        <w:t xml:space="preserve">. </w:t>
      </w:r>
      <w:r w:rsidR="000B4D82" w:rsidRPr="00710CE3">
        <w:rPr>
          <w:u w:val="single"/>
        </w:rPr>
        <w:t>Reporting.</w:t>
      </w:r>
      <w:r w:rsidR="000B4D82">
        <w:rPr>
          <w:u w:val="single"/>
        </w:rPr>
        <w:t xml:space="preserve"> </w:t>
      </w:r>
      <w:r w:rsidR="003809DA">
        <w:rPr>
          <w:u w:val="single"/>
        </w:rPr>
        <w:t xml:space="preserve">1. </w:t>
      </w:r>
      <w:r w:rsidR="000B4D82" w:rsidRPr="00710CE3">
        <w:rPr>
          <w:u w:val="single"/>
        </w:rPr>
        <w:t xml:space="preserve">The task force shall meet at least quarterly and shall </w:t>
      </w:r>
      <w:r w:rsidR="000B4D82">
        <w:rPr>
          <w:u w:val="single"/>
        </w:rPr>
        <w:t xml:space="preserve">submit </w:t>
      </w:r>
      <w:r w:rsidR="003809DA">
        <w:rPr>
          <w:u w:val="single"/>
        </w:rPr>
        <w:t>semi</w:t>
      </w:r>
      <w:r w:rsidR="000B4D82" w:rsidRPr="00710CE3">
        <w:rPr>
          <w:u w:val="single"/>
        </w:rPr>
        <w:t>annual reports</w:t>
      </w:r>
      <w:r w:rsidR="000B4D82">
        <w:rPr>
          <w:u w:val="single"/>
        </w:rPr>
        <w:t xml:space="preserve"> </w:t>
      </w:r>
      <w:r w:rsidR="000B4D82" w:rsidRPr="00710CE3">
        <w:rPr>
          <w:u w:val="single"/>
        </w:rPr>
        <w:t>detailing its activities and recommendations to the mayor and the</w:t>
      </w:r>
      <w:r w:rsidR="000B4D82">
        <w:rPr>
          <w:u w:val="single"/>
        </w:rPr>
        <w:t xml:space="preserve"> speaker of the</w:t>
      </w:r>
      <w:r w:rsidR="000B4D82" w:rsidRPr="00710CE3">
        <w:rPr>
          <w:u w:val="single"/>
        </w:rPr>
        <w:t xml:space="preserve"> council</w:t>
      </w:r>
      <w:r w:rsidR="000B4D82">
        <w:rPr>
          <w:u w:val="single"/>
        </w:rPr>
        <w:t>,</w:t>
      </w:r>
      <w:r w:rsidR="000B4D82" w:rsidRPr="00710CE3">
        <w:rPr>
          <w:u w:val="single"/>
        </w:rPr>
        <w:t xml:space="preserve"> </w:t>
      </w:r>
      <w:r w:rsidR="000B4D82">
        <w:rPr>
          <w:u w:val="single"/>
        </w:rPr>
        <w:t xml:space="preserve">by </w:t>
      </w:r>
      <w:r w:rsidR="000B4D82" w:rsidRPr="00710CE3">
        <w:rPr>
          <w:u w:val="single"/>
        </w:rPr>
        <w:t xml:space="preserve">no later than </w:t>
      </w:r>
      <w:r w:rsidR="000B4D82">
        <w:rPr>
          <w:u w:val="single"/>
        </w:rPr>
        <w:t xml:space="preserve">January 1 and </w:t>
      </w:r>
      <w:r w:rsidR="000B4D82" w:rsidRPr="00710CE3">
        <w:rPr>
          <w:u w:val="single"/>
        </w:rPr>
        <w:t>July 1</w:t>
      </w:r>
      <w:r w:rsidR="000B4D82">
        <w:rPr>
          <w:u w:val="single"/>
        </w:rPr>
        <w:t xml:space="preserve"> of each year, for 10 years following the effective date of this section</w:t>
      </w:r>
      <w:r w:rsidR="000B4D82" w:rsidRPr="00710CE3">
        <w:rPr>
          <w:u w:val="single"/>
        </w:rPr>
        <w:t>.</w:t>
      </w:r>
      <w:r w:rsidR="000B4D82">
        <w:rPr>
          <w:u w:val="single"/>
        </w:rPr>
        <w:t xml:space="preserve"> </w:t>
      </w:r>
    </w:p>
    <w:p w14:paraId="27EFA4D4" w14:textId="5D61EB88" w:rsidR="000B4D82" w:rsidRPr="00F32193" w:rsidRDefault="003809DA" w:rsidP="000B4D82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707AD7">
        <w:rPr>
          <w:u w:val="single"/>
        </w:rPr>
        <w:t xml:space="preserve">. </w:t>
      </w:r>
      <w:r w:rsidR="000B4D82" w:rsidRPr="00E55487">
        <w:rPr>
          <w:u w:val="single"/>
        </w:rPr>
        <w:t xml:space="preserve">The </w:t>
      </w:r>
      <w:r w:rsidR="000B4D82">
        <w:rPr>
          <w:u w:val="single"/>
        </w:rPr>
        <w:t>task force</w:t>
      </w:r>
      <w:r w:rsidR="000B4D82" w:rsidRPr="00E55487">
        <w:rPr>
          <w:u w:val="single"/>
        </w:rPr>
        <w:t xml:space="preserve"> shall include with any such report a recommendation to the mayor and the speaker of the council about whether continued reporting on such topic is necessary and appropriate.</w:t>
      </w:r>
    </w:p>
    <w:p w14:paraId="3C15D89D" w14:textId="730EA0E0" w:rsidR="000B4D82" w:rsidRPr="0006232F" w:rsidRDefault="000B4D82" w:rsidP="00F82C5C">
      <w:pPr>
        <w:spacing w:line="480" w:lineRule="auto"/>
        <w:jc w:val="both"/>
        <w:rPr>
          <w:u w:val="single"/>
        </w:rPr>
        <w:sectPr w:rsidR="000B4D82" w:rsidRPr="0006232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E2313D">
        <w:t xml:space="preserve">§ 2. </w:t>
      </w:r>
      <w:r w:rsidRPr="00E2313D">
        <w:rPr>
          <w:spacing w:val="-3"/>
        </w:rPr>
        <w:t xml:space="preserve">This local law takes effect 120 days after it becomes law </w:t>
      </w:r>
      <w:r>
        <w:rPr>
          <w:sz w:val="23"/>
          <w:szCs w:val="23"/>
        </w:rPr>
        <w:t>and expires and is deemed repealed one year after the submission of the final report required by section 19-</w:t>
      </w:r>
      <w:r w:rsidRPr="000B4D82">
        <w:t xml:space="preserve">159.4 </w:t>
      </w:r>
      <w:r>
        <w:rPr>
          <w:sz w:val="23"/>
          <w:szCs w:val="23"/>
        </w:rPr>
        <w:t>of the administrative code of the city of New York, as added by section one of this local law.</w:t>
      </w:r>
    </w:p>
    <w:p w14:paraId="2D23C372" w14:textId="4F8D9C34" w:rsidR="004E1CF2" w:rsidRPr="006D562C" w:rsidRDefault="004E1CF2" w:rsidP="000B4D82">
      <w:pPr>
        <w:spacing w:line="480" w:lineRule="auto"/>
        <w:ind w:firstLine="0"/>
        <w:jc w:val="both"/>
        <w:rPr>
          <w:u w:val="single"/>
        </w:rPr>
      </w:pPr>
    </w:p>
    <w:p w14:paraId="500DC009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A8CE805" w14:textId="77777777" w:rsidR="00EB262D" w:rsidRDefault="000B4D8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IS</w:t>
      </w:r>
    </w:p>
    <w:p w14:paraId="4AADDDF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B4D82">
        <w:rPr>
          <w:sz w:val="18"/>
          <w:szCs w:val="18"/>
        </w:rPr>
        <w:t>10690</w:t>
      </w:r>
    </w:p>
    <w:p w14:paraId="0B29E20B" w14:textId="77777777" w:rsidR="004E1CF2" w:rsidRDefault="000B4D8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June 6, 2019 </w:t>
      </w:r>
    </w:p>
    <w:p w14:paraId="60D17D23" w14:textId="77777777" w:rsidR="00AE212E" w:rsidRDefault="00AE212E" w:rsidP="007101A2">
      <w:pPr>
        <w:ind w:firstLine="0"/>
        <w:rPr>
          <w:sz w:val="18"/>
          <w:szCs w:val="18"/>
        </w:rPr>
      </w:pPr>
    </w:p>
    <w:p w14:paraId="5FBA89F2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8DEC" w14:textId="77777777" w:rsidR="002B3991" w:rsidRDefault="002B3991">
      <w:r>
        <w:separator/>
      </w:r>
    </w:p>
    <w:p w14:paraId="2FD15D3E" w14:textId="77777777" w:rsidR="002B3991" w:rsidRDefault="002B3991"/>
  </w:endnote>
  <w:endnote w:type="continuationSeparator" w:id="0">
    <w:p w14:paraId="3B18BF80" w14:textId="77777777" w:rsidR="002B3991" w:rsidRDefault="002B3991">
      <w:r>
        <w:continuationSeparator/>
      </w:r>
    </w:p>
    <w:p w14:paraId="3F777228" w14:textId="77777777" w:rsidR="002B3991" w:rsidRDefault="002B3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EF079" w14:textId="7F47A38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C45A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14066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06C6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49DC" w14:textId="77777777" w:rsidR="002B3991" w:rsidRDefault="002B3991">
      <w:r>
        <w:separator/>
      </w:r>
    </w:p>
    <w:p w14:paraId="4EDB38B7" w14:textId="77777777" w:rsidR="002B3991" w:rsidRDefault="002B3991"/>
  </w:footnote>
  <w:footnote w:type="continuationSeparator" w:id="0">
    <w:p w14:paraId="7D4AC4D2" w14:textId="77777777" w:rsidR="002B3991" w:rsidRDefault="002B3991">
      <w:r>
        <w:continuationSeparator/>
      </w:r>
    </w:p>
    <w:p w14:paraId="386DA41A" w14:textId="77777777" w:rsidR="002B3991" w:rsidRDefault="002B3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2"/>
    <w:rsid w:val="000135A3"/>
    <w:rsid w:val="00035181"/>
    <w:rsid w:val="000502BC"/>
    <w:rsid w:val="00056BB0"/>
    <w:rsid w:val="00064AFB"/>
    <w:rsid w:val="0009173E"/>
    <w:rsid w:val="00094A70"/>
    <w:rsid w:val="000B4D82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0D71"/>
    <w:rsid w:val="00241F94"/>
    <w:rsid w:val="00267A33"/>
    <w:rsid w:val="00270162"/>
    <w:rsid w:val="00280955"/>
    <w:rsid w:val="00292C42"/>
    <w:rsid w:val="002B3991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09DA"/>
    <w:rsid w:val="0038177A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948B5"/>
    <w:rsid w:val="00497233"/>
    <w:rsid w:val="004B097C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614A5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07AD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C74CD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ACB"/>
    <w:rsid w:val="00925D71"/>
    <w:rsid w:val="0094029B"/>
    <w:rsid w:val="009822E5"/>
    <w:rsid w:val="00990ECE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30100"/>
    <w:rsid w:val="00B47730"/>
    <w:rsid w:val="00B64630"/>
    <w:rsid w:val="00BA4408"/>
    <w:rsid w:val="00BA599A"/>
    <w:rsid w:val="00BB6434"/>
    <w:rsid w:val="00BB6E35"/>
    <w:rsid w:val="00BC1806"/>
    <w:rsid w:val="00BD4E49"/>
    <w:rsid w:val="00BF76F0"/>
    <w:rsid w:val="00C92A35"/>
    <w:rsid w:val="00C93F56"/>
    <w:rsid w:val="00C96CEE"/>
    <w:rsid w:val="00CA09E2"/>
    <w:rsid w:val="00CA2899"/>
    <w:rsid w:val="00CA30A1"/>
    <w:rsid w:val="00CA6B5C"/>
    <w:rsid w:val="00CB5286"/>
    <w:rsid w:val="00CC4ED3"/>
    <w:rsid w:val="00CE602C"/>
    <w:rsid w:val="00CF17D2"/>
    <w:rsid w:val="00CF33CD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872F4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82C5C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E03D5"/>
  <w15:docId w15:val="{E04CCB3F-65B8-4C42-8CAA-E9DECCD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C2DE-C573-4A29-B30C-B9E73C0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Sharif, Ismail</dc:creator>
  <cp:lastModifiedBy>DelFranco, Ruthie</cp:lastModifiedBy>
  <cp:revision>4</cp:revision>
  <cp:lastPrinted>2013-04-22T14:57:00Z</cp:lastPrinted>
  <dcterms:created xsi:type="dcterms:W3CDTF">2019-09-04T19:08:00Z</dcterms:created>
  <dcterms:modified xsi:type="dcterms:W3CDTF">2019-09-11T19:15:00Z</dcterms:modified>
</cp:coreProperties>
</file>