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6" w:rsidRPr="005E4746" w:rsidRDefault="00BE653F" w:rsidP="005E4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4904FA">
        <w:rPr>
          <w:rFonts w:ascii="Times New Roman" w:eastAsia="Times New Roman" w:hAnsi="Times New Roman"/>
          <w:sz w:val="24"/>
          <w:szCs w:val="24"/>
        </w:rPr>
        <w:t>1684</w:t>
      </w:r>
    </w:p>
    <w:p w:rsidR="005E4746" w:rsidRPr="005E4746" w:rsidRDefault="005E4746" w:rsidP="005E4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83390" w:rsidRDefault="00C83390" w:rsidP="00C833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Members Ayala, Chin, Louis, Kallos, Eugene, R. Diaz, Vallone, Rose, Adams, Rosenthal, Barron and Rivera</w:t>
      </w: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5E4746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746">
        <w:rPr>
          <w:rFonts w:ascii="Times New Roman" w:eastAsia="Times New Roman" w:hAnsi="Times New Roman"/>
          <w:sz w:val="24"/>
          <w:szCs w:val="24"/>
        </w:rPr>
        <w:t xml:space="preserve">A Local Law </w:t>
      </w:r>
      <w:r w:rsidR="003E6DC4" w:rsidRPr="003E6DC4">
        <w:rPr>
          <w:rFonts w:ascii="Times New Roman" w:eastAsia="Times New Roman" w:hAnsi="Times New Roman"/>
          <w:sz w:val="24"/>
          <w:szCs w:val="24"/>
        </w:rPr>
        <w:t xml:space="preserve">in relation to </w:t>
      </w:r>
      <w:r w:rsidR="00AB11E0">
        <w:rPr>
          <w:rFonts w:ascii="Times New Roman" w:eastAsia="Times New Roman" w:hAnsi="Times New Roman"/>
          <w:sz w:val="24"/>
          <w:szCs w:val="24"/>
        </w:rPr>
        <w:t xml:space="preserve">requiring </w:t>
      </w:r>
      <w:r w:rsidR="00AD6A6A">
        <w:rPr>
          <w:rFonts w:ascii="Times New Roman" w:eastAsia="Times New Roman" w:hAnsi="Times New Roman"/>
          <w:sz w:val="24"/>
          <w:szCs w:val="24"/>
        </w:rPr>
        <w:t>the commission on human rights to create a poster on age discrimination</w:t>
      </w:r>
      <w:r w:rsidR="00A379F1">
        <w:rPr>
          <w:rFonts w:ascii="Times New Roman" w:eastAsia="Times New Roman" w:hAnsi="Times New Roman"/>
          <w:sz w:val="24"/>
          <w:szCs w:val="24"/>
        </w:rPr>
        <w:t xml:space="preserve"> and requiring city agencies to display the poster</w:t>
      </w: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5E4746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746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:rsidR="005E4746" w:rsidRPr="005E4746" w:rsidRDefault="005E4746" w:rsidP="005E47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E4746" w:rsidRPr="005E4746" w:rsidRDefault="005E4746" w:rsidP="005E474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5E4746" w:rsidRPr="005E4746" w:rsidSect="007C37BF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950" w:rsidRDefault="000B760C" w:rsidP="00A52950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60C">
        <w:rPr>
          <w:rFonts w:ascii="Times New Roman" w:eastAsia="Times New Roman" w:hAnsi="Times New Roman"/>
          <w:color w:val="000000"/>
          <w:sz w:val="24"/>
          <w:szCs w:val="24"/>
        </w:rPr>
        <w:t xml:space="preserve">Section 1. </w:t>
      </w:r>
      <w:r w:rsidR="00936B31">
        <w:rPr>
          <w:rFonts w:ascii="Times New Roman" w:eastAsia="Times New Roman" w:hAnsi="Times New Roman"/>
          <w:color w:val="000000"/>
          <w:sz w:val="24"/>
          <w:szCs w:val="24"/>
        </w:rPr>
        <w:t>The commission on human rights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 xml:space="preserve"> shall include as part of its regular outreach and education efforts informational resources on age discrimination</w:t>
      </w:r>
      <w:r w:rsidR="0040294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 xml:space="preserve"> Such informational resources shall include a poster created by the commission that describes age discrimi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>nation</w:t>
      </w:r>
      <w:r w:rsidR="00B93305">
        <w:rPr>
          <w:rFonts w:ascii="Times New Roman" w:eastAsia="Times New Roman" w:hAnsi="Times New Roman"/>
          <w:color w:val="000000"/>
          <w:sz w:val="24"/>
          <w:szCs w:val="24"/>
        </w:rPr>
        <w:t>, provides examples of prohibited conduct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B93305">
        <w:rPr>
          <w:rFonts w:ascii="Times New Roman" w:eastAsia="Times New Roman" w:hAnsi="Times New Roman"/>
          <w:color w:val="000000"/>
          <w:sz w:val="24"/>
          <w:szCs w:val="24"/>
        </w:rPr>
        <w:t xml:space="preserve">explains 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 xml:space="preserve">how to 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 xml:space="preserve">file 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>a complaint. Such poster shall also include information on additional resources on age discrimination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 xml:space="preserve">Such </w:t>
      </w:r>
      <w:r w:rsidR="00B93305">
        <w:rPr>
          <w:rFonts w:ascii="Times New Roman" w:eastAsia="Times New Roman" w:hAnsi="Times New Roman"/>
          <w:color w:val="000000"/>
          <w:sz w:val="24"/>
          <w:szCs w:val="24"/>
        </w:rPr>
        <w:t xml:space="preserve">additional </w:t>
      </w:r>
      <w:r w:rsidR="00D55964">
        <w:rPr>
          <w:rFonts w:ascii="Times New Roman" w:eastAsia="Times New Roman" w:hAnsi="Times New Roman"/>
          <w:color w:val="000000"/>
          <w:sz w:val="24"/>
          <w:szCs w:val="24"/>
        </w:rPr>
        <w:t>resources shall be made available on the commission’s website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C55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29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379F1" w:rsidRDefault="00A379F1" w:rsidP="00A379F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§ 2</w:t>
      </w:r>
      <w:r w:rsidR="000B760C" w:rsidRPr="000B760C">
        <w:rPr>
          <w:color w:val="000000"/>
        </w:rPr>
        <w:t xml:space="preserve">. </w:t>
      </w:r>
      <w:r>
        <w:rPr>
          <w:color w:val="000000"/>
        </w:rPr>
        <w:t xml:space="preserve">Every city agency shall conspicuously display the poster created by the commission on human rights on age discrimination </w:t>
      </w:r>
      <w:r w:rsidRPr="00A379F1">
        <w:rPr>
          <w:color w:val="000000"/>
        </w:rPr>
        <w:t xml:space="preserve">in employee breakrooms or other common areas </w:t>
      </w:r>
      <w:r>
        <w:rPr>
          <w:color w:val="000000"/>
        </w:rPr>
        <w:t xml:space="preserve">for </w:t>
      </w:r>
      <w:r w:rsidRPr="00A379F1">
        <w:rPr>
          <w:color w:val="000000"/>
        </w:rPr>
        <w:t>employees</w:t>
      </w:r>
      <w:r>
        <w:rPr>
          <w:color w:val="000000"/>
        </w:rPr>
        <w:t xml:space="preserve">. For purposes of this local law, the term “agency” has the same meaning as such term is defined in section 1150 of the New York 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 xml:space="preserve"> charter and shall include the offices of the borough presidents, the comptroller and the public advocate.</w:t>
      </w:r>
    </w:p>
    <w:p w:rsidR="000B760C" w:rsidRPr="000B760C" w:rsidRDefault="00A379F1" w:rsidP="000B760C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60C">
        <w:rPr>
          <w:rFonts w:ascii="Times New Roman" w:eastAsia="Times New Roman" w:hAnsi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3. </w:t>
      </w:r>
      <w:r w:rsidR="000B760C" w:rsidRPr="000B760C">
        <w:rPr>
          <w:rFonts w:ascii="Times New Roman" w:eastAsia="Times New Roman" w:hAnsi="Times New Roman"/>
          <w:color w:val="000000"/>
          <w:sz w:val="24"/>
          <w:szCs w:val="24"/>
        </w:rPr>
        <w:t>This local law takes effect 120 days after it becomes law.</w:t>
      </w:r>
    </w:p>
    <w:p w:rsidR="005E4746" w:rsidRPr="005E4746" w:rsidRDefault="005E4746" w:rsidP="005E4746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sectPr w:rsidR="005E4746" w:rsidRPr="005E4746" w:rsidSect="007C37BF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E4746">
        <w:rPr>
          <w:rFonts w:ascii="Times New Roman" w:eastAsia="Times New Roman" w:hAnsi="Times New Roman"/>
          <w:sz w:val="18"/>
          <w:szCs w:val="18"/>
        </w:rPr>
        <w:t>BAM</w:t>
      </w:r>
    </w:p>
    <w:p w:rsidR="005E4746" w:rsidRPr="005E4746" w:rsidRDefault="005E4746" w:rsidP="005E47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E4746">
        <w:rPr>
          <w:rFonts w:ascii="Times New Roman" w:eastAsia="Times New Roman" w:hAnsi="Times New Roman"/>
          <w:sz w:val="18"/>
          <w:szCs w:val="18"/>
        </w:rPr>
        <w:t>LS</w:t>
      </w:r>
      <w:r w:rsidR="00165410">
        <w:rPr>
          <w:rFonts w:ascii="Times New Roman" w:eastAsia="Times New Roman" w:hAnsi="Times New Roman"/>
          <w:sz w:val="18"/>
          <w:szCs w:val="18"/>
        </w:rPr>
        <w:t xml:space="preserve"> </w:t>
      </w:r>
      <w:r w:rsidR="00B93305">
        <w:rPr>
          <w:rFonts w:ascii="Times New Roman" w:eastAsia="Times New Roman" w:hAnsi="Times New Roman"/>
          <w:sz w:val="18"/>
          <w:szCs w:val="18"/>
        </w:rPr>
        <w:t>9587</w:t>
      </w:r>
    </w:p>
    <w:p w:rsidR="003B0781" w:rsidRDefault="00B93305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4/19</w:t>
      </w:r>
      <w:r w:rsidR="00140330">
        <w:rPr>
          <w:rFonts w:ascii="Times New Roman" w:eastAsia="Times New Roman" w:hAnsi="Times New Roman"/>
          <w:sz w:val="18"/>
          <w:szCs w:val="18"/>
        </w:rPr>
        <w:t>/2019</w:t>
      </w:r>
    </w:p>
    <w:p w:rsidR="003F4A85" w:rsidRDefault="003F4A85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3F4A85" w:rsidRPr="005E4746" w:rsidRDefault="003F4A85" w:rsidP="005E474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3F4A85" w:rsidRPr="005E4746" w:rsidSect="007C37B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06" w:rsidRDefault="00E35D06">
      <w:pPr>
        <w:spacing w:after="0" w:line="240" w:lineRule="auto"/>
      </w:pPr>
      <w:r>
        <w:separator/>
      </w:r>
    </w:p>
  </w:endnote>
  <w:endnote w:type="continuationSeparator" w:id="0">
    <w:p w:rsidR="00E35D06" w:rsidRDefault="00E3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390">
      <w:rPr>
        <w:noProof/>
      </w:rPr>
      <w:t>1</w:t>
    </w:r>
    <w:r>
      <w:rPr>
        <w:noProof/>
      </w:rPr>
      <w:fldChar w:fldCharType="end"/>
    </w:r>
  </w:p>
  <w:p w:rsidR="00FA1377" w:rsidRDefault="00FA13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8F8">
      <w:rPr>
        <w:noProof/>
      </w:rPr>
      <w:t>2</w:t>
    </w:r>
    <w:r>
      <w:rPr>
        <w:noProof/>
      </w:rPr>
      <w:fldChar w:fldCharType="end"/>
    </w:r>
  </w:p>
  <w:p w:rsidR="00FA1377" w:rsidRDefault="00FA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06" w:rsidRDefault="00E35D06">
      <w:pPr>
        <w:spacing w:after="0" w:line="240" w:lineRule="auto"/>
      </w:pPr>
      <w:r>
        <w:separator/>
      </w:r>
    </w:p>
  </w:footnote>
  <w:footnote w:type="continuationSeparator" w:id="0">
    <w:p w:rsidR="00E35D06" w:rsidRDefault="00E3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36F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209C6"/>
    <w:multiLevelType w:val="hybridMultilevel"/>
    <w:tmpl w:val="6B807156"/>
    <w:lvl w:ilvl="0" w:tplc="52C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6"/>
    <w:rsid w:val="00067B84"/>
    <w:rsid w:val="0007181B"/>
    <w:rsid w:val="000B1EBD"/>
    <w:rsid w:val="000B760C"/>
    <w:rsid w:val="000C1127"/>
    <w:rsid w:val="00133381"/>
    <w:rsid w:val="001357D7"/>
    <w:rsid w:val="00140330"/>
    <w:rsid w:val="00146738"/>
    <w:rsid w:val="0015509F"/>
    <w:rsid w:val="00165410"/>
    <w:rsid w:val="00196B4D"/>
    <w:rsid w:val="002019C7"/>
    <w:rsid w:val="0021637F"/>
    <w:rsid w:val="0023013A"/>
    <w:rsid w:val="002335E3"/>
    <w:rsid w:val="00255423"/>
    <w:rsid w:val="002644E2"/>
    <w:rsid w:val="002660AE"/>
    <w:rsid w:val="0029068F"/>
    <w:rsid w:val="002C4C78"/>
    <w:rsid w:val="002D2F4C"/>
    <w:rsid w:val="0031739C"/>
    <w:rsid w:val="00320ABD"/>
    <w:rsid w:val="003718E8"/>
    <w:rsid w:val="00391325"/>
    <w:rsid w:val="003A072A"/>
    <w:rsid w:val="003A0A42"/>
    <w:rsid w:val="003B0781"/>
    <w:rsid w:val="003E6DC4"/>
    <w:rsid w:val="003F4A85"/>
    <w:rsid w:val="0040294B"/>
    <w:rsid w:val="00413B69"/>
    <w:rsid w:val="0041696B"/>
    <w:rsid w:val="00417E83"/>
    <w:rsid w:val="0048475F"/>
    <w:rsid w:val="004904FA"/>
    <w:rsid w:val="004A553F"/>
    <w:rsid w:val="004C3FE5"/>
    <w:rsid w:val="004E3B47"/>
    <w:rsid w:val="00561C9D"/>
    <w:rsid w:val="0056420A"/>
    <w:rsid w:val="005758F8"/>
    <w:rsid w:val="005961D1"/>
    <w:rsid w:val="005A0AAD"/>
    <w:rsid w:val="005C2A9D"/>
    <w:rsid w:val="005C4C04"/>
    <w:rsid w:val="005C5970"/>
    <w:rsid w:val="005C5C8E"/>
    <w:rsid w:val="005C70D0"/>
    <w:rsid w:val="005E4746"/>
    <w:rsid w:val="005E6E7A"/>
    <w:rsid w:val="005F0F0F"/>
    <w:rsid w:val="005F3B92"/>
    <w:rsid w:val="00602302"/>
    <w:rsid w:val="0064438E"/>
    <w:rsid w:val="00654ED6"/>
    <w:rsid w:val="00671694"/>
    <w:rsid w:val="006B60FC"/>
    <w:rsid w:val="006C5542"/>
    <w:rsid w:val="006E78B9"/>
    <w:rsid w:val="007052D2"/>
    <w:rsid w:val="00713350"/>
    <w:rsid w:val="007170FC"/>
    <w:rsid w:val="00741176"/>
    <w:rsid w:val="00755666"/>
    <w:rsid w:val="007665C8"/>
    <w:rsid w:val="00774930"/>
    <w:rsid w:val="00780358"/>
    <w:rsid w:val="007B0858"/>
    <w:rsid w:val="007C1461"/>
    <w:rsid w:val="007C37BF"/>
    <w:rsid w:val="007E7236"/>
    <w:rsid w:val="007F5F47"/>
    <w:rsid w:val="008274B0"/>
    <w:rsid w:val="00850E07"/>
    <w:rsid w:val="0089641D"/>
    <w:rsid w:val="008B4A82"/>
    <w:rsid w:val="008E6309"/>
    <w:rsid w:val="00906716"/>
    <w:rsid w:val="00913208"/>
    <w:rsid w:val="00933FD7"/>
    <w:rsid w:val="00936B31"/>
    <w:rsid w:val="009C5DE0"/>
    <w:rsid w:val="009F4CD1"/>
    <w:rsid w:val="009F7620"/>
    <w:rsid w:val="00A07A46"/>
    <w:rsid w:val="00A20A96"/>
    <w:rsid w:val="00A323BD"/>
    <w:rsid w:val="00A379F1"/>
    <w:rsid w:val="00A43E49"/>
    <w:rsid w:val="00A45FEA"/>
    <w:rsid w:val="00A52950"/>
    <w:rsid w:val="00AB11E0"/>
    <w:rsid w:val="00AD6A6A"/>
    <w:rsid w:val="00AE4145"/>
    <w:rsid w:val="00AF0640"/>
    <w:rsid w:val="00B8169F"/>
    <w:rsid w:val="00B835C0"/>
    <w:rsid w:val="00B93305"/>
    <w:rsid w:val="00BB6886"/>
    <w:rsid w:val="00BE653F"/>
    <w:rsid w:val="00BF0C1D"/>
    <w:rsid w:val="00BF35C1"/>
    <w:rsid w:val="00C16D49"/>
    <w:rsid w:val="00C20280"/>
    <w:rsid w:val="00C43997"/>
    <w:rsid w:val="00C52195"/>
    <w:rsid w:val="00C527EF"/>
    <w:rsid w:val="00C74139"/>
    <w:rsid w:val="00C76C12"/>
    <w:rsid w:val="00C83390"/>
    <w:rsid w:val="00C86B37"/>
    <w:rsid w:val="00C957C7"/>
    <w:rsid w:val="00CC4231"/>
    <w:rsid w:val="00CF57CE"/>
    <w:rsid w:val="00CF64B1"/>
    <w:rsid w:val="00D27AAE"/>
    <w:rsid w:val="00D55964"/>
    <w:rsid w:val="00D56D56"/>
    <w:rsid w:val="00D60793"/>
    <w:rsid w:val="00D92793"/>
    <w:rsid w:val="00DB0474"/>
    <w:rsid w:val="00E35D06"/>
    <w:rsid w:val="00E72F28"/>
    <w:rsid w:val="00EB3DA8"/>
    <w:rsid w:val="00EC39DE"/>
    <w:rsid w:val="00ED47DA"/>
    <w:rsid w:val="00ED7569"/>
    <w:rsid w:val="00F5232D"/>
    <w:rsid w:val="00F71740"/>
    <w:rsid w:val="00F86BE3"/>
    <w:rsid w:val="00F9043C"/>
    <w:rsid w:val="00F919F1"/>
    <w:rsid w:val="00FA1377"/>
    <w:rsid w:val="00FB3BCA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C074C-AE60-4DA4-8791-E7F8BA6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6"/>
  </w:style>
  <w:style w:type="character" w:styleId="CommentReference">
    <w:name w:val="annotation reference"/>
    <w:uiPriority w:val="99"/>
    <w:semiHidden/>
    <w:unhideWhenUsed/>
    <w:rsid w:val="005E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4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47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7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E4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46"/>
    <w:pPr>
      <w:spacing w:after="160"/>
      <w:ind w:firstLine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7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C8"/>
  </w:style>
  <w:style w:type="character" w:customStyle="1" w:styleId="cosearchterm">
    <w:name w:val="co_searchterm"/>
    <w:rsid w:val="003F4A85"/>
  </w:style>
  <w:style w:type="character" w:styleId="Hyperlink">
    <w:name w:val="Hyperlink"/>
    <w:uiPriority w:val="99"/>
    <w:semiHidden/>
    <w:unhideWhenUsed/>
    <w:rsid w:val="003F4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72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39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43">
          <w:marLeft w:val="0"/>
          <w:marRight w:val="0"/>
          <w:marTop w:val="0"/>
          <w:marBottom w:val="0"/>
          <w:divBdr>
            <w:top w:val="single" w:sz="48" w:space="15" w:color="FFFFFF"/>
            <w:left w:val="single" w:sz="48" w:space="15" w:color="FFFFFF"/>
            <w:bottom w:val="single" w:sz="48" w:space="15" w:color="FFFFFF"/>
            <w:right w:val="single" w:sz="48" w:space="15" w:color="FFFFFF"/>
          </w:divBdr>
        </w:div>
      </w:divsChild>
    </w:div>
    <w:div w:id="143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Cordero</dc:creator>
  <cp:keywords/>
  <dc:description/>
  <cp:lastModifiedBy>DelFranco, Ruthie</cp:lastModifiedBy>
  <cp:revision>18</cp:revision>
  <cp:lastPrinted>2019-04-08T20:44:00Z</cp:lastPrinted>
  <dcterms:created xsi:type="dcterms:W3CDTF">2019-05-16T19:43:00Z</dcterms:created>
  <dcterms:modified xsi:type="dcterms:W3CDTF">2020-11-23T20:16:00Z</dcterms:modified>
</cp:coreProperties>
</file>