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9731" w14:textId="77777777" w:rsidR="00F706AD" w:rsidRPr="00693E19" w:rsidRDefault="00F706AD" w:rsidP="00F706AD">
      <w:pPr>
        <w:spacing w:after="0" w:line="240" w:lineRule="auto"/>
        <w:jc w:val="right"/>
        <w:rPr>
          <w:rFonts w:ascii="Times New Roman" w:eastAsia="Times New Roman" w:hAnsi="Times New Roman" w:cs="Times New Roman"/>
          <w:sz w:val="24"/>
          <w:szCs w:val="24"/>
          <w:u w:val="single"/>
        </w:rPr>
      </w:pPr>
      <w:bookmarkStart w:id="0" w:name="_GoBack"/>
      <w:bookmarkEnd w:id="0"/>
      <w:r w:rsidRPr="00693E19">
        <w:rPr>
          <w:rFonts w:ascii="Times New Roman" w:eastAsia="Times New Roman" w:hAnsi="Times New Roman" w:cs="Times New Roman"/>
          <w:sz w:val="24"/>
          <w:szCs w:val="24"/>
          <w:u w:val="single"/>
        </w:rPr>
        <w:t>Environmental Protection Committee Staff</w:t>
      </w:r>
    </w:p>
    <w:p w14:paraId="19D2F1AB" w14:textId="77777777" w:rsidR="00F706AD" w:rsidRPr="00693E19" w:rsidRDefault="00F706AD" w:rsidP="00F706AD">
      <w:pPr>
        <w:spacing w:after="0" w:line="240" w:lineRule="auto"/>
        <w:jc w:val="right"/>
        <w:rPr>
          <w:rFonts w:ascii="Times New Roman" w:eastAsia="Times New Roman" w:hAnsi="Times New Roman" w:cs="Times New Roman"/>
          <w:sz w:val="24"/>
          <w:szCs w:val="24"/>
          <w:u w:val="single"/>
        </w:rPr>
      </w:pPr>
      <w:r w:rsidRPr="00693E19">
        <w:rPr>
          <w:rFonts w:ascii="Times New Roman" w:eastAsia="Times New Roman" w:hAnsi="Times New Roman" w:cs="Times New Roman"/>
          <w:sz w:val="24"/>
          <w:szCs w:val="24"/>
        </w:rPr>
        <w:t>Samara Swanston, Legislative Counsel</w:t>
      </w:r>
    </w:p>
    <w:p w14:paraId="4C8DEFCF" w14:textId="77777777" w:rsidR="00F706AD" w:rsidRPr="00693E19" w:rsidRDefault="00F706AD" w:rsidP="00F706AD">
      <w:pPr>
        <w:spacing w:after="0" w:line="240" w:lineRule="auto"/>
        <w:jc w:val="right"/>
        <w:rPr>
          <w:rFonts w:ascii="Times New Roman" w:eastAsia="Times New Roman" w:hAnsi="Times New Roman" w:cs="Times New Roman"/>
          <w:sz w:val="24"/>
          <w:szCs w:val="24"/>
        </w:rPr>
      </w:pPr>
      <w:r w:rsidRPr="00693E19">
        <w:rPr>
          <w:rFonts w:ascii="Times New Roman" w:eastAsia="Times New Roman" w:hAnsi="Times New Roman" w:cs="Times New Roman"/>
          <w:sz w:val="24"/>
          <w:szCs w:val="24"/>
        </w:rPr>
        <w:t>Nadia Johnson, Senior Policy Analyst</w:t>
      </w:r>
    </w:p>
    <w:p w14:paraId="7C35A4FF" w14:textId="77777777" w:rsidR="00F706AD" w:rsidRPr="00693E19" w:rsidRDefault="00F706AD" w:rsidP="00F706AD">
      <w:pPr>
        <w:spacing w:after="0" w:line="240" w:lineRule="auto"/>
        <w:jc w:val="right"/>
        <w:rPr>
          <w:rFonts w:ascii="Times New Roman" w:eastAsia="Times New Roman" w:hAnsi="Times New Roman" w:cs="Times New Roman"/>
          <w:sz w:val="24"/>
          <w:szCs w:val="24"/>
          <w:u w:val="single"/>
        </w:rPr>
      </w:pPr>
      <w:r w:rsidRPr="00693E19">
        <w:rPr>
          <w:rFonts w:ascii="Times New Roman" w:eastAsia="Times New Roman" w:hAnsi="Times New Roman" w:cs="Times New Roman"/>
          <w:sz w:val="24"/>
          <w:szCs w:val="24"/>
        </w:rPr>
        <w:t>Ricky Chawla, Policy Analyst</w:t>
      </w:r>
    </w:p>
    <w:p w14:paraId="3107D1CF" w14:textId="77777777" w:rsidR="00F706AD" w:rsidRPr="00693E19" w:rsidRDefault="00F706AD" w:rsidP="00F706AD">
      <w:pPr>
        <w:spacing w:after="0" w:line="240" w:lineRule="auto"/>
        <w:jc w:val="right"/>
        <w:rPr>
          <w:rFonts w:ascii="Times New Roman" w:eastAsia="Times New Roman" w:hAnsi="Times New Roman" w:cs="Times New Roman"/>
          <w:sz w:val="24"/>
          <w:szCs w:val="24"/>
        </w:rPr>
      </w:pPr>
      <w:r w:rsidRPr="00693E19">
        <w:rPr>
          <w:rFonts w:ascii="Times New Roman" w:eastAsia="Times New Roman" w:hAnsi="Times New Roman" w:cs="Times New Roman"/>
          <w:sz w:val="24"/>
          <w:szCs w:val="24"/>
        </w:rPr>
        <w:t>Jonathan Seltzer, Senior Finance Analyst</w:t>
      </w:r>
      <w:r w:rsidRPr="00693E19">
        <w:rPr>
          <w:rFonts w:ascii="Times New Roman" w:eastAsia="Times New Roman" w:hAnsi="Times New Roman" w:cs="Times New Roman"/>
          <w:sz w:val="24"/>
          <w:szCs w:val="24"/>
        </w:rPr>
        <w:br/>
      </w:r>
      <w:r w:rsidRPr="00693E19">
        <w:rPr>
          <w:rFonts w:ascii="Times New Roman" w:eastAsia="Times New Roman" w:hAnsi="Times New Roman" w:cs="Times New Roman"/>
          <w:sz w:val="24"/>
          <w:szCs w:val="24"/>
        </w:rPr>
        <w:tab/>
      </w:r>
    </w:p>
    <w:p w14:paraId="1408BFC1" w14:textId="77777777" w:rsidR="00F706AD" w:rsidRPr="00693E19" w:rsidRDefault="00F706AD" w:rsidP="00F706AD">
      <w:pPr>
        <w:spacing w:after="0" w:line="240" w:lineRule="auto"/>
        <w:ind w:left="2880" w:firstLine="720"/>
        <w:jc w:val="both"/>
        <w:rPr>
          <w:rFonts w:ascii="Times New Roman" w:eastAsia="Times New Roman" w:hAnsi="Times New Roman" w:cs="Times New Roman"/>
          <w:sz w:val="24"/>
          <w:szCs w:val="24"/>
        </w:rPr>
      </w:pPr>
    </w:p>
    <w:p w14:paraId="2EB10284" w14:textId="77777777" w:rsidR="00F706AD" w:rsidRPr="00693E19" w:rsidRDefault="00F706AD" w:rsidP="00F706AD">
      <w:pPr>
        <w:spacing w:after="0" w:line="240" w:lineRule="auto"/>
        <w:ind w:left="2880" w:firstLine="720"/>
        <w:jc w:val="both"/>
        <w:rPr>
          <w:rFonts w:ascii="Times New Roman" w:eastAsia="Times New Roman" w:hAnsi="Times New Roman" w:cs="Times New Roman"/>
          <w:sz w:val="24"/>
          <w:szCs w:val="24"/>
        </w:rPr>
      </w:pPr>
    </w:p>
    <w:p w14:paraId="57BA4CA8" w14:textId="77777777" w:rsidR="00F706AD" w:rsidRPr="00693E19" w:rsidRDefault="00F706AD" w:rsidP="00F706AD">
      <w:pPr>
        <w:keepNext/>
        <w:spacing w:after="0" w:line="480" w:lineRule="auto"/>
        <w:jc w:val="both"/>
        <w:outlineLvl w:val="0"/>
        <w:rPr>
          <w:rFonts w:ascii="Times New Roman" w:eastAsia="Times New Roman" w:hAnsi="Times New Roman" w:cs="Times New Roman"/>
          <w:i/>
          <w:iCs/>
          <w:sz w:val="24"/>
          <w:szCs w:val="24"/>
        </w:rPr>
      </w:pPr>
      <w:r w:rsidRPr="00693E19">
        <w:rPr>
          <w:rFonts w:ascii="Times New Roman" w:eastAsia="Times New Roman" w:hAnsi="Times New Roman" w:cs="Times New Roman"/>
          <w:i/>
          <w:iCs/>
          <w:noProof/>
          <w:sz w:val="24"/>
          <w:szCs w:val="24"/>
        </w:rPr>
        <w:drawing>
          <wp:anchor distT="0" distB="0" distL="114300" distR="114300" simplePos="0" relativeHeight="251659264" behindDoc="0" locked="0" layoutInCell="1" allowOverlap="1" wp14:anchorId="2D5FC809" wp14:editId="4E89DA95">
            <wp:simplePos x="0" y="0"/>
            <wp:positionH relativeFrom="column">
              <wp:posOffset>2438400</wp:posOffset>
            </wp:positionH>
            <wp:positionV relativeFrom="paragraph">
              <wp:posOffset>57785</wp:posOffset>
            </wp:positionV>
            <wp:extent cx="914400" cy="894715"/>
            <wp:effectExtent l="0" t="0" r="0" b="63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BA68B" w14:textId="77777777" w:rsidR="00F706AD" w:rsidRPr="00693E19" w:rsidRDefault="00F706AD" w:rsidP="00F706AD">
      <w:pPr>
        <w:spacing w:after="0" w:line="240" w:lineRule="auto"/>
        <w:jc w:val="both"/>
        <w:rPr>
          <w:rFonts w:ascii="Times New Roman" w:eastAsia="Times New Roman" w:hAnsi="Times New Roman" w:cs="Times New Roman"/>
          <w:sz w:val="24"/>
          <w:szCs w:val="24"/>
        </w:rPr>
      </w:pPr>
    </w:p>
    <w:p w14:paraId="3CD0F059" w14:textId="77777777" w:rsidR="00F706AD" w:rsidRPr="00693E19" w:rsidRDefault="00F706AD" w:rsidP="00F706AD">
      <w:pPr>
        <w:tabs>
          <w:tab w:val="center" w:pos="4680"/>
        </w:tabs>
        <w:spacing w:after="0" w:line="240" w:lineRule="auto"/>
        <w:jc w:val="both"/>
        <w:rPr>
          <w:rFonts w:ascii="Times New Roman" w:eastAsia="Times New Roman" w:hAnsi="Times New Roman" w:cs="Times New Roman"/>
          <w:sz w:val="24"/>
          <w:szCs w:val="24"/>
        </w:rPr>
      </w:pPr>
    </w:p>
    <w:p w14:paraId="36A1559B" w14:textId="77777777" w:rsidR="00F706AD" w:rsidRPr="00693E19" w:rsidRDefault="00F706AD" w:rsidP="00F706AD">
      <w:pPr>
        <w:tabs>
          <w:tab w:val="center" w:pos="4680"/>
        </w:tabs>
        <w:spacing w:after="0" w:line="240" w:lineRule="auto"/>
        <w:jc w:val="both"/>
        <w:rPr>
          <w:rFonts w:ascii="Times New Roman" w:eastAsia="Times New Roman" w:hAnsi="Times New Roman" w:cs="Times New Roman"/>
          <w:sz w:val="24"/>
          <w:szCs w:val="24"/>
        </w:rPr>
      </w:pPr>
    </w:p>
    <w:p w14:paraId="665DFBE4" w14:textId="77777777" w:rsidR="00F706AD" w:rsidRPr="00693E19" w:rsidRDefault="00F706AD" w:rsidP="00F706AD">
      <w:pPr>
        <w:tabs>
          <w:tab w:val="center" w:pos="4680"/>
        </w:tabs>
        <w:spacing w:after="0" w:line="240" w:lineRule="auto"/>
        <w:jc w:val="both"/>
        <w:rPr>
          <w:rFonts w:ascii="Times New Roman" w:eastAsia="Times New Roman" w:hAnsi="Times New Roman" w:cs="Times New Roman"/>
          <w:sz w:val="24"/>
          <w:szCs w:val="24"/>
        </w:rPr>
      </w:pPr>
    </w:p>
    <w:p w14:paraId="3E9538D6" w14:textId="77777777" w:rsidR="00F706AD" w:rsidRPr="00693E19" w:rsidRDefault="00F706AD" w:rsidP="00F706AD">
      <w:pPr>
        <w:widowControl w:val="0"/>
        <w:pBdr>
          <w:top w:val="nil"/>
          <w:left w:val="nil"/>
          <w:bottom w:val="nil"/>
          <w:right w:val="nil"/>
          <w:between w:val="nil"/>
          <w:bar w:val="nil"/>
        </w:pBdr>
        <w:spacing w:after="0" w:line="240" w:lineRule="auto"/>
        <w:jc w:val="center"/>
        <w:outlineLvl w:val="5"/>
        <w:rPr>
          <w:rFonts w:ascii="Times New Roman Bold" w:eastAsia="Times New Roman" w:hAnsi="Times New Roman Bold" w:cs="Times New Roman"/>
          <w:b/>
          <w:bCs/>
          <w:smallCaps/>
          <w:color w:val="000000"/>
          <w:sz w:val="24"/>
          <w:szCs w:val="24"/>
          <w:u w:val="single" w:color="000000"/>
          <w:bdr w:val="nil"/>
        </w:rPr>
      </w:pPr>
      <w:r w:rsidRPr="00693E19">
        <w:rPr>
          <w:rFonts w:ascii="Times New Roman Bold" w:eastAsia="Calibri" w:hAnsi="Times New Roman Bold" w:cs="Calibri"/>
          <w:b/>
          <w:bCs/>
          <w:smallCaps/>
          <w:color w:val="000000"/>
          <w:sz w:val="24"/>
          <w:szCs w:val="24"/>
          <w:u w:val="single" w:color="000000"/>
          <w:bdr w:val="nil"/>
        </w:rPr>
        <w:t>The New York City Council</w:t>
      </w:r>
    </w:p>
    <w:p w14:paraId="7DB24FDE" w14:textId="77777777" w:rsidR="00F706AD" w:rsidRPr="00693E19" w:rsidRDefault="00F706AD" w:rsidP="00F706AD">
      <w:pPr>
        <w:tabs>
          <w:tab w:val="center" w:pos="4680"/>
        </w:tabs>
        <w:spacing w:after="0" w:line="240" w:lineRule="auto"/>
        <w:jc w:val="center"/>
        <w:rPr>
          <w:rFonts w:ascii="Times New Roman" w:eastAsia="Arial Unicode MS" w:hAnsi="Times New Roman" w:cs="Times New Roman"/>
          <w:iCs/>
          <w:sz w:val="24"/>
          <w:szCs w:val="24"/>
        </w:rPr>
      </w:pPr>
      <w:r w:rsidRPr="00693E19">
        <w:rPr>
          <w:rFonts w:ascii="Times New Roman" w:eastAsia="Times New Roman" w:hAnsi="Times New Roman" w:cs="Times New Roman"/>
          <w:iCs/>
          <w:sz w:val="24"/>
          <w:szCs w:val="24"/>
        </w:rPr>
        <w:t>Jeffrey Baker, Legislative Director</w:t>
      </w:r>
    </w:p>
    <w:p w14:paraId="3CAEE798" w14:textId="77777777" w:rsidR="00F706AD" w:rsidRPr="00693E19" w:rsidRDefault="00F706AD" w:rsidP="00F706AD">
      <w:pPr>
        <w:tabs>
          <w:tab w:val="left" w:pos="-1440"/>
        </w:tabs>
        <w:spacing w:after="0" w:line="240" w:lineRule="auto"/>
        <w:ind w:left="4320"/>
        <w:rPr>
          <w:rFonts w:ascii="Times New Roman" w:eastAsia="Times New Roman" w:hAnsi="Times New Roman" w:cs="Times New Roman"/>
          <w:b/>
          <w:sz w:val="24"/>
          <w:szCs w:val="24"/>
        </w:rPr>
      </w:pPr>
    </w:p>
    <w:p w14:paraId="1CF77415" w14:textId="77777777" w:rsidR="00F706AD" w:rsidRPr="00693E19" w:rsidRDefault="00F706AD" w:rsidP="00F706AD">
      <w:pPr>
        <w:widowControl w:val="0"/>
        <w:pBdr>
          <w:top w:val="nil"/>
          <w:left w:val="nil"/>
          <w:bottom w:val="nil"/>
          <w:right w:val="nil"/>
          <w:between w:val="nil"/>
          <w:bar w:val="nil"/>
        </w:pBdr>
        <w:spacing w:after="0" w:line="240" w:lineRule="auto"/>
        <w:jc w:val="center"/>
        <w:outlineLvl w:val="5"/>
        <w:rPr>
          <w:rFonts w:ascii="Times New Roman Bold" w:eastAsia="Times New Roman" w:hAnsi="Times New Roman Bold" w:cs="Times New Roman"/>
          <w:b/>
          <w:bCs/>
          <w:smallCaps/>
          <w:color w:val="000000"/>
          <w:sz w:val="24"/>
          <w:szCs w:val="24"/>
          <w:u w:val="single" w:color="000000"/>
          <w:bdr w:val="nil"/>
        </w:rPr>
      </w:pPr>
      <w:r w:rsidRPr="00693E19">
        <w:rPr>
          <w:rFonts w:ascii="Times New Roman Bold" w:eastAsia="Calibri" w:hAnsi="Times New Roman Bold" w:cs="Calibri"/>
          <w:b/>
          <w:bCs/>
          <w:smallCaps/>
          <w:color w:val="000000"/>
          <w:sz w:val="24"/>
          <w:szCs w:val="24"/>
          <w:u w:val="single" w:color="000000"/>
          <w:bdr w:val="nil"/>
        </w:rPr>
        <w:t>Committee Report of the Infrastructure Division</w:t>
      </w:r>
    </w:p>
    <w:p w14:paraId="5C2D1681" w14:textId="77777777" w:rsidR="00F706AD" w:rsidRPr="00693E19" w:rsidRDefault="00F706AD" w:rsidP="00F706AD">
      <w:pPr>
        <w:tabs>
          <w:tab w:val="center" w:pos="4680"/>
        </w:tabs>
        <w:spacing w:after="0" w:line="240" w:lineRule="auto"/>
        <w:jc w:val="center"/>
        <w:rPr>
          <w:rFonts w:ascii="Times New Roman" w:eastAsia="Times New Roman" w:hAnsi="Times New Roman" w:cs="Times New Roman"/>
          <w:sz w:val="24"/>
          <w:szCs w:val="24"/>
        </w:rPr>
      </w:pPr>
      <w:r w:rsidRPr="00693E19">
        <w:rPr>
          <w:rFonts w:ascii="Times New Roman" w:eastAsia="Times New Roman" w:hAnsi="Times New Roman" w:cs="Times New Roman"/>
          <w:iCs/>
          <w:sz w:val="24"/>
          <w:szCs w:val="24"/>
        </w:rPr>
        <w:t>Terzah Nasser, Deputy Director</w:t>
      </w:r>
    </w:p>
    <w:p w14:paraId="48C53AA4" w14:textId="77777777" w:rsidR="00F706AD" w:rsidRPr="00693E19" w:rsidRDefault="00F706AD" w:rsidP="00F706AD">
      <w:pPr>
        <w:tabs>
          <w:tab w:val="left" w:pos="-1440"/>
        </w:tabs>
        <w:spacing w:after="0" w:line="240" w:lineRule="auto"/>
        <w:ind w:left="4320"/>
        <w:rPr>
          <w:rFonts w:ascii="Times New Roman" w:eastAsia="Times New Roman" w:hAnsi="Times New Roman" w:cs="Times New Roman"/>
          <w:b/>
          <w:sz w:val="24"/>
          <w:szCs w:val="24"/>
        </w:rPr>
      </w:pPr>
    </w:p>
    <w:p w14:paraId="51676F02" w14:textId="77777777" w:rsidR="00F706AD" w:rsidRPr="00693E19" w:rsidRDefault="00F706AD" w:rsidP="00F706AD">
      <w:pPr>
        <w:tabs>
          <w:tab w:val="center" w:pos="4680"/>
        </w:tabs>
        <w:spacing w:after="0" w:line="240" w:lineRule="auto"/>
        <w:jc w:val="center"/>
        <w:rPr>
          <w:rFonts w:ascii="Times New Roman Bold" w:eastAsia="Times New Roman" w:hAnsi="Times New Roman Bold" w:cs="Times New Roman"/>
          <w:b/>
          <w:smallCaps/>
          <w:sz w:val="24"/>
          <w:szCs w:val="24"/>
          <w:u w:val="single"/>
        </w:rPr>
      </w:pPr>
      <w:r w:rsidRPr="00693E19">
        <w:rPr>
          <w:rFonts w:ascii="Times New Roman Bold" w:eastAsia="Times New Roman" w:hAnsi="Times New Roman Bold" w:cs="Times New Roman"/>
          <w:b/>
          <w:smallCaps/>
          <w:sz w:val="24"/>
          <w:szCs w:val="24"/>
          <w:u w:val="single"/>
        </w:rPr>
        <w:t>Committee on Environmental Protection</w:t>
      </w:r>
    </w:p>
    <w:p w14:paraId="081A79DE" w14:textId="77777777" w:rsidR="00F706AD" w:rsidRPr="00693E19" w:rsidRDefault="00F706AD" w:rsidP="00F706AD">
      <w:pPr>
        <w:spacing w:after="0" w:line="240" w:lineRule="auto"/>
        <w:jc w:val="center"/>
        <w:rPr>
          <w:rFonts w:ascii="Times New Roman" w:eastAsia="Times New Roman" w:hAnsi="Times New Roman" w:cs="Times New Roman"/>
          <w:sz w:val="24"/>
          <w:szCs w:val="24"/>
        </w:rPr>
      </w:pPr>
      <w:r w:rsidRPr="00693E19">
        <w:rPr>
          <w:rFonts w:ascii="Times New Roman" w:eastAsia="Times New Roman" w:hAnsi="Times New Roman" w:cs="Times New Roman"/>
          <w:sz w:val="24"/>
          <w:szCs w:val="24"/>
        </w:rPr>
        <w:t>Hon. Costa Constantinides, Chair</w:t>
      </w:r>
    </w:p>
    <w:p w14:paraId="7AC200D4" w14:textId="77777777" w:rsidR="00F706AD" w:rsidRPr="00693E19" w:rsidRDefault="00F706AD" w:rsidP="00F706AD">
      <w:pPr>
        <w:spacing w:after="0" w:line="240" w:lineRule="auto"/>
        <w:jc w:val="center"/>
        <w:rPr>
          <w:rFonts w:ascii="Times New Roman" w:eastAsia="Times New Roman" w:hAnsi="Times New Roman" w:cs="Times New Roman"/>
          <w:sz w:val="24"/>
          <w:szCs w:val="24"/>
        </w:rPr>
      </w:pPr>
    </w:p>
    <w:p w14:paraId="7FA6B448" w14:textId="77777777" w:rsidR="00F706AD" w:rsidRPr="00693E19" w:rsidRDefault="0045274E" w:rsidP="00F706AD">
      <w:pPr>
        <w:keepNext/>
        <w:spacing w:after="0"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24</w:t>
      </w:r>
      <w:r w:rsidR="00F706AD" w:rsidRPr="00693E19">
        <w:rPr>
          <w:rFonts w:ascii="Times New Roman" w:eastAsia="Times New Roman" w:hAnsi="Times New Roman" w:cs="Times New Roman"/>
          <w:b/>
          <w:bCs/>
          <w:sz w:val="24"/>
          <w:szCs w:val="24"/>
        </w:rPr>
        <w:t>, 2019</w:t>
      </w:r>
    </w:p>
    <w:p w14:paraId="395F2452" w14:textId="77777777" w:rsidR="00F706AD" w:rsidRPr="00693E19" w:rsidRDefault="00F706AD" w:rsidP="00F706AD">
      <w:pPr>
        <w:spacing w:after="0" w:line="240" w:lineRule="auto"/>
        <w:jc w:val="both"/>
        <w:rPr>
          <w:rFonts w:ascii="Times New Roman" w:eastAsia="Times New Roman" w:hAnsi="Times New Roman" w:cs="Times New Roman"/>
          <w:sz w:val="24"/>
          <w:szCs w:val="24"/>
        </w:rPr>
      </w:pPr>
    </w:p>
    <w:p w14:paraId="12012280" w14:textId="77777777" w:rsidR="00F706AD" w:rsidRDefault="00F706AD" w:rsidP="00F706AD">
      <w:pPr>
        <w:spacing w:after="0" w:line="240" w:lineRule="auto"/>
        <w:rPr>
          <w:rFonts w:ascii="Times New Roman" w:eastAsia="Times New Roman" w:hAnsi="Times New Roman" w:cs="Times New Roman"/>
          <w:b/>
          <w:bCs/>
          <w:sz w:val="24"/>
          <w:szCs w:val="24"/>
          <w:u w:val="single"/>
        </w:rPr>
      </w:pPr>
    </w:p>
    <w:p w14:paraId="509551A1" w14:textId="77777777" w:rsidR="00F706AD" w:rsidRPr="00506377" w:rsidRDefault="00F706AD" w:rsidP="00F706AD">
      <w:pPr>
        <w:spacing w:after="0" w:line="240" w:lineRule="auto"/>
        <w:rPr>
          <w:rFonts w:ascii="Times New Roman" w:eastAsia="Times New Roman" w:hAnsi="Times New Roman" w:cs="Times New Roman"/>
          <w:b/>
          <w:bCs/>
          <w:sz w:val="24"/>
          <w:szCs w:val="24"/>
          <w:u w:val="single"/>
        </w:rPr>
      </w:pPr>
    </w:p>
    <w:p w14:paraId="0B69721F" w14:textId="77777777" w:rsidR="00F706AD" w:rsidRPr="00506377" w:rsidRDefault="00F706AD" w:rsidP="00F706AD">
      <w:pPr>
        <w:spacing w:after="0" w:line="240" w:lineRule="auto"/>
        <w:jc w:val="center"/>
        <w:rPr>
          <w:rFonts w:ascii="Times New Roman Bold" w:eastAsia="Times New Roman" w:hAnsi="Times New Roman Bold" w:cs="Times New Roman"/>
          <w:b/>
          <w:bCs/>
          <w:smallCaps/>
          <w:sz w:val="24"/>
          <w:szCs w:val="24"/>
          <w:u w:val="single"/>
        </w:rPr>
      </w:pPr>
      <w:r w:rsidRPr="00506377">
        <w:rPr>
          <w:rFonts w:ascii="Times New Roman Bold" w:eastAsia="Times New Roman" w:hAnsi="Times New Roman Bold" w:cs="Times New Roman"/>
          <w:b/>
          <w:bCs/>
          <w:smallCaps/>
          <w:sz w:val="24"/>
          <w:szCs w:val="24"/>
          <w:u w:val="single"/>
        </w:rPr>
        <w:t xml:space="preserve">Oversight </w:t>
      </w:r>
      <w:r>
        <w:rPr>
          <w:rFonts w:ascii="Times New Roman Bold" w:eastAsia="Times New Roman" w:hAnsi="Times New Roman Bold" w:cs="Times New Roman"/>
          <w:b/>
          <w:bCs/>
          <w:smallCaps/>
          <w:sz w:val="24"/>
          <w:szCs w:val="24"/>
          <w:u w:val="single"/>
        </w:rPr>
        <w:t>–</w:t>
      </w:r>
      <w:r w:rsidRPr="00506377">
        <w:rPr>
          <w:rFonts w:ascii="Times New Roman Bold" w:eastAsia="Times New Roman" w:hAnsi="Times New Roman Bold" w:cs="Times New Roman"/>
          <w:b/>
          <w:bCs/>
          <w:smallCaps/>
          <w:sz w:val="24"/>
          <w:szCs w:val="24"/>
          <w:u w:val="single"/>
        </w:rPr>
        <w:t xml:space="preserve"> </w:t>
      </w:r>
      <w:r>
        <w:rPr>
          <w:rFonts w:ascii="Times New Roman Bold" w:eastAsia="Times New Roman" w:hAnsi="Times New Roman Bold" w:cs="Times New Roman"/>
          <w:b/>
          <w:bCs/>
          <w:smallCaps/>
          <w:sz w:val="24"/>
          <w:szCs w:val="24"/>
          <w:u w:val="single"/>
        </w:rPr>
        <w:t>Renewable Energy And The Pathway To A Sustainable Future</w:t>
      </w:r>
    </w:p>
    <w:p w14:paraId="674BC090" w14:textId="77777777" w:rsidR="00F706AD" w:rsidRDefault="00F706AD" w:rsidP="00F706AD">
      <w:pPr>
        <w:spacing w:after="0" w:line="240" w:lineRule="auto"/>
        <w:jc w:val="both"/>
        <w:rPr>
          <w:rFonts w:ascii="Times New Roman" w:eastAsia="Times New Roman" w:hAnsi="Times New Roman" w:cs="Times New Roman"/>
          <w:b/>
          <w:bCs/>
          <w:sz w:val="24"/>
          <w:szCs w:val="24"/>
          <w:u w:val="single"/>
        </w:rPr>
      </w:pPr>
    </w:p>
    <w:p w14:paraId="60274215" w14:textId="77777777" w:rsidR="00F706AD" w:rsidRPr="00693E19" w:rsidRDefault="00F706AD" w:rsidP="00F706AD">
      <w:pPr>
        <w:spacing w:after="0" w:line="240" w:lineRule="auto"/>
        <w:jc w:val="both"/>
        <w:rPr>
          <w:rFonts w:ascii="Times New Roman" w:eastAsia="Times New Roman" w:hAnsi="Times New Roman" w:cs="Times New Roman"/>
          <w:b/>
          <w:bCs/>
          <w:sz w:val="24"/>
          <w:szCs w:val="24"/>
          <w:u w:val="single"/>
        </w:rPr>
      </w:pPr>
    </w:p>
    <w:p w14:paraId="56F8E323" w14:textId="77777777" w:rsidR="00F706AD" w:rsidRDefault="00F706AD" w:rsidP="00F706AD">
      <w:pPr>
        <w:spacing w:after="0" w:line="240" w:lineRule="auto"/>
        <w:ind w:left="4320" w:hanging="4320"/>
        <w:jc w:val="both"/>
        <w:rPr>
          <w:rFonts w:ascii="Times New Roman" w:eastAsia="Calibri" w:hAnsi="Times New Roman" w:cs="Times New Roman"/>
          <w:sz w:val="24"/>
          <w:szCs w:val="24"/>
        </w:rPr>
      </w:pPr>
    </w:p>
    <w:p w14:paraId="252EAD27" w14:textId="77777777" w:rsidR="00F706AD" w:rsidRDefault="00F706AD" w:rsidP="00F706AD">
      <w:pPr>
        <w:spacing w:after="0" w:line="240" w:lineRule="auto"/>
        <w:ind w:left="4320" w:hanging="4320"/>
        <w:jc w:val="both"/>
        <w:rPr>
          <w:rFonts w:ascii="Times New Roman" w:eastAsia="Calibri" w:hAnsi="Times New Roman" w:cs="Times New Roman"/>
          <w:sz w:val="24"/>
          <w:szCs w:val="24"/>
        </w:rPr>
      </w:pPr>
    </w:p>
    <w:p w14:paraId="0AB5792D" w14:textId="77777777" w:rsidR="00F706AD" w:rsidRDefault="00F706AD" w:rsidP="00F706AD">
      <w:pPr>
        <w:spacing w:after="0" w:line="240" w:lineRule="auto"/>
        <w:ind w:left="4320" w:hanging="4320"/>
        <w:jc w:val="both"/>
        <w:rPr>
          <w:rFonts w:ascii="Times New Roman" w:eastAsia="Calibri" w:hAnsi="Times New Roman" w:cs="Times New Roman"/>
          <w:sz w:val="24"/>
          <w:szCs w:val="24"/>
        </w:rPr>
      </w:pPr>
    </w:p>
    <w:p w14:paraId="6EF67C2D" w14:textId="77777777" w:rsidR="00656D8E" w:rsidRPr="00693E19" w:rsidRDefault="00656D8E" w:rsidP="00656D8E">
      <w:pPr>
        <w:spacing w:after="0" w:line="240" w:lineRule="auto"/>
        <w:ind w:left="4320" w:hanging="4320"/>
        <w:jc w:val="both"/>
        <w:rPr>
          <w:rFonts w:ascii="Times Roman" w:eastAsia="Calibri" w:hAnsi="Times Roman" w:cs="Times New Roman"/>
          <w:sz w:val="24"/>
          <w:shd w:val="clear" w:color="auto" w:fill="FFFFFF"/>
        </w:rPr>
      </w:pPr>
      <w:r>
        <w:rPr>
          <w:rFonts w:ascii="Times Roman" w:eastAsia="Calibri" w:hAnsi="Times Roman" w:cs="Times New Roman"/>
          <w:b/>
          <w:smallCaps/>
          <w:sz w:val="24"/>
          <w:u w:val="single"/>
        </w:rPr>
        <w:t xml:space="preserve">Int. </w:t>
      </w:r>
      <w:r w:rsidRPr="00693E19">
        <w:rPr>
          <w:rFonts w:ascii="Times Roman" w:eastAsia="Calibri" w:hAnsi="Times Roman" w:cs="Times New Roman"/>
          <w:b/>
          <w:smallCaps/>
          <w:sz w:val="24"/>
          <w:u w:val="single"/>
        </w:rPr>
        <w:t xml:space="preserve">No. </w:t>
      </w:r>
      <w:r>
        <w:rPr>
          <w:rFonts w:ascii="Times Roman" w:eastAsia="Calibri" w:hAnsi="Times Roman" w:cs="Times New Roman"/>
          <w:b/>
          <w:smallCaps/>
          <w:sz w:val="24"/>
          <w:u w:val="single"/>
        </w:rPr>
        <w:t>49</w:t>
      </w:r>
      <w:r w:rsidRPr="00693E19">
        <w:rPr>
          <w:rFonts w:ascii="Times Roman" w:eastAsia="Calibri" w:hAnsi="Times Roman" w:cs="Times New Roman"/>
          <w:b/>
          <w:smallCaps/>
          <w:sz w:val="24"/>
          <w:u w:val="single"/>
        </w:rPr>
        <w:t>:</w:t>
      </w:r>
      <w:r w:rsidRPr="00693E19">
        <w:rPr>
          <w:rFonts w:ascii="Times Roman" w:eastAsia="Calibri" w:hAnsi="Times Roman" w:cs="Times New Roman"/>
          <w:b/>
          <w:sz w:val="24"/>
        </w:rPr>
        <w:tab/>
      </w:r>
      <w:r w:rsidRPr="00656D8E">
        <w:rPr>
          <w:rFonts w:ascii="Times Roman" w:eastAsia="Calibri" w:hAnsi="Times Roman" w:cs="Times New Roman"/>
          <w:sz w:val="24"/>
          <w:shd w:val="clear" w:color="auto" w:fill="FFFFFF"/>
        </w:rPr>
        <w:t>By Council Members Constantinides, Espinal and Brannan</w:t>
      </w:r>
    </w:p>
    <w:p w14:paraId="0106B978" w14:textId="77777777" w:rsidR="00656D8E" w:rsidRPr="00693E19" w:rsidRDefault="00656D8E" w:rsidP="00656D8E">
      <w:pPr>
        <w:spacing w:after="0" w:line="240" w:lineRule="auto"/>
        <w:ind w:left="4320" w:hanging="4320"/>
        <w:jc w:val="both"/>
        <w:rPr>
          <w:rFonts w:ascii="Times Roman" w:eastAsia="Calibri" w:hAnsi="Times Roman" w:cs="Times New Roman"/>
          <w:b/>
          <w:sz w:val="24"/>
        </w:rPr>
      </w:pPr>
      <w:r w:rsidRPr="00693E19">
        <w:rPr>
          <w:rFonts w:ascii="Times Roman" w:eastAsia="Calibri" w:hAnsi="Times Roman" w:cs="Times New Roman"/>
          <w:sz w:val="24"/>
          <w:shd w:val="clear" w:color="auto" w:fill="FFFFFF"/>
        </w:rPr>
        <w:t xml:space="preserve"> </w:t>
      </w:r>
    </w:p>
    <w:p w14:paraId="7A05F274" w14:textId="77777777" w:rsidR="00656D8E" w:rsidRPr="00693E19" w:rsidRDefault="00656D8E" w:rsidP="00656D8E">
      <w:pPr>
        <w:spacing w:after="0" w:line="240" w:lineRule="auto"/>
        <w:ind w:left="4320" w:hanging="4320"/>
        <w:jc w:val="both"/>
        <w:rPr>
          <w:rFonts w:ascii="Times Roman" w:eastAsia="Calibri" w:hAnsi="Times Roman" w:cs="Times New Roman"/>
          <w:sz w:val="24"/>
        </w:rPr>
      </w:pPr>
      <w:r w:rsidRPr="00693E19">
        <w:rPr>
          <w:rFonts w:ascii="Times Roman" w:eastAsia="Calibri" w:hAnsi="Times Roman" w:cs="Times New Roman"/>
          <w:b/>
          <w:smallCaps/>
          <w:sz w:val="24"/>
          <w:u w:val="single"/>
        </w:rPr>
        <w:t>Title:</w:t>
      </w:r>
      <w:r w:rsidRPr="00693E19">
        <w:rPr>
          <w:rFonts w:ascii="Times Roman" w:eastAsia="Calibri" w:hAnsi="Times Roman" w:cs="Times New Roman"/>
          <w:b/>
          <w:sz w:val="24"/>
        </w:rPr>
        <w:tab/>
      </w:r>
      <w:r w:rsidRPr="00656D8E">
        <w:rPr>
          <w:rFonts w:ascii="Times New Roman" w:eastAsia="Times New Roman" w:hAnsi="Times New Roman" w:cs="Times New Roman"/>
          <w:bCs/>
          <w:sz w:val="24"/>
          <w:szCs w:val="24"/>
        </w:rPr>
        <w:t>A Local Law to amend the administrative code of the city of New York, in relation to installation of utility-scale battery storage systems on city buildings and conducting a feasibility study on installation of such systems throughout the city</w:t>
      </w:r>
    </w:p>
    <w:p w14:paraId="51333F61" w14:textId="77777777" w:rsidR="00656D8E" w:rsidRPr="00693E19" w:rsidRDefault="00656D8E" w:rsidP="00656D8E">
      <w:pPr>
        <w:spacing w:after="0" w:line="240" w:lineRule="auto"/>
        <w:ind w:left="4320" w:hanging="4320"/>
        <w:jc w:val="both"/>
        <w:rPr>
          <w:rFonts w:ascii="Times Roman" w:eastAsia="Calibri" w:hAnsi="Times Roman" w:cs="Times New Roman"/>
          <w:b/>
          <w:sz w:val="24"/>
        </w:rPr>
      </w:pPr>
    </w:p>
    <w:p w14:paraId="36135F8E" w14:textId="77777777" w:rsidR="00656D8E" w:rsidRPr="00506377" w:rsidRDefault="00656D8E" w:rsidP="00656D8E">
      <w:pPr>
        <w:spacing w:after="0" w:line="240" w:lineRule="auto"/>
        <w:ind w:left="4320" w:hanging="4320"/>
        <w:jc w:val="both"/>
        <w:rPr>
          <w:rFonts w:ascii="Times New Roman" w:eastAsia="Calibri" w:hAnsi="Times New Roman" w:cs="Times New Roman"/>
          <w:sz w:val="24"/>
          <w:szCs w:val="24"/>
        </w:rPr>
      </w:pPr>
      <w:r w:rsidRPr="00693E19">
        <w:rPr>
          <w:rFonts w:ascii="Times New Roman Bold" w:eastAsia="Calibri" w:hAnsi="Times New Roman Bold" w:cs="Times New Roman"/>
          <w:b/>
          <w:smallCaps/>
          <w:sz w:val="24"/>
          <w:szCs w:val="24"/>
          <w:u w:val="single"/>
        </w:rPr>
        <w:t>Administrative Code:</w:t>
      </w:r>
      <w:r w:rsidRPr="00693E19">
        <w:rPr>
          <w:rFonts w:ascii="Times New Roman" w:eastAsia="Calibri" w:hAnsi="Times New Roman" w:cs="Times New Roman"/>
          <w:b/>
          <w:sz w:val="24"/>
          <w:szCs w:val="24"/>
        </w:rPr>
        <w:tab/>
      </w:r>
      <w:r>
        <w:rPr>
          <w:rFonts w:ascii="Times New Roman" w:eastAsia="Calibri" w:hAnsi="Times New Roman" w:cs="Times New Roman"/>
          <w:sz w:val="24"/>
          <w:szCs w:val="24"/>
        </w:rPr>
        <w:t xml:space="preserve"> </w:t>
      </w:r>
      <w:r w:rsidRPr="00506377">
        <w:rPr>
          <w:rFonts w:ascii="Times New Roman" w:eastAsia="Calibri" w:hAnsi="Times New Roman" w:cs="Times New Roman"/>
          <w:sz w:val="24"/>
          <w:szCs w:val="24"/>
        </w:rPr>
        <w:t xml:space="preserve">Adds </w:t>
      </w:r>
      <w:r>
        <w:rPr>
          <w:rFonts w:ascii="Times New Roman" w:eastAsia="Calibri" w:hAnsi="Times New Roman" w:cs="Times New Roman"/>
          <w:sz w:val="24"/>
          <w:szCs w:val="24"/>
        </w:rPr>
        <w:t>a new section 4-207.3</w:t>
      </w:r>
    </w:p>
    <w:p w14:paraId="204592F8" w14:textId="77777777" w:rsidR="00F706AD" w:rsidRDefault="00F706AD" w:rsidP="00F706AD">
      <w:pPr>
        <w:spacing w:after="0" w:line="240" w:lineRule="auto"/>
        <w:ind w:left="4320" w:hanging="4320"/>
        <w:jc w:val="both"/>
        <w:rPr>
          <w:rFonts w:ascii="Times New Roman" w:eastAsia="Calibri" w:hAnsi="Times New Roman" w:cs="Times New Roman"/>
          <w:sz w:val="24"/>
          <w:szCs w:val="24"/>
        </w:rPr>
      </w:pPr>
    </w:p>
    <w:p w14:paraId="2823F967" w14:textId="77777777" w:rsidR="00656D8E" w:rsidRDefault="00656D8E" w:rsidP="00F706AD">
      <w:pPr>
        <w:spacing w:after="0" w:line="240" w:lineRule="auto"/>
        <w:ind w:left="4320" w:hanging="4320"/>
        <w:jc w:val="both"/>
        <w:rPr>
          <w:rFonts w:ascii="Times New Roman" w:eastAsia="Calibri" w:hAnsi="Times New Roman" w:cs="Times New Roman"/>
          <w:sz w:val="24"/>
          <w:szCs w:val="24"/>
        </w:rPr>
      </w:pPr>
    </w:p>
    <w:p w14:paraId="0723BEEF" w14:textId="77777777" w:rsidR="00656D8E" w:rsidRPr="00693E19" w:rsidRDefault="00656D8E" w:rsidP="00656D8E">
      <w:pPr>
        <w:spacing w:after="0" w:line="240" w:lineRule="auto"/>
        <w:ind w:left="4320" w:hanging="4320"/>
        <w:jc w:val="both"/>
        <w:rPr>
          <w:rFonts w:ascii="Times Roman" w:eastAsia="Calibri" w:hAnsi="Times Roman" w:cs="Times New Roman"/>
          <w:sz w:val="24"/>
          <w:shd w:val="clear" w:color="auto" w:fill="FFFFFF"/>
        </w:rPr>
      </w:pPr>
      <w:r>
        <w:rPr>
          <w:rFonts w:ascii="Times Roman" w:eastAsia="Calibri" w:hAnsi="Times Roman" w:cs="Times New Roman"/>
          <w:b/>
          <w:smallCaps/>
          <w:sz w:val="24"/>
          <w:u w:val="single"/>
        </w:rPr>
        <w:lastRenderedPageBreak/>
        <w:t xml:space="preserve">Int. </w:t>
      </w:r>
      <w:r w:rsidRPr="00693E19">
        <w:rPr>
          <w:rFonts w:ascii="Times Roman" w:eastAsia="Calibri" w:hAnsi="Times Roman" w:cs="Times New Roman"/>
          <w:b/>
          <w:smallCaps/>
          <w:sz w:val="24"/>
          <w:u w:val="single"/>
        </w:rPr>
        <w:t xml:space="preserve">No. </w:t>
      </w:r>
      <w:r>
        <w:rPr>
          <w:rFonts w:ascii="Times Roman" w:eastAsia="Calibri" w:hAnsi="Times Roman" w:cs="Times New Roman"/>
          <w:b/>
          <w:smallCaps/>
          <w:sz w:val="24"/>
          <w:u w:val="single"/>
        </w:rPr>
        <w:t>51</w:t>
      </w:r>
      <w:r w:rsidRPr="00693E19">
        <w:rPr>
          <w:rFonts w:ascii="Times Roman" w:eastAsia="Calibri" w:hAnsi="Times Roman" w:cs="Times New Roman"/>
          <w:b/>
          <w:smallCaps/>
          <w:sz w:val="24"/>
          <w:u w:val="single"/>
        </w:rPr>
        <w:t>:</w:t>
      </w:r>
      <w:r w:rsidRPr="00693E19">
        <w:rPr>
          <w:rFonts w:ascii="Times Roman" w:eastAsia="Calibri" w:hAnsi="Times Roman" w:cs="Times New Roman"/>
          <w:b/>
          <w:sz w:val="24"/>
        </w:rPr>
        <w:tab/>
      </w:r>
      <w:r w:rsidRPr="00656D8E">
        <w:rPr>
          <w:rFonts w:ascii="Times Roman" w:eastAsia="Calibri" w:hAnsi="Times Roman" w:cs="Times New Roman"/>
          <w:sz w:val="24"/>
          <w:shd w:val="clear" w:color="auto" w:fill="FFFFFF"/>
        </w:rPr>
        <w:t>By Council Members Constantinides, Espinal and Perkins</w:t>
      </w:r>
    </w:p>
    <w:p w14:paraId="01609A7D" w14:textId="77777777" w:rsidR="00656D8E" w:rsidRPr="00693E19" w:rsidRDefault="00656D8E" w:rsidP="00656D8E">
      <w:pPr>
        <w:spacing w:after="0" w:line="240" w:lineRule="auto"/>
        <w:ind w:left="4320" w:hanging="4320"/>
        <w:jc w:val="both"/>
        <w:rPr>
          <w:rFonts w:ascii="Times Roman" w:eastAsia="Calibri" w:hAnsi="Times Roman" w:cs="Times New Roman"/>
          <w:b/>
          <w:sz w:val="24"/>
        </w:rPr>
      </w:pPr>
      <w:r w:rsidRPr="00693E19">
        <w:rPr>
          <w:rFonts w:ascii="Times Roman" w:eastAsia="Calibri" w:hAnsi="Times Roman" w:cs="Times New Roman"/>
          <w:sz w:val="24"/>
          <w:shd w:val="clear" w:color="auto" w:fill="FFFFFF"/>
        </w:rPr>
        <w:t xml:space="preserve"> </w:t>
      </w:r>
    </w:p>
    <w:p w14:paraId="721361B5" w14:textId="77777777" w:rsidR="00656D8E" w:rsidRPr="00693E19" w:rsidRDefault="00656D8E" w:rsidP="00656D8E">
      <w:pPr>
        <w:spacing w:after="0" w:line="240" w:lineRule="auto"/>
        <w:ind w:left="4320" w:hanging="4320"/>
        <w:jc w:val="both"/>
        <w:rPr>
          <w:rFonts w:ascii="Times Roman" w:eastAsia="Calibri" w:hAnsi="Times Roman" w:cs="Times New Roman"/>
          <w:sz w:val="24"/>
        </w:rPr>
      </w:pPr>
      <w:r w:rsidRPr="00693E19">
        <w:rPr>
          <w:rFonts w:ascii="Times Roman" w:eastAsia="Calibri" w:hAnsi="Times Roman" w:cs="Times New Roman"/>
          <w:b/>
          <w:smallCaps/>
          <w:sz w:val="24"/>
          <w:u w:val="single"/>
        </w:rPr>
        <w:t>Title:</w:t>
      </w:r>
      <w:r w:rsidRPr="00693E19">
        <w:rPr>
          <w:rFonts w:ascii="Times Roman" w:eastAsia="Calibri" w:hAnsi="Times Roman" w:cs="Times New Roman"/>
          <w:b/>
          <w:sz w:val="24"/>
        </w:rPr>
        <w:tab/>
      </w:r>
      <w:r w:rsidRPr="00656D8E">
        <w:rPr>
          <w:rFonts w:ascii="Times New Roman" w:eastAsia="Times New Roman" w:hAnsi="Times New Roman" w:cs="Times New Roman"/>
          <w:bCs/>
          <w:sz w:val="24"/>
          <w:szCs w:val="24"/>
        </w:rPr>
        <w:t>A Local Law to amend the administrative code of the city of New York, in relation to the creation of a pilot program for a d</w:t>
      </w:r>
      <w:r>
        <w:rPr>
          <w:rFonts w:ascii="Times New Roman" w:eastAsia="Times New Roman" w:hAnsi="Times New Roman" w:cs="Times New Roman"/>
          <w:bCs/>
          <w:sz w:val="24"/>
          <w:szCs w:val="24"/>
        </w:rPr>
        <w:t>istrict-scale geothermal system</w:t>
      </w:r>
    </w:p>
    <w:p w14:paraId="6C9854B6" w14:textId="77777777" w:rsidR="00656D8E" w:rsidRPr="00693E19" w:rsidRDefault="00656D8E" w:rsidP="00656D8E">
      <w:pPr>
        <w:spacing w:after="0" w:line="240" w:lineRule="auto"/>
        <w:ind w:left="4320" w:hanging="4320"/>
        <w:jc w:val="both"/>
        <w:rPr>
          <w:rFonts w:ascii="Times Roman" w:eastAsia="Calibri" w:hAnsi="Times Roman" w:cs="Times New Roman"/>
          <w:b/>
          <w:sz w:val="24"/>
        </w:rPr>
      </w:pPr>
    </w:p>
    <w:p w14:paraId="2AF6CE84" w14:textId="77777777" w:rsidR="00656D8E" w:rsidRPr="00506377" w:rsidRDefault="00656D8E" w:rsidP="00656D8E">
      <w:pPr>
        <w:spacing w:after="0" w:line="240" w:lineRule="auto"/>
        <w:ind w:left="4320" w:hanging="4320"/>
        <w:jc w:val="both"/>
        <w:rPr>
          <w:rFonts w:ascii="Times New Roman" w:eastAsia="Calibri" w:hAnsi="Times New Roman" w:cs="Times New Roman"/>
          <w:sz w:val="24"/>
          <w:szCs w:val="24"/>
        </w:rPr>
      </w:pPr>
      <w:r w:rsidRPr="00693E19">
        <w:rPr>
          <w:rFonts w:ascii="Times New Roman Bold" w:eastAsia="Calibri" w:hAnsi="Times New Roman Bold" w:cs="Times New Roman"/>
          <w:b/>
          <w:smallCaps/>
          <w:sz w:val="24"/>
          <w:szCs w:val="24"/>
          <w:u w:val="single"/>
        </w:rPr>
        <w:t>Administrative Code:</w:t>
      </w:r>
      <w:r w:rsidRPr="00693E19">
        <w:rPr>
          <w:rFonts w:ascii="Times New Roman" w:eastAsia="Calibri" w:hAnsi="Times New Roman" w:cs="Times New Roman"/>
          <w:b/>
          <w:sz w:val="24"/>
          <w:szCs w:val="24"/>
        </w:rPr>
        <w:tab/>
      </w:r>
      <w:r>
        <w:rPr>
          <w:rFonts w:ascii="Times New Roman" w:eastAsia="Calibri" w:hAnsi="Times New Roman" w:cs="Times New Roman"/>
          <w:sz w:val="24"/>
          <w:szCs w:val="24"/>
        </w:rPr>
        <w:t xml:space="preserve"> </w:t>
      </w:r>
      <w:r w:rsidRPr="00656D8E">
        <w:rPr>
          <w:rFonts w:ascii="Times New Roman" w:eastAsia="Calibri" w:hAnsi="Times New Roman" w:cs="Times New Roman"/>
          <w:sz w:val="24"/>
          <w:szCs w:val="24"/>
        </w:rPr>
        <w:t>Adds a new section 3-126</w:t>
      </w:r>
    </w:p>
    <w:p w14:paraId="595D764B" w14:textId="77777777" w:rsidR="00656D8E" w:rsidRDefault="00656D8E" w:rsidP="00F706AD">
      <w:pPr>
        <w:spacing w:after="0" w:line="240" w:lineRule="auto"/>
        <w:ind w:left="4320" w:hanging="4320"/>
        <w:jc w:val="both"/>
        <w:rPr>
          <w:rFonts w:ascii="Times New Roman" w:eastAsia="Calibri" w:hAnsi="Times New Roman" w:cs="Times New Roman"/>
          <w:sz w:val="24"/>
          <w:szCs w:val="24"/>
        </w:rPr>
      </w:pPr>
    </w:p>
    <w:p w14:paraId="718FFB00" w14:textId="77777777" w:rsidR="00656D8E" w:rsidRDefault="00656D8E" w:rsidP="00F706AD">
      <w:pPr>
        <w:spacing w:after="0" w:line="240" w:lineRule="auto"/>
        <w:ind w:left="4320" w:hanging="4320"/>
        <w:jc w:val="both"/>
        <w:rPr>
          <w:rFonts w:ascii="Times New Roman" w:eastAsia="Calibri" w:hAnsi="Times New Roman" w:cs="Times New Roman"/>
          <w:sz w:val="24"/>
          <w:szCs w:val="24"/>
        </w:rPr>
      </w:pPr>
    </w:p>
    <w:p w14:paraId="3B9D3473" w14:textId="77777777" w:rsidR="00656D8E" w:rsidRDefault="00656D8E" w:rsidP="00F706AD">
      <w:pPr>
        <w:spacing w:after="0" w:line="240" w:lineRule="auto"/>
        <w:ind w:left="4320" w:hanging="4320"/>
        <w:jc w:val="both"/>
        <w:rPr>
          <w:rFonts w:ascii="Times New Roman" w:eastAsia="Calibri" w:hAnsi="Times New Roman" w:cs="Times New Roman"/>
          <w:sz w:val="24"/>
          <w:szCs w:val="24"/>
        </w:rPr>
      </w:pPr>
    </w:p>
    <w:p w14:paraId="18F1E696" w14:textId="77777777" w:rsidR="00656D8E" w:rsidRPr="00693E19" w:rsidRDefault="00656D8E" w:rsidP="00656D8E">
      <w:pPr>
        <w:spacing w:after="0" w:line="240" w:lineRule="auto"/>
        <w:ind w:left="4320" w:hanging="4320"/>
        <w:jc w:val="both"/>
        <w:rPr>
          <w:rFonts w:ascii="Times Roman" w:eastAsia="Calibri" w:hAnsi="Times Roman" w:cs="Times New Roman"/>
          <w:sz w:val="24"/>
          <w:shd w:val="clear" w:color="auto" w:fill="FFFFFF"/>
        </w:rPr>
      </w:pPr>
      <w:r>
        <w:rPr>
          <w:rFonts w:ascii="Times Roman" w:eastAsia="Calibri" w:hAnsi="Times Roman" w:cs="Times New Roman"/>
          <w:b/>
          <w:smallCaps/>
          <w:sz w:val="24"/>
          <w:u w:val="single"/>
        </w:rPr>
        <w:t xml:space="preserve">Int. </w:t>
      </w:r>
      <w:r w:rsidRPr="00693E19">
        <w:rPr>
          <w:rFonts w:ascii="Times Roman" w:eastAsia="Calibri" w:hAnsi="Times Roman" w:cs="Times New Roman"/>
          <w:b/>
          <w:smallCaps/>
          <w:sz w:val="24"/>
          <w:u w:val="single"/>
        </w:rPr>
        <w:t xml:space="preserve">No. </w:t>
      </w:r>
      <w:r>
        <w:rPr>
          <w:rFonts w:ascii="Times Roman" w:eastAsia="Calibri" w:hAnsi="Times Roman" w:cs="Times New Roman"/>
          <w:b/>
          <w:smallCaps/>
          <w:sz w:val="24"/>
          <w:u w:val="single"/>
        </w:rPr>
        <w:t>140</w:t>
      </w:r>
      <w:r w:rsidRPr="00693E19">
        <w:rPr>
          <w:rFonts w:ascii="Times Roman" w:eastAsia="Calibri" w:hAnsi="Times Roman" w:cs="Times New Roman"/>
          <w:b/>
          <w:smallCaps/>
          <w:sz w:val="24"/>
          <w:u w:val="single"/>
        </w:rPr>
        <w:t>:</w:t>
      </w:r>
      <w:r w:rsidRPr="00693E19">
        <w:rPr>
          <w:rFonts w:ascii="Times Roman" w:eastAsia="Calibri" w:hAnsi="Times Roman" w:cs="Times New Roman"/>
          <w:b/>
          <w:sz w:val="24"/>
        </w:rPr>
        <w:tab/>
      </w:r>
      <w:r w:rsidRPr="00656D8E">
        <w:rPr>
          <w:rFonts w:ascii="Times Roman" w:eastAsia="Calibri" w:hAnsi="Times Roman" w:cs="Times New Roman"/>
          <w:sz w:val="24"/>
          <w:shd w:val="clear" w:color="auto" w:fill="FFFFFF"/>
        </w:rPr>
        <w:t>By Council Members Levin, Constantinides, Reynoso, Richards, Rosenthal and Rivera</w:t>
      </w:r>
    </w:p>
    <w:p w14:paraId="1327D4EC" w14:textId="77777777" w:rsidR="00656D8E" w:rsidRPr="00693E19" w:rsidRDefault="00656D8E" w:rsidP="00656D8E">
      <w:pPr>
        <w:spacing w:after="0" w:line="240" w:lineRule="auto"/>
        <w:ind w:left="4320" w:hanging="4320"/>
        <w:jc w:val="both"/>
        <w:rPr>
          <w:rFonts w:ascii="Times Roman" w:eastAsia="Calibri" w:hAnsi="Times Roman" w:cs="Times New Roman"/>
          <w:b/>
          <w:sz w:val="24"/>
        </w:rPr>
      </w:pPr>
      <w:r w:rsidRPr="00693E19">
        <w:rPr>
          <w:rFonts w:ascii="Times Roman" w:eastAsia="Calibri" w:hAnsi="Times Roman" w:cs="Times New Roman"/>
          <w:sz w:val="24"/>
          <w:shd w:val="clear" w:color="auto" w:fill="FFFFFF"/>
        </w:rPr>
        <w:t xml:space="preserve"> </w:t>
      </w:r>
    </w:p>
    <w:p w14:paraId="7A201FB2" w14:textId="77777777" w:rsidR="00656D8E" w:rsidRPr="00693E19" w:rsidRDefault="00656D8E" w:rsidP="00656D8E">
      <w:pPr>
        <w:spacing w:after="0" w:line="240" w:lineRule="auto"/>
        <w:ind w:left="4320" w:hanging="4320"/>
        <w:jc w:val="both"/>
        <w:rPr>
          <w:rFonts w:ascii="Times Roman" w:eastAsia="Calibri" w:hAnsi="Times Roman" w:cs="Times New Roman"/>
          <w:sz w:val="24"/>
        </w:rPr>
      </w:pPr>
      <w:r w:rsidRPr="00693E19">
        <w:rPr>
          <w:rFonts w:ascii="Times Roman" w:eastAsia="Calibri" w:hAnsi="Times Roman" w:cs="Times New Roman"/>
          <w:b/>
          <w:smallCaps/>
          <w:sz w:val="24"/>
          <w:u w:val="single"/>
        </w:rPr>
        <w:t>Title:</w:t>
      </w:r>
      <w:r w:rsidRPr="00693E19">
        <w:rPr>
          <w:rFonts w:ascii="Times Roman" w:eastAsia="Calibri" w:hAnsi="Times Roman" w:cs="Times New Roman"/>
          <w:b/>
          <w:sz w:val="24"/>
        </w:rPr>
        <w:tab/>
      </w:r>
      <w:r w:rsidRPr="00656D8E">
        <w:rPr>
          <w:rFonts w:ascii="Times New Roman" w:eastAsia="Times New Roman" w:hAnsi="Times New Roman" w:cs="Times New Roman"/>
          <w:bCs/>
          <w:sz w:val="24"/>
          <w:szCs w:val="24"/>
        </w:rPr>
        <w:t>A Local Law in relation to a study and plan relating to community choice aggregation programs</w:t>
      </w:r>
      <w:r w:rsidRPr="00656D8E">
        <w:rPr>
          <w:rFonts w:ascii="Times New Roman" w:eastAsia="Times New Roman" w:hAnsi="Times New Roman" w:cs="Times New Roman"/>
          <w:bCs/>
          <w:sz w:val="24"/>
          <w:szCs w:val="24"/>
        </w:rPr>
        <w:tab/>
      </w:r>
    </w:p>
    <w:p w14:paraId="3D6CF82F" w14:textId="77777777" w:rsidR="00656D8E" w:rsidRPr="00693E19" w:rsidRDefault="00656D8E" w:rsidP="00656D8E">
      <w:pPr>
        <w:spacing w:after="0" w:line="240" w:lineRule="auto"/>
        <w:ind w:left="4320" w:hanging="4320"/>
        <w:jc w:val="both"/>
        <w:rPr>
          <w:rFonts w:ascii="Times Roman" w:eastAsia="Calibri" w:hAnsi="Times Roman" w:cs="Times New Roman"/>
          <w:b/>
          <w:sz w:val="24"/>
        </w:rPr>
      </w:pPr>
    </w:p>
    <w:p w14:paraId="1879FB1E" w14:textId="77777777" w:rsidR="00656D8E" w:rsidRDefault="00656D8E" w:rsidP="00F706AD">
      <w:pPr>
        <w:spacing w:after="0" w:line="240" w:lineRule="auto"/>
        <w:ind w:left="4320" w:hanging="4320"/>
        <w:jc w:val="both"/>
        <w:rPr>
          <w:rFonts w:ascii="Times New Roman" w:eastAsia="Calibri" w:hAnsi="Times New Roman" w:cs="Times New Roman"/>
          <w:sz w:val="24"/>
          <w:szCs w:val="24"/>
        </w:rPr>
      </w:pPr>
    </w:p>
    <w:p w14:paraId="1AA371C9" w14:textId="77777777" w:rsidR="00656D8E" w:rsidRDefault="00656D8E" w:rsidP="00F706AD">
      <w:pPr>
        <w:spacing w:after="0" w:line="240" w:lineRule="auto"/>
        <w:ind w:left="4320" w:hanging="4320"/>
        <w:jc w:val="both"/>
        <w:rPr>
          <w:rFonts w:ascii="Times New Roman" w:eastAsia="Calibri" w:hAnsi="Times New Roman" w:cs="Times New Roman"/>
          <w:sz w:val="24"/>
          <w:szCs w:val="24"/>
        </w:rPr>
      </w:pPr>
    </w:p>
    <w:p w14:paraId="0B50F53A" w14:textId="77777777" w:rsidR="00656D8E" w:rsidRDefault="00656D8E" w:rsidP="00F706AD">
      <w:pPr>
        <w:spacing w:after="0" w:line="240" w:lineRule="auto"/>
        <w:ind w:left="4320" w:hanging="4320"/>
        <w:jc w:val="both"/>
        <w:rPr>
          <w:rFonts w:ascii="Times New Roman" w:eastAsia="Calibri" w:hAnsi="Times New Roman" w:cs="Times New Roman"/>
          <w:sz w:val="24"/>
          <w:szCs w:val="24"/>
        </w:rPr>
      </w:pPr>
    </w:p>
    <w:p w14:paraId="3BDC774E" w14:textId="77777777" w:rsidR="00656D8E" w:rsidRPr="00693E19" w:rsidRDefault="00656D8E" w:rsidP="00656D8E">
      <w:pPr>
        <w:spacing w:after="0" w:line="240" w:lineRule="auto"/>
        <w:ind w:left="4320" w:hanging="4320"/>
        <w:jc w:val="both"/>
        <w:rPr>
          <w:rFonts w:ascii="Times Roman" w:eastAsia="Calibri" w:hAnsi="Times Roman" w:cs="Times New Roman"/>
          <w:sz w:val="24"/>
          <w:shd w:val="clear" w:color="auto" w:fill="FFFFFF"/>
        </w:rPr>
      </w:pPr>
      <w:r>
        <w:rPr>
          <w:rFonts w:ascii="Times Roman" w:eastAsia="Calibri" w:hAnsi="Times Roman" w:cs="Times New Roman"/>
          <w:b/>
          <w:smallCaps/>
          <w:sz w:val="24"/>
          <w:u w:val="single"/>
        </w:rPr>
        <w:t xml:space="preserve">Int. </w:t>
      </w:r>
      <w:r w:rsidRPr="00693E19">
        <w:rPr>
          <w:rFonts w:ascii="Times Roman" w:eastAsia="Calibri" w:hAnsi="Times Roman" w:cs="Times New Roman"/>
          <w:b/>
          <w:smallCaps/>
          <w:sz w:val="24"/>
          <w:u w:val="single"/>
        </w:rPr>
        <w:t xml:space="preserve">No. </w:t>
      </w:r>
      <w:r>
        <w:rPr>
          <w:rFonts w:ascii="Times Roman" w:eastAsia="Calibri" w:hAnsi="Times Roman" w:cs="Times New Roman"/>
          <w:b/>
          <w:smallCaps/>
          <w:sz w:val="24"/>
          <w:u w:val="single"/>
        </w:rPr>
        <w:t>269</w:t>
      </w:r>
      <w:r w:rsidRPr="00693E19">
        <w:rPr>
          <w:rFonts w:ascii="Times Roman" w:eastAsia="Calibri" w:hAnsi="Times Roman" w:cs="Times New Roman"/>
          <w:b/>
          <w:smallCaps/>
          <w:sz w:val="24"/>
          <w:u w:val="single"/>
        </w:rPr>
        <w:t>:</w:t>
      </w:r>
      <w:r w:rsidRPr="00693E19">
        <w:rPr>
          <w:rFonts w:ascii="Times Roman" w:eastAsia="Calibri" w:hAnsi="Times Roman" w:cs="Times New Roman"/>
          <w:b/>
          <w:sz w:val="24"/>
        </w:rPr>
        <w:tab/>
      </w:r>
      <w:r w:rsidRPr="00656D8E">
        <w:rPr>
          <w:rFonts w:ascii="Times Roman" w:eastAsia="Calibri" w:hAnsi="Times Roman" w:cs="Times New Roman"/>
          <w:sz w:val="24"/>
          <w:shd w:val="clear" w:color="auto" w:fill="FFFFFF"/>
        </w:rPr>
        <w:t>By Council Members Richards and Brannan</w:t>
      </w:r>
    </w:p>
    <w:p w14:paraId="13D9BEE2" w14:textId="77777777" w:rsidR="00656D8E" w:rsidRPr="00693E19" w:rsidRDefault="00656D8E" w:rsidP="00656D8E">
      <w:pPr>
        <w:spacing w:after="0" w:line="240" w:lineRule="auto"/>
        <w:ind w:left="4320" w:hanging="4320"/>
        <w:jc w:val="both"/>
        <w:rPr>
          <w:rFonts w:ascii="Times Roman" w:eastAsia="Calibri" w:hAnsi="Times Roman" w:cs="Times New Roman"/>
          <w:b/>
          <w:sz w:val="24"/>
        </w:rPr>
      </w:pPr>
      <w:r w:rsidRPr="00693E19">
        <w:rPr>
          <w:rFonts w:ascii="Times Roman" w:eastAsia="Calibri" w:hAnsi="Times Roman" w:cs="Times New Roman"/>
          <w:sz w:val="24"/>
          <w:shd w:val="clear" w:color="auto" w:fill="FFFFFF"/>
        </w:rPr>
        <w:t xml:space="preserve"> </w:t>
      </w:r>
    </w:p>
    <w:p w14:paraId="237CABE3" w14:textId="77777777" w:rsidR="00656D8E" w:rsidRPr="00693E19" w:rsidRDefault="00656D8E" w:rsidP="00656D8E">
      <w:pPr>
        <w:spacing w:after="0" w:line="240" w:lineRule="auto"/>
        <w:ind w:left="4320" w:hanging="4320"/>
        <w:jc w:val="both"/>
        <w:rPr>
          <w:rFonts w:ascii="Times Roman" w:eastAsia="Calibri" w:hAnsi="Times Roman" w:cs="Times New Roman"/>
          <w:sz w:val="24"/>
        </w:rPr>
      </w:pPr>
      <w:r w:rsidRPr="00693E19">
        <w:rPr>
          <w:rFonts w:ascii="Times Roman" w:eastAsia="Calibri" w:hAnsi="Times Roman" w:cs="Times New Roman"/>
          <w:b/>
          <w:smallCaps/>
          <w:sz w:val="24"/>
          <w:u w:val="single"/>
        </w:rPr>
        <w:t>Title:</w:t>
      </w:r>
      <w:r w:rsidRPr="00693E19">
        <w:rPr>
          <w:rFonts w:ascii="Times Roman" w:eastAsia="Calibri" w:hAnsi="Times Roman" w:cs="Times New Roman"/>
          <w:b/>
          <w:sz w:val="24"/>
        </w:rPr>
        <w:tab/>
      </w:r>
      <w:r w:rsidRPr="00656D8E">
        <w:rPr>
          <w:rFonts w:ascii="Times New Roman" w:eastAsia="Times New Roman" w:hAnsi="Times New Roman" w:cs="Times New Roman"/>
          <w:bCs/>
          <w:sz w:val="24"/>
          <w:szCs w:val="24"/>
        </w:rPr>
        <w:t>A Local Law to amend the administrative code of the city of New York, in relation</w:t>
      </w:r>
      <w:r>
        <w:rPr>
          <w:rFonts w:ascii="Times New Roman" w:eastAsia="Times New Roman" w:hAnsi="Times New Roman" w:cs="Times New Roman"/>
          <w:bCs/>
          <w:sz w:val="24"/>
          <w:szCs w:val="24"/>
        </w:rPr>
        <w:t xml:space="preserve"> to a solar power pilot program</w:t>
      </w:r>
    </w:p>
    <w:p w14:paraId="00DAD765" w14:textId="77777777" w:rsidR="00656D8E" w:rsidRPr="00693E19" w:rsidRDefault="00656D8E" w:rsidP="00656D8E">
      <w:pPr>
        <w:spacing w:after="0" w:line="240" w:lineRule="auto"/>
        <w:ind w:left="4320" w:hanging="4320"/>
        <w:jc w:val="both"/>
        <w:rPr>
          <w:rFonts w:ascii="Times Roman" w:eastAsia="Calibri" w:hAnsi="Times Roman" w:cs="Times New Roman"/>
          <w:b/>
          <w:sz w:val="24"/>
        </w:rPr>
      </w:pPr>
    </w:p>
    <w:p w14:paraId="6685EC72" w14:textId="77777777" w:rsidR="00656D8E" w:rsidRPr="00506377" w:rsidRDefault="00656D8E" w:rsidP="00656D8E">
      <w:pPr>
        <w:spacing w:after="0" w:line="240" w:lineRule="auto"/>
        <w:ind w:left="4320" w:hanging="4320"/>
        <w:jc w:val="both"/>
        <w:rPr>
          <w:rFonts w:ascii="Times New Roman" w:eastAsia="Calibri" w:hAnsi="Times New Roman" w:cs="Times New Roman"/>
          <w:sz w:val="24"/>
          <w:szCs w:val="24"/>
        </w:rPr>
      </w:pPr>
      <w:r w:rsidRPr="00693E19">
        <w:rPr>
          <w:rFonts w:ascii="Times New Roman Bold" w:eastAsia="Calibri" w:hAnsi="Times New Roman Bold" w:cs="Times New Roman"/>
          <w:b/>
          <w:smallCaps/>
          <w:sz w:val="24"/>
          <w:szCs w:val="24"/>
          <w:u w:val="single"/>
        </w:rPr>
        <w:t>Administrative Code:</w:t>
      </w:r>
      <w:r w:rsidRPr="00693E19">
        <w:rPr>
          <w:rFonts w:ascii="Times New Roman" w:eastAsia="Calibri" w:hAnsi="Times New Roman" w:cs="Times New Roman"/>
          <w:b/>
          <w:sz w:val="24"/>
          <w:szCs w:val="24"/>
        </w:rPr>
        <w:tab/>
      </w:r>
      <w:r>
        <w:rPr>
          <w:rFonts w:ascii="Times New Roman" w:eastAsia="Calibri" w:hAnsi="Times New Roman" w:cs="Times New Roman"/>
          <w:sz w:val="24"/>
          <w:szCs w:val="24"/>
        </w:rPr>
        <w:t xml:space="preserve"> </w:t>
      </w:r>
      <w:r w:rsidRPr="00656D8E">
        <w:rPr>
          <w:rFonts w:ascii="Times New Roman" w:eastAsia="Calibri" w:hAnsi="Times New Roman" w:cs="Times New Roman"/>
          <w:sz w:val="24"/>
          <w:szCs w:val="24"/>
        </w:rPr>
        <w:t>Adds a new section 3-126</w:t>
      </w:r>
    </w:p>
    <w:p w14:paraId="3ACCB871" w14:textId="77777777" w:rsidR="00656D8E" w:rsidRDefault="00656D8E" w:rsidP="00F706AD">
      <w:pPr>
        <w:spacing w:after="0" w:line="240" w:lineRule="auto"/>
        <w:ind w:left="4320" w:hanging="4320"/>
        <w:jc w:val="both"/>
        <w:rPr>
          <w:rFonts w:ascii="Times New Roman" w:eastAsia="Calibri" w:hAnsi="Times New Roman" w:cs="Times New Roman"/>
          <w:sz w:val="24"/>
          <w:szCs w:val="24"/>
        </w:rPr>
      </w:pPr>
    </w:p>
    <w:p w14:paraId="5ACCA2FD" w14:textId="77777777" w:rsidR="00656D8E" w:rsidRDefault="00656D8E" w:rsidP="00F706AD">
      <w:pPr>
        <w:spacing w:after="0" w:line="240" w:lineRule="auto"/>
        <w:ind w:left="4320" w:hanging="4320"/>
        <w:jc w:val="both"/>
        <w:rPr>
          <w:rFonts w:ascii="Times New Roman" w:eastAsia="Calibri" w:hAnsi="Times New Roman" w:cs="Times New Roman"/>
          <w:sz w:val="24"/>
          <w:szCs w:val="24"/>
        </w:rPr>
      </w:pPr>
    </w:p>
    <w:p w14:paraId="779598E0" w14:textId="77777777" w:rsidR="00656D8E" w:rsidRDefault="00656D8E" w:rsidP="00F706AD">
      <w:pPr>
        <w:spacing w:after="0" w:line="240" w:lineRule="auto"/>
        <w:ind w:left="4320" w:hanging="4320"/>
        <w:jc w:val="both"/>
        <w:rPr>
          <w:rFonts w:ascii="Times New Roman" w:eastAsia="Calibri" w:hAnsi="Times New Roman" w:cs="Times New Roman"/>
          <w:sz w:val="24"/>
          <w:szCs w:val="24"/>
        </w:rPr>
      </w:pPr>
    </w:p>
    <w:p w14:paraId="4116C8D4" w14:textId="77777777" w:rsidR="00656D8E" w:rsidRPr="00693E19" w:rsidRDefault="00656D8E" w:rsidP="00656D8E">
      <w:pPr>
        <w:spacing w:after="0" w:line="240" w:lineRule="auto"/>
        <w:ind w:left="4320" w:hanging="4320"/>
        <w:jc w:val="both"/>
        <w:rPr>
          <w:rFonts w:ascii="Times Roman" w:eastAsia="Calibri" w:hAnsi="Times Roman" w:cs="Times New Roman"/>
          <w:sz w:val="24"/>
          <w:shd w:val="clear" w:color="auto" w:fill="FFFFFF"/>
        </w:rPr>
      </w:pPr>
      <w:r>
        <w:rPr>
          <w:rFonts w:ascii="Times Roman" w:eastAsia="Calibri" w:hAnsi="Times Roman" w:cs="Times New Roman"/>
          <w:b/>
          <w:smallCaps/>
          <w:sz w:val="24"/>
          <w:u w:val="single"/>
        </w:rPr>
        <w:t xml:space="preserve">Int. </w:t>
      </w:r>
      <w:r w:rsidRPr="00693E19">
        <w:rPr>
          <w:rFonts w:ascii="Times Roman" w:eastAsia="Calibri" w:hAnsi="Times Roman" w:cs="Times New Roman"/>
          <w:b/>
          <w:smallCaps/>
          <w:sz w:val="24"/>
          <w:u w:val="single"/>
        </w:rPr>
        <w:t xml:space="preserve">No. </w:t>
      </w:r>
      <w:r w:rsidR="00616472">
        <w:rPr>
          <w:rFonts w:ascii="Times Roman" w:eastAsia="Calibri" w:hAnsi="Times Roman" w:cs="Times New Roman"/>
          <w:b/>
          <w:smallCaps/>
          <w:sz w:val="24"/>
          <w:u w:val="single"/>
        </w:rPr>
        <w:t>426</w:t>
      </w:r>
      <w:r w:rsidRPr="00693E19">
        <w:rPr>
          <w:rFonts w:ascii="Times Roman" w:eastAsia="Calibri" w:hAnsi="Times Roman" w:cs="Times New Roman"/>
          <w:b/>
          <w:smallCaps/>
          <w:sz w:val="24"/>
          <w:u w:val="single"/>
        </w:rPr>
        <w:t>:</w:t>
      </w:r>
      <w:r w:rsidRPr="00693E19">
        <w:rPr>
          <w:rFonts w:ascii="Times Roman" w:eastAsia="Calibri" w:hAnsi="Times Roman" w:cs="Times New Roman"/>
          <w:b/>
          <w:sz w:val="24"/>
        </w:rPr>
        <w:tab/>
      </w:r>
      <w:r w:rsidR="00616472" w:rsidRPr="00616472">
        <w:rPr>
          <w:rFonts w:ascii="Times Roman" w:eastAsia="Calibri" w:hAnsi="Times Roman" w:cs="Times New Roman"/>
          <w:sz w:val="24"/>
          <w:shd w:val="clear" w:color="auto" w:fill="FFFFFF"/>
        </w:rPr>
        <w:t>By Council Members Constantinides, Maisel and Kallos</w:t>
      </w:r>
    </w:p>
    <w:p w14:paraId="222345CF" w14:textId="77777777" w:rsidR="00656D8E" w:rsidRPr="00693E19" w:rsidRDefault="00656D8E" w:rsidP="00656D8E">
      <w:pPr>
        <w:spacing w:after="0" w:line="240" w:lineRule="auto"/>
        <w:ind w:left="4320" w:hanging="4320"/>
        <w:jc w:val="both"/>
        <w:rPr>
          <w:rFonts w:ascii="Times Roman" w:eastAsia="Calibri" w:hAnsi="Times Roman" w:cs="Times New Roman"/>
          <w:b/>
          <w:sz w:val="24"/>
        </w:rPr>
      </w:pPr>
      <w:r w:rsidRPr="00693E19">
        <w:rPr>
          <w:rFonts w:ascii="Times Roman" w:eastAsia="Calibri" w:hAnsi="Times Roman" w:cs="Times New Roman"/>
          <w:sz w:val="24"/>
          <w:shd w:val="clear" w:color="auto" w:fill="FFFFFF"/>
        </w:rPr>
        <w:t xml:space="preserve"> </w:t>
      </w:r>
    </w:p>
    <w:p w14:paraId="3E39D30B" w14:textId="77777777" w:rsidR="00656D8E" w:rsidRPr="00693E19" w:rsidRDefault="00656D8E" w:rsidP="00656D8E">
      <w:pPr>
        <w:spacing w:after="0" w:line="240" w:lineRule="auto"/>
        <w:ind w:left="4320" w:hanging="4320"/>
        <w:jc w:val="both"/>
        <w:rPr>
          <w:rFonts w:ascii="Times Roman" w:eastAsia="Calibri" w:hAnsi="Times Roman" w:cs="Times New Roman"/>
          <w:sz w:val="24"/>
        </w:rPr>
      </w:pPr>
      <w:r w:rsidRPr="00693E19">
        <w:rPr>
          <w:rFonts w:ascii="Times Roman" w:eastAsia="Calibri" w:hAnsi="Times Roman" w:cs="Times New Roman"/>
          <w:b/>
          <w:smallCaps/>
          <w:sz w:val="24"/>
          <w:u w:val="single"/>
        </w:rPr>
        <w:t>Title:</w:t>
      </w:r>
      <w:r w:rsidRPr="00693E19">
        <w:rPr>
          <w:rFonts w:ascii="Times Roman" w:eastAsia="Calibri" w:hAnsi="Times Roman" w:cs="Times New Roman"/>
          <w:b/>
          <w:sz w:val="24"/>
        </w:rPr>
        <w:tab/>
      </w:r>
      <w:r w:rsidR="00616472" w:rsidRPr="00616472">
        <w:rPr>
          <w:rFonts w:ascii="Times New Roman" w:eastAsia="Times New Roman" w:hAnsi="Times New Roman" w:cs="Times New Roman"/>
          <w:bCs/>
          <w:sz w:val="24"/>
          <w:szCs w:val="24"/>
        </w:rPr>
        <w:t>A Local Law to amend the administrative code of the city of New York in relation to the installation of solar water heating and thermal energy systems on city-owned buildings</w:t>
      </w:r>
      <w:r w:rsidR="00616472" w:rsidRPr="00616472">
        <w:rPr>
          <w:rFonts w:ascii="Times New Roman" w:eastAsia="Times New Roman" w:hAnsi="Times New Roman" w:cs="Times New Roman"/>
          <w:bCs/>
          <w:sz w:val="24"/>
          <w:szCs w:val="24"/>
        </w:rPr>
        <w:tab/>
      </w:r>
    </w:p>
    <w:p w14:paraId="4B62135A" w14:textId="77777777" w:rsidR="00656D8E" w:rsidRPr="00693E19" w:rsidRDefault="00656D8E" w:rsidP="00656D8E">
      <w:pPr>
        <w:spacing w:after="0" w:line="240" w:lineRule="auto"/>
        <w:ind w:left="4320" w:hanging="4320"/>
        <w:jc w:val="both"/>
        <w:rPr>
          <w:rFonts w:ascii="Times Roman" w:eastAsia="Calibri" w:hAnsi="Times Roman" w:cs="Times New Roman"/>
          <w:b/>
          <w:sz w:val="24"/>
        </w:rPr>
      </w:pPr>
    </w:p>
    <w:p w14:paraId="0C8D530B" w14:textId="77777777" w:rsidR="00656D8E" w:rsidRPr="00506377" w:rsidRDefault="00656D8E" w:rsidP="00656D8E">
      <w:pPr>
        <w:spacing w:after="0" w:line="240" w:lineRule="auto"/>
        <w:ind w:left="4320" w:hanging="4320"/>
        <w:jc w:val="both"/>
        <w:rPr>
          <w:rFonts w:ascii="Times New Roman" w:eastAsia="Calibri" w:hAnsi="Times New Roman" w:cs="Times New Roman"/>
          <w:sz w:val="24"/>
          <w:szCs w:val="24"/>
        </w:rPr>
      </w:pPr>
      <w:r w:rsidRPr="00693E19">
        <w:rPr>
          <w:rFonts w:ascii="Times New Roman Bold" w:eastAsia="Calibri" w:hAnsi="Times New Roman Bold" w:cs="Times New Roman"/>
          <w:b/>
          <w:smallCaps/>
          <w:sz w:val="24"/>
          <w:szCs w:val="24"/>
          <w:u w:val="single"/>
        </w:rPr>
        <w:t>Administrative Code:</w:t>
      </w:r>
      <w:r w:rsidRPr="00693E19">
        <w:rPr>
          <w:rFonts w:ascii="Times New Roman" w:eastAsia="Calibri" w:hAnsi="Times New Roman" w:cs="Times New Roman"/>
          <w:b/>
          <w:sz w:val="24"/>
          <w:szCs w:val="24"/>
        </w:rPr>
        <w:tab/>
      </w:r>
      <w:r>
        <w:rPr>
          <w:rFonts w:ascii="Times New Roman" w:eastAsia="Calibri" w:hAnsi="Times New Roman" w:cs="Times New Roman"/>
          <w:sz w:val="24"/>
          <w:szCs w:val="24"/>
        </w:rPr>
        <w:t xml:space="preserve"> </w:t>
      </w:r>
      <w:r w:rsidR="00616472" w:rsidRPr="00616472">
        <w:rPr>
          <w:rFonts w:ascii="Times New Roman" w:eastAsia="Calibri" w:hAnsi="Times New Roman" w:cs="Times New Roman"/>
          <w:sz w:val="24"/>
          <w:szCs w:val="24"/>
        </w:rPr>
        <w:t xml:space="preserve">Adds a new section 4-207.2 </w:t>
      </w:r>
      <w:r w:rsidR="00616472" w:rsidRPr="00616472">
        <w:rPr>
          <w:rFonts w:ascii="Times New Roman" w:eastAsia="Calibri" w:hAnsi="Times New Roman" w:cs="Times New Roman"/>
          <w:sz w:val="24"/>
          <w:szCs w:val="24"/>
        </w:rPr>
        <w:tab/>
      </w:r>
    </w:p>
    <w:p w14:paraId="24B77D54" w14:textId="77777777" w:rsidR="00656D8E" w:rsidRDefault="00656D8E" w:rsidP="00F706AD">
      <w:pPr>
        <w:spacing w:after="0" w:line="240" w:lineRule="auto"/>
        <w:ind w:left="4320" w:hanging="4320"/>
        <w:jc w:val="both"/>
        <w:rPr>
          <w:rFonts w:ascii="Times New Roman" w:eastAsia="Calibri" w:hAnsi="Times New Roman" w:cs="Times New Roman"/>
          <w:sz w:val="24"/>
          <w:szCs w:val="24"/>
        </w:rPr>
      </w:pPr>
    </w:p>
    <w:p w14:paraId="2E4FB910" w14:textId="77777777" w:rsidR="00656D8E" w:rsidRDefault="00656D8E" w:rsidP="00F706AD">
      <w:pPr>
        <w:spacing w:after="0" w:line="240" w:lineRule="auto"/>
        <w:ind w:left="4320" w:hanging="4320"/>
        <w:jc w:val="both"/>
        <w:rPr>
          <w:rFonts w:ascii="Times New Roman" w:eastAsia="Calibri" w:hAnsi="Times New Roman" w:cs="Times New Roman"/>
          <w:sz w:val="24"/>
          <w:szCs w:val="24"/>
        </w:rPr>
      </w:pPr>
    </w:p>
    <w:p w14:paraId="437B6178" w14:textId="77777777" w:rsidR="00656D8E" w:rsidRDefault="00656D8E" w:rsidP="00F706AD">
      <w:pPr>
        <w:spacing w:after="0" w:line="240" w:lineRule="auto"/>
        <w:ind w:left="4320" w:hanging="4320"/>
        <w:jc w:val="both"/>
        <w:rPr>
          <w:rFonts w:ascii="Times New Roman" w:eastAsia="Calibri" w:hAnsi="Times New Roman" w:cs="Times New Roman"/>
          <w:sz w:val="24"/>
          <w:szCs w:val="24"/>
        </w:rPr>
      </w:pPr>
    </w:p>
    <w:p w14:paraId="6F571D72" w14:textId="77777777" w:rsidR="00656D8E" w:rsidRPr="00693E19" w:rsidRDefault="00656D8E" w:rsidP="00656D8E">
      <w:pPr>
        <w:spacing w:after="0" w:line="240" w:lineRule="auto"/>
        <w:ind w:left="4320" w:hanging="4320"/>
        <w:jc w:val="both"/>
        <w:rPr>
          <w:rFonts w:ascii="Times Roman" w:eastAsia="Calibri" w:hAnsi="Times Roman" w:cs="Times New Roman"/>
          <w:sz w:val="24"/>
          <w:shd w:val="clear" w:color="auto" w:fill="FFFFFF"/>
        </w:rPr>
      </w:pPr>
      <w:r>
        <w:rPr>
          <w:rFonts w:ascii="Times Roman" w:eastAsia="Calibri" w:hAnsi="Times Roman" w:cs="Times New Roman"/>
          <w:b/>
          <w:smallCaps/>
          <w:sz w:val="24"/>
          <w:u w:val="single"/>
        </w:rPr>
        <w:t xml:space="preserve">Int. </w:t>
      </w:r>
      <w:r w:rsidRPr="00693E19">
        <w:rPr>
          <w:rFonts w:ascii="Times Roman" w:eastAsia="Calibri" w:hAnsi="Times Roman" w:cs="Times New Roman"/>
          <w:b/>
          <w:smallCaps/>
          <w:sz w:val="24"/>
          <w:u w:val="single"/>
        </w:rPr>
        <w:t xml:space="preserve">No. </w:t>
      </w:r>
      <w:r>
        <w:rPr>
          <w:rFonts w:ascii="Times Roman" w:eastAsia="Calibri" w:hAnsi="Times Roman" w:cs="Times New Roman"/>
          <w:b/>
          <w:smallCaps/>
          <w:sz w:val="24"/>
          <w:u w:val="single"/>
        </w:rPr>
        <w:t>1</w:t>
      </w:r>
      <w:r w:rsidR="00616472">
        <w:rPr>
          <w:rFonts w:ascii="Times Roman" w:eastAsia="Calibri" w:hAnsi="Times Roman" w:cs="Times New Roman"/>
          <w:b/>
          <w:smallCaps/>
          <w:sz w:val="24"/>
          <w:u w:val="single"/>
        </w:rPr>
        <w:t>076</w:t>
      </w:r>
      <w:r w:rsidRPr="00693E19">
        <w:rPr>
          <w:rFonts w:ascii="Times Roman" w:eastAsia="Calibri" w:hAnsi="Times Roman" w:cs="Times New Roman"/>
          <w:b/>
          <w:smallCaps/>
          <w:sz w:val="24"/>
          <w:u w:val="single"/>
        </w:rPr>
        <w:t>:</w:t>
      </w:r>
      <w:r w:rsidRPr="00693E19">
        <w:rPr>
          <w:rFonts w:ascii="Times Roman" w:eastAsia="Calibri" w:hAnsi="Times Roman" w:cs="Times New Roman"/>
          <w:b/>
          <w:sz w:val="24"/>
        </w:rPr>
        <w:tab/>
      </w:r>
      <w:r w:rsidR="00616472" w:rsidRPr="00616472">
        <w:rPr>
          <w:rFonts w:ascii="Times Roman" w:eastAsia="Calibri" w:hAnsi="Times Roman" w:cs="Times New Roman"/>
          <w:sz w:val="24"/>
          <w:shd w:val="clear" w:color="auto" w:fill="FFFFFF"/>
        </w:rPr>
        <w:t>By Council Members Richards and Holden</w:t>
      </w:r>
    </w:p>
    <w:p w14:paraId="7C118AFB" w14:textId="77777777" w:rsidR="00656D8E" w:rsidRPr="00693E19" w:rsidRDefault="00656D8E" w:rsidP="00656D8E">
      <w:pPr>
        <w:spacing w:after="0" w:line="240" w:lineRule="auto"/>
        <w:ind w:left="4320" w:hanging="4320"/>
        <w:jc w:val="both"/>
        <w:rPr>
          <w:rFonts w:ascii="Times Roman" w:eastAsia="Calibri" w:hAnsi="Times Roman" w:cs="Times New Roman"/>
          <w:b/>
          <w:sz w:val="24"/>
        </w:rPr>
      </w:pPr>
      <w:r w:rsidRPr="00693E19">
        <w:rPr>
          <w:rFonts w:ascii="Times Roman" w:eastAsia="Calibri" w:hAnsi="Times Roman" w:cs="Times New Roman"/>
          <w:sz w:val="24"/>
          <w:shd w:val="clear" w:color="auto" w:fill="FFFFFF"/>
        </w:rPr>
        <w:t xml:space="preserve"> </w:t>
      </w:r>
    </w:p>
    <w:p w14:paraId="480DC707" w14:textId="77777777" w:rsidR="00656D8E" w:rsidRPr="00693E19" w:rsidRDefault="00656D8E" w:rsidP="00656D8E">
      <w:pPr>
        <w:spacing w:after="0" w:line="240" w:lineRule="auto"/>
        <w:ind w:left="4320" w:hanging="4320"/>
        <w:jc w:val="both"/>
        <w:rPr>
          <w:rFonts w:ascii="Times Roman" w:eastAsia="Calibri" w:hAnsi="Times Roman" w:cs="Times New Roman"/>
          <w:sz w:val="24"/>
        </w:rPr>
      </w:pPr>
      <w:r w:rsidRPr="00693E19">
        <w:rPr>
          <w:rFonts w:ascii="Times Roman" w:eastAsia="Calibri" w:hAnsi="Times Roman" w:cs="Times New Roman"/>
          <w:b/>
          <w:smallCaps/>
          <w:sz w:val="24"/>
          <w:u w:val="single"/>
        </w:rPr>
        <w:t>Title:</w:t>
      </w:r>
      <w:r w:rsidRPr="00693E19">
        <w:rPr>
          <w:rFonts w:ascii="Times Roman" w:eastAsia="Calibri" w:hAnsi="Times Roman" w:cs="Times New Roman"/>
          <w:b/>
          <w:sz w:val="24"/>
        </w:rPr>
        <w:tab/>
      </w:r>
      <w:r w:rsidR="00616472" w:rsidRPr="00616472">
        <w:rPr>
          <w:rFonts w:ascii="Times New Roman" w:eastAsia="Times New Roman" w:hAnsi="Times New Roman" w:cs="Times New Roman"/>
          <w:bCs/>
          <w:sz w:val="24"/>
          <w:szCs w:val="24"/>
        </w:rPr>
        <w:t xml:space="preserve">A Local Law in relation to studying and identifying locations for district-scale geothermal systems and </w:t>
      </w:r>
      <w:r w:rsidR="00616472" w:rsidRPr="00616472">
        <w:rPr>
          <w:rFonts w:ascii="Times New Roman" w:eastAsia="Times New Roman" w:hAnsi="Times New Roman" w:cs="Times New Roman"/>
          <w:bCs/>
          <w:sz w:val="24"/>
          <w:szCs w:val="24"/>
        </w:rPr>
        <w:lastRenderedPageBreak/>
        <w:t>encouraging installatio</w:t>
      </w:r>
      <w:r w:rsidR="00616472">
        <w:rPr>
          <w:rFonts w:ascii="Times New Roman" w:eastAsia="Times New Roman" w:hAnsi="Times New Roman" w:cs="Times New Roman"/>
          <w:bCs/>
          <w:sz w:val="24"/>
          <w:szCs w:val="24"/>
        </w:rPr>
        <w:t>n and operation of such systems</w:t>
      </w:r>
    </w:p>
    <w:p w14:paraId="53993D85" w14:textId="77777777" w:rsidR="00656D8E" w:rsidRPr="00693E19" w:rsidRDefault="00656D8E" w:rsidP="00656D8E">
      <w:pPr>
        <w:spacing w:after="0" w:line="240" w:lineRule="auto"/>
        <w:ind w:left="4320" w:hanging="4320"/>
        <w:jc w:val="both"/>
        <w:rPr>
          <w:rFonts w:ascii="Times Roman" w:eastAsia="Calibri" w:hAnsi="Times Roman" w:cs="Times New Roman"/>
          <w:b/>
          <w:sz w:val="24"/>
        </w:rPr>
      </w:pPr>
    </w:p>
    <w:p w14:paraId="38D9F953" w14:textId="77777777" w:rsidR="00656D8E" w:rsidRDefault="00656D8E" w:rsidP="00F706AD">
      <w:pPr>
        <w:spacing w:after="0" w:line="240" w:lineRule="auto"/>
        <w:ind w:left="4320" w:hanging="4320"/>
        <w:jc w:val="both"/>
        <w:rPr>
          <w:rFonts w:ascii="Times New Roman" w:eastAsia="Calibri" w:hAnsi="Times New Roman" w:cs="Times New Roman"/>
          <w:sz w:val="24"/>
          <w:szCs w:val="24"/>
        </w:rPr>
      </w:pPr>
    </w:p>
    <w:p w14:paraId="1D3EAF1C" w14:textId="77777777" w:rsidR="00656D8E" w:rsidRDefault="00656D8E" w:rsidP="00F706AD">
      <w:pPr>
        <w:spacing w:after="0" w:line="240" w:lineRule="auto"/>
        <w:ind w:left="4320" w:hanging="4320"/>
        <w:jc w:val="both"/>
        <w:rPr>
          <w:rFonts w:ascii="Times New Roman" w:eastAsia="Calibri" w:hAnsi="Times New Roman" w:cs="Times New Roman"/>
          <w:sz w:val="24"/>
          <w:szCs w:val="24"/>
        </w:rPr>
      </w:pPr>
    </w:p>
    <w:p w14:paraId="08D0835E" w14:textId="77777777" w:rsidR="00656D8E" w:rsidRDefault="00656D8E" w:rsidP="00F706AD">
      <w:pPr>
        <w:spacing w:after="0" w:line="240" w:lineRule="auto"/>
        <w:ind w:left="4320" w:hanging="4320"/>
        <w:jc w:val="both"/>
        <w:rPr>
          <w:rFonts w:ascii="Times New Roman" w:eastAsia="Calibri" w:hAnsi="Times New Roman" w:cs="Times New Roman"/>
          <w:sz w:val="24"/>
          <w:szCs w:val="24"/>
        </w:rPr>
      </w:pPr>
    </w:p>
    <w:p w14:paraId="424C577C" w14:textId="77777777" w:rsidR="00656D8E" w:rsidRPr="00693E19" w:rsidRDefault="00656D8E" w:rsidP="00656D8E">
      <w:pPr>
        <w:spacing w:after="0" w:line="240" w:lineRule="auto"/>
        <w:ind w:left="4320" w:hanging="4320"/>
        <w:jc w:val="both"/>
        <w:rPr>
          <w:rFonts w:ascii="Times Roman" w:eastAsia="Calibri" w:hAnsi="Times Roman" w:cs="Times New Roman"/>
          <w:sz w:val="24"/>
          <w:shd w:val="clear" w:color="auto" w:fill="FFFFFF"/>
        </w:rPr>
      </w:pPr>
      <w:r>
        <w:rPr>
          <w:rFonts w:ascii="Times Roman" w:eastAsia="Calibri" w:hAnsi="Times Roman" w:cs="Times New Roman"/>
          <w:b/>
          <w:smallCaps/>
          <w:sz w:val="24"/>
          <w:u w:val="single"/>
        </w:rPr>
        <w:t xml:space="preserve">Int. </w:t>
      </w:r>
      <w:r w:rsidRPr="00693E19">
        <w:rPr>
          <w:rFonts w:ascii="Times Roman" w:eastAsia="Calibri" w:hAnsi="Times Roman" w:cs="Times New Roman"/>
          <w:b/>
          <w:smallCaps/>
          <w:sz w:val="24"/>
          <w:u w:val="single"/>
        </w:rPr>
        <w:t xml:space="preserve">No. </w:t>
      </w:r>
      <w:r w:rsidR="00616472">
        <w:rPr>
          <w:rFonts w:ascii="Times Roman" w:eastAsia="Calibri" w:hAnsi="Times Roman" w:cs="Times New Roman"/>
          <w:b/>
          <w:smallCaps/>
          <w:sz w:val="24"/>
          <w:u w:val="single"/>
        </w:rPr>
        <w:t>1375</w:t>
      </w:r>
      <w:r w:rsidRPr="00693E19">
        <w:rPr>
          <w:rFonts w:ascii="Times Roman" w:eastAsia="Calibri" w:hAnsi="Times Roman" w:cs="Times New Roman"/>
          <w:b/>
          <w:smallCaps/>
          <w:sz w:val="24"/>
          <w:u w:val="single"/>
        </w:rPr>
        <w:t>:</w:t>
      </w:r>
      <w:r w:rsidRPr="00693E19">
        <w:rPr>
          <w:rFonts w:ascii="Times Roman" w:eastAsia="Calibri" w:hAnsi="Times Roman" w:cs="Times New Roman"/>
          <w:b/>
          <w:sz w:val="24"/>
        </w:rPr>
        <w:tab/>
      </w:r>
      <w:r w:rsidR="00616472" w:rsidRPr="00616472">
        <w:rPr>
          <w:rFonts w:ascii="Times Roman" w:eastAsia="Calibri" w:hAnsi="Times Roman" w:cs="Times New Roman"/>
          <w:sz w:val="24"/>
          <w:shd w:val="clear" w:color="auto" w:fill="FFFFFF"/>
        </w:rPr>
        <w:t>By Council Members Richards, Rosenthal and Levine</w:t>
      </w:r>
    </w:p>
    <w:p w14:paraId="05C4FB94" w14:textId="77777777" w:rsidR="00656D8E" w:rsidRPr="00693E19" w:rsidRDefault="00656D8E" w:rsidP="00656D8E">
      <w:pPr>
        <w:spacing w:after="0" w:line="240" w:lineRule="auto"/>
        <w:ind w:left="4320" w:hanging="4320"/>
        <w:jc w:val="both"/>
        <w:rPr>
          <w:rFonts w:ascii="Times Roman" w:eastAsia="Calibri" w:hAnsi="Times Roman" w:cs="Times New Roman"/>
          <w:b/>
          <w:sz w:val="24"/>
        </w:rPr>
      </w:pPr>
      <w:r w:rsidRPr="00693E19">
        <w:rPr>
          <w:rFonts w:ascii="Times Roman" w:eastAsia="Calibri" w:hAnsi="Times Roman" w:cs="Times New Roman"/>
          <w:sz w:val="24"/>
          <w:shd w:val="clear" w:color="auto" w:fill="FFFFFF"/>
        </w:rPr>
        <w:t xml:space="preserve"> </w:t>
      </w:r>
    </w:p>
    <w:p w14:paraId="70F413D6" w14:textId="77777777" w:rsidR="00656D8E" w:rsidRPr="00693E19" w:rsidRDefault="00656D8E" w:rsidP="00656D8E">
      <w:pPr>
        <w:spacing w:after="0" w:line="240" w:lineRule="auto"/>
        <w:ind w:left="4320" w:hanging="4320"/>
        <w:jc w:val="both"/>
        <w:rPr>
          <w:rFonts w:ascii="Times Roman" w:eastAsia="Calibri" w:hAnsi="Times Roman" w:cs="Times New Roman"/>
          <w:sz w:val="24"/>
        </w:rPr>
      </w:pPr>
      <w:r w:rsidRPr="00693E19">
        <w:rPr>
          <w:rFonts w:ascii="Times Roman" w:eastAsia="Calibri" w:hAnsi="Times Roman" w:cs="Times New Roman"/>
          <w:b/>
          <w:smallCaps/>
          <w:sz w:val="24"/>
          <w:u w:val="single"/>
        </w:rPr>
        <w:t>Title:</w:t>
      </w:r>
      <w:r w:rsidRPr="00693E19">
        <w:rPr>
          <w:rFonts w:ascii="Times Roman" w:eastAsia="Calibri" w:hAnsi="Times Roman" w:cs="Times New Roman"/>
          <w:b/>
          <w:sz w:val="24"/>
        </w:rPr>
        <w:tab/>
      </w:r>
      <w:r w:rsidR="00616472" w:rsidRPr="00616472">
        <w:rPr>
          <w:rFonts w:ascii="Times New Roman" w:eastAsia="Times New Roman" w:hAnsi="Times New Roman" w:cs="Times New Roman"/>
          <w:bCs/>
          <w:sz w:val="24"/>
          <w:szCs w:val="24"/>
        </w:rPr>
        <w:t>A Local Law to amend the administrative code of the city of New York, in relation to requiring creation of a database of subsurface conditions to support better engin</w:t>
      </w:r>
      <w:r w:rsidR="00616472">
        <w:rPr>
          <w:rFonts w:ascii="Times New Roman" w:eastAsia="Times New Roman" w:hAnsi="Times New Roman" w:cs="Times New Roman"/>
          <w:bCs/>
          <w:sz w:val="24"/>
          <w:szCs w:val="24"/>
        </w:rPr>
        <w:t>eering of geothermal heat pumps</w:t>
      </w:r>
    </w:p>
    <w:p w14:paraId="5EA9E5FC" w14:textId="77777777" w:rsidR="00656D8E" w:rsidRPr="00693E19" w:rsidRDefault="00656D8E" w:rsidP="00656D8E">
      <w:pPr>
        <w:spacing w:after="0" w:line="240" w:lineRule="auto"/>
        <w:ind w:left="4320" w:hanging="4320"/>
        <w:jc w:val="both"/>
        <w:rPr>
          <w:rFonts w:ascii="Times Roman" w:eastAsia="Calibri" w:hAnsi="Times Roman" w:cs="Times New Roman"/>
          <w:b/>
          <w:sz w:val="24"/>
        </w:rPr>
      </w:pPr>
    </w:p>
    <w:p w14:paraId="36E8EE75" w14:textId="77777777" w:rsidR="00656D8E" w:rsidRPr="00506377" w:rsidRDefault="00656D8E" w:rsidP="00656D8E">
      <w:pPr>
        <w:spacing w:after="0" w:line="240" w:lineRule="auto"/>
        <w:ind w:left="4320" w:hanging="4320"/>
        <w:jc w:val="both"/>
        <w:rPr>
          <w:rFonts w:ascii="Times New Roman" w:eastAsia="Calibri" w:hAnsi="Times New Roman" w:cs="Times New Roman"/>
          <w:sz w:val="24"/>
          <w:szCs w:val="24"/>
        </w:rPr>
      </w:pPr>
      <w:r w:rsidRPr="00693E19">
        <w:rPr>
          <w:rFonts w:ascii="Times New Roman Bold" w:eastAsia="Calibri" w:hAnsi="Times New Roman Bold" w:cs="Times New Roman"/>
          <w:b/>
          <w:smallCaps/>
          <w:sz w:val="24"/>
          <w:szCs w:val="24"/>
          <w:u w:val="single"/>
        </w:rPr>
        <w:t>Administrative Code:</w:t>
      </w:r>
      <w:r w:rsidRPr="00693E19">
        <w:rPr>
          <w:rFonts w:ascii="Times New Roman" w:eastAsia="Calibri" w:hAnsi="Times New Roman" w:cs="Times New Roman"/>
          <w:b/>
          <w:sz w:val="24"/>
          <w:szCs w:val="24"/>
        </w:rPr>
        <w:tab/>
      </w:r>
      <w:r w:rsidR="00616472" w:rsidRPr="00616472">
        <w:rPr>
          <w:rFonts w:ascii="Times New Roman" w:eastAsia="Calibri" w:hAnsi="Times New Roman" w:cs="Times New Roman"/>
          <w:sz w:val="24"/>
          <w:szCs w:val="24"/>
        </w:rPr>
        <w:t>Adds a new sub</w:t>
      </w:r>
      <w:r w:rsidR="00616472">
        <w:rPr>
          <w:rFonts w:ascii="Times New Roman" w:eastAsia="Calibri" w:hAnsi="Times New Roman" w:cs="Times New Roman"/>
          <w:sz w:val="24"/>
          <w:szCs w:val="24"/>
        </w:rPr>
        <w:t>division to c to section 24-804</w:t>
      </w:r>
    </w:p>
    <w:p w14:paraId="2110C64A" w14:textId="77777777" w:rsidR="00656D8E" w:rsidRDefault="00656D8E" w:rsidP="00F706AD">
      <w:pPr>
        <w:spacing w:after="0" w:line="240" w:lineRule="auto"/>
        <w:ind w:left="4320" w:hanging="4320"/>
        <w:jc w:val="both"/>
        <w:rPr>
          <w:rFonts w:ascii="Times New Roman" w:eastAsia="Calibri" w:hAnsi="Times New Roman" w:cs="Times New Roman"/>
          <w:sz w:val="24"/>
          <w:szCs w:val="24"/>
        </w:rPr>
      </w:pPr>
    </w:p>
    <w:p w14:paraId="1B93B8D0" w14:textId="77777777" w:rsidR="005D4BE9" w:rsidRDefault="005D4BE9" w:rsidP="00F706AD">
      <w:pPr>
        <w:spacing w:after="0" w:line="240" w:lineRule="auto"/>
        <w:ind w:left="4320" w:hanging="4320"/>
        <w:jc w:val="both"/>
        <w:rPr>
          <w:rFonts w:ascii="Times New Roman" w:eastAsia="Calibri" w:hAnsi="Times New Roman" w:cs="Times New Roman"/>
          <w:sz w:val="24"/>
          <w:szCs w:val="24"/>
        </w:rPr>
      </w:pPr>
    </w:p>
    <w:p w14:paraId="0D25B252" w14:textId="77777777" w:rsidR="00616472" w:rsidRPr="00693E19" w:rsidRDefault="00616472" w:rsidP="00616472">
      <w:pPr>
        <w:spacing w:after="0" w:line="240" w:lineRule="auto"/>
        <w:ind w:left="4320" w:hanging="4320"/>
        <w:jc w:val="both"/>
        <w:rPr>
          <w:rFonts w:ascii="Times Roman" w:eastAsia="Calibri" w:hAnsi="Times Roman" w:cs="Times New Roman"/>
          <w:sz w:val="24"/>
          <w:shd w:val="clear" w:color="auto" w:fill="FFFFFF"/>
        </w:rPr>
      </w:pPr>
      <w:r>
        <w:rPr>
          <w:rFonts w:ascii="Times Roman" w:eastAsia="Calibri" w:hAnsi="Times Roman" w:cs="Times New Roman"/>
          <w:b/>
          <w:smallCaps/>
          <w:sz w:val="24"/>
          <w:u w:val="single"/>
        </w:rPr>
        <w:t xml:space="preserve">Res. </w:t>
      </w:r>
      <w:r w:rsidRPr="00693E19">
        <w:rPr>
          <w:rFonts w:ascii="Times Roman" w:eastAsia="Calibri" w:hAnsi="Times Roman" w:cs="Times New Roman"/>
          <w:b/>
          <w:smallCaps/>
          <w:sz w:val="24"/>
          <w:u w:val="single"/>
        </w:rPr>
        <w:t xml:space="preserve">No. </w:t>
      </w:r>
      <w:r>
        <w:rPr>
          <w:rFonts w:ascii="Times Roman" w:eastAsia="Calibri" w:hAnsi="Times Roman" w:cs="Times New Roman"/>
          <w:b/>
          <w:smallCaps/>
          <w:sz w:val="24"/>
          <w:u w:val="single"/>
        </w:rPr>
        <w:t>864</w:t>
      </w:r>
      <w:r w:rsidRPr="00693E19">
        <w:rPr>
          <w:rFonts w:ascii="Times Roman" w:eastAsia="Calibri" w:hAnsi="Times Roman" w:cs="Times New Roman"/>
          <w:b/>
          <w:smallCaps/>
          <w:sz w:val="24"/>
          <w:u w:val="single"/>
        </w:rPr>
        <w:t>:</w:t>
      </w:r>
      <w:r w:rsidRPr="00693E19">
        <w:rPr>
          <w:rFonts w:ascii="Times Roman" w:eastAsia="Calibri" w:hAnsi="Times Roman" w:cs="Times New Roman"/>
          <w:b/>
          <w:sz w:val="24"/>
        </w:rPr>
        <w:tab/>
      </w:r>
      <w:r w:rsidRPr="00616472">
        <w:rPr>
          <w:rFonts w:ascii="Times Roman" w:eastAsia="Calibri" w:hAnsi="Times Roman" w:cs="Times New Roman"/>
          <w:sz w:val="24"/>
          <w:shd w:val="clear" w:color="auto" w:fill="FFFFFF"/>
        </w:rPr>
        <w:t>By Council Members Kallos, Constantinides, Lander, Reynoso, Levin, Espinal and Koslowitz</w:t>
      </w:r>
    </w:p>
    <w:p w14:paraId="7A36B473" w14:textId="77777777" w:rsidR="00616472" w:rsidRPr="00693E19" w:rsidRDefault="00616472" w:rsidP="00616472">
      <w:pPr>
        <w:spacing w:after="0" w:line="240" w:lineRule="auto"/>
        <w:ind w:left="4320" w:hanging="4320"/>
        <w:jc w:val="both"/>
        <w:rPr>
          <w:rFonts w:ascii="Times Roman" w:eastAsia="Calibri" w:hAnsi="Times Roman" w:cs="Times New Roman"/>
          <w:b/>
          <w:sz w:val="24"/>
        </w:rPr>
      </w:pPr>
      <w:r w:rsidRPr="00693E19">
        <w:rPr>
          <w:rFonts w:ascii="Times Roman" w:eastAsia="Calibri" w:hAnsi="Times Roman" w:cs="Times New Roman"/>
          <w:sz w:val="24"/>
          <w:shd w:val="clear" w:color="auto" w:fill="FFFFFF"/>
        </w:rPr>
        <w:t xml:space="preserve"> </w:t>
      </w:r>
    </w:p>
    <w:p w14:paraId="1FB5969E" w14:textId="77777777" w:rsidR="00616472" w:rsidRPr="00693E19" w:rsidRDefault="00616472" w:rsidP="00616472">
      <w:pPr>
        <w:spacing w:after="0" w:line="240" w:lineRule="auto"/>
        <w:ind w:left="4320" w:hanging="4320"/>
        <w:jc w:val="both"/>
        <w:rPr>
          <w:rFonts w:ascii="Times Roman" w:eastAsia="Calibri" w:hAnsi="Times Roman" w:cs="Times New Roman"/>
          <w:sz w:val="24"/>
        </w:rPr>
      </w:pPr>
      <w:r w:rsidRPr="00693E19">
        <w:rPr>
          <w:rFonts w:ascii="Times Roman" w:eastAsia="Calibri" w:hAnsi="Times Roman" w:cs="Times New Roman"/>
          <w:b/>
          <w:smallCaps/>
          <w:sz w:val="24"/>
          <w:u w:val="single"/>
        </w:rPr>
        <w:t>Title:</w:t>
      </w:r>
      <w:r w:rsidRPr="00693E19">
        <w:rPr>
          <w:rFonts w:ascii="Times Roman" w:eastAsia="Calibri" w:hAnsi="Times Roman" w:cs="Times New Roman"/>
          <w:b/>
          <w:sz w:val="24"/>
        </w:rPr>
        <w:tab/>
      </w:r>
      <w:r w:rsidRPr="00616472">
        <w:rPr>
          <w:rFonts w:ascii="Times New Roman" w:eastAsia="Times New Roman" w:hAnsi="Times New Roman" w:cs="Times New Roman"/>
          <w:bCs/>
          <w:sz w:val="24"/>
          <w:szCs w:val="24"/>
        </w:rPr>
        <w:t>Resolution declaring a climate emergency and calling for an immediate emergency mobiliz</w:t>
      </w:r>
      <w:r>
        <w:rPr>
          <w:rFonts w:ascii="Times New Roman" w:eastAsia="Times New Roman" w:hAnsi="Times New Roman" w:cs="Times New Roman"/>
          <w:bCs/>
          <w:sz w:val="24"/>
          <w:szCs w:val="24"/>
        </w:rPr>
        <w:t>ation to restore a safe climate</w:t>
      </w:r>
    </w:p>
    <w:p w14:paraId="145FE22D" w14:textId="77777777" w:rsidR="005D4BE9" w:rsidRDefault="005D4BE9" w:rsidP="00F706AD">
      <w:pPr>
        <w:spacing w:after="0" w:line="240" w:lineRule="auto"/>
        <w:ind w:left="4320" w:hanging="4320"/>
        <w:jc w:val="both"/>
        <w:rPr>
          <w:rFonts w:ascii="Times New Roman" w:eastAsia="Calibri" w:hAnsi="Times New Roman" w:cs="Times New Roman"/>
          <w:sz w:val="24"/>
          <w:szCs w:val="24"/>
        </w:rPr>
      </w:pPr>
    </w:p>
    <w:p w14:paraId="3D74835B" w14:textId="77777777" w:rsidR="005D4BE9" w:rsidRDefault="005D4BE9" w:rsidP="00F706AD">
      <w:pPr>
        <w:spacing w:after="0" w:line="240" w:lineRule="auto"/>
        <w:ind w:left="4320" w:hanging="4320"/>
        <w:jc w:val="both"/>
        <w:rPr>
          <w:rFonts w:ascii="Times New Roman" w:eastAsia="Calibri" w:hAnsi="Times New Roman" w:cs="Times New Roman"/>
          <w:sz w:val="24"/>
          <w:szCs w:val="24"/>
        </w:rPr>
      </w:pPr>
    </w:p>
    <w:p w14:paraId="39E01DF0" w14:textId="77777777" w:rsidR="00F706AD" w:rsidRPr="00693E19" w:rsidRDefault="00F706AD" w:rsidP="00F706AD">
      <w:pPr>
        <w:spacing w:after="0" w:line="240" w:lineRule="auto"/>
        <w:ind w:left="4320" w:hanging="4320"/>
        <w:jc w:val="both"/>
        <w:rPr>
          <w:rFonts w:ascii="Times New Roman" w:eastAsia="Calibri" w:hAnsi="Times New Roman" w:cs="Times New Roman"/>
          <w:sz w:val="24"/>
          <w:szCs w:val="24"/>
        </w:rPr>
      </w:pPr>
    </w:p>
    <w:p w14:paraId="65E95EE5" w14:textId="77777777" w:rsidR="00F706AD" w:rsidRPr="004D50BC" w:rsidRDefault="00F706AD" w:rsidP="00F706AD">
      <w:pPr>
        <w:numPr>
          <w:ilvl w:val="0"/>
          <w:numId w:val="1"/>
        </w:numPr>
        <w:spacing w:after="0" w:line="480" w:lineRule="auto"/>
        <w:jc w:val="both"/>
        <w:rPr>
          <w:rFonts w:ascii="Times New Roman Bold" w:eastAsia="Times New Roman" w:hAnsi="Times New Roman Bold" w:cs="Times New Roman"/>
          <w:b/>
          <w:smallCaps/>
          <w:sz w:val="24"/>
          <w:szCs w:val="24"/>
        </w:rPr>
      </w:pPr>
      <w:r w:rsidRPr="00693E19">
        <w:rPr>
          <w:rFonts w:ascii="Times New Roman Bold" w:eastAsia="Times New Roman" w:hAnsi="Times New Roman Bold" w:cs="Times New Roman"/>
          <w:b/>
          <w:bCs/>
          <w:smallCaps/>
          <w:sz w:val="24"/>
          <w:szCs w:val="24"/>
        </w:rPr>
        <w:t>Introduction</w:t>
      </w:r>
    </w:p>
    <w:p w14:paraId="44EA67CF" w14:textId="4C7415F6" w:rsidR="004D50BC" w:rsidRPr="004D50BC" w:rsidRDefault="004D50BC" w:rsidP="00BA4907">
      <w:pPr>
        <w:pStyle w:val="ListParagraph"/>
        <w:spacing w:line="480" w:lineRule="auto"/>
        <w:ind w:left="0" w:firstLine="360"/>
        <w:jc w:val="both"/>
        <w:rPr>
          <w:rFonts w:ascii="Times New Roman" w:hAnsi="Times New Roman" w:cs="Times New Roman"/>
          <w:sz w:val="24"/>
          <w:szCs w:val="24"/>
        </w:rPr>
      </w:pPr>
      <w:r w:rsidRPr="004D50BC">
        <w:rPr>
          <w:rFonts w:ascii="Times New Roman" w:hAnsi="Times New Roman" w:cs="Times New Roman"/>
          <w:sz w:val="24"/>
          <w:szCs w:val="24"/>
        </w:rPr>
        <w:t xml:space="preserve">On June </w:t>
      </w:r>
      <w:r w:rsidR="008E5442">
        <w:rPr>
          <w:rFonts w:ascii="Times New Roman" w:hAnsi="Times New Roman" w:cs="Times New Roman"/>
          <w:sz w:val="24"/>
          <w:szCs w:val="24"/>
        </w:rPr>
        <w:t>24</w:t>
      </w:r>
      <w:r w:rsidRPr="004D50BC">
        <w:rPr>
          <w:rFonts w:ascii="Times New Roman" w:hAnsi="Times New Roman" w:cs="Times New Roman"/>
          <w:sz w:val="24"/>
          <w:szCs w:val="24"/>
        </w:rPr>
        <w:t xml:space="preserve">, 2019, the Committee on Environmental Protection, chaired by Council Member Costa Constantinides, will hold an oversight hearing on renewable energy and pathways to a sustainable future. </w:t>
      </w:r>
      <w:r w:rsidR="00512769">
        <w:rPr>
          <w:rFonts w:ascii="Times New Roman" w:hAnsi="Times New Roman" w:cs="Times New Roman"/>
          <w:sz w:val="24"/>
          <w:szCs w:val="24"/>
        </w:rPr>
        <w:t xml:space="preserve">The Committee will also hear a legislative package on the topic. </w:t>
      </w:r>
      <w:r w:rsidRPr="004D50BC">
        <w:rPr>
          <w:rFonts w:ascii="Times New Roman" w:hAnsi="Times New Roman" w:cs="Times New Roman"/>
          <w:sz w:val="24"/>
          <w:szCs w:val="24"/>
        </w:rPr>
        <w:t xml:space="preserve">Int. </w:t>
      </w:r>
      <w:r w:rsidR="00512769">
        <w:rPr>
          <w:rFonts w:ascii="Times New Roman" w:hAnsi="Times New Roman" w:cs="Times New Roman"/>
          <w:sz w:val="24"/>
          <w:szCs w:val="24"/>
        </w:rPr>
        <w:t xml:space="preserve">No. </w:t>
      </w:r>
      <w:r w:rsidRPr="004D50BC">
        <w:rPr>
          <w:rFonts w:ascii="Times New Roman" w:hAnsi="Times New Roman" w:cs="Times New Roman"/>
          <w:sz w:val="24"/>
          <w:szCs w:val="24"/>
        </w:rPr>
        <w:t xml:space="preserve">49 would require the </w:t>
      </w:r>
      <w:r w:rsidR="00BA4907">
        <w:rPr>
          <w:rFonts w:ascii="Times New Roman" w:hAnsi="Times New Roman" w:cs="Times New Roman"/>
          <w:sz w:val="24"/>
          <w:szCs w:val="24"/>
        </w:rPr>
        <w:t>D</w:t>
      </w:r>
      <w:r w:rsidRPr="004D50BC">
        <w:rPr>
          <w:rFonts w:ascii="Times New Roman" w:hAnsi="Times New Roman" w:cs="Times New Roman"/>
          <w:sz w:val="24"/>
          <w:szCs w:val="24"/>
        </w:rPr>
        <w:t xml:space="preserve">epartment of </w:t>
      </w:r>
      <w:r w:rsidR="00BA4907">
        <w:rPr>
          <w:rFonts w:ascii="Times New Roman" w:hAnsi="Times New Roman" w:cs="Times New Roman"/>
          <w:sz w:val="24"/>
          <w:szCs w:val="24"/>
        </w:rPr>
        <w:t>C</w:t>
      </w:r>
      <w:r w:rsidRPr="004D50BC">
        <w:rPr>
          <w:rFonts w:ascii="Times New Roman" w:hAnsi="Times New Roman" w:cs="Times New Roman"/>
          <w:sz w:val="24"/>
          <w:szCs w:val="24"/>
        </w:rPr>
        <w:t xml:space="preserve">itywide </w:t>
      </w:r>
      <w:r w:rsidR="00BA4907">
        <w:rPr>
          <w:rFonts w:ascii="Times New Roman" w:hAnsi="Times New Roman" w:cs="Times New Roman"/>
          <w:sz w:val="24"/>
          <w:szCs w:val="24"/>
        </w:rPr>
        <w:t>A</w:t>
      </w:r>
      <w:r w:rsidRPr="004D50BC">
        <w:rPr>
          <w:rFonts w:ascii="Times New Roman" w:hAnsi="Times New Roman" w:cs="Times New Roman"/>
          <w:sz w:val="24"/>
          <w:szCs w:val="24"/>
        </w:rPr>
        <w:t xml:space="preserve">dministrative </w:t>
      </w:r>
      <w:r w:rsidR="00BA4907">
        <w:rPr>
          <w:rFonts w:ascii="Times New Roman" w:hAnsi="Times New Roman" w:cs="Times New Roman"/>
          <w:sz w:val="24"/>
          <w:szCs w:val="24"/>
        </w:rPr>
        <w:t>S</w:t>
      </w:r>
      <w:r w:rsidRPr="004D50BC">
        <w:rPr>
          <w:rFonts w:ascii="Times New Roman" w:hAnsi="Times New Roman" w:cs="Times New Roman"/>
          <w:sz w:val="24"/>
          <w:szCs w:val="24"/>
        </w:rPr>
        <w:t xml:space="preserve">ervices </w:t>
      </w:r>
      <w:r w:rsidR="00BA4907">
        <w:rPr>
          <w:rFonts w:ascii="Times New Roman" w:hAnsi="Times New Roman" w:cs="Times New Roman"/>
          <w:sz w:val="24"/>
          <w:szCs w:val="24"/>
        </w:rPr>
        <w:t xml:space="preserve">(“DCAS”) </w:t>
      </w:r>
      <w:r w:rsidRPr="004D50BC">
        <w:rPr>
          <w:rFonts w:ascii="Times New Roman" w:hAnsi="Times New Roman" w:cs="Times New Roman"/>
          <w:sz w:val="24"/>
          <w:szCs w:val="24"/>
        </w:rPr>
        <w:t xml:space="preserve">to conduct a feasibility study on the installation of utility-scale battery storage systems on city buildings. Int. </w:t>
      </w:r>
      <w:r w:rsidR="00512769">
        <w:rPr>
          <w:rFonts w:ascii="Times New Roman" w:hAnsi="Times New Roman" w:cs="Times New Roman"/>
          <w:sz w:val="24"/>
          <w:szCs w:val="24"/>
        </w:rPr>
        <w:t xml:space="preserve">No. </w:t>
      </w:r>
      <w:r w:rsidRPr="004D50BC">
        <w:rPr>
          <w:rFonts w:ascii="Times New Roman" w:hAnsi="Times New Roman" w:cs="Times New Roman"/>
          <w:sz w:val="24"/>
          <w:szCs w:val="24"/>
        </w:rPr>
        <w:t xml:space="preserve">51 would require the </w:t>
      </w:r>
      <w:r w:rsidR="00512769">
        <w:rPr>
          <w:rFonts w:ascii="Times New Roman" w:hAnsi="Times New Roman" w:cs="Times New Roman"/>
          <w:sz w:val="24"/>
          <w:szCs w:val="24"/>
        </w:rPr>
        <w:t>City</w:t>
      </w:r>
      <w:r w:rsidRPr="004D50BC">
        <w:rPr>
          <w:rFonts w:ascii="Times New Roman" w:hAnsi="Times New Roman" w:cs="Times New Roman"/>
          <w:sz w:val="24"/>
          <w:szCs w:val="24"/>
        </w:rPr>
        <w:t xml:space="preserve"> to establish and oversee a pilot program for a district-scale geothermal system. </w:t>
      </w:r>
      <w:r w:rsidR="00512769" w:rsidRPr="004D50BC">
        <w:rPr>
          <w:rFonts w:ascii="Times New Roman" w:hAnsi="Times New Roman" w:cs="Times New Roman"/>
          <w:sz w:val="24"/>
          <w:szCs w:val="24"/>
        </w:rPr>
        <w:t xml:space="preserve">Int. </w:t>
      </w:r>
      <w:r w:rsidR="00512769">
        <w:rPr>
          <w:rFonts w:ascii="Times New Roman" w:hAnsi="Times New Roman" w:cs="Times New Roman"/>
          <w:sz w:val="24"/>
          <w:szCs w:val="24"/>
        </w:rPr>
        <w:t xml:space="preserve">No. </w:t>
      </w:r>
      <w:r w:rsidR="00512769" w:rsidRPr="004D50BC">
        <w:rPr>
          <w:rFonts w:ascii="Times New Roman" w:hAnsi="Times New Roman" w:cs="Times New Roman"/>
          <w:sz w:val="24"/>
          <w:szCs w:val="24"/>
        </w:rPr>
        <w:t xml:space="preserve">140 </w:t>
      </w:r>
      <w:r w:rsidR="00BA4907">
        <w:rPr>
          <w:rFonts w:ascii="Times New Roman" w:hAnsi="Times New Roman" w:cs="Times New Roman"/>
          <w:sz w:val="24"/>
          <w:szCs w:val="24"/>
        </w:rPr>
        <w:t>would require the Department of Environmental P</w:t>
      </w:r>
      <w:r w:rsidR="00512769" w:rsidRPr="004D50BC">
        <w:rPr>
          <w:rFonts w:ascii="Times New Roman" w:hAnsi="Times New Roman" w:cs="Times New Roman"/>
          <w:sz w:val="24"/>
          <w:szCs w:val="24"/>
        </w:rPr>
        <w:t xml:space="preserve">rotection </w:t>
      </w:r>
      <w:r w:rsidR="00BA4907">
        <w:rPr>
          <w:rFonts w:ascii="Times New Roman" w:hAnsi="Times New Roman" w:cs="Times New Roman"/>
          <w:sz w:val="24"/>
          <w:szCs w:val="24"/>
        </w:rPr>
        <w:t xml:space="preserve">(“DEP”) </w:t>
      </w:r>
      <w:r w:rsidR="00512769" w:rsidRPr="004D50BC">
        <w:rPr>
          <w:rFonts w:ascii="Times New Roman" w:hAnsi="Times New Roman" w:cs="Times New Roman"/>
          <w:sz w:val="24"/>
          <w:szCs w:val="24"/>
        </w:rPr>
        <w:t>to conduct a feasibility study on the implementation of a community choice aggregation program for energy purchasing</w:t>
      </w:r>
      <w:r w:rsidR="00512769">
        <w:rPr>
          <w:rFonts w:ascii="Times New Roman" w:hAnsi="Times New Roman" w:cs="Times New Roman"/>
          <w:sz w:val="24"/>
          <w:szCs w:val="24"/>
        </w:rPr>
        <w:t xml:space="preserve">. </w:t>
      </w:r>
      <w:r w:rsidR="00BA4907" w:rsidRPr="004D50BC">
        <w:rPr>
          <w:rFonts w:ascii="Times New Roman" w:hAnsi="Times New Roman" w:cs="Times New Roman"/>
          <w:sz w:val="24"/>
          <w:szCs w:val="24"/>
        </w:rPr>
        <w:t xml:space="preserve">Int. </w:t>
      </w:r>
      <w:r w:rsidR="00BA4907">
        <w:rPr>
          <w:rFonts w:ascii="Times New Roman" w:hAnsi="Times New Roman" w:cs="Times New Roman"/>
          <w:sz w:val="24"/>
          <w:szCs w:val="24"/>
        </w:rPr>
        <w:t xml:space="preserve">No. </w:t>
      </w:r>
      <w:r w:rsidR="00BA4907" w:rsidRPr="004D50BC">
        <w:rPr>
          <w:rFonts w:ascii="Times New Roman" w:hAnsi="Times New Roman" w:cs="Times New Roman"/>
          <w:sz w:val="24"/>
          <w:szCs w:val="24"/>
        </w:rPr>
        <w:t xml:space="preserve">269 would require that </w:t>
      </w:r>
      <w:r w:rsidR="00352F9C">
        <w:rPr>
          <w:rFonts w:ascii="Times New Roman" w:hAnsi="Times New Roman" w:cs="Times New Roman"/>
          <w:sz w:val="24"/>
          <w:szCs w:val="24"/>
        </w:rPr>
        <w:t>OLTPS</w:t>
      </w:r>
      <w:r w:rsidR="00352F9C" w:rsidRPr="004D50BC">
        <w:rPr>
          <w:rFonts w:ascii="Times New Roman" w:hAnsi="Times New Roman" w:cs="Times New Roman"/>
          <w:sz w:val="24"/>
          <w:szCs w:val="24"/>
        </w:rPr>
        <w:t xml:space="preserve"> </w:t>
      </w:r>
      <w:r w:rsidR="00BA4907" w:rsidRPr="004D50BC">
        <w:rPr>
          <w:rFonts w:ascii="Times New Roman" w:hAnsi="Times New Roman" w:cs="Times New Roman"/>
          <w:sz w:val="24"/>
          <w:szCs w:val="24"/>
        </w:rPr>
        <w:t xml:space="preserve">develop a residential </w:t>
      </w:r>
      <w:r w:rsidR="00BA4907" w:rsidRPr="004D50BC">
        <w:rPr>
          <w:rFonts w:ascii="Times New Roman" w:hAnsi="Times New Roman" w:cs="Times New Roman"/>
          <w:sz w:val="24"/>
          <w:szCs w:val="24"/>
        </w:rPr>
        <w:lastRenderedPageBreak/>
        <w:t xml:space="preserve">renewable energy pilot </w:t>
      </w:r>
      <w:r w:rsidR="00041DA0">
        <w:rPr>
          <w:rFonts w:ascii="Times New Roman" w:hAnsi="Times New Roman" w:cs="Times New Roman"/>
          <w:sz w:val="24"/>
          <w:szCs w:val="24"/>
        </w:rPr>
        <w:t>that</w:t>
      </w:r>
      <w:r w:rsidR="00041DA0" w:rsidRPr="004D50BC">
        <w:rPr>
          <w:rFonts w:ascii="Times New Roman" w:hAnsi="Times New Roman" w:cs="Times New Roman"/>
          <w:sz w:val="24"/>
          <w:szCs w:val="24"/>
        </w:rPr>
        <w:t xml:space="preserve"> </w:t>
      </w:r>
      <w:r w:rsidR="00BA4907" w:rsidRPr="004D50BC">
        <w:rPr>
          <w:rFonts w:ascii="Times New Roman" w:hAnsi="Times New Roman" w:cs="Times New Roman"/>
          <w:sz w:val="24"/>
          <w:szCs w:val="24"/>
        </w:rPr>
        <w:t xml:space="preserve">utilizes a solar thermal district heating system along with solar photovoltaic systems to supply all of the energy for heating, hot water production, cooling and electricity for </w:t>
      </w:r>
      <w:r w:rsidR="00041DA0">
        <w:rPr>
          <w:rFonts w:ascii="Times New Roman" w:hAnsi="Times New Roman" w:cs="Times New Roman"/>
          <w:sz w:val="24"/>
          <w:szCs w:val="24"/>
        </w:rPr>
        <w:t>a residential</w:t>
      </w:r>
      <w:r w:rsidR="00041DA0" w:rsidRPr="004D50BC">
        <w:rPr>
          <w:rFonts w:ascii="Times New Roman" w:hAnsi="Times New Roman" w:cs="Times New Roman"/>
          <w:sz w:val="24"/>
          <w:szCs w:val="24"/>
        </w:rPr>
        <w:t xml:space="preserve"> </w:t>
      </w:r>
      <w:r w:rsidR="007529FA">
        <w:rPr>
          <w:rFonts w:ascii="Times New Roman" w:hAnsi="Times New Roman" w:cs="Times New Roman"/>
          <w:sz w:val="24"/>
          <w:szCs w:val="24"/>
        </w:rPr>
        <w:t>site</w:t>
      </w:r>
      <w:r w:rsidR="00BA4907" w:rsidRPr="004D50BC">
        <w:rPr>
          <w:rFonts w:ascii="Times New Roman" w:hAnsi="Times New Roman" w:cs="Times New Roman"/>
          <w:sz w:val="24"/>
          <w:szCs w:val="24"/>
        </w:rPr>
        <w:t xml:space="preserve">. Int. </w:t>
      </w:r>
      <w:r w:rsidR="00BA4907">
        <w:rPr>
          <w:rFonts w:ascii="Times New Roman" w:hAnsi="Times New Roman" w:cs="Times New Roman"/>
          <w:sz w:val="24"/>
          <w:szCs w:val="24"/>
        </w:rPr>
        <w:t xml:space="preserve">No. </w:t>
      </w:r>
      <w:r w:rsidR="00BA4907" w:rsidRPr="004D50BC">
        <w:rPr>
          <w:rFonts w:ascii="Times New Roman" w:hAnsi="Times New Roman" w:cs="Times New Roman"/>
          <w:sz w:val="24"/>
          <w:szCs w:val="24"/>
        </w:rPr>
        <w:t xml:space="preserve">426 would require </w:t>
      </w:r>
      <w:r w:rsidR="0034575F">
        <w:rPr>
          <w:rFonts w:ascii="Times New Roman" w:hAnsi="Times New Roman" w:cs="Times New Roman"/>
          <w:sz w:val="24"/>
          <w:szCs w:val="24"/>
        </w:rPr>
        <w:t>that DCAS conduct</w:t>
      </w:r>
      <w:r w:rsidR="007529FA">
        <w:rPr>
          <w:rFonts w:ascii="Times New Roman" w:hAnsi="Times New Roman" w:cs="Times New Roman"/>
          <w:sz w:val="24"/>
          <w:szCs w:val="24"/>
        </w:rPr>
        <w:t xml:space="preserve"> a </w:t>
      </w:r>
      <w:r w:rsidR="00BA4907" w:rsidRPr="004D50BC">
        <w:rPr>
          <w:rFonts w:ascii="Times New Roman" w:hAnsi="Times New Roman" w:cs="Times New Roman"/>
          <w:sz w:val="24"/>
          <w:szCs w:val="24"/>
        </w:rPr>
        <w:t xml:space="preserve"> feasibility study of the costs of installing </w:t>
      </w:r>
      <w:r w:rsidR="00BA4907" w:rsidRPr="00BA4907">
        <w:rPr>
          <w:rFonts w:ascii="Times New Roman" w:hAnsi="Times New Roman" w:cs="Times New Roman"/>
          <w:sz w:val="24"/>
          <w:szCs w:val="24"/>
        </w:rPr>
        <w:t>solar water heating and thermal energy systems on city-owned buildings</w:t>
      </w:r>
      <w:r w:rsidR="00BA4907">
        <w:rPr>
          <w:rFonts w:ascii="Times New Roman" w:hAnsi="Times New Roman" w:cs="Times New Roman"/>
          <w:sz w:val="24"/>
          <w:szCs w:val="24"/>
        </w:rPr>
        <w:t xml:space="preserve"> </w:t>
      </w:r>
      <w:r w:rsidR="00BA4907" w:rsidRPr="004D50BC">
        <w:rPr>
          <w:rFonts w:ascii="Times New Roman" w:hAnsi="Times New Roman" w:cs="Times New Roman"/>
          <w:sz w:val="24"/>
          <w:szCs w:val="24"/>
        </w:rPr>
        <w:t xml:space="preserve">and mandate the installation </w:t>
      </w:r>
      <w:r w:rsidR="00BA4907">
        <w:rPr>
          <w:rFonts w:ascii="Times New Roman" w:hAnsi="Times New Roman" w:cs="Times New Roman"/>
          <w:sz w:val="24"/>
          <w:szCs w:val="24"/>
        </w:rPr>
        <w:t xml:space="preserve">when </w:t>
      </w:r>
      <w:r w:rsidR="00BA4907" w:rsidRPr="004D50BC">
        <w:rPr>
          <w:rFonts w:ascii="Times New Roman" w:hAnsi="Times New Roman" w:cs="Times New Roman"/>
          <w:sz w:val="24"/>
          <w:szCs w:val="24"/>
        </w:rPr>
        <w:t xml:space="preserve">identified as cost-effective.  </w:t>
      </w:r>
      <w:r w:rsidRPr="004D50BC">
        <w:rPr>
          <w:rFonts w:ascii="Times New Roman" w:hAnsi="Times New Roman" w:cs="Times New Roman"/>
          <w:sz w:val="24"/>
          <w:szCs w:val="24"/>
        </w:rPr>
        <w:t xml:space="preserve">Int. </w:t>
      </w:r>
      <w:r w:rsidR="00512769">
        <w:rPr>
          <w:rFonts w:ascii="Times New Roman" w:hAnsi="Times New Roman" w:cs="Times New Roman"/>
          <w:sz w:val="24"/>
          <w:szCs w:val="24"/>
        </w:rPr>
        <w:t xml:space="preserve">No. </w:t>
      </w:r>
      <w:r w:rsidRPr="004D50BC">
        <w:rPr>
          <w:rFonts w:ascii="Times New Roman" w:hAnsi="Times New Roman" w:cs="Times New Roman"/>
          <w:sz w:val="24"/>
          <w:szCs w:val="24"/>
        </w:rPr>
        <w:t xml:space="preserve">1076 would require the </w:t>
      </w:r>
      <w:r w:rsidR="00BA4907">
        <w:rPr>
          <w:rFonts w:ascii="Times New Roman" w:hAnsi="Times New Roman" w:cs="Times New Roman"/>
          <w:sz w:val="24"/>
          <w:szCs w:val="24"/>
        </w:rPr>
        <w:t>DEP</w:t>
      </w:r>
      <w:r w:rsidRPr="004D50BC">
        <w:rPr>
          <w:rFonts w:ascii="Times New Roman" w:hAnsi="Times New Roman" w:cs="Times New Roman"/>
          <w:sz w:val="24"/>
          <w:szCs w:val="24"/>
        </w:rPr>
        <w:t xml:space="preserve"> to undertake a study designed to ascertain areas most suitable to facilitate construction of geothermal mini grid or district heating. Int. </w:t>
      </w:r>
      <w:r w:rsidR="00512769">
        <w:rPr>
          <w:rFonts w:ascii="Times New Roman" w:hAnsi="Times New Roman" w:cs="Times New Roman"/>
          <w:sz w:val="24"/>
          <w:szCs w:val="24"/>
        </w:rPr>
        <w:t xml:space="preserve">No. </w:t>
      </w:r>
      <w:r w:rsidRPr="004D50BC">
        <w:rPr>
          <w:rFonts w:ascii="Times New Roman" w:hAnsi="Times New Roman" w:cs="Times New Roman"/>
          <w:sz w:val="24"/>
          <w:szCs w:val="24"/>
        </w:rPr>
        <w:t xml:space="preserve">1375 would </w:t>
      </w:r>
      <w:r w:rsidR="00BA4907">
        <w:rPr>
          <w:rFonts w:ascii="Times New Roman" w:hAnsi="Times New Roman" w:cs="Times New Roman"/>
          <w:sz w:val="24"/>
          <w:szCs w:val="24"/>
        </w:rPr>
        <w:t xml:space="preserve">require the City to </w:t>
      </w:r>
      <w:r w:rsidRPr="004D50BC">
        <w:rPr>
          <w:rFonts w:ascii="Times New Roman" w:hAnsi="Times New Roman" w:cs="Times New Roman"/>
          <w:sz w:val="24"/>
          <w:szCs w:val="24"/>
        </w:rPr>
        <w:t>create</w:t>
      </w:r>
      <w:r w:rsidR="00BA4907">
        <w:rPr>
          <w:rFonts w:ascii="Times New Roman" w:hAnsi="Times New Roman" w:cs="Times New Roman"/>
          <w:sz w:val="24"/>
          <w:szCs w:val="24"/>
        </w:rPr>
        <w:t xml:space="preserve"> and maintain</w:t>
      </w:r>
      <w:r w:rsidRPr="004D50BC">
        <w:rPr>
          <w:rFonts w:ascii="Times New Roman" w:hAnsi="Times New Roman" w:cs="Times New Roman"/>
          <w:sz w:val="24"/>
          <w:szCs w:val="24"/>
        </w:rPr>
        <w:t xml:space="preserve"> a database of subsurface conditions to support better engineering of geothermal heat pumps</w:t>
      </w:r>
      <w:r w:rsidR="00041DA0">
        <w:rPr>
          <w:rFonts w:ascii="Times New Roman" w:hAnsi="Times New Roman" w:cs="Times New Roman"/>
          <w:sz w:val="24"/>
          <w:szCs w:val="24"/>
        </w:rPr>
        <w:t>.</w:t>
      </w:r>
      <w:r w:rsidR="00656D8E">
        <w:rPr>
          <w:rFonts w:ascii="Times New Roman" w:hAnsi="Times New Roman" w:cs="Times New Roman"/>
          <w:sz w:val="24"/>
          <w:szCs w:val="24"/>
        </w:rPr>
        <w:t xml:space="preserve"> Res. </w:t>
      </w:r>
      <w:r w:rsidR="00041DA0">
        <w:rPr>
          <w:rFonts w:ascii="Times New Roman" w:hAnsi="Times New Roman" w:cs="Times New Roman"/>
          <w:sz w:val="24"/>
          <w:szCs w:val="24"/>
        </w:rPr>
        <w:t xml:space="preserve">No. </w:t>
      </w:r>
      <w:r w:rsidR="00656D8E">
        <w:rPr>
          <w:rFonts w:ascii="Times New Roman" w:hAnsi="Times New Roman" w:cs="Times New Roman"/>
          <w:sz w:val="24"/>
          <w:szCs w:val="24"/>
        </w:rPr>
        <w:t xml:space="preserve">864 </w:t>
      </w:r>
      <w:r w:rsidR="00656D8E" w:rsidRPr="00656D8E">
        <w:rPr>
          <w:rFonts w:ascii="Times New Roman" w:hAnsi="Times New Roman" w:cs="Times New Roman"/>
          <w:sz w:val="24"/>
          <w:szCs w:val="24"/>
        </w:rPr>
        <w:t>declares a climate emergency and calls for an immediate emergency mobilization to restore a safe climate.</w:t>
      </w:r>
      <w:r w:rsidR="00656D8E">
        <w:rPr>
          <w:rFonts w:ascii="Times New Roman" w:hAnsi="Times New Roman" w:cs="Times New Roman"/>
          <w:sz w:val="24"/>
          <w:szCs w:val="24"/>
        </w:rPr>
        <w:t xml:space="preserve"> </w:t>
      </w:r>
      <w:r w:rsidR="00512769">
        <w:rPr>
          <w:rFonts w:ascii="Times New Roman" w:hAnsi="Times New Roman" w:cs="Times New Roman"/>
          <w:sz w:val="24"/>
          <w:szCs w:val="24"/>
        </w:rPr>
        <w:t>The Committee expects</w:t>
      </w:r>
      <w:r w:rsidR="00041DA0">
        <w:rPr>
          <w:rFonts w:ascii="Times New Roman" w:hAnsi="Times New Roman" w:cs="Times New Roman"/>
          <w:sz w:val="24"/>
          <w:szCs w:val="24"/>
        </w:rPr>
        <w:t xml:space="preserve"> to receive</w:t>
      </w:r>
      <w:r w:rsidR="00512769">
        <w:rPr>
          <w:rFonts w:ascii="Times New Roman" w:hAnsi="Times New Roman" w:cs="Times New Roman"/>
          <w:sz w:val="24"/>
          <w:szCs w:val="24"/>
        </w:rPr>
        <w:t xml:space="preserve"> testimony from DEP, </w:t>
      </w:r>
      <w:r w:rsidR="00BA4907">
        <w:rPr>
          <w:rFonts w:ascii="Times New Roman" w:hAnsi="Times New Roman" w:cs="Times New Roman"/>
          <w:sz w:val="24"/>
          <w:szCs w:val="24"/>
        </w:rPr>
        <w:t xml:space="preserve">DCAS, the Mayor’s Office of Sustainability, </w:t>
      </w:r>
      <w:r w:rsidR="00512769">
        <w:rPr>
          <w:rFonts w:ascii="Times New Roman" w:hAnsi="Times New Roman" w:cs="Times New Roman"/>
          <w:sz w:val="24"/>
          <w:szCs w:val="24"/>
        </w:rPr>
        <w:t xml:space="preserve">utility companies, energy experts, environmental and climate justice advocates, and interested members of the public. </w:t>
      </w:r>
    </w:p>
    <w:p w14:paraId="6F9D4A43" w14:textId="77777777" w:rsidR="004D50BC" w:rsidRPr="004D50BC" w:rsidRDefault="004D50BC" w:rsidP="004D50BC">
      <w:pPr>
        <w:spacing w:after="0" w:line="480" w:lineRule="auto"/>
        <w:ind w:left="360"/>
        <w:jc w:val="both"/>
        <w:rPr>
          <w:rFonts w:ascii="Times New Roman Bold" w:eastAsia="Times New Roman" w:hAnsi="Times New Roman Bold" w:cs="Times New Roman"/>
          <w:b/>
          <w:smallCaps/>
          <w:sz w:val="24"/>
          <w:szCs w:val="24"/>
        </w:rPr>
      </w:pPr>
    </w:p>
    <w:p w14:paraId="0036D2EC" w14:textId="77777777" w:rsidR="004D50BC" w:rsidRPr="00251157" w:rsidRDefault="004D50BC" w:rsidP="00F706AD">
      <w:pPr>
        <w:numPr>
          <w:ilvl w:val="0"/>
          <w:numId w:val="1"/>
        </w:numPr>
        <w:spacing w:after="0" w:line="480" w:lineRule="auto"/>
        <w:jc w:val="both"/>
        <w:rPr>
          <w:rFonts w:ascii="Times New Roman Bold" w:eastAsia="Times New Roman" w:hAnsi="Times New Roman Bold" w:cs="Times New Roman"/>
          <w:b/>
          <w:smallCaps/>
          <w:sz w:val="24"/>
          <w:szCs w:val="24"/>
        </w:rPr>
      </w:pPr>
      <w:r>
        <w:rPr>
          <w:rFonts w:ascii="Times New Roman Bold" w:eastAsia="Times New Roman" w:hAnsi="Times New Roman Bold" w:cs="Times New Roman"/>
          <w:b/>
          <w:bCs/>
          <w:smallCaps/>
          <w:sz w:val="24"/>
          <w:szCs w:val="24"/>
        </w:rPr>
        <w:t>Background</w:t>
      </w:r>
    </w:p>
    <w:p w14:paraId="52464E79" w14:textId="77777777" w:rsidR="00251157" w:rsidRPr="00251157" w:rsidRDefault="00251157" w:rsidP="00251157">
      <w:pPr>
        <w:pStyle w:val="ListParagraph"/>
        <w:numPr>
          <w:ilvl w:val="0"/>
          <w:numId w:val="6"/>
        </w:numPr>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Utility Scale B</w:t>
      </w:r>
      <w:r w:rsidRPr="00251157">
        <w:rPr>
          <w:rFonts w:ascii="Times New Roman" w:eastAsia="Times New Roman" w:hAnsi="Times New Roman" w:cs="Times New Roman"/>
          <w:b/>
          <w:i/>
          <w:sz w:val="24"/>
          <w:szCs w:val="24"/>
        </w:rPr>
        <w:t>attery Storage</w:t>
      </w:r>
    </w:p>
    <w:p w14:paraId="6E3D4E46" w14:textId="089DB2CB" w:rsidR="00F706AD" w:rsidRDefault="00F706AD" w:rsidP="00F706AD">
      <w:pPr>
        <w:pStyle w:val="Footnote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cost of producing energy from wind and solar technologies is now competitive with fossil fuel</w:t>
      </w:r>
      <w:r w:rsidR="00041DA0">
        <w:rPr>
          <w:rFonts w:ascii="Times New Roman" w:hAnsi="Times New Roman" w:cs="Times New Roman"/>
          <w:sz w:val="24"/>
          <w:szCs w:val="24"/>
        </w:rPr>
        <w:t>-</w:t>
      </w:r>
      <w:r>
        <w:rPr>
          <w:rFonts w:ascii="Times New Roman" w:hAnsi="Times New Roman" w:cs="Times New Roman"/>
          <w:sz w:val="24"/>
          <w:szCs w:val="24"/>
        </w:rPr>
        <w:t xml:space="preserve">based methods, however, the intermittent nature of power generation from these </w:t>
      </w:r>
      <w:r w:rsidR="00041DA0">
        <w:rPr>
          <w:rFonts w:ascii="Times New Roman" w:hAnsi="Times New Roman" w:cs="Times New Roman"/>
          <w:sz w:val="24"/>
          <w:szCs w:val="24"/>
        </w:rPr>
        <w:t>technologies</w:t>
      </w:r>
      <w:r>
        <w:rPr>
          <w:rFonts w:ascii="Times New Roman" w:hAnsi="Times New Roman" w:cs="Times New Roman"/>
          <w:sz w:val="24"/>
          <w:szCs w:val="24"/>
        </w:rPr>
        <w:t xml:space="preserve"> remains an obstacle to wide</w:t>
      </w:r>
      <w:r w:rsidR="00041DA0">
        <w:rPr>
          <w:rFonts w:ascii="Times New Roman" w:hAnsi="Times New Roman" w:cs="Times New Roman"/>
          <w:sz w:val="24"/>
          <w:szCs w:val="24"/>
        </w:rPr>
        <w:t>-</w:t>
      </w:r>
      <w:r>
        <w:rPr>
          <w:rFonts w:ascii="Times New Roman" w:hAnsi="Times New Roman" w:cs="Times New Roman"/>
          <w:sz w:val="24"/>
          <w:szCs w:val="24"/>
        </w:rPr>
        <w:t>scale implementation.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Because the grid requires a consistent supply of energy that can be scaled along with demand, </w:t>
      </w:r>
      <w:r w:rsidR="00F7424A">
        <w:rPr>
          <w:rFonts w:ascii="Times New Roman" w:hAnsi="Times New Roman" w:cs="Times New Roman"/>
          <w:sz w:val="24"/>
          <w:szCs w:val="24"/>
        </w:rPr>
        <w:t>utility</w:t>
      </w:r>
      <w:r w:rsidR="00041DA0">
        <w:rPr>
          <w:rFonts w:ascii="Times New Roman" w:hAnsi="Times New Roman" w:cs="Times New Roman"/>
          <w:sz w:val="24"/>
          <w:szCs w:val="24"/>
        </w:rPr>
        <w:t>-</w:t>
      </w:r>
      <w:r>
        <w:rPr>
          <w:rFonts w:ascii="Times New Roman" w:hAnsi="Times New Roman" w:cs="Times New Roman"/>
          <w:sz w:val="24"/>
          <w:szCs w:val="24"/>
        </w:rPr>
        <w:t xml:space="preserve">scale battery storage is an integral component of ensuring an uninterrupted supply of electricity during periods where wind and solar </w:t>
      </w:r>
      <w:r w:rsidR="00251157">
        <w:rPr>
          <w:rFonts w:ascii="Times New Roman" w:hAnsi="Times New Roman" w:cs="Times New Roman"/>
          <w:sz w:val="24"/>
          <w:szCs w:val="24"/>
        </w:rPr>
        <w:t>assets</w:t>
      </w:r>
      <w:r>
        <w:rPr>
          <w:rFonts w:ascii="Times New Roman" w:hAnsi="Times New Roman" w:cs="Times New Roman"/>
          <w:sz w:val="24"/>
          <w:szCs w:val="24"/>
        </w:rPr>
        <w:t xml:space="preserve"> are not producing at peak efficiency.</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40F0C53F" w14:textId="648424F3" w:rsidR="00F706AD" w:rsidRPr="004E13BC" w:rsidRDefault="00F706AD" w:rsidP="00510BC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Prior to the 1990’s, there is no record of any United States experimentation with </w:t>
      </w:r>
      <w:r w:rsidR="00510BCC">
        <w:rPr>
          <w:rFonts w:ascii="Times New Roman" w:hAnsi="Times New Roman" w:cs="Times New Roman"/>
          <w:sz w:val="24"/>
          <w:szCs w:val="24"/>
        </w:rPr>
        <w:t>large</w:t>
      </w:r>
      <w:r w:rsidR="00041DA0">
        <w:rPr>
          <w:rFonts w:ascii="Times New Roman" w:hAnsi="Times New Roman" w:cs="Times New Roman"/>
          <w:sz w:val="24"/>
          <w:szCs w:val="24"/>
        </w:rPr>
        <w:t>-</w:t>
      </w:r>
      <w:r>
        <w:rPr>
          <w:rFonts w:ascii="Times New Roman" w:hAnsi="Times New Roman" w:cs="Times New Roman"/>
          <w:sz w:val="24"/>
          <w:szCs w:val="24"/>
        </w:rPr>
        <w:t>scale battery energy storage.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period from the 1990s to the late 2000s had limited experimentation due to significant financial and technological hurdles, but a combination of technological advances and increased public funding resulted in a marked increase in rollout and implementation during the period from 2009 to 2014.</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Currently, </w:t>
      </w:r>
      <w:r w:rsidR="00041DA0">
        <w:rPr>
          <w:rFonts w:ascii="Times New Roman" w:hAnsi="Times New Roman" w:cs="Times New Roman"/>
          <w:sz w:val="24"/>
          <w:szCs w:val="24"/>
        </w:rPr>
        <w:t xml:space="preserve">while </w:t>
      </w:r>
      <w:r>
        <w:rPr>
          <w:rFonts w:ascii="Times New Roman" w:hAnsi="Times New Roman" w:cs="Times New Roman"/>
          <w:sz w:val="24"/>
          <w:szCs w:val="24"/>
        </w:rPr>
        <w:t xml:space="preserve">lithium ion battery technology is the most widely implemented for </w:t>
      </w:r>
      <w:r w:rsidR="00251157">
        <w:rPr>
          <w:rFonts w:ascii="Times New Roman" w:hAnsi="Times New Roman" w:cs="Times New Roman"/>
          <w:sz w:val="24"/>
          <w:szCs w:val="24"/>
        </w:rPr>
        <w:t>utility and grid</w:t>
      </w:r>
      <w:r>
        <w:rPr>
          <w:rFonts w:ascii="Times New Roman" w:hAnsi="Times New Roman" w:cs="Times New Roman"/>
          <w:sz w:val="24"/>
          <w:szCs w:val="24"/>
        </w:rPr>
        <w:t xml:space="preserve"> scale use</w:t>
      </w:r>
      <w:r w:rsidR="00041DA0">
        <w:rPr>
          <w:rFonts w:ascii="Times New Roman" w:hAnsi="Times New Roman" w:cs="Times New Roman"/>
          <w:sz w:val="24"/>
          <w:szCs w:val="24"/>
        </w:rPr>
        <w:t>,</w:t>
      </w:r>
      <w:r>
        <w:rPr>
          <w:rFonts w:ascii="Times New Roman" w:hAnsi="Times New Roman" w:cs="Times New Roman"/>
          <w:sz w:val="24"/>
          <w:szCs w:val="24"/>
        </w:rPr>
        <w:t xml:space="preserve"> relatively high installation cost</w:t>
      </w:r>
      <w:r w:rsidR="00041DA0">
        <w:rPr>
          <w:rFonts w:ascii="Times New Roman" w:hAnsi="Times New Roman" w:cs="Times New Roman"/>
          <w:sz w:val="24"/>
          <w:szCs w:val="24"/>
        </w:rPr>
        <w:t>s</w:t>
      </w:r>
      <w:r>
        <w:rPr>
          <w:rFonts w:ascii="Times New Roman" w:hAnsi="Times New Roman" w:cs="Times New Roman"/>
          <w:sz w:val="24"/>
          <w:szCs w:val="24"/>
        </w:rPr>
        <w:t xml:space="preserve"> and short battery li</w:t>
      </w:r>
      <w:r w:rsidR="00041DA0">
        <w:rPr>
          <w:rFonts w:ascii="Times New Roman" w:hAnsi="Times New Roman" w:cs="Times New Roman"/>
          <w:sz w:val="24"/>
          <w:szCs w:val="24"/>
        </w:rPr>
        <w:t>v</w:t>
      </w:r>
      <w:r>
        <w:rPr>
          <w:rFonts w:ascii="Times New Roman" w:hAnsi="Times New Roman" w:cs="Times New Roman"/>
          <w:sz w:val="24"/>
          <w:szCs w:val="24"/>
        </w:rPr>
        <w:t>e</w:t>
      </w:r>
      <w:r w:rsidR="00041DA0">
        <w:rPr>
          <w:rFonts w:ascii="Times New Roman" w:hAnsi="Times New Roman" w:cs="Times New Roman"/>
          <w:sz w:val="24"/>
          <w:szCs w:val="24"/>
        </w:rPr>
        <w:t>s</w:t>
      </w:r>
      <w:r>
        <w:rPr>
          <w:rFonts w:ascii="Times New Roman" w:hAnsi="Times New Roman" w:cs="Times New Roman"/>
          <w:sz w:val="24"/>
          <w:szCs w:val="24"/>
        </w:rPr>
        <w:t xml:space="preserve"> </w:t>
      </w:r>
      <w:r w:rsidR="007D4C5D">
        <w:rPr>
          <w:rFonts w:ascii="Times New Roman" w:hAnsi="Times New Roman" w:cs="Times New Roman"/>
          <w:sz w:val="24"/>
          <w:szCs w:val="24"/>
        </w:rPr>
        <w:t>of currently available</w:t>
      </w:r>
      <w:r w:rsidR="00960875">
        <w:rPr>
          <w:rFonts w:ascii="Times New Roman" w:hAnsi="Times New Roman" w:cs="Times New Roman"/>
          <w:sz w:val="24"/>
          <w:szCs w:val="24"/>
        </w:rPr>
        <w:t xml:space="preserve"> models</w:t>
      </w:r>
      <w:r w:rsidR="007D4C5D">
        <w:rPr>
          <w:rFonts w:ascii="Times New Roman" w:hAnsi="Times New Roman" w:cs="Times New Roman"/>
          <w:sz w:val="24"/>
          <w:szCs w:val="24"/>
        </w:rPr>
        <w:t xml:space="preserve"> </w:t>
      </w:r>
      <w:r w:rsidR="005A5B38">
        <w:rPr>
          <w:rFonts w:ascii="Times New Roman" w:hAnsi="Times New Roman" w:cs="Times New Roman"/>
          <w:sz w:val="24"/>
          <w:szCs w:val="24"/>
        </w:rPr>
        <w:t>continue to impede further implementation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14:paraId="6FCBD86D" w14:textId="77777777" w:rsidR="00F7424A" w:rsidRDefault="00F706AD" w:rsidP="00F706AD">
      <w:pPr>
        <w:pStyle w:val="ListParagraph"/>
        <w:numPr>
          <w:ilvl w:val="0"/>
          <w:numId w:val="2"/>
        </w:numPr>
        <w:spacing w:after="0" w:line="480" w:lineRule="auto"/>
        <w:jc w:val="both"/>
        <w:rPr>
          <w:rFonts w:ascii="Times New Roman" w:hAnsi="Times New Roman" w:cs="Times New Roman"/>
          <w:sz w:val="24"/>
          <w:szCs w:val="24"/>
        </w:rPr>
      </w:pPr>
      <w:r w:rsidRPr="00F7424A">
        <w:rPr>
          <w:rFonts w:ascii="Times New Roman" w:hAnsi="Times New Roman" w:cs="Times New Roman"/>
          <w:b/>
          <w:i/>
          <w:sz w:val="24"/>
          <w:szCs w:val="24"/>
        </w:rPr>
        <w:t>Lithium Ion Batteries</w:t>
      </w:r>
      <w:r w:rsidRPr="004755A8">
        <w:rPr>
          <w:rFonts w:ascii="Times New Roman" w:hAnsi="Times New Roman" w:cs="Times New Roman"/>
          <w:sz w:val="24"/>
          <w:szCs w:val="24"/>
        </w:rPr>
        <w:t xml:space="preserve"> </w:t>
      </w:r>
    </w:p>
    <w:p w14:paraId="7A3AC5EE" w14:textId="3EED567A" w:rsidR="00F706AD" w:rsidRDefault="00F706AD" w:rsidP="0050477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Between 2010 and 2015, lithium ion batteries accounted for 95% of the grid scale battery market.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They are energy dense, and costs have come down significantly due to aggressive research and development in related sectors</w:t>
      </w:r>
      <w:r w:rsidR="00041DA0">
        <w:rPr>
          <w:rFonts w:ascii="Times New Roman" w:hAnsi="Times New Roman" w:cs="Times New Roman"/>
          <w:sz w:val="24"/>
          <w:szCs w:val="24"/>
        </w:rPr>
        <w:t>,</w:t>
      </w:r>
      <w:r>
        <w:rPr>
          <w:rFonts w:ascii="Times New Roman" w:hAnsi="Times New Roman" w:cs="Times New Roman"/>
          <w:sz w:val="24"/>
          <w:szCs w:val="24"/>
        </w:rPr>
        <w:t xml:space="preserve"> such</w:t>
      </w:r>
      <w:r w:rsidR="00041DA0">
        <w:rPr>
          <w:rFonts w:ascii="Times New Roman" w:hAnsi="Times New Roman" w:cs="Times New Roman"/>
          <w:sz w:val="24"/>
          <w:szCs w:val="24"/>
        </w:rPr>
        <w:t xml:space="preserve"> as</w:t>
      </w:r>
      <w:r>
        <w:rPr>
          <w:rFonts w:ascii="Times New Roman" w:hAnsi="Times New Roman" w:cs="Times New Roman"/>
          <w:sz w:val="24"/>
          <w:szCs w:val="24"/>
        </w:rPr>
        <w:t xml:space="preserve"> electric car production.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They are attractive to consumers because the batteries can be purchased as off</w:t>
      </w:r>
      <w:r w:rsidR="00041DA0">
        <w:rPr>
          <w:rFonts w:ascii="Times New Roman" w:hAnsi="Times New Roman" w:cs="Times New Roman"/>
          <w:sz w:val="24"/>
          <w:szCs w:val="24"/>
        </w:rPr>
        <w:t>–</w:t>
      </w:r>
      <w:r>
        <w:rPr>
          <w:rFonts w:ascii="Times New Roman" w:hAnsi="Times New Roman" w:cs="Times New Roman"/>
          <w:sz w:val="24"/>
          <w:szCs w:val="24"/>
        </w:rPr>
        <w:t>the</w:t>
      </w:r>
      <w:r w:rsidR="00041DA0">
        <w:rPr>
          <w:rFonts w:ascii="Times New Roman" w:hAnsi="Times New Roman" w:cs="Times New Roman"/>
          <w:sz w:val="24"/>
          <w:szCs w:val="24"/>
        </w:rPr>
        <w:t>-</w:t>
      </w:r>
      <w:r>
        <w:rPr>
          <w:rFonts w:ascii="Times New Roman" w:hAnsi="Times New Roman" w:cs="Times New Roman"/>
          <w:sz w:val="24"/>
          <w:szCs w:val="24"/>
        </w:rPr>
        <w:t>shelf units, which can then be scaled together in temperature</w:t>
      </w:r>
      <w:r w:rsidR="00041DA0">
        <w:rPr>
          <w:rFonts w:ascii="Times New Roman" w:hAnsi="Times New Roman" w:cs="Times New Roman"/>
          <w:sz w:val="24"/>
          <w:szCs w:val="24"/>
        </w:rPr>
        <w:t>-</w:t>
      </w:r>
      <w:r>
        <w:rPr>
          <w:rFonts w:ascii="Times New Roman" w:hAnsi="Times New Roman" w:cs="Times New Roman"/>
          <w:sz w:val="24"/>
          <w:szCs w:val="24"/>
        </w:rPr>
        <w:t>regulated storage tanks and easily coupled with controlling units.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Unfortunately, they are currently only capable of providing four hours of energy storage, and have a limited cycle life, meaning that their performance degrades with repeated charging and </w:t>
      </w:r>
      <w:r>
        <w:rPr>
          <w:rFonts w:ascii="Times New Roman" w:hAnsi="Times New Roman" w:cs="Times New Roman"/>
          <w:sz w:val="24"/>
          <w:szCs w:val="24"/>
        </w:rPr>
        <w:lastRenderedPageBreak/>
        <w:t>discharging of electricity.</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There are also concerns regarding the sustainability of the mining practices surrounding necessary components, limited infrastructure and technology in place for the recycling of spent batteries, and the high cost, estimated at $270-$600 per megawatt hour of storage.</w:t>
      </w:r>
      <w:r>
        <w:rPr>
          <w:rStyle w:val="FootnoteReference"/>
          <w:rFonts w:ascii="Times New Roman" w:hAnsi="Times New Roman" w:cs="Times New Roman"/>
          <w:sz w:val="24"/>
          <w:szCs w:val="24"/>
        </w:rPr>
        <w:footnoteReference w:id="10"/>
      </w:r>
    </w:p>
    <w:p w14:paraId="3BC830E0" w14:textId="77777777" w:rsidR="00F706AD" w:rsidRPr="00EE437D" w:rsidRDefault="00F706AD" w:rsidP="00EE437D">
      <w:pPr>
        <w:pStyle w:val="ListParagraph"/>
        <w:numPr>
          <w:ilvl w:val="0"/>
          <w:numId w:val="2"/>
        </w:numPr>
        <w:suppressLineNumbers/>
        <w:spacing w:after="0" w:line="480" w:lineRule="auto"/>
        <w:jc w:val="both"/>
        <w:rPr>
          <w:rFonts w:ascii="Times New Roman" w:eastAsia="Times New Roman" w:hAnsi="Times New Roman" w:cs="Times New Roman"/>
          <w:b/>
          <w:i/>
          <w:sz w:val="24"/>
          <w:szCs w:val="24"/>
        </w:rPr>
      </w:pPr>
      <w:r w:rsidRPr="00EE437D">
        <w:rPr>
          <w:rFonts w:ascii="Times New Roman" w:eastAsia="Times New Roman" w:hAnsi="Times New Roman" w:cs="Times New Roman"/>
          <w:b/>
          <w:i/>
          <w:sz w:val="24"/>
          <w:szCs w:val="24"/>
        </w:rPr>
        <w:t>New York State Energy Storage Goals</w:t>
      </w:r>
    </w:p>
    <w:p w14:paraId="0A07CD22" w14:textId="6955AC30" w:rsidR="00616472" w:rsidRDefault="00F706AD" w:rsidP="00F706AD">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New York State</w:t>
      </w:r>
      <w:r w:rsidRPr="00506377">
        <w:rPr>
          <w:rFonts w:ascii="Times New Roman" w:hAnsi="Times New Roman" w:cs="Times New Roman"/>
          <w:sz w:val="24"/>
          <w:szCs w:val="24"/>
        </w:rPr>
        <w:t xml:space="preserve"> </w:t>
      </w:r>
      <w:r>
        <w:rPr>
          <w:rFonts w:ascii="Times New Roman" w:hAnsi="Times New Roman" w:cs="Times New Roman"/>
          <w:sz w:val="24"/>
          <w:szCs w:val="24"/>
        </w:rPr>
        <w:t>Public Service L</w:t>
      </w:r>
      <w:r w:rsidRPr="00506377">
        <w:rPr>
          <w:rFonts w:ascii="Times New Roman" w:hAnsi="Times New Roman" w:cs="Times New Roman"/>
          <w:sz w:val="24"/>
          <w:szCs w:val="24"/>
        </w:rPr>
        <w:t>aw</w:t>
      </w:r>
      <w:r>
        <w:rPr>
          <w:rFonts w:ascii="Times New Roman" w:hAnsi="Times New Roman" w:cs="Times New Roman"/>
          <w:sz w:val="24"/>
          <w:szCs w:val="24"/>
        </w:rPr>
        <w:t xml:space="preserve"> (PLS) </w:t>
      </w:r>
      <w:r w:rsidRPr="00506377">
        <w:rPr>
          <w:rFonts w:ascii="Times New Roman" w:hAnsi="Times New Roman" w:cs="Times New Roman"/>
          <w:sz w:val="24"/>
          <w:szCs w:val="24"/>
        </w:rPr>
        <w:t>§74</w:t>
      </w:r>
      <w:r>
        <w:rPr>
          <w:rFonts w:ascii="Times New Roman" w:hAnsi="Times New Roman" w:cs="Times New Roman"/>
          <w:sz w:val="24"/>
          <w:szCs w:val="24"/>
        </w:rPr>
        <w:t xml:space="preserve"> </w:t>
      </w:r>
      <w:r w:rsidR="00041DA0">
        <w:rPr>
          <w:rFonts w:ascii="Times New Roman" w:hAnsi="Times New Roman" w:cs="Times New Roman"/>
          <w:sz w:val="24"/>
          <w:szCs w:val="24"/>
        </w:rPr>
        <w:t xml:space="preserve">requires the Public Service Commission (“PSC”) </w:t>
      </w:r>
      <w:r>
        <w:rPr>
          <w:rFonts w:ascii="Times New Roman" w:hAnsi="Times New Roman" w:cs="Times New Roman"/>
          <w:sz w:val="24"/>
          <w:szCs w:val="24"/>
        </w:rPr>
        <w:t>to establish a statewide energy storage goal for 2030, and a deployment policy to support that goal</w:t>
      </w:r>
      <w:r w:rsidRPr="00506377">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Pr="00506377">
        <w:rPr>
          <w:rFonts w:ascii="Times New Roman" w:hAnsi="Times New Roman" w:cs="Times New Roman"/>
          <w:sz w:val="24"/>
          <w:szCs w:val="24"/>
        </w:rPr>
        <w:t xml:space="preserve"> </w:t>
      </w:r>
      <w:r>
        <w:rPr>
          <w:rFonts w:ascii="Times New Roman" w:hAnsi="Times New Roman" w:cs="Times New Roman"/>
          <w:sz w:val="24"/>
          <w:szCs w:val="24"/>
        </w:rPr>
        <w:t xml:space="preserve">In the 2018 State of the State address, New York Governor Andrew Cuomo announced a </w:t>
      </w:r>
      <w:r w:rsidRPr="00506377">
        <w:rPr>
          <w:rFonts w:ascii="Times New Roman" w:hAnsi="Times New Roman" w:cs="Times New Roman"/>
          <w:sz w:val="24"/>
          <w:szCs w:val="24"/>
        </w:rPr>
        <w:t>target to deploy 1,500 MW of energy storage by 2025</w:t>
      </w:r>
      <w:r>
        <w:rPr>
          <w:rFonts w:ascii="Times New Roman" w:hAnsi="Times New Roman" w:cs="Times New Roman"/>
          <w:sz w:val="24"/>
          <w:szCs w:val="24"/>
        </w:rPr>
        <w:t xml:space="preserve">, to </w:t>
      </w:r>
      <w:r w:rsidRPr="00506377">
        <w:rPr>
          <w:rFonts w:ascii="Times New Roman" w:hAnsi="Times New Roman" w:cs="Times New Roman"/>
          <w:sz w:val="24"/>
          <w:szCs w:val="24"/>
        </w:rPr>
        <w:t>help achieve the Clean Energy Standard goal of getting 50% of New York’s electricity from renewable sources by 2030.</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14:paraId="282A829D" w14:textId="017B9907" w:rsidR="002E179D" w:rsidRPr="002E179D" w:rsidRDefault="00616472" w:rsidP="007529FA">
      <w:pPr>
        <w:pStyle w:val="ListParagraph"/>
        <w:numPr>
          <w:ilvl w:val="0"/>
          <w:numId w:val="2"/>
        </w:numPr>
        <w:suppressLineNumbers/>
        <w:spacing w:after="0" w:line="480" w:lineRule="auto"/>
        <w:jc w:val="both"/>
        <w:rPr>
          <w:rFonts w:ascii="Times New Roman" w:hAnsi="Times New Roman" w:cs="Times New Roman"/>
          <w:b/>
          <w:i/>
          <w:sz w:val="24"/>
          <w:szCs w:val="24"/>
        </w:rPr>
      </w:pPr>
      <w:r>
        <w:rPr>
          <w:rFonts w:ascii="Times New Roman" w:hAnsi="Times New Roman" w:cs="Times New Roman"/>
          <w:sz w:val="24"/>
          <w:szCs w:val="24"/>
        </w:rPr>
        <w:t>In June 2018, the state Department of Public Service</w:t>
      </w:r>
      <w:r w:rsidR="00041DA0">
        <w:rPr>
          <w:rFonts w:ascii="Times New Roman" w:hAnsi="Times New Roman" w:cs="Times New Roman"/>
          <w:sz w:val="24"/>
          <w:szCs w:val="24"/>
        </w:rPr>
        <w:t>,</w:t>
      </w:r>
      <w:r>
        <w:rPr>
          <w:rFonts w:ascii="Times New Roman" w:hAnsi="Times New Roman" w:cs="Times New Roman"/>
          <w:sz w:val="24"/>
          <w:szCs w:val="24"/>
        </w:rPr>
        <w:t xml:space="preserve"> along with</w:t>
      </w:r>
      <w:r w:rsidRPr="00506377">
        <w:rPr>
          <w:rFonts w:ascii="Times New Roman" w:hAnsi="Times New Roman" w:cs="Times New Roman"/>
          <w:sz w:val="24"/>
          <w:szCs w:val="24"/>
        </w:rPr>
        <w:t xml:space="preserve"> New York State Energy Research and Development Authority (“NYSERDA”)</w:t>
      </w:r>
      <w:r w:rsidR="00041DA0">
        <w:rPr>
          <w:rFonts w:ascii="Times New Roman" w:hAnsi="Times New Roman" w:cs="Times New Roman"/>
          <w:sz w:val="24"/>
          <w:szCs w:val="24"/>
        </w:rPr>
        <w:t>,</w:t>
      </w:r>
      <w:r>
        <w:rPr>
          <w:rFonts w:ascii="Times New Roman" w:hAnsi="Times New Roman" w:cs="Times New Roman"/>
          <w:sz w:val="24"/>
          <w:szCs w:val="24"/>
        </w:rPr>
        <w:t xml:space="preserve"> filed a roadmap to provide the PSC with a range of recommendations to meet the goals established in PLS </w:t>
      </w:r>
      <w:r w:rsidRPr="00506377">
        <w:rPr>
          <w:rFonts w:ascii="Times New Roman" w:hAnsi="Times New Roman" w:cs="Times New Roman"/>
          <w:sz w:val="24"/>
          <w:szCs w:val="24"/>
        </w:rPr>
        <w:t>§74</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On December 13, 2018, the PSC, NYSERDA</w:t>
      </w:r>
      <w:r w:rsidRPr="00506377">
        <w:rPr>
          <w:rFonts w:ascii="Times New Roman" w:hAnsi="Times New Roman" w:cs="Times New Roman"/>
          <w:sz w:val="24"/>
          <w:szCs w:val="24"/>
        </w:rPr>
        <w:t xml:space="preserve"> and the Long Island Power Authority (“LIPA”)</w:t>
      </w:r>
      <w:r>
        <w:rPr>
          <w:rFonts w:ascii="Times New Roman" w:hAnsi="Times New Roman" w:cs="Times New Roman"/>
          <w:sz w:val="24"/>
          <w:szCs w:val="24"/>
        </w:rPr>
        <w:t xml:space="preserve"> issued the resulting </w:t>
      </w:r>
      <w:r w:rsidRPr="00506377">
        <w:rPr>
          <w:rFonts w:ascii="Times New Roman" w:hAnsi="Times New Roman" w:cs="Times New Roman"/>
          <w:i/>
          <w:sz w:val="24"/>
          <w:szCs w:val="24"/>
        </w:rPr>
        <w:t xml:space="preserve">Order Establishing Energy Storage Goal and Deployment Policy </w:t>
      </w:r>
      <w:r>
        <w:rPr>
          <w:rFonts w:ascii="Times New Roman" w:hAnsi="Times New Roman" w:cs="Times New Roman"/>
          <w:sz w:val="24"/>
          <w:szCs w:val="24"/>
        </w:rPr>
        <w:t>(“the Order”),</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a c</w:t>
      </w:r>
      <w:r w:rsidRPr="00506377">
        <w:rPr>
          <w:rFonts w:ascii="Times New Roman" w:hAnsi="Times New Roman" w:cs="Times New Roman"/>
          <w:sz w:val="24"/>
          <w:szCs w:val="24"/>
        </w:rPr>
        <w:t xml:space="preserve">omprehensive </w:t>
      </w:r>
      <w:r>
        <w:rPr>
          <w:rFonts w:ascii="Times New Roman" w:hAnsi="Times New Roman" w:cs="Times New Roman"/>
          <w:sz w:val="24"/>
          <w:szCs w:val="24"/>
        </w:rPr>
        <w:t xml:space="preserve">strategy to </w:t>
      </w:r>
      <w:r w:rsidRPr="00506377">
        <w:rPr>
          <w:rFonts w:ascii="Times New Roman" w:hAnsi="Times New Roman" w:cs="Times New Roman"/>
          <w:sz w:val="24"/>
          <w:szCs w:val="24"/>
        </w:rPr>
        <w:t>enable deployment of 1,500 MW of energy storage by 2025</w:t>
      </w:r>
      <w:r>
        <w:rPr>
          <w:rFonts w:ascii="Times New Roman" w:hAnsi="Times New Roman" w:cs="Times New Roman"/>
          <w:sz w:val="24"/>
          <w:szCs w:val="24"/>
        </w:rPr>
        <w:t xml:space="preserve"> and</w:t>
      </w:r>
      <w:r w:rsidRPr="00506377">
        <w:rPr>
          <w:rFonts w:ascii="Times New Roman" w:hAnsi="Times New Roman" w:cs="Times New Roman"/>
          <w:sz w:val="24"/>
          <w:szCs w:val="24"/>
        </w:rPr>
        <w:t xml:space="preserve"> </w:t>
      </w:r>
      <w:r w:rsidRPr="00506377">
        <w:rPr>
          <w:rFonts w:ascii="Times New Roman" w:hAnsi="Times New Roman" w:cs="Times New Roman"/>
          <w:sz w:val="24"/>
          <w:szCs w:val="24"/>
        </w:rPr>
        <w:lastRenderedPageBreak/>
        <w:t>expanding to 3,000 MWs by 2030.</w:t>
      </w:r>
      <w:r>
        <w:rPr>
          <w:rStyle w:val="FootnoteReference"/>
          <w:rFonts w:ascii="Times New Roman" w:hAnsi="Times New Roman" w:cs="Times New Roman"/>
          <w:sz w:val="24"/>
          <w:szCs w:val="24"/>
        </w:rPr>
        <w:footnoteReference w:id="15"/>
      </w:r>
      <w:r w:rsidRPr="00506377">
        <w:rPr>
          <w:rFonts w:ascii="Times New Roman" w:hAnsi="Times New Roman" w:cs="Times New Roman"/>
          <w:sz w:val="24"/>
          <w:szCs w:val="24"/>
        </w:rPr>
        <w:t xml:space="preserve"> </w:t>
      </w:r>
      <w:r>
        <w:rPr>
          <w:rFonts w:ascii="Times New Roman" w:hAnsi="Times New Roman" w:cs="Times New Roman"/>
          <w:sz w:val="24"/>
          <w:szCs w:val="24"/>
        </w:rPr>
        <w:t>The Order also adopts a package of energy storage deployment policies, and a</w:t>
      </w:r>
      <w:r w:rsidRPr="00506377">
        <w:rPr>
          <w:rFonts w:ascii="Times New Roman" w:hAnsi="Times New Roman" w:cs="Times New Roman"/>
          <w:sz w:val="24"/>
          <w:szCs w:val="24"/>
        </w:rPr>
        <w:t>uthorizes bridge incentive funds to be deployed by NYSERDA, bringing total authorized funds to $350 million outside Long Island, and requires NYSERDA to work with LIPA to develop equivalent set of incentives on Long Island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002E179D" w:rsidRPr="002E179D">
        <w:rPr>
          <w:rFonts w:ascii="Times New Roman" w:hAnsi="Times New Roman" w:cs="Times New Roman"/>
          <w:b/>
          <w:i/>
          <w:sz w:val="24"/>
          <w:szCs w:val="24"/>
        </w:rPr>
        <w:t>Energy Usage and City</w:t>
      </w:r>
      <w:r w:rsidR="002E179D">
        <w:rPr>
          <w:rFonts w:ascii="Times New Roman" w:hAnsi="Times New Roman" w:cs="Times New Roman"/>
          <w:b/>
          <w:i/>
          <w:sz w:val="24"/>
          <w:szCs w:val="24"/>
        </w:rPr>
        <w:t xml:space="preserve"> Owned</w:t>
      </w:r>
      <w:r w:rsidR="002E179D" w:rsidRPr="002E179D">
        <w:rPr>
          <w:rFonts w:ascii="Times New Roman" w:hAnsi="Times New Roman" w:cs="Times New Roman"/>
          <w:b/>
          <w:i/>
          <w:sz w:val="24"/>
          <w:szCs w:val="24"/>
        </w:rPr>
        <w:t xml:space="preserve"> Buildings</w:t>
      </w:r>
    </w:p>
    <w:p w14:paraId="01E1958F" w14:textId="6C5CF680" w:rsidR="00D77AE8" w:rsidRDefault="005A5B38" w:rsidP="00D77AE8">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New York City </w:t>
      </w:r>
      <w:r w:rsidR="00042406">
        <w:rPr>
          <w:rFonts w:ascii="Times New Roman" w:hAnsi="Times New Roman" w:cs="Times New Roman"/>
          <w:sz w:val="24"/>
          <w:szCs w:val="24"/>
        </w:rPr>
        <w:t>Open Data</w:t>
      </w:r>
      <w:r w:rsidR="00BF5C49">
        <w:rPr>
          <w:rFonts w:ascii="Times New Roman" w:hAnsi="Times New Roman" w:cs="Times New Roman"/>
          <w:sz w:val="24"/>
          <w:szCs w:val="24"/>
        </w:rPr>
        <w:t xml:space="preserve"> portal</w:t>
      </w:r>
      <w:r>
        <w:rPr>
          <w:rFonts w:ascii="Times New Roman" w:hAnsi="Times New Roman" w:cs="Times New Roman"/>
          <w:sz w:val="24"/>
          <w:szCs w:val="24"/>
        </w:rPr>
        <w:t>, city</w:t>
      </w:r>
      <w:r w:rsidR="00BF5C49">
        <w:rPr>
          <w:rFonts w:ascii="Times New Roman" w:hAnsi="Times New Roman" w:cs="Times New Roman"/>
          <w:sz w:val="24"/>
          <w:szCs w:val="24"/>
        </w:rPr>
        <w:t>-</w:t>
      </w:r>
      <w:r>
        <w:rPr>
          <w:rFonts w:ascii="Times New Roman" w:hAnsi="Times New Roman" w:cs="Times New Roman"/>
          <w:sz w:val="24"/>
          <w:szCs w:val="24"/>
        </w:rPr>
        <w:t xml:space="preserve">owned buildings consumed 1,317,725 mmbtu (million British Thermal Units) of energy in fiscal year 2015, excluding </w:t>
      </w:r>
      <w:r w:rsidR="00042406">
        <w:rPr>
          <w:rFonts w:ascii="Times New Roman" w:hAnsi="Times New Roman" w:cs="Times New Roman"/>
          <w:sz w:val="24"/>
          <w:szCs w:val="24"/>
        </w:rPr>
        <w:t>heating fuel oil.</w:t>
      </w:r>
      <w:r w:rsidR="00042406">
        <w:rPr>
          <w:rStyle w:val="FootnoteReference"/>
          <w:rFonts w:ascii="Times New Roman" w:hAnsi="Times New Roman" w:cs="Times New Roman"/>
          <w:sz w:val="24"/>
          <w:szCs w:val="24"/>
        </w:rPr>
        <w:footnoteReference w:id="17"/>
      </w:r>
      <w:r w:rsidR="00042406">
        <w:rPr>
          <w:rFonts w:ascii="Times New Roman" w:hAnsi="Times New Roman" w:cs="Times New Roman"/>
          <w:sz w:val="24"/>
          <w:szCs w:val="24"/>
        </w:rPr>
        <w:t xml:space="preserve"> This translates into roughly 386 gigawatts of annual power consumption.</w:t>
      </w:r>
      <w:r w:rsidR="00042406">
        <w:rPr>
          <w:rStyle w:val="FootnoteReference"/>
          <w:rFonts w:ascii="Times New Roman" w:hAnsi="Times New Roman" w:cs="Times New Roman"/>
          <w:sz w:val="24"/>
          <w:szCs w:val="24"/>
        </w:rPr>
        <w:footnoteReference w:id="18"/>
      </w:r>
      <w:r w:rsidR="00BD71F9">
        <w:rPr>
          <w:rFonts w:ascii="Times New Roman" w:hAnsi="Times New Roman" w:cs="Times New Roman"/>
          <w:sz w:val="24"/>
          <w:szCs w:val="24"/>
        </w:rPr>
        <w:t xml:space="preserve"> Local Law 107 of 2018 mandates that all city owned buildings be powered by 100% renewable energy by 2050,</w:t>
      </w:r>
      <w:r w:rsidR="00BD71F9">
        <w:rPr>
          <w:rStyle w:val="FootnoteReference"/>
          <w:rFonts w:ascii="Times New Roman" w:hAnsi="Times New Roman" w:cs="Times New Roman"/>
          <w:sz w:val="24"/>
          <w:szCs w:val="24"/>
        </w:rPr>
        <w:footnoteReference w:id="19"/>
      </w:r>
      <w:r w:rsidR="00BD71F9">
        <w:rPr>
          <w:rFonts w:ascii="Times New Roman" w:hAnsi="Times New Roman" w:cs="Times New Roman"/>
          <w:sz w:val="24"/>
          <w:szCs w:val="24"/>
        </w:rPr>
        <w:t xml:space="preserve"> which will </w:t>
      </w:r>
      <w:r w:rsidR="0034575F">
        <w:rPr>
          <w:rFonts w:ascii="Times New Roman" w:hAnsi="Times New Roman" w:cs="Times New Roman"/>
          <w:sz w:val="24"/>
          <w:szCs w:val="24"/>
        </w:rPr>
        <w:t xml:space="preserve">likely </w:t>
      </w:r>
      <w:r w:rsidR="00BD71F9">
        <w:rPr>
          <w:rFonts w:ascii="Times New Roman" w:hAnsi="Times New Roman" w:cs="Times New Roman"/>
          <w:sz w:val="24"/>
          <w:szCs w:val="24"/>
        </w:rPr>
        <w:t xml:space="preserve">necessitate the installation of battery storage in order to ensure </w:t>
      </w:r>
      <w:r w:rsidR="009409FA">
        <w:rPr>
          <w:rFonts w:ascii="Times New Roman" w:hAnsi="Times New Roman" w:cs="Times New Roman"/>
          <w:sz w:val="24"/>
          <w:szCs w:val="24"/>
        </w:rPr>
        <w:t xml:space="preserve">reliability of the power supply. </w:t>
      </w:r>
      <w:r w:rsidR="00BF5C49">
        <w:rPr>
          <w:rFonts w:ascii="Times New Roman" w:hAnsi="Times New Roman" w:cs="Times New Roman"/>
          <w:sz w:val="24"/>
          <w:szCs w:val="24"/>
        </w:rPr>
        <w:t>C</w:t>
      </w:r>
      <w:r w:rsidR="009409FA">
        <w:rPr>
          <w:rFonts w:ascii="Times New Roman" w:hAnsi="Times New Roman" w:cs="Times New Roman"/>
          <w:sz w:val="24"/>
          <w:szCs w:val="24"/>
        </w:rPr>
        <w:t>limate control and hot water production accoun</w:t>
      </w:r>
      <w:r w:rsidR="00CF1FA4">
        <w:rPr>
          <w:rFonts w:ascii="Times New Roman" w:hAnsi="Times New Roman" w:cs="Times New Roman"/>
          <w:sz w:val="24"/>
          <w:szCs w:val="24"/>
        </w:rPr>
        <w:t xml:space="preserve">t for 57% of </w:t>
      </w:r>
      <w:r w:rsidR="00BF5C49">
        <w:rPr>
          <w:rFonts w:ascii="Times New Roman" w:hAnsi="Times New Roman" w:cs="Times New Roman"/>
          <w:sz w:val="24"/>
          <w:szCs w:val="24"/>
        </w:rPr>
        <w:t xml:space="preserve">citywide </w:t>
      </w:r>
      <w:r w:rsidR="00CF1FA4">
        <w:rPr>
          <w:rFonts w:ascii="Times New Roman" w:hAnsi="Times New Roman" w:cs="Times New Roman"/>
          <w:sz w:val="24"/>
          <w:szCs w:val="24"/>
        </w:rPr>
        <w:t>energy consumption,</w:t>
      </w:r>
      <w:r w:rsidR="009409FA">
        <w:rPr>
          <w:rStyle w:val="FootnoteReference"/>
          <w:rFonts w:ascii="Times New Roman" w:hAnsi="Times New Roman" w:cs="Times New Roman"/>
          <w:sz w:val="24"/>
          <w:szCs w:val="24"/>
        </w:rPr>
        <w:footnoteReference w:id="20"/>
      </w:r>
      <w:r w:rsidR="00CF1FA4">
        <w:rPr>
          <w:rFonts w:ascii="Times New Roman" w:hAnsi="Times New Roman" w:cs="Times New Roman"/>
          <w:sz w:val="24"/>
          <w:szCs w:val="24"/>
        </w:rPr>
        <w:t xml:space="preserve"> and </w:t>
      </w:r>
      <w:r w:rsidR="00BF5C49">
        <w:rPr>
          <w:rFonts w:ascii="Times New Roman" w:hAnsi="Times New Roman" w:cs="Times New Roman"/>
          <w:sz w:val="24"/>
          <w:szCs w:val="24"/>
        </w:rPr>
        <w:t xml:space="preserve">City studies </w:t>
      </w:r>
      <w:r w:rsidR="00CF1FA4">
        <w:rPr>
          <w:rFonts w:ascii="Times New Roman" w:hAnsi="Times New Roman" w:cs="Times New Roman"/>
          <w:sz w:val="24"/>
          <w:szCs w:val="24"/>
        </w:rPr>
        <w:t xml:space="preserve"> ha</w:t>
      </w:r>
      <w:r w:rsidR="00BF5C49">
        <w:rPr>
          <w:rFonts w:ascii="Times New Roman" w:hAnsi="Times New Roman" w:cs="Times New Roman"/>
          <w:sz w:val="24"/>
          <w:szCs w:val="24"/>
        </w:rPr>
        <w:t>ve</w:t>
      </w:r>
      <w:r w:rsidR="00CF1FA4">
        <w:rPr>
          <w:rFonts w:ascii="Times New Roman" w:hAnsi="Times New Roman" w:cs="Times New Roman"/>
          <w:sz w:val="24"/>
          <w:szCs w:val="24"/>
        </w:rPr>
        <w:t xml:space="preserve"> shown that buildings where hot water production is decoupled from space heating boilers </w:t>
      </w:r>
      <w:r w:rsidR="00CF1FA4" w:rsidRPr="00CF1FA4">
        <w:rPr>
          <w:rFonts w:ascii="Times New Roman" w:hAnsi="Times New Roman" w:cs="Times New Roman"/>
          <w:sz w:val="24"/>
          <w:szCs w:val="24"/>
        </w:rPr>
        <w:t xml:space="preserve">had substantially lower </w:t>
      </w:r>
      <w:r w:rsidR="00CF1FA4">
        <w:rPr>
          <w:rFonts w:ascii="Times New Roman" w:hAnsi="Times New Roman" w:cs="Times New Roman"/>
          <w:sz w:val="24"/>
          <w:szCs w:val="24"/>
        </w:rPr>
        <w:t>rates of fuel consumption than buildings where these two functions were serviced by the same equipment.</w:t>
      </w:r>
      <w:r w:rsidR="00A0781C">
        <w:rPr>
          <w:rStyle w:val="FootnoteReference"/>
          <w:rFonts w:ascii="Times New Roman" w:hAnsi="Times New Roman" w:cs="Times New Roman"/>
          <w:sz w:val="24"/>
          <w:szCs w:val="24"/>
        </w:rPr>
        <w:footnoteReference w:id="21"/>
      </w:r>
      <w:r w:rsidR="00130F8D">
        <w:rPr>
          <w:rFonts w:ascii="Times New Roman" w:hAnsi="Times New Roman" w:cs="Times New Roman"/>
          <w:sz w:val="24"/>
          <w:szCs w:val="24"/>
        </w:rPr>
        <w:t xml:space="preserve"> Solar water heaters present a potential </w:t>
      </w:r>
      <w:r w:rsidR="00D77AE8">
        <w:rPr>
          <w:rFonts w:ascii="Times New Roman" w:hAnsi="Times New Roman" w:cs="Times New Roman"/>
          <w:sz w:val="24"/>
          <w:szCs w:val="24"/>
        </w:rPr>
        <w:t>option for hot water production for</w:t>
      </w:r>
      <w:r w:rsidR="00130F8D">
        <w:rPr>
          <w:rFonts w:ascii="Times New Roman" w:hAnsi="Times New Roman" w:cs="Times New Roman"/>
          <w:sz w:val="24"/>
          <w:szCs w:val="24"/>
        </w:rPr>
        <w:t xml:space="preserve"> city buildings </w:t>
      </w:r>
      <w:r w:rsidR="00AE14FA">
        <w:rPr>
          <w:rFonts w:ascii="Times New Roman" w:hAnsi="Times New Roman" w:cs="Times New Roman"/>
          <w:sz w:val="24"/>
          <w:szCs w:val="24"/>
        </w:rPr>
        <w:t>with significantly lower dependence</w:t>
      </w:r>
      <w:r w:rsidR="00130F8D">
        <w:rPr>
          <w:rFonts w:ascii="Times New Roman" w:hAnsi="Times New Roman" w:cs="Times New Roman"/>
          <w:sz w:val="24"/>
          <w:szCs w:val="24"/>
        </w:rPr>
        <w:t xml:space="preserve"> on heating fuel for its production. </w:t>
      </w:r>
      <w:r w:rsidR="00D77AE8">
        <w:rPr>
          <w:rFonts w:ascii="Times New Roman" w:hAnsi="Times New Roman" w:cs="Times New Roman"/>
          <w:sz w:val="24"/>
          <w:szCs w:val="24"/>
        </w:rPr>
        <w:t xml:space="preserve">According to the United States Department of </w:t>
      </w:r>
      <w:r w:rsidR="00D77AE8">
        <w:rPr>
          <w:rFonts w:ascii="Times New Roman" w:hAnsi="Times New Roman" w:cs="Times New Roman"/>
          <w:sz w:val="24"/>
          <w:szCs w:val="24"/>
        </w:rPr>
        <w:lastRenderedPageBreak/>
        <w:t>Energy, solar water heaters can cut water heating bills by 50% to 80% in residential applications.</w:t>
      </w:r>
      <w:r w:rsidR="00D77AE8">
        <w:rPr>
          <w:rStyle w:val="FootnoteReference"/>
          <w:rFonts w:ascii="Times New Roman" w:hAnsi="Times New Roman" w:cs="Times New Roman"/>
          <w:sz w:val="24"/>
          <w:szCs w:val="24"/>
        </w:rPr>
        <w:footnoteReference w:id="22"/>
      </w:r>
      <w:r w:rsidR="000C02C5">
        <w:rPr>
          <w:rFonts w:ascii="Times New Roman" w:hAnsi="Times New Roman" w:cs="Times New Roman"/>
          <w:sz w:val="24"/>
          <w:szCs w:val="24"/>
        </w:rPr>
        <w:t xml:space="preserve"> Much like geothermal heat exchangers, solar water heaters take advantage of natural heat energy, in this case solar energy, to reduce the energy required to bring water to the desired temperature.</w:t>
      </w:r>
      <w:r w:rsidR="000C02C5">
        <w:rPr>
          <w:rStyle w:val="FootnoteReference"/>
          <w:rFonts w:ascii="Times New Roman" w:hAnsi="Times New Roman" w:cs="Times New Roman"/>
          <w:sz w:val="24"/>
          <w:szCs w:val="24"/>
        </w:rPr>
        <w:footnoteReference w:id="23"/>
      </w:r>
      <w:r w:rsidR="000C02C5">
        <w:rPr>
          <w:rFonts w:ascii="Times New Roman" w:hAnsi="Times New Roman" w:cs="Times New Roman"/>
          <w:sz w:val="24"/>
          <w:szCs w:val="24"/>
        </w:rPr>
        <w:t xml:space="preserve"> While</w:t>
      </w:r>
      <w:r w:rsidR="00AE14FA">
        <w:rPr>
          <w:rFonts w:ascii="Times New Roman" w:hAnsi="Times New Roman" w:cs="Times New Roman"/>
          <w:sz w:val="24"/>
          <w:szCs w:val="24"/>
        </w:rPr>
        <w:t xml:space="preserve"> they must be</w:t>
      </w:r>
      <w:r w:rsidR="000C02C5">
        <w:rPr>
          <w:rFonts w:ascii="Times New Roman" w:hAnsi="Times New Roman" w:cs="Times New Roman"/>
          <w:sz w:val="24"/>
          <w:szCs w:val="24"/>
        </w:rPr>
        <w:t xml:space="preserve"> installed in conjunction with a backup heating system,</w:t>
      </w:r>
      <w:r w:rsidR="000C02C5">
        <w:rPr>
          <w:rStyle w:val="FootnoteReference"/>
          <w:rFonts w:ascii="Times New Roman" w:hAnsi="Times New Roman" w:cs="Times New Roman"/>
          <w:sz w:val="24"/>
          <w:szCs w:val="24"/>
        </w:rPr>
        <w:footnoteReference w:id="24"/>
      </w:r>
      <w:r w:rsidR="000C02C5">
        <w:rPr>
          <w:rFonts w:ascii="Times New Roman" w:hAnsi="Times New Roman" w:cs="Times New Roman"/>
          <w:sz w:val="24"/>
          <w:szCs w:val="24"/>
        </w:rPr>
        <w:t xml:space="preserve"> the technology</w:t>
      </w:r>
      <w:r w:rsidR="00AD728E">
        <w:rPr>
          <w:rFonts w:ascii="Times New Roman" w:hAnsi="Times New Roman" w:cs="Times New Roman"/>
          <w:sz w:val="24"/>
          <w:szCs w:val="24"/>
        </w:rPr>
        <w:t xml:space="preserve"> can </w:t>
      </w:r>
      <w:r w:rsidR="00062290">
        <w:rPr>
          <w:rFonts w:ascii="Times New Roman" w:hAnsi="Times New Roman" w:cs="Times New Roman"/>
          <w:sz w:val="24"/>
          <w:szCs w:val="24"/>
        </w:rPr>
        <w:t>provide the bulk of the energy required to heat water</w:t>
      </w:r>
      <w:r w:rsidR="00AD728E">
        <w:rPr>
          <w:rFonts w:ascii="Times New Roman" w:hAnsi="Times New Roman" w:cs="Times New Roman"/>
          <w:sz w:val="24"/>
          <w:szCs w:val="24"/>
        </w:rPr>
        <w:t>, and</w:t>
      </w:r>
      <w:r w:rsidR="000C02C5">
        <w:rPr>
          <w:rFonts w:ascii="Times New Roman" w:hAnsi="Times New Roman" w:cs="Times New Roman"/>
          <w:sz w:val="24"/>
          <w:szCs w:val="24"/>
        </w:rPr>
        <w:t xml:space="preserve"> </w:t>
      </w:r>
      <w:r w:rsidR="00AD728E">
        <w:rPr>
          <w:rFonts w:ascii="Times New Roman" w:hAnsi="Times New Roman" w:cs="Times New Roman"/>
          <w:sz w:val="24"/>
          <w:szCs w:val="24"/>
        </w:rPr>
        <w:t>has also been proven reliable for district scale use</w:t>
      </w:r>
      <w:r w:rsidR="00BF5C49">
        <w:rPr>
          <w:rFonts w:ascii="Times New Roman" w:hAnsi="Times New Roman" w:cs="Times New Roman"/>
          <w:sz w:val="24"/>
          <w:szCs w:val="24"/>
        </w:rPr>
        <w:t>. For example,</w:t>
      </w:r>
      <w:r w:rsidR="00AD728E">
        <w:rPr>
          <w:rFonts w:ascii="Times New Roman" w:hAnsi="Times New Roman" w:cs="Times New Roman"/>
          <w:sz w:val="24"/>
          <w:szCs w:val="24"/>
        </w:rPr>
        <w:t xml:space="preserve"> in the Drake Landing Solar Community in Ontario, Canada, where </w:t>
      </w:r>
      <w:r w:rsidR="00BF5C49">
        <w:rPr>
          <w:rFonts w:ascii="Times New Roman" w:hAnsi="Times New Roman" w:cs="Times New Roman"/>
          <w:sz w:val="24"/>
          <w:szCs w:val="24"/>
        </w:rPr>
        <w:t xml:space="preserve">solar water heaters were </w:t>
      </w:r>
      <w:r w:rsidR="00AD728E">
        <w:rPr>
          <w:rFonts w:ascii="Times New Roman" w:hAnsi="Times New Roman" w:cs="Times New Roman"/>
          <w:sz w:val="24"/>
          <w:szCs w:val="24"/>
        </w:rPr>
        <w:t>coupled with a borehole thermal storage system</w:t>
      </w:r>
      <w:r w:rsidR="00A817EA">
        <w:rPr>
          <w:rFonts w:ascii="Times New Roman" w:hAnsi="Times New Roman" w:cs="Times New Roman"/>
          <w:sz w:val="24"/>
          <w:szCs w:val="24"/>
        </w:rPr>
        <w:t>, an array of 800 panels is able to collect and store enough heat during the summer months to provide</w:t>
      </w:r>
      <w:r w:rsidR="006958F5">
        <w:rPr>
          <w:rFonts w:ascii="Times New Roman" w:hAnsi="Times New Roman" w:cs="Times New Roman"/>
          <w:sz w:val="24"/>
          <w:szCs w:val="24"/>
        </w:rPr>
        <w:t xml:space="preserve"> over 90% of</w:t>
      </w:r>
      <w:r w:rsidR="00A817EA">
        <w:rPr>
          <w:rFonts w:ascii="Times New Roman" w:hAnsi="Times New Roman" w:cs="Times New Roman"/>
          <w:sz w:val="24"/>
          <w:szCs w:val="24"/>
        </w:rPr>
        <w:t xml:space="preserve"> both hot water and space heating for 52 homes.</w:t>
      </w:r>
      <w:r w:rsidR="00A817EA">
        <w:rPr>
          <w:rStyle w:val="FootnoteReference"/>
          <w:rFonts w:ascii="Times New Roman" w:hAnsi="Times New Roman" w:cs="Times New Roman"/>
          <w:sz w:val="24"/>
          <w:szCs w:val="24"/>
        </w:rPr>
        <w:footnoteReference w:id="25"/>
      </w:r>
    </w:p>
    <w:p w14:paraId="46333E3B" w14:textId="77777777" w:rsidR="00EE437D" w:rsidRPr="00AD728E" w:rsidRDefault="00EE437D" w:rsidP="00AD728E">
      <w:pPr>
        <w:pStyle w:val="ListParagraph"/>
        <w:numPr>
          <w:ilvl w:val="0"/>
          <w:numId w:val="2"/>
        </w:numPr>
        <w:suppressLineNumbers/>
        <w:spacing w:after="0" w:line="480" w:lineRule="auto"/>
        <w:jc w:val="both"/>
        <w:rPr>
          <w:rFonts w:ascii="Times New Roman" w:hAnsi="Times New Roman" w:cs="Times New Roman"/>
          <w:b/>
          <w:i/>
          <w:sz w:val="24"/>
          <w:szCs w:val="24"/>
        </w:rPr>
      </w:pPr>
      <w:r w:rsidRPr="00AD728E">
        <w:rPr>
          <w:rFonts w:ascii="Times New Roman" w:hAnsi="Times New Roman" w:cs="Times New Roman"/>
          <w:b/>
          <w:i/>
          <w:sz w:val="24"/>
          <w:szCs w:val="24"/>
        </w:rPr>
        <w:t xml:space="preserve">Geothermal </w:t>
      </w:r>
      <w:r w:rsidR="006B2346" w:rsidRPr="00AD728E">
        <w:rPr>
          <w:rFonts w:ascii="Times New Roman" w:hAnsi="Times New Roman" w:cs="Times New Roman"/>
          <w:b/>
          <w:i/>
          <w:sz w:val="24"/>
          <w:szCs w:val="24"/>
        </w:rPr>
        <w:t>Energy</w:t>
      </w:r>
    </w:p>
    <w:p w14:paraId="36E72884" w14:textId="403346E8" w:rsidR="006A6B5A" w:rsidRPr="00A14DD1" w:rsidRDefault="006B2346" w:rsidP="00436F01">
      <w:pPr>
        <w:pStyle w:val="ListParagraph"/>
        <w:suppressLineNumber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Geothermal energy systems harness heat energy emanating from the </w:t>
      </w:r>
      <w:r w:rsidR="00BF5C49">
        <w:rPr>
          <w:rFonts w:ascii="Times New Roman" w:hAnsi="Times New Roman" w:cs="Times New Roman"/>
          <w:sz w:val="24"/>
          <w:szCs w:val="24"/>
        </w:rPr>
        <w:t xml:space="preserve">Earth’s </w:t>
      </w:r>
      <w:r>
        <w:rPr>
          <w:rFonts w:ascii="Times New Roman" w:hAnsi="Times New Roman" w:cs="Times New Roman"/>
          <w:sz w:val="24"/>
          <w:szCs w:val="24"/>
        </w:rPr>
        <w:t>core for electrical generation, or in order to assist with heating and cooling</w:t>
      </w:r>
      <w:r w:rsidR="0014550B">
        <w:rPr>
          <w:rFonts w:ascii="Times New Roman" w:hAnsi="Times New Roman" w:cs="Times New Roman"/>
          <w:sz w:val="24"/>
          <w:szCs w:val="24"/>
        </w:rPr>
        <w:t xml:space="preserve"> in various applications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sidR="0014550B">
        <w:rPr>
          <w:rFonts w:ascii="Times New Roman" w:hAnsi="Times New Roman" w:cs="Times New Roman"/>
          <w:sz w:val="24"/>
          <w:szCs w:val="24"/>
        </w:rPr>
        <w:t xml:space="preserve"> In areas with high seismic activity, such as along the borders of tectonic plates, hydrothermal reservoirs holding steam</w:t>
      </w:r>
      <w:r w:rsidR="00BF5C49">
        <w:rPr>
          <w:rFonts w:ascii="Times New Roman" w:hAnsi="Times New Roman" w:cs="Times New Roman"/>
          <w:sz w:val="24"/>
          <w:szCs w:val="24"/>
        </w:rPr>
        <w:t>,</w:t>
      </w:r>
      <w:r w:rsidR="0014550B">
        <w:rPr>
          <w:rFonts w:ascii="Times New Roman" w:hAnsi="Times New Roman" w:cs="Times New Roman"/>
          <w:sz w:val="24"/>
          <w:szCs w:val="24"/>
        </w:rPr>
        <w:t xml:space="preserve"> or water in excess of 220 degrees Fahrenheit</w:t>
      </w:r>
      <w:r w:rsidR="00BF5C49">
        <w:rPr>
          <w:rFonts w:ascii="Times New Roman" w:hAnsi="Times New Roman" w:cs="Times New Roman"/>
          <w:sz w:val="24"/>
          <w:szCs w:val="24"/>
        </w:rPr>
        <w:t>,</w:t>
      </w:r>
      <w:r w:rsidR="0014550B">
        <w:rPr>
          <w:rFonts w:ascii="Times New Roman" w:hAnsi="Times New Roman" w:cs="Times New Roman"/>
          <w:sz w:val="24"/>
          <w:szCs w:val="24"/>
        </w:rPr>
        <w:t xml:space="preserve"> can be used to power steam turbines for the production of electricity.</w:t>
      </w:r>
      <w:r w:rsidR="0014550B">
        <w:rPr>
          <w:rStyle w:val="FootnoteReference"/>
          <w:rFonts w:ascii="Times New Roman" w:hAnsi="Times New Roman" w:cs="Times New Roman"/>
          <w:sz w:val="24"/>
          <w:szCs w:val="24"/>
        </w:rPr>
        <w:footnoteReference w:id="27"/>
      </w:r>
      <w:r w:rsidR="0014550B">
        <w:rPr>
          <w:rFonts w:ascii="Times New Roman" w:hAnsi="Times New Roman" w:cs="Times New Roman"/>
          <w:sz w:val="24"/>
          <w:szCs w:val="24"/>
        </w:rPr>
        <w:t xml:space="preserve"> In areas where </w:t>
      </w:r>
      <w:r w:rsidR="00346A29">
        <w:rPr>
          <w:rFonts w:ascii="Times New Roman" w:hAnsi="Times New Roman" w:cs="Times New Roman"/>
          <w:sz w:val="24"/>
          <w:szCs w:val="24"/>
        </w:rPr>
        <w:t>hot water resources exist, but at temperatures below the boiling point, it can be pumped directly to heat fish po</w:t>
      </w:r>
      <w:r w:rsidR="00A227D7">
        <w:rPr>
          <w:rFonts w:ascii="Times New Roman" w:hAnsi="Times New Roman" w:cs="Times New Roman"/>
          <w:sz w:val="24"/>
          <w:szCs w:val="24"/>
        </w:rPr>
        <w:t>nds for aquaponics, greenhouses</w:t>
      </w:r>
      <w:r w:rsidR="00346A29">
        <w:rPr>
          <w:rFonts w:ascii="Times New Roman" w:hAnsi="Times New Roman" w:cs="Times New Roman"/>
          <w:sz w:val="24"/>
          <w:szCs w:val="24"/>
        </w:rPr>
        <w:t xml:space="preserve"> for agriculture, used for heating buildings, for industrial purposes such as drying lumber, or in binary cycle power plants, which use the naturally heated water to heat fluids that </w:t>
      </w:r>
      <w:r w:rsidR="00346A29">
        <w:rPr>
          <w:rFonts w:ascii="Times New Roman" w:hAnsi="Times New Roman" w:cs="Times New Roman"/>
          <w:sz w:val="24"/>
          <w:szCs w:val="24"/>
        </w:rPr>
        <w:lastRenderedPageBreak/>
        <w:t>expand when warmed, in order to run turbines.</w:t>
      </w:r>
      <w:r w:rsidR="00346A29">
        <w:rPr>
          <w:rStyle w:val="FootnoteReference"/>
          <w:rFonts w:ascii="Times New Roman" w:hAnsi="Times New Roman" w:cs="Times New Roman"/>
          <w:sz w:val="24"/>
          <w:szCs w:val="24"/>
        </w:rPr>
        <w:footnoteReference w:id="28"/>
      </w:r>
      <w:r w:rsidR="00346A29">
        <w:rPr>
          <w:rFonts w:ascii="Times New Roman" w:hAnsi="Times New Roman" w:cs="Times New Roman"/>
          <w:sz w:val="24"/>
          <w:szCs w:val="24"/>
        </w:rPr>
        <w:t xml:space="preserve"> In areas lacking these heat resources, the relatively constant temperature</w:t>
      </w:r>
      <w:r w:rsidR="00436F01">
        <w:rPr>
          <w:rFonts w:ascii="Times New Roman" w:hAnsi="Times New Roman" w:cs="Times New Roman"/>
          <w:sz w:val="24"/>
          <w:szCs w:val="24"/>
        </w:rPr>
        <w:t xml:space="preserve"> of the</w:t>
      </w:r>
      <w:r w:rsidR="00436F01" w:rsidRPr="00436F01">
        <w:t xml:space="preserve"> </w:t>
      </w:r>
      <w:r w:rsidR="00436F01" w:rsidRPr="00436F01">
        <w:rPr>
          <w:rFonts w:ascii="Times New Roman" w:hAnsi="Times New Roman" w:cs="Times New Roman"/>
          <w:sz w:val="24"/>
          <w:szCs w:val="24"/>
        </w:rPr>
        <w:t>ground near the earth’s surface</w:t>
      </w:r>
      <w:r w:rsidR="00436F01">
        <w:rPr>
          <w:rFonts w:ascii="Times New Roman" w:hAnsi="Times New Roman" w:cs="Times New Roman"/>
          <w:sz w:val="24"/>
          <w:szCs w:val="24"/>
        </w:rPr>
        <w:t>, generally 50 to 60 degrees Fahrenheit in the uppermost 10 feet</w:t>
      </w:r>
      <w:r w:rsidR="00346A29">
        <w:rPr>
          <w:rFonts w:ascii="Times New Roman" w:hAnsi="Times New Roman" w:cs="Times New Roman"/>
          <w:sz w:val="24"/>
          <w:szCs w:val="24"/>
        </w:rPr>
        <w:t xml:space="preserve"> of</w:t>
      </w:r>
      <w:r w:rsidR="00436F01">
        <w:rPr>
          <w:rFonts w:ascii="Times New Roman" w:hAnsi="Times New Roman" w:cs="Times New Roman"/>
          <w:sz w:val="24"/>
          <w:szCs w:val="24"/>
        </w:rPr>
        <w:t xml:space="preserve"> soil,</w:t>
      </w:r>
      <w:r w:rsidR="00346A29">
        <w:rPr>
          <w:rFonts w:ascii="Times New Roman" w:hAnsi="Times New Roman" w:cs="Times New Roman"/>
          <w:sz w:val="24"/>
          <w:szCs w:val="24"/>
        </w:rPr>
        <w:t xml:space="preserve"> </w:t>
      </w:r>
      <w:r w:rsidR="00436F01">
        <w:rPr>
          <w:rFonts w:ascii="Times New Roman" w:hAnsi="Times New Roman" w:cs="Times New Roman"/>
          <w:sz w:val="24"/>
          <w:szCs w:val="24"/>
        </w:rPr>
        <w:t>geothermal heat pumps can</w:t>
      </w:r>
      <w:r w:rsidR="00346A29">
        <w:rPr>
          <w:rFonts w:ascii="Times New Roman" w:hAnsi="Times New Roman" w:cs="Times New Roman"/>
          <w:sz w:val="24"/>
          <w:szCs w:val="24"/>
        </w:rPr>
        <w:t xml:space="preserve"> </w:t>
      </w:r>
      <w:r w:rsidR="00436F01">
        <w:rPr>
          <w:rFonts w:ascii="Times New Roman" w:hAnsi="Times New Roman" w:cs="Times New Roman"/>
          <w:sz w:val="24"/>
          <w:szCs w:val="24"/>
        </w:rPr>
        <w:t xml:space="preserve">be </w:t>
      </w:r>
      <w:r w:rsidR="00346A29">
        <w:rPr>
          <w:rFonts w:ascii="Times New Roman" w:hAnsi="Times New Roman" w:cs="Times New Roman"/>
          <w:sz w:val="24"/>
          <w:szCs w:val="24"/>
        </w:rPr>
        <w:t xml:space="preserve">used </w:t>
      </w:r>
      <w:r w:rsidR="00F51316">
        <w:rPr>
          <w:rFonts w:ascii="Times New Roman" w:hAnsi="Times New Roman" w:cs="Times New Roman"/>
          <w:sz w:val="24"/>
          <w:szCs w:val="24"/>
        </w:rPr>
        <w:t>to reduce the amount of energy needed for thermal regulation in buildings and homes</w:t>
      </w:r>
      <w:r w:rsidR="00F51316" w:rsidRPr="00A14DD1">
        <w:rPr>
          <w:rFonts w:ascii="Times New Roman" w:hAnsi="Times New Roman" w:cs="Times New Roman"/>
          <w:sz w:val="24"/>
          <w:szCs w:val="24"/>
        </w:rPr>
        <w:t>.</w:t>
      </w:r>
      <w:r w:rsidR="00F51316" w:rsidRPr="00A14DD1">
        <w:rPr>
          <w:rStyle w:val="FootnoteReference"/>
          <w:rFonts w:ascii="Times New Roman" w:hAnsi="Times New Roman" w:cs="Times New Roman"/>
          <w:sz w:val="24"/>
          <w:szCs w:val="24"/>
        </w:rPr>
        <w:footnoteReference w:id="29"/>
      </w:r>
      <w:r w:rsidR="00436F01" w:rsidRPr="00A14DD1">
        <w:rPr>
          <w:rFonts w:ascii="Times New Roman" w:hAnsi="Times New Roman" w:cs="Times New Roman"/>
          <w:sz w:val="24"/>
          <w:szCs w:val="24"/>
        </w:rPr>
        <w:t xml:space="preserve"> </w:t>
      </w:r>
      <w:r w:rsidR="00A14DD1" w:rsidRPr="00A14DD1">
        <w:rPr>
          <w:rFonts w:ascii="Times New Roman" w:hAnsi="Times New Roman" w:cs="Times New Roman"/>
          <w:sz w:val="24"/>
          <w:szCs w:val="24"/>
        </w:rPr>
        <w:t xml:space="preserve">In a study </w:t>
      </w:r>
      <w:r w:rsidR="00D41DC5">
        <w:rPr>
          <w:rFonts w:ascii="Times New Roman" w:hAnsi="Times New Roman" w:cs="Times New Roman"/>
          <w:sz w:val="24"/>
          <w:szCs w:val="24"/>
        </w:rPr>
        <w:t>cited</w:t>
      </w:r>
      <w:r w:rsidR="00A14DD1" w:rsidRPr="00A14DD1">
        <w:rPr>
          <w:rFonts w:ascii="Times New Roman" w:hAnsi="Times New Roman" w:cs="Times New Roman"/>
          <w:sz w:val="24"/>
          <w:szCs w:val="24"/>
        </w:rPr>
        <w:t xml:space="preserve"> by the United State Environmental Protection Agency (“EPA”), it was found that </w:t>
      </w:r>
      <w:r w:rsidR="00A14DD1">
        <w:rPr>
          <w:rFonts w:ascii="Times New Roman" w:hAnsi="Times New Roman" w:cs="Times New Roman"/>
          <w:sz w:val="24"/>
          <w:szCs w:val="24"/>
        </w:rPr>
        <w:t xml:space="preserve">geothermal heat pumps </w:t>
      </w:r>
      <w:r w:rsidR="00A14DD1" w:rsidRPr="00A14DD1">
        <w:rPr>
          <w:rFonts w:ascii="Times New Roman" w:hAnsi="Times New Roman" w:cs="Times New Roman"/>
          <w:sz w:val="24"/>
          <w:szCs w:val="24"/>
        </w:rPr>
        <w:t>are the most energy efficient, environmentally clean, and cost</w:t>
      </w:r>
      <w:r w:rsidR="00A14DD1">
        <w:rPr>
          <w:rFonts w:ascii="Times New Roman" w:hAnsi="Times New Roman" w:cs="Times New Roman"/>
          <w:sz w:val="24"/>
          <w:szCs w:val="24"/>
        </w:rPr>
        <w:t xml:space="preserve"> </w:t>
      </w:r>
      <w:r w:rsidR="00A14DD1" w:rsidRPr="00A14DD1">
        <w:rPr>
          <w:rFonts w:ascii="Times New Roman" w:hAnsi="Times New Roman" w:cs="Times New Roman"/>
          <w:sz w:val="24"/>
          <w:szCs w:val="24"/>
        </w:rPr>
        <w:t>effective space-conditioning systems available, with the lowest carbon dioxide emissions</w:t>
      </w:r>
      <w:r w:rsidR="00A14DD1">
        <w:rPr>
          <w:rFonts w:ascii="Times New Roman" w:hAnsi="Times New Roman" w:cs="Times New Roman"/>
          <w:sz w:val="24"/>
          <w:szCs w:val="24"/>
        </w:rPr>
        <w:t>.</w:t>
      </w:r>
      <w:r w:rsidR="00A14DD1">
        <w:rPr>
          <w:rStyle w:val="FootnoteReference"/>
          <w:rFonts w:ascii="Times New Roman" w:hAnsi="Times New Roman" w:cs="Times New Roman"/>
          <w:sz w:val="24"/>
          <w:szCs w:val="24"/>
        </w:rPr>
        <w:footnoteReference w:id="30"/>
      </w:r>
    </w:p>
    <w:p w14:paraId="5D0A1A95" w14:textId="22C776FE" w:rsidR="006B2346" w:rsidRDefault="00436F01" w:rsidP="00436F01">
      <w:pPr>
        <w:pStyle w:val="ListParagraph"/>
        <w:suppressLineNumbers/>
        <w:spacing w:after="0" w:line="480" w:lineRule="auto"/>
        <w:ind w:left="0" w:firstLine="720"/>
        <w:jc w:val="both"/>
        <w:rPr>
          <w:rFonts w:ascii="Times New Roman" w:hAnsi="Times New Roman" w:cs="Times New Roman"/>
          <w:sz w:val="24"/>
          <w:szCs w:val="24"/>
        </w:rPr>
      </w:pPr>
      <w:r w:rsidRPr="00436F01">
        <w:rPr>
          <w:rFonts w:ascii="Times New Roman" w:hAnsi="Times New Roman" w:cs="Times New Roman"/>
          <w:sz w:val="24"/>
          <w:szCs w:val="24"/>
        </w:rPr>
        <w:t xml:space="preserve">A geothermal heat pump system </w:t>
      </w:r>
      <w:r>
        <w:rPr>
          <w:rFonts w:ascii="Times New Roman" w:hAnsi="Times New Roman" w:cs="Times New Roman"/>
          <w:sz w:val="24"/>
          <w:szCs w:val="24"/>
        </w:rPr>
        <w:t xml:space="preserve">generally </w:t>
      </w:r>
      <w:r w:rsidRPr="00436F01">
        <w:rPr>
          <w:rFonts w:ascii="Times New Roman" w:hAnsi="Times New Roman" w:cs="Times New Roman"/>
          <w:sz w:val="24"/>
          <w:szCs w:val="24"/>
        </w:rPr>
        <w:t xml:space="preserve">consists of a heat pump, </w:t>
      </w:r>
      <w:r>
        <w:rPr>
          <w:rFonts w:ascii="Times New Roman" w:hAnsi="Times New Roman" w:cs="Times New Roman"/>
          <w:sz w:val="24"/>
          <w:szCs w:val="24"/>
        </w:rPr>
        <w:t>ductwork</w:t>
      </w:r>
      <w:r w:rsidRPr="00436F01">
        <w:rPr>
          <w:rFonts w:ascii="Times New Roman" w:hAnsi="Times New Roman" w:cs="Times New Roman"/>
          <w:sz w:val="24"/>
          <w:szCs w:val="24"/>
        </w:rPr>
        <w:t xml:space="preserve">, and a </w:t>
      </w:r>
      <w:r>
        <w:rPr>
          <w:rFonts w:ascii="Times New Roman" w:hAnsi="Times New Roman" w:cs="Times New Roman"/>
          <w:sz w:val="24"/>
          <w:szCs w:val="24"/>
        </w:rPr>
        <w:t>system of underground pipes used for heat exchange</w:t>
      </w:r>
      <w:r w:rsidRPr="00436F01">
        <w:rPr>
          <w:rFonts w:ascii="Times New Roman" w:hAnsi="Times New Roman" w:cs="Times New Roman"/>
          <w:sz w:val="24"/>
          <w:szCs w:val="24"/>
        </w:rPr>
        <w:t>.</w:t>
      </w:r>
      <w:r w:rsidR="007529FA">
        <w:rPr>
          <w:rStyle w:val="FootnoteReference"/>
          <w:rFonts w:ascii="Times New Roman" w:hAnsi="Times New Roman" w:cs="Times New Roman"/>
          <w:sz w:val="24"/>
          <w:szCs w:val="24"/>
        </w:rPr>
        <w:footnoteReference w:id="31"/>
      </w:r>
      <w:r w:rsidRPr="00436F01">
        <w:rPr>
          <w:rFonts w:ascii="Times New Roman" w:hAnsi="Times New Roman" w:cs="Times New Roman"/>
          <w:sz w:val="24"/>
          <w:szCs w:val="24"/>
        </w:rPr>
        <w:t xml:space="preserve"> In the winter, the </w:t>
      </w:r>
      <w:r w:rsidR="00A227D7">
        <w:rPr>
          <w:rFonts w:ascii="Times New Roman" w:hAnsi="Times New Roman" w:cs="Times New Roman"/>
          <w:sz w:val="24"/>
          <w:szCs w:val="24"/>
        </w:rPr>
        <w:t xml:space="preserve">higher ambient temperature of the ground is used to partially warm the air, reducing the energy required to heat </w:t>
      </w:r>
      <w:r w:rsidR="00B210CB">
        <w:rPr>
          <w:rFonts w:ascii="Times New Roman" w:hAnsi="Times New Roman" w:cs="Times New Roman"/>
          <w:sz w:val="24"/>
          <w:szCs w:val="24"/>
        </w:rPr>
        <w:t>spaces</w:t>
      </w:r>
      <w:r w:rsidR="00A227D7">
        <w:rPr>
          <w:rFonts w:ascii="Times New Roman" w:hAnsi="Times New Roman" w:cs="Times New Roman"/>
          <w:sz w:val="24"/>
          <w:szCs w:val="24"/>
        </w:rPr>
        <w:t xml:space="preserve"> to a comfortable temperature</w:t>
      </w:r>
      <w:r w:rsidRPr="00436F01">
        <w:rPr>
          <w:rFonts w:ascii="Times New Roman" w:hAnsi="Times New Roman" w:cs="Times New Roman"/>
          <w:sz w:val="24"/>
          <w:szCs w:val="24"/>
        </w:rPr>
        <w:t>.</w:t>
      </w:r>
      <w:r w:rsidR="007529FA">
        <w:rPr>
          <w:rStyle w:val="FootnoteReference"/>
          <w:rFonts w:ascii="Times New Roman" w:hAnsi="Times New Roman" w:cs="Times New Roman"/>
          <w:sz w:val="24"/>
          <w:szCs w:val="24"/>
        </w:rPr>
        <w:footnoteReference w:id="32"/>
      </w:r>
      <w:r w:rsidRPr="00436F01">
        <w:rPr>
          <w:rFonts w:ascii="Times New Roman" w:hAnsi="Times New Roman" w:cs="Times New Roman"/>
          <w:sz w:val="24"/>
          <w:szCs w:val="24"/>
        </w:rPr>
        <w:t xml:space="preserve"> In the summer, the process is reversed, and the pump moves heat from the indoor air into the </w:t>
      </w:r>
      <w:r w:rsidR="00A227D7">
        <w:rPr>
          <w:rFonts w:ascii="Times New Roman" w:hAnsi="Times New Roman" w:cs="Times New Roman"/>
          <w:sz w:val="24"/>
          <w:szCs w:val="24"/>
        </w:rPr>
        <w:t xml:space="preserve">ground around the </w:t>
      </w:r>
      <w:r w:rsidRPr="00436F01">
        <w:rPr>
          <w:rFonts w:ascii="Times New Roman" w:hAnsi="Times New Roman" w:cs="Times New Roman"/>
          <w:sz w:val="24"/>
          <w:szCs w:val="24"/>
        </w:rPr>
        <w:t>heat exchanger</w:t>
      </w:r>
      <w:r w:rsidR="00A227D7">
        <w:rPr>
          <w:rFonts w:ascii="Times New Roman" w:hAnsi="Times New Roman" w:cs="Times New Roman"/>
          <w:sz w:val="24"/>
          <w:szCs w:val="24"/>
        </w:rPr>
        <w:t>, subsequently reducing the energy required to cool the space</w:t>
      </w:r>
      <w:r w:rsidRPr="00436F01">
        <w:rPr>
          <w:rFonts w:ascii="Times New Roman" w:hAnsi="Times New Roman" w:cs="Times New Roman"/>
          <w:sz w:val="24"/>
          <w:szCs w:val="24"/>
        </w:rPr>
        <w:t>.</w:t>
      </w:r>
      <w:r w:rsidR="00A227D7">
        <w:rPr>
          <w:rStyle w:val="FootnoteReference"/>
          <w:rFonts w:ascii="Times New Roman" w:hAnsi="Times New Roman" w:cs="Times New Roman"/>
          <w:sz w:val="24"/>
          <w:szCs w:val="24"/>
        </w:rPr>
        <w:footnoteReference w:id="33"/>
      </w:r>
      <w:r w:rsidRPr="00436F01">
        <w:rPr>
          <w:rFonts w:ascii="Times New Roman" w:hAnsi="Times New Roman" w:cs="Times New Roman"/>
          <w:sz w:val="24"/>
          <w:szCs w:val="24"/>
        </w:rPr>
        <w:t xml:space="preserve"> </w:t>
      </w:r>
      <w:r w:rsidR="00A227D7">
        <w:rPr>
          <w:rFonts w:ascii="Times New Roman" w:hAnsi="Times New Roman" w:cs="Times New Roman"/>
          <w:sz w:val="24"/>
          <w:szCs w:val="24"/>
        </w:rPr>
        <w:t xml:space="preserve">According to the United States Department of Energy, geothermal heat pumps can reduce the energy required for thermal regulation </w:t>
      </w:r>
      <w:r w:rsidR="00D63171">
        <w:rPr>
          <w:rFonts w:ascii="Times New Roman" w:hAnsi="Times New Roman" w:cs="Times New Roman"/>
          <w:sz w:val="24"/>
          <w:szCs w:val="24"/>
        </w:rPr>
        <w:t>by 25 to 50% compared to conventional heating or cooling systems.</w:t>
      </w:r>
      <w:r w:rsidR="00D63171">
        <w:rPr>
          <w:rStyle w:val="FootnoteReference"/>
          <w:rFonts w:ascii="Times New Roman" w:hAnsi="Times New Roman" w:cs="Times New Roman"/>
          <w:sz w:val="24"/>
          <w:szCs w:val="24"/>
        </w:rPr>
        <w:footnoteReference w:id="34"/>
      </w:r>
      <w:r w:rsidR="00D63171">
        <w:rPr>
          <w:rFonts w:ascii="Times New Roman" w:hAnsi="Times New Roman" w:cs="Times New Roman"/>
          <w:sz w:val="24"/>
          <w:szCs w:val="24"/>
        </w:rPr>
        <w:t xml:space="preserve"> </w:t>
      </w:r>
      <w:r w:rsidR="00D63171" w:rsidRPr="00D63171">
        <w:rPr>
          <w:rFonts w:ascii="Times New Roman" w:hAnsi="Times New Roman" w:cs="Times New Roman"/>
          <w:sz w:val="24"/>
          <w:szCs w:val="24"/>
        </w:rPr>
        <w:t xml:space="preserve">This translates into a </w:t>
      </w:r>
      <w:r w:rsidR="00D63171">
        <w:rPr>
          <w:rFonts w:ascii="Times New Roman" w:hAnsi="Times New Roman" w:cs="Times New Roman"/>
          <w:sz w:val="24"/>
          <w:szCs w:val="24"/>
        </w:rPr>
        <w:t>geothermal heat pump</w:t>
      </w:r>
      <w:r w:rsidR="00D63171" w:rsidRPr="00D63171">
        <w:rPr>
          <w:rFonts w:ascii="Times New Roman" w:hAnsi="Times New Roman" w:cs="Times New Roman"/>
          <w:sz w:val="24"/>
          <w:szCs w:val="24"/>
        </w:rPr>
        <w:t xml:space="preserve"> using one unit of electricity to move three units of heat from the </w:t>
      </w:r>
      <w:r w:rsidR="00EE6C92">
        <w:rPr>
          <w:rFonts w:ascii="Times New Roman" w:hAnsi="Times New Roman" w:cs="Times New Roman"/>
          <w:sz w:val="24"/>
          <w:szCs w:val="24"/>
        </w:rPr>
        <w:t>E</w:t>
      </w:r>
      <w:r w:rsidR="00EE6C92" w:rsidRPr="00D63171">
        <w:rPr>
          <w:rFonts w:ascii="Times New Roman" w:hAnsi="Times New Roman" w:cs="Times New Roman"/>
          <w:sz w:val="24"/>
          <w:szCs w:val="24"/>
        </w:rPr>
        <w:t>arth</w:t>
      </w:r>
      <w:r w:rsidR="00D63171" w:rsidRPr="00D63171">
        <w:rPr>
          <w:rFonts w:ascii="Times New Roman" w:hAnsi="Times New Roman" w:cs="Times New Roman"/>
          <w:sz w:val="24"/>
          <w:szCs w:val="24"/>
        </w:rPr>
        <w:t>.</w:t>
      </w:r>
      <w:r w:rsidR="00AE14FA">
        <w:rPr>
          <w:rStyle w:val="FootnoteReference"/>
          <w:rFonts w:ascii="Times New Roman" w:hAnsi="Times New Roman" w:cs="Times New Roman"/>
          <w:sz w:val="24"/>
          <w:szCs w:val="24"/>
        </w:rPr>
        <w:footnoteReference w:id="35"/>
      </w:r>
      <w:r w:rsidR="00D63171" w:rsidRPr="00D63171">
        <w:rPr>
          <w:rFonts w:ascii="Times New Roman" w:hAnsi="Times New Roman" w:cs="Times New Roman"/>
          <w:sz w:val="24"/>
          <w:szCs w:val="24"/>
        </w:rPr>
        <w:t xml:space="preserve"> According to the EPA, geothermal heat pumps can reduce energy consumption</w:t>
      </w:r>
      <w:r w:rsidR="00D63171">
        <w:rPr>
          <w:rFonts w:ascii="Times New Roman" w:hAnsi="Times New Roman" w:cs="Times New Roman"/>
          <w:sz w:val="24"/>
          <w:szCs w:val="24"/>
        </w:rPr>
        <w:t xml:space="preserve">, and corresponding emissions, </w:t>
      </w:r>
      <w:r w:rsidR="00D63171" w:rsidRPr="00D63171">
        <w:rPr>
          <w:rFonts w:ascii="Times New Roman" w:hAnsi="Times New Roman" w:cs="Times New Roman"/>
          <w:sz w:val="24"/>
          <w:szCs w:val="24"/>
        </w:rPr>
        <w:t>up to 44%</w:t>
      </w:r>
      <w:r w:rsidR="00EE6C92">
        <w:rPr>
          <w:rFonts w:ascii="Times New Roman" w:hAnsi="Times New Roman" w:cs="Times New Roman"/>
          <w:sz w:val="24"/>
          <w:szCs w:val="24"/>
        </w:rPr>
        <w:t xml:space="preserve"> when</w:t>
      </w:r>
      <w:r w:rsidR="00D63171" w:rsidRPr="00D63171">
        <w:rPr>
          <w:rFonts w:ascii="Times New Roman" w:hAnsi="Times New Roman" w:cs="Times New Roman"/>
          <w:sz w:val="24"/>
          <w:szCs w:val="24"/>
        </w:rPr>
        <w:t xml:space="preserve"> </w:t>
      </w:r>
      <w:r w:rsidR="00D63171" w:rsidRPr="00D63171">
        <w:rPr>
          <w:rFonts w:ascii="Times New Roman" w:hAnsi="Times New Roman" w:cs="Times New Roman"/>
          <w:sz w:val="24"/>
          <w:szCs w:val="24"/>
        </w:rPr>
        <w:lastRenderedPageBreak/>
        <w:t xml:space="preserve">compared </w:t>
      </w:r>
      <w:r w:rsidR="00EE6C92">
        <w:rPr>
          <w:rFonts w:ascii="Times New Roman" w:hAnsi="Times New Roman" w:cs="Times New Roman"/>
          <w:sz w:val="24"/>
          <w:szCs w:val="24"/>
        </w:rPr>
        <w:t>to</w:t>
      </w:r>
      <w:r w:rsidR="00EE6C92" w:rsidRPr="00D63171">
        <w:rPr>
          <w:rFonts w:ascii="Times New Roman" w:hAnsi="Times New Roman" w:cs="Times New Roman"/>
          <w:sz w:val="24"/>
          <w:szCs w:val="24"/>
        </w:rPr>
        <w:t xml:space="preserve"> </w:t>
      </w:r>
      <w:r w:rsidR="00D63171" w:rsidRPr="00D63171">
        <w:rPr>
          <w:rFonts w:ascii="Times New Roman" w:hAnsi="Times New Roman" w:cs="Times New Roman"/>
          <w:sz w:val="24"/>
          <w:szCs w:val="24"/>
        </w:rPr>
        <w:t xml:space="preserve">air-source heat pumps and up to 72% </w:t>
      </w:r>
      <w:r w:rsidR="00EE6C92">
        <w:rPr>
          <w:rFonts w:ascii="Times New Roman" w:hAnsi="Times New Roman" w:cs="Times New Roman"/>
          <w:sz w:val="24"/>
          <w:szCs w:val="24"/>
        </w:rPr>
        <w:t xml:space="preserve">when </w:t>
      </w:r>
      <w:r w:rsidR="00D63171" w:rsidRPr="00D63171">
        <w:rPr>
          <w:rFonts w:ascii="Times New Roman" w:hAnsi="Times New Roman" w:cs="Times New Roman"/>
          <w:sz w:val="24"/>
          <w:szCs w:val="24"/>
        </w:rPr>
        <w:t xml:space="preserve">compared </w:t>
      </w:r>
      <w:r w:rsidR="00EE6C92">
        <w:rPr>
          <w:rFonts w:ascii="Times New Roman" w:hAnsi="Times New Roman" w:cs="Times New Roman"/>
          <w:sz w:val="24"/>
          <w:szCs w:val="24"/>
        </w:rPr>
        <w:t>to</w:t>
      </w:r>
      <w:r w:rsidR="00EE6C92" w:rsidRPr="00D63171">
        <w:rPr>
          <w:rFonts w:ascii="Times New Roman" w:hAnsi="Times New Roman" w:cs="Times New Roman"/>
          <w:sz w:val="24"/>
          <w:szCs w:val="24"/>
        </w:rPr>
        <w:t xml:space="preserve"> </w:t>
      </w:r>
      <w:r w:rsidR="00D63171" w:rsidRPr="00D63171">
        <w:rPr>
          <w:rFonts w:ascii="Times New Roman" w:hAnsi="Times New Roman" w:cs="Times New Roman"/>
          <w:sz w:val="24"/>
          <w:szCs w:val="24"/>
        </w:rPr>
        <w:t>electric resistance heating with standard air-conditioning equipment.</w:t>
      </w:r>
      <w:r w:rsidR="00D63171">
        <w:rPr>
          <w:rStyle w:val="FootnoteReference"/>
          <w:rFonts w:ascii="Times New Roman" w:hAnsi="Times New Roman" w:cs="Times New Roman"/>
          <w:sz w:val="24"/>
          <w:szCs w:val="24"/>
        </w:rPr>
        <w:footnoteReference w:id="36"/>
      </w:r>
    </w:p>
    <w:p w14:paraId="67AA9CAB" w14:textId="02655B79" w:rsidR="007E7739" w:rsidRDefault="007E7739" w:rsidP="00436F01">
      <w:pPr>
        <w:pStyle w:val="ListParagraph"/>
        <w:suppressLineNumber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Geothermal heat exchangers can be roughly categorized into three configurations, </w:t>
      </w:r>
      <w:r w:rsidR="004111E0">
        <w:rPr>
          <w:rFonts w:ascii="Times New Roman" w:hAnsi="Times New Roman" w:cs="Times New Roman"/>
          <w:sz w:val="24"/>
          <w:szCs w:val="24"/>
        </w:rPr>
        <w:t>open systems with supply and diffusion wells, standing column wells, and closed loop systems.</w:t>
      </w:r>
      <w:r w:rsidR="004111E0">
        <w:rPr>
          <w:rStyle w:val="FootnoteReference"/>
          <w:rFonts w:ascii="Times New Roman" w:hAnsi="Times New Roman" w:cs="Times New Roman"/>
          <w:sz w:val="24"/>
          <w:szCs w:val="24"/>
        </w:rPr>
        <w:footnoteReference w:id="37"/>
      </w:r>
      <w:r w:rsidR="004111E0">
        <w:rPr>
          <w:rFonts w:ascii="Times New Roman" w:hAnsi="Times New Roman" w:cs="Times New Roman"/>
          <w:sz w:val="24"/>
          <w:szCs w:val="24"/>
        </w:rPr>
        <w:t xml:space="preserve"> Open systems with separate wells for supply and diffusion can have the lowest installation cost and highest efficiency, but require abundant groundwater close to the surface, high enough flow rates through the aquifer to provide the necessary heat transfer rates, as well as the ability to easily return water to the aquifer without </w:t>
      </w:r>
      <w:r w:rsidR="00A14DD1">
        <w:rPr>
          <w:rFonts w:ascii="Times New Roman" w:hAnsi="Times New Roman" w:cs="Times New Roman"/>
          <w:sz w:val="24"/>
          <w:szCs w:val="24"/>
        </w:rPr>
        <w:t>radiant heat</w:t>
      </w:r>
      <w:r w:rsidR="004111E0">
        <w:rPr>
          <w:rFonts w:ascii="Times New Roman" w:hAnsi="Times New Roman" w:cs="Times New Roman"/>
          <w:sz w:val="24"/>
          <w:szCs w:val="24"/>
        </w:rPr>
        <w:t xml:space="preserve"> from the diffusion side affecting the supply side.</w:t>
      </w:r>
      <w:r w:rsidR="004111E0">
        <w:rPr>
          <w:rStyle w:val="FootnoteReference"/>
          <w:rFonts w:ascii="Times New Roman" w:hAnsi="Times New Roman" w:cs="Times New Roman"/>
          <w:sz w:val="24"/>
          <w:szCs w:val="24"/>
        </w:rPr>
        <w:footnoteReference w:id="38"/>
      </w:r>
      <w:r w:rsidR="004111E0">
        <w:rPr>
          <w:rFonts w:ascii="Times New Roman" w:hAnsi="Times New Roman" w:cs="Times New Roman"/>
          <w:sz w:val="24"/>
          <w:szCs w:val="24"/>
        </w:rPr>
        <w:t xml:space="preserve"> </w:t>
      </w:r>
      <w:r w:rsidR="00737208">
        <w:rPr>
          <w:rFonts w:ascii="Times New Roman" w:hAnsi="Times New Roman" w:cs="Times New Roman"/>
          <w:sz w:val="24"/>
          <w:szCs w:val="24"/>
        </w:rPr>
        <w:t>Standing column</w:t>
      </w:r>
      <w:r w:rsidR="004111E0">
        <w:rPr>
          <w:rFonts w:ascii="Times New Roman" w:hAnsi="Times New Roman" w:cs="Times New Roman"/>
          <w:sz w:val="24"/>
          <w:szCs w:val="24"/>
        </w:rPr>
        <w:t xml:space="preserve"> well heat exchangers put the supply and diffusion lines within the same well system, are less dependent on the presence or flow of groundwater, and require less extensive testing of hydrological conditions than open systems with separate supply and diffusion wells.</w:t>
      </w:r>
      <w:r w:rsidR="004111E0">
        <w:rPr>
          <w:rStyle w:val="FootnoteReference"/>
          <w:rFonts w:ascii="Times New Roman" w:hAnsi="Times New Roman" w:cs="Times New Roman"/>
          <w:sz w:val="24"/>
          <w:szCs w:val="24"/>
        </w:rPr>
        <w:footnoteReference w:id="39"/>
      </w:r>
      <w:r w:rsidR="004111E0">
        <w:rPr>
          <w:rFonts w:ascii="Times New Roman" w:hAnsi="Times New Roman" w:cs="Times New Roman"/>
          <w:sz w:val="24"/>
          <w:szCs w:val="24"/>
        </w:rPr>
        <w:t xml:space="preserve"> Closed loop systems are best suited for areas where water quality concerns preclude the use of open systems, or where sufficient water is not present for the previous methods.</w:t>
      </w:r>
      <w:r w:rsidR="0034575F">
        <w:rPr>
          <w:rStyle w:val="FootnoteReference"/>
          <w:rFonts w:ascii="Times New Roman" w:hAnsi="Times New Roman" w:cs="Times New Roman"/>
          <w:sz w:val="24"/>
          <w:szCs w:val="24"/>
        </w:rPr>
        <w:footnoteReference w:id="40"/>
      </w:r>
      <w:r w:rsidR="004111E0">
        <w:rPr>
          <w:rFonts w:ascii="Times New Roman" w:hAnsi="Times New Roman" w:cs="Times New Roman"/>
          <w:sz w:val="24"/>
          <w:szCs w:val="24"/>
        </w:rPr>
        <w:t xml:space="preserve"> These systems represent the highest up</w:t>
      </w:r>
      <w:r w:rsidR="00EE6C92">
        <w:rPr>
          <w:rFonts w:ascii="Times New Roman" w:hAnsi="Times New Roman" w:cs="Times New Roman"/>
          <w:sz w:val="24"/>
          <w:szCs w:val="24"/>
        </w:rPr>
        <w:t>-</w:t>
      </w:r>
      <w:r w:rsidR="004111E0">
        <w:rPr>
          <w:rFonts w:ascii="Times New Roman" w:hAnsi="Times New Roman" w:cs="Times New Roman"/>
          <w:sz w:val="24"/>
          <w:szCs w:val="24"/>
        </w:rPr>
        <w:t xml:space="preserve">front installation costs, but are less constrained by </w:t>
      </w:r>
      <w:r w:rsidR="00AD1B02">
        <w:rPr>
          <w:rFonts w:ascii="Times New Roman" w:hAnsi="Times New Roman" w:cs="Times New Roman"/>
          <w:sz w:val="24"/>
          <w:szCs w:val="24"/>
        </w:rPr>
        <w:t>on</w:t>
      </w:r>
      <w:r w:rsidR="00EE6C92">
        <w:rPr>
          <w:rFonts w:ascii="Times New Roman" w:hAnsi="Times New Roman" w:cs="Times New Roman"/>
          <w:sz w:val="24"/>
          <w:szCs w:val="24"/>
        </w:rPr>
        <w:t>-</w:t>
      </w:r>
      <w:r w:rsidR="00AD1B02">
        <w:rPr>
          <w:rFonts w:ascii="Times New Roman" w:hAnsi="Times New Roman" w:cs="Times New Roman"/>
          <w:sz w:val="24"/>
          <w:szCs w:val="24"/>
        </w:rPr>
        <w:t>site hydrology.</w:t>
      </w:r>
      <w:r w:rsidR="0034575F">
        <w:rPr>
          <w:rStyle w:val="FootnoteReference"/>
          <w:rFonts w:ascii="Times New Roman" w:hAnsi="Times New Roman" w:cs="Times New Roman"/>
          <w:sz w:val="24"/>
          <w:szCs w:val="24"/>
        </w:rPr>
        <w:footnoteReference w:id="41"/>
      </w:r>
      <w:r w:rsidR="00AD1B02">
        <w:rPr>
          <w:rFonts w:ascii="Times New Roman" w:hAnsi="Times New Roman" w:cs="Times New Roman"/>
          <w:sz w:val="24"/>
          <w:szCs w:val="24"/>
        </w:rPr>
        <w:t xml:space="preserve"> They can be installed in vertical or horizontal configurations.</w:t>
      </w:r>
      <w:r w:rsidR="00AD1B02">
        <w:rPr>
          <w:rStyle w:val="FootnoteReference"/>
          <w:rFonts w:ascii="Times New Roman" w:hAnsi="Times New Roman" w:cs="Times New Roman"/>
          <w:sz w:val="24"/>
          <w:szCs w:val="24"/>
        </w:rPr>
        <w:footnoteReference w:id="42"/>
      </w:r>
    </w:p>
    <w:p w14:paraId="17494475" w14:textId="77777777" w:rsidR="006B2346" w:rsidRDefault="002048A6" w:rsidP="00960B53">
      <w:pPr>
        <w:pStyle w:val="ListParagraph"/>
        <w:numPr>
          <w:ilvl w:val="0"/>
          <w:numId w:val="2"/>
        </w:numPr>
        <w:suppressLineNumbers/>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Subsurface Conditions</w:t>
      </w:r>
      <w:r w:rsidR="00960B53" w:rsidRPr="00960B53">
        <w:rPr>
          <w:rFonts w:ascii="Times New Roman" w:hAnsi="Times New Roman" w:cs="Times New Roman"/>
          <w:b/>
          <w:i/>
          <w:sz w:val="24"/>
          <w:szCs w:val="24"/>
        </w:rPr>
        <w:t xml:space="preserve"> and</w:t>
      </w:r>
      <w:r>
        <w:rPr>
          <w:rFonts w:ascii="Times New Roman" w:hAnsi="Times New Roman" w:cs="Times New Roman"/>
          <w:b/>
          <w:i/>
          <w:sz w:val="24"/>
          <w:szCs w:val="24"/>
        </w:rPr>
        <w:t xml:space="preserve"> the</w:t>
      </w:r>
      <w:r w:rsidR="00960B53" w:rsidRPr="00960B53">
        <w:rPr>
          <w:rFonts w:ascii="Times New Roman" w:hAnsi="Times New Roman" w:cs="Times New Roman"/>
          <w:b/>
          <w:i/>
          <w:sz w:val="24"/>
          <w:szCs w:val="24"/>
        </w:rPr>
        <w:t xml:space="preserve"> Efficacy of Geothermal Heat Pumps</w:t>
      </w:r>
    </w:p>
    <w:p w14:paraId="70D40B67" w14:textId="77777777" w:rsidR="006B2346" w:rsidRDefault="00960B53" w:rsidP="00504770">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effectiveness of a geothermal heat pump’s ability to move heat between a structure and the ground is dependent on a variety of factors such as the composition of the soil or rock surrounding the heat exchangers, as well as the moisture content, all of which can affect heat </w:t>
      </w:r>
      <w:r>
        <w:rPr>
          <w:rFonts w:ascii="Times New Roman" w:hAnsi="Times New Roman" w:cs="Times New Roman"/>
          <w:sz w:val="24"/>
          <w:szCs w:val="24"/>
        </w:rPr>
        <w:lastRenderedPageBreak/>
        <w:t>transfer rates.</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r w:rsidR="002048A6">
        <w:rPr>
          <w:rFonts w:ascii="Times New Roman" w:hAnsi="Times New Roman" w:cs="Times New Roman"/>
          <w:sz w:val="24"/>
          <w:szCs w:val="24"/>
        </w:rPr>
        <w:t>These thermal properties also vary based on the density of the sediment, as well as the type of minerals present in the matrix. Quartz for example, has high thermal conductivity, and is often added to the thermal grout used to line boreholes in order to improve heat transfer between heat exchangers and the surrounding earth.</w:t>
      </w:r>
      <w:r w:rsidR="002048A6">
        <w:rPr>
          <w:rStyle w:val="FootnoteReference"/>
          <w:rFonts w:ascii="Times New Roman" w:hAnsi="Times New Roman" w:cs="Times New Roman"/>
          <w:sz w:val="24"/>
          <w:szCs w:val="24"/>
        </w:rPr>
        <w:footnoteReference w:id="44"/>
      </w:r>
    </w:p>
    <w:p w14:paraId="11C65286" w14:textId="3F414A39" w:rsidR="00737208" w:rsidRDefault="007F71EE" w:rsidP="00EE6C92">
      <w:pPr>
        <w:suppressLineNumbers/>
        <w:spacing w:after="0" w:line="480" w:lineRule="auto"/>
        <w:ind w:firstLine="720"/>
        <w:jc w:val="both"/>
        <w:rPr>
          <w:rFonts w:ascii="Times New Roman" w:hAnsi="Times New Roman" w:cs="Times New Roman"/>
          <w:sz w:val="24"/>
          <w:szCs w:val="24"/>
        </w:rPr>
      </w:pPr>
      <w:r w:rsidRPr="006A6B5A">
        <w:rPr>
          <w:rFonts w:ascii="Times New Roman" w:hAnsi="Times New Roman" w:cs="Times New Roman"/>
          <w:sz w:val="24"/>
          <w:szCs w:val="24"/>
        </w:rPr>
        <w:t>Subsurface c</w:t>
      </w:r>
      <w:r w:rsidR="002C4DC1" w:rsidRPr="006A6B5A">
        <w:rPr>
          <w:rFonts w:ascii="Times New Roman" w:hAnsi="Times New Roman" w:cs="Times New Roman"/>
          <w:sz w:val="24"/>
          <w:szCs w:val="24"/>
        </w:rPr>
        <w:t>onditions in New York City</w:t>
      </w:r>
      <w:r w:rsidR="006A6B5A" w:rsidRPr="006A6B5A">
        <w:rPr>
          <w:rFonts w:ascii="Times New Roman" w:hAnsi="Times New Roman" w:cs="Times New Roman"/>
          <w:sz w:val="24"/>
          <w:szCs w:val="24"/>
        </w:rPr>
        <w:t xml:space="preserve"> vary widely, and can</w:t>
      </w:r>
      <w:r w:rsidR="002C4DC1" w:rsidRPr="006A6B5A">
        <w:rPr>
          <w:rFonts w:ascii="Times New Roman" w:hAnsi="Times New Roman" w:cs="Times New Roman"/>
          <w:sz w:val="24"/>
          <w:szCs w:val="24"/>
        </w:rPr>
        <w:t xml:space="preserve"> range from bedrock</w:t>
      </w:r>
      <w:r w:rsidR="006A6B5A" w:rsidRPr="006A6B5A">
        <w:rPr>
          <w:rFonts w:ascii="Times New Roman" w:hAnsi="Times New Roman" w:cs="Times New Roman"/>
          <w:sz w:val="24"/>
          <w:szCs w:val="24"/>
        </w:rPr>
        <w:t>,</w:t>
      </w:r>
      <w:r w:rsidR="002C4DC1" w:rsidRPr="006A6B5A">
        <w:rPr>
          <w:rFonts w:ascii="Times New Roman" w:hAnsi="Times New Roman" w:cs="Times New Roman"/>
          <w:sz w:val="24"/>
          <w:szCs w:val="24"/>
        </w:rPr>
        <w:t xml:space="preserve"> to glacial deposits</w:t>
      </w:r>
      <w:r w:rsidR="006A6B5A" w:rsidRPr="006A6B5A">
        <w:rPr>
          <w:rFonts w:ascii="Times New Roman" w:hAnsi="Times New Roman" w:cs="Times New Roman"/>
          <w:sz w:val="24"/>
          <w:szCs w:val="24"/>
        </w:rPr>
        <w:t>,</w:t>
      </w:r>
      <w:r w:rsidR="002C4DC1" w:rsidRPr="006A6B5A">
        <w:rPr>
          <w:rFonts w:ascii="Times New Roman" w:hAnsi="Times New Roman" w:cs="Times New Roman"/>
          <w:sz w:val="24"/>
          <w:szCs w:val="24"/>
        </w:rPr>
        <w:t xml:space="preserve"> to </w:t>
      </w:r>
      <w:r w:rsidR="006A6B5A" w:rsidRPr="006A6B5A">
        <w:rPr>
          <w:rFonts w:ascii="Times New Roman" w:hAnsi="Times New Roman" w:cs="Times New Roman"/>
          <w:sz w:val="24"/>
          <w:szCs w:val="24"/>
        </w:rPr>
        <w:t>recently created land filled areas</w:t>
      </w:r>
      <w:r w:rsidR="00244B4B">
        <w:rPr>
          <w:rFonts w:ascii="Times New Roman" w:hAnsi="Times New Roman" w:cs="Times New Roman"/>
          <w:sz w:val="24"/>
          <w:szCs w:val="24"/>
        </w:rPr>
        <w:t xml:space="preserve"> (see Figure 1).</w:t>
      </w:r>
      <w:r w:rsidR="006A6B5A">
        <w:rPr>
          <w:rStyle w:val="FootnoteReference"/>
          <w:rFonts w:ascii="Times New Roman" w:hAnsi="Times New Roman" w:cs="Times New Roman"/>
          <w:sz w:val="24"/>
          <w:szCs w:val="24"/>
        </w:rPr>
        <w:footnoteReference w:id="45"/>
      </w:r>
      <w:r w:rsidR="002C4DC1" w:rsidRPr="006A6B5A">
        <w:rPr>
          <w:rFonts w:ascii="Times New Roman" w:hAnsi="Times New Roman" w:cs="Times New Roman"/>
          <w:sz w:val="24"/>
          <w:szCs w:val="24"/>
        </w:rPr>
        <w:t xml:space="preserve"> </w:t>
      </w:r>
      <w:r w:rsidR="006A6B5A" w:rsidRPr="006A6B5A">
        <w:rPr>
          <w:rFonts w:ascii="Times New Roman" w:hAnsi="Times New Roman" w:cs="Times New Roman"/>
          <w:sz w:val="24"/>
          <w:szCs w:val="24"/>
        </w:rPr>
        <w:t>In Manhattan and the Bronx, bedrock often comprises the land surface, or is very close to the land surface. This bedrock slopes downward towards the southeast, and in some parts of Queens and Brooklyn, the bedrock can be covered in hundreds of feet of glac</w:t>
      </w:r>
      <w:r w:rsidR="006A6B5A">
        <w:rPr>
          <w:rFonts w:ascii="Times New Roman" w:hAnsi="Times New Roman" w:cs="Times New Roman"/>
          <w:sz w:val="24"/>
          <w:szCs w:val="24"/>
        </w:rPr>
        <w:t>ial till.</w:t>
      </w:r>
      <w:r w:rsidR="006A6B5A">
        <w:rPr>
          <w:rStyle w:val="FootnoteReference"/>
          <w:rFonts w:ascii="Times New Roman" w:hAnsi="Times New Roman" w:cs="Times New Roman"/>
          <w:sz w:val="24"/>
          <w:szCs w:val="24"/>
        </w:rPr>
        <w:footnoteReference w:id="46"/>
      </w:r>
      <w:r w:rsidR="006A6B5A">
        <w:rPr>
          <w:rFonts w:ascii="Times New Roman" w:hAnsi="Times New Roman" w:cs="Times New Roman"/>
          <w:sz w:val="24"/>
          <w:szCs w:val="24"/>
        </w:rPr>
        <w:t xml:space="preserve"> </w:t>
      </w:r>
    </w:p>
    <w:p w14:paraId="6190E33D" w14:textId="6366B66D" w:rsidR="00546023" w:rsidRDefault="00EE6C92" w:rsidP="00737208">
      <w:pPr>
        <w:suppressLineNumbers/>
        <w:spacing w:after="0" w:line="480" w:lineRule="auto"/>
        <w:rPr>
          <w:rFonts w:ascii="Times New Roman" w:hAnsi="Times New Roman" w:cs="Times New Roman"/>
          <w:noProof/>
          <w:sz w:val="24"/>
          <w:szCs w:val="24"/>
        </w:rPr>
      </w:pPr>
      <w:r>
        <w:rPr>
          <w:rFonts w:ascii="Times New Roman" w:hAnsi="Times New Roman" w:cs="Times New Roman"/>
          <w:sz w:val="24"/>
          <w:szCs w:val="24"/>
        </w:rPr>
        <w:t xml:space="preserve">When paired </w:t>
      </w:r>
      <w:r w:rsidR="00737208">
        <w:rPr>
          <w:rFonts w:ascii="Times New Roman" w:hAnsi="Times New Roman" w:cs="Times New Roman"/>
          <w:sz w:val="24"/>
          <w:szCs w:val="24"/>
        </w:rPr>
        <w:t xml:space="preserve">with the </w:t>
      </w:r>
      <w:r w:rsidR="00513D25">
        <w:rPr>
          <w:rFonts w:ascii="Times New Roman" w:hAnsi="Times New Roman" w:cs="Times New Roman"/>
          <w:sz w:val="24"/>
          <w:szCs w:val="24"/>
        </w:rPr>
        <w:t>complex</w:t>
      </w:r>
      <w:r w:rsidR="008E5442">
        <w:rPr>
          <w:rFonts w:ascii="Times New Roman" w:hAnsi="Times New Roman" w:cs="Times New Roman"/>
          <w:sz w:val="24"/>
          <w:szCs w:val="24"/>
        </w:rPr>
        <w:t xml:space="preserve"> matrix of subsurface utilities in New York City, the great variability of subsurface geological conditions presents a significant </w:t>
      </w:r>
      <w:r w:rsidR="00A27392">
        <w:rPr>
          <w:rFonts w:ascii="Times New Roman" w:hAnsi="Times New Roman" w:cs="Times New Roman"/>
          <w:sz w:val="24"/>
          <w:szCs w:val="24"/>
        </w:rPr>
        <w:t>impediment to individuals seeking to install geothermal heat pumps.</w:t>
      </w:r>
      <w:r w:rsidR="0034575F">
        <w:rPr>
          <w:rStyle w:val="FootnoteReference"/>
          <w:rFonts w:ascii="Times New Roman" w:hAnsi="Times New Roman" w:cs="Times New Roman"/>
          <w:sz w:val="24"/>
          <w:szCs w:val="24"/>
        </w:rPr>
        <w:footnoteReference w:id="47"/>
      </w:r>
      <w:r w:rsidR="00A27392">
        <w:rPr>
          <w:rFonts w:ascii="Times New Roman" w:hAnsi="Times New Roman" w:cs="Times New Roman"/>
          <w:sz w:val="24"/>
          <w:szCs w:val="24"/>
        </w:rPr>
        <w:t xml:space="preserve"> A database of subsurface conditions that includes geological logs of the city’s geothermal bores, locations of existing geothermal energy systems, and the locations of all water wells, including those unused and privately owned, </w:t>
      </w:r>
      <w:r w:rsidR="002A1B46">
        <w:rPr>
          <w:rFonts w:ascii="Times New Roman" w:hAnsi="Times New Roman" w:cs="Times New Roman"/>
          <w:sz w:val="24"/>
          <w:szCs w:val="24"/>
        </w:rPr>
        <w:t>would establish a necessary base of information</w:t>
      </w:r>
      <w:r w:rsidR="007A7494">
        <w:rPr>
          <w:rFonts w:ascii="Times New Roman" w:hAnsi="Times New Roman" w:cs="Times New Roman"/>
          <w:sz w:val="24"/>
          <w:szCs w:val="24"/>
        </w:rPr>
        <w:t xml:space="preserve"> useful for system selection and initial cost analysis</w:t>
      </w:r>
      <w:r w:rsidR="002A1B46">
        <w:rPr>
          <w:rFonts w:ascii="Times New Roman" w:hAnsi="Times New Roman" w:cs="Times New Roman"/>
          <w:sz w:val="24"/>
          <w:szCs w:val="24"/>
        </w:rPr>
        <w:t xml:space="preserve"> for interested parties seeking to install geothermal heat pumps.</w:t>
      </w:r>
      <w:r w:rsidR="007A7494">
        <w:rPr>
          <w:rStyle w:val="FootnoteReference"/>
          <w:rFonts w:ascii="Times New Roman" w:hAnsi="Times New Roman" w:cs="Times New Roman"/>
          <w:sz w:val="24"/>
          <w:szCs w:val="24"/>
        </w:rPr>
        <w:footnoteReference w:id="48"/>
      </w:r>
      <w:r w:rsidR="002A1B46">
        <w:rPr>
          <w:rFonts w:ascii="Times New Roman" w:hAnsi="Times New Roman" w:cs="Times New Roman"/>
          <w:sz w:val="24"/>
          <w:szCs w:val="24"/>
        </w:rPr>
        <w:t xml:space="preserve"> </w:t>
      </w:r>
      <w:r w:rsidR="00D47D56">
        <w:rPr>
          <w:rFonts w:ascii="Times New Roman" w:hAnsi="Times New Roman" w:cs="Times New Roman"/>
          <w:sz w:val="24"/>
          <w:szCs w:val="24"/>
        </w:rPr>
        <w:t xml:space="preserve">This information would likely be useful to communities seeking to collaborate for district scale geothermal or thermal storage applications, </w:t>
      </w:r>
      <w:r w:rsidR="00D47D56">
        <w:rPr>
          <w:rFonts w:ascii="Times New Roman" w:hAnsi="Times New Roman" w:cs="Times New Roman"/>
          <w:sz w:val="24"/>
          <w:szCs w:val="24"/>
        </w:rPr>
        <w:lastRenderedPageBreak/>
        <w:t>as well as for the identification of areas ideal for district scale geothermal or thermal storage type projects.</w:t>
      </w:r>
    </w:p>
    <w:p w14:paraId="0EBB0777" w14:textId="49C6900B" w:rsidR="00737208" w:rsidRDefault="00737208" w:rsidP="00737208">
      <w:pPr>
        <w:suppressLineNumbers/>
        <w:spacing w:after="0" w:line="480" w:lineRule="auto"/>
        <w:rPr>
          <w:rFonts w:ascii="Times New Roman" w:hAnsi="Times New Roman" w:cs="Times New Roman"/>
          <w:noProof/>
          <w:sz w:val="24"/>
          <w:szCs w:val="24"/>
        </w:rPr>
      </w:pPr>
      <w:r>
        <w:rPr>
          <w:rFonts w:ascii="Times New Roman" w:hAnsi="Times New Roman" w:cs="Times New Roman"/>
          <w:noProof/>
          <w:sz w:val="24"/>
          <w:szCs w:val="24"/>
        </w:rPr>
        <w:t>Figure 1. The NYC Region - Geologic Map of N</w:t>
      </w:r>
      <w:r w:rsidRPr="00737208">
        <w:rPr>
          <w:rFonts w:ascii="Times New Roman" w:hAnsi="Times New Roman" w:cs="Times New Roman"/>
          <w:noProof/>
          <w:sz w:val="24"/>
          <w:szCs w:val="24"/>
        </w:rPr>
        <w:t>orthern Manhattan and The Bronx</w:t>
      </w:r>
      <w:r>
        <w:rPr>
          <w:rStyle w:val="FootnoteReference"/>
          <w:rFonts w:ascii="Times New Roman" w:hAnsi="Times New Roman" w:cs="Times New Roman"/>
          <w:noProof/>
          <w:sz w:val="24"/>
          <w:szCs w:val="24"/>
        </w:rPr>
        <w:footnoteReference w:id="49"/>
      </w:r>
    </w:p>
    <w:p w14:paraId="2FAA99B0" w14:textId="4F43C18E" w:rsidR="008074D1" w:rsidRPr="006A6B5A" w:rsidRDefault="00737208" w:rsidP="00737208">
      <w:pPr>
        <w:suppressLineNumbers/>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9373C0" wp14:editId="48CC5CA0">
            <wp:extent cx="5973445" cy="53721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logic map nyc.PNG"/>
                    <pic:cNvPicPr/>
                  </pic:nvPicPr>
                  <pic:blipFill>
                    <a:blip r:embed="rId9">
                      <a:extLst>
                        <a:ext uri="{28A0092B-C50C-407E-A947-70E740481C1C}">
                          <a14:useLocalDpi xmlns:a14="http://schemas.microsoft.com/office/drawing/2010/main" val="0"/>
                        </a:ext>
                      </a:extLst>
                    </a:blip>
                    <a:stretch>
                      <a:fillRect/>
                    </a:stretch>
                  </pic:blipFill>
                  <pic:spPr>
                    <a:xfrm>
                      <a:off x="0" y="0"/>
                      <a:ext cx="6030982" cy="5423845"/>
                    </a:xfrm>
                    <a:prstGeom prst="rect">
                      <a:avLst/>
                    </a:prstGeom>
                  </pic:spPr>
                </pic:pic>
              </a:graphicData>
            </a:graphic>
          </wp:inline>
        </w:drawing>
      </w:r>
    </w:p>
    <w:p w14:paraId="3ED6BCDE" w14:textId="77777777" w:rsidR="006A6B5A" w:rsidRDefault="00D47D56" w:rsidP="00D47D56">
      <w:pPr>
        <w:pStyle w:val="ListParagraph"/>
        <w:numPr>
          <w:ilvl w:val="0"/>
          <w:numId w:val="2"/>
        </w:numPr>
        <w:suppressLineNumbers/>
        <w:spacing w:after="0" w:line="480" w:lineRule="auto"/>
        <w:jc w:val="both"/>
        <w:rPr>
          <w:rFonts w:ascii="Times New Roman" w:hAnsi="Times New Roman" w:cs="Times New Roman"/>
          <w:b/>
          <w:i/>
          <w:sz w:val="24"/>
          <w:szCs w:val="24"/>
        </w:rPr>
      </w:pPr>
      <w:r w:rsidRPr="00D47D56">
        <w:rPr>
          <w:rFonts w:ascii="Times New Roman" w:hAnsi="Times New Roman" w:cs="Times New Roman"/>
          <w:b/>
          <w:i/>
          <w:sz w:val="24"/>
          <w:szCs w:val="24"/>
        </w:rPr>
        <w:t xml:space="preserve">District Scale Renewable Energy </w:t>
      </w:r>
    </w:p>
    <w:p w14:paraId="4F1878E0" w14:textId="1AE3F503" w:rsidR="00D47D56" w:rsidRDefault="0098137C" w:rsidP="00504770">
      <w:pPr>
        <w:pStyle w:val="ListParagraph"/>
        <w:suppressLineNumber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Approaching renewable energy projects from the district or community level allows individual actors to take advantage of economies of scale, in order to achieve goals that would be difficult at the individual building or home level.</w:t>
      </w:r>
      <w:r>
        <w:rPr>
          <w:rStyle w:val="FootnoteReference"/>
          <w:rFonts w:ascii="Times New Roman" w:hAnsi="Times New Roman" w:cs="Times New Roman"/>
          <w:sz w:val="24"/>
          <w:szCs w:val="24"/>
        </w:rPr>
        <w:footnoteReference w:id="50"/>
      </w:r>
      <w:r w:rsidR="008074D1">
        <w:rPr>
          <w:rFonts w:ascii="Times New Roman" w:hAnsi="Times New Roman" w:cs="Times New Roman"/>
          <w:sz w:val="24"/>
          <w:szCs w:val="24"/>
        </w:rPr>
        <w:t xml:space="preserve"> </w:t>
      </w:r>
      <w:r w:rsidR="007C6857">
        <w:rPr>
          <w:rFonts w:ascii="Times New Roman" w:hAnsi="Times New Roman" w:cs="Times New Roman"/>
          <w:sz w:val="24"/>
          <w:szCs w:val="24"/>
        </w:rPr>
        <w:t xml:space="preserve">Whether individuals are collaborating to purchase energy from renewable sources, as in the community choice aggregation model, or embarking on renewable projects more directly via district scale geothermal, heat storage, or community solar type models, participants </w:t>
      </w:r>
      <w:r w:rsidR="00EE6C92">
        <w:rPr>
          <w:rFonts w:ascii="Times New Roman" w:hAnsi="Times New Roman" w:cs="Times New Roman"/>
          <w:sz w:val="24"/>
          <w:szCs w:val="24"/>
        </w:rPr>
        <w:t xml:space="preserve">may </w:t>
      </w:r>
      <w:r w:rsidR="007C6857">
        <w:rPr>
          <w:rFonts w:ascii="Times New Roman" w:hAnsi="Times New Roman" w:cs="Times New Roman"/>
          <w:sz w:val="24"/>
          <w:szCs w:val="24"/>
        </w:rPr>
        <w:t>re</w:t>
      </w:r>
      <w:r w:rsidR="005A06D4">
        <w:rPr>
          <w:rFonts w:ascii="Times New Roman" w:hAnsi="Times New Roman" w:cs="Times New Roman"/>
          <w:sz w:val="24"/>
          <w:szCs w:val="24"/>
        </w:rPr>
        <w:t>ap the benefits of coordination, allowing them to more efficiently reduce greenhouse gas emissions and incentivize development of renewable energy resources.</w:t>
      </w:r>
      <w:r w:rsidR="005A06D4">
        <w:rPr>
          <w:rStyle w:val="FootnoteReference"/>
          <w:rFonts w:ascii="Times New Roman" w:hAnsi="Times New Roman" w:cs="Times New Roman"/>
          <w:sz w:val="24"/>
          <w:szCs w:val="24"/>
        </w:rPr>
        <w:footnoteReference w:id="51"/>
      </w:r>
    </w:p>
    <w:p w14:paraId="78E1F640" w14:textId="3CB3A8F8" w:rsidR="005A06D4" w:rsidRDefault="005A06D4" w:rsidP="005A06D4">
      <w:p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2015, the first community choice aggregation program to be created under Governor Cuomo’s Reforming the Energy Vision program was established in Westchester County, NY. </w:t>
      </w:r>
      <w:r w:rsidR="00EE6C92">
        <w:rPr>
          <w:rFonts w:ascii="Times New Roman" w:hAnsi="Times New Roman" w:cs="Times New Roman"/>
          <w:sz w:val="24"/>
          <w:szCs w:val="24"/>
        </w:rPr>
        <w:t>T</w:t>
      </w:r>
      <w:r w:rsidR="007226D4">
        <w:rPr>
          <w:rFonts w:ascii="Times New Roman" w:hAnsi="Times New Roman" w:cs="Times New Roman"/>
          <w:sz w:val="24"/>
          <w:szCs w:val="24"/>
        </w:rPr>
        <w:t>he program</w:t>
      </w:r>
      <w:r w:rsidR="00EE6C92">
        <w:rPr>
          <w:rFonts w:ascii="Times New Roman" w:hAnsi="Times New Roman" w:cs="Times New Roman"/>
          <w:sz w:val="24"/>
          <w:szCs w:val="24"/>
        </w:rPr>
        <w:t>, which was implemented by a coalition of local governments known as “Sustainable Westchester,”</w:t>
      </w:r>
      <w:r w:rsidR="007226D4">
        <w:rPr>
          <w:rFonts w:ascii="Times New Roman" w:hAnsi="Times New Roman" w:cs="Times New Roman"/>
          <w:sz w:val="24"/>
          <w:szCs w:val="24"/>
        </w:rPr>
        <w:t xml:space="preserve"> bundled the purchasing power of various municipalities in order to purchase renewable energy at bulk fixed prices for individual homeowners who opted into the program. The electricity is still delivered through the state designated utility, but the bulk purchasing agreement allows participants to choose a percentage of renewable energy, up to 100% to cons</w:t>
      </w:r>
      <w:r w:rsidR="006958F5">
        <w:rPr>
          <w:rFonts w:ascii="Times New Roman" w:hAnsi="Times New Roman" w:cs="Times New Roman"/>
          <w:sz w:val="24"/>
          <w:szCs w:val="24"/>
        </w:rPr>
        <w:t>titute their electrical supply.</w:t>
      </w:r>
      <w:r w:rsidR="007226D4">
        <w:rPr>
          <w:rStyle w:val="FootnoteReference"/>
          <w:rFonts w:ascii="Times New Roman" w:hAnsi="Times New Roman" w:cs="Times New Roman"/>
          <w:sz w:val="24"/>
          <w:szCs w:val="24"/>
        </w:rPr>
        <w:footnoteReference w:id="52"/>
      </w:r>
    </w:p>
    <w:p w14:paraId="0FB0DD07" w14:textId="13EBD562" w:rsidR="00C96042" w:rsidRDefault="00C96042" w:rsidP="005A06D4">
      <w:p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Community solar programs allow individuals and businesses for whom installation of privately owned solar panels is unfeasible to reap the environmental and economic benefits of solar powered electricity generation.</w:t>
      </w:r>
      <w:r>
        <w:rPr>
          <w:rStyle w:val="FootnoteReference"/>
          <w:rFonts w:ascii="Times New Roman" w:hAnsi="Times New Roman" w:cs="Times New Roman"/>
          <w:sz w:val="24"/>
          <w:szCs w:val="24"/>
        </w:rPr>
        <w:footnoteReference w:id="53"/>
      </w:r>
      <w:r w:rsidR="00B1343B">
        <w:rPr>
          <w:rFonts w:ascii="Times New Roman" w:hAnsi="Times New Roman" w:cs="Times New Roman"/>
          <w:sz w:val="24"/>
          <w:szCs w:val="24"/>
        </w:rPr>
        <w:t xml:space="preserve"> Panels can be located on public or jointly owned property, and </w:t>
      </w:r>
      <w:r w:rsidR="00B1343B">
        <w:rPr>
          <w:rFonts w:ascii="Times New Roman" w:hAnsi="Times New Roman" w:cs="Times New Roman"/>
          <w:sz w:val="24"/>
          <w:szCs w:val="24"/>
        </w:rPr>
        <w:lastRenderedPageBreak/>
        <w:t>power output is shared by community subscribers who then receive credit on their electrical bills for their share of power produced.</w:t>
      </w:r>
      <w:r w:rsidR="00B1343B">
        <w:rPr>
          <w:rStyle w:val="FootnoteReference"/>
          <w:rFonts w:ascii="Times New Roman" w:hAnsi="Times New Roman" w:cs="Times New Roman"/>
          <w:sz w:val="24"/>
          <w:szCs w:val="24"/>
        </w:rPr>
        <w:footnoteReference w:id="54"/>
      </w:r>
      <w:r w:rsidR="00B1343B">
        <w:rPr>
          <w:rFonts w:ascii="Times New Roman" w:hAnsi="Times New Roman" w:cs="Times New Roman"/>
          <w:sz w:val="24"/>
          <w:szCs w:val="24"/>
        </w:rPr>
        <w:t xml:space="preserve"> Community solar arrangements are generally categorized into four different models. The </w:t>
      </w:r>
      <w:r w:rsidR="0034575F">
        <w:rPr>
          <w:rFonts w:ascii="Times New Roman" w:hAnsi="Times New Roman" w:cs="Times New Roman"/>
          <w:sz w:val="24"/>
          <w:szCs w:val="24"/>
        </w:rPr>
        <w:t>“</w:t>
      </w:r>
      <w:r w:rsidR="00B1343B">
        <w:rPr>
          <w:rFonts w:ascii="Times New Roman" w:hAnsi="Times New Roman" w:cs="Times New Roman"/>
          <w:sz w:val="24"/>
          <w:szCs w:val="24"/>
        </w:rPr>
        <w:t>on bill crediting</w:t>
      </w:r>
      <w:r w:rsidR="0034575F">
        <w:rPr>
          <w:rFonts w:ascii="Times New Roman" w:hAnsi="Times New Roman" w:cs="Times New Roman"/>
          <w:sz w:val="24"/>
          <w:szCs w:val="24"/>
        </w:rPr>
        <w:t>”</w:t>
      </w:r>
      <w:r w:rsidR="00B1343B">
        <w:rPr>
          <w:rFonts w:ascii="Times New Roman" w:hAnsi="Times New Roman" w:cs="Times New Roman"/>
          <w:sz w:val="24"/>
          <w:szCs w:val="24"/>
        </w:rPr>
        <w:t xml:space="preserve"> model involves participants investing in a portion of a local facility, and receiving a credit for their share of power produced.</w:t>
      </w:r>
      <w:r w:rsidR="006958F5">
        <w:rPr>
          <w:rStyle w:val="FootnoteReference"/>
          <w:rFonts w:ascii="Times New Roman" w:hAnsi="Times New Roman" w:cs="Times New Roman"/>
          <w:sz w:val="24"/>
          <w:szCs w:val="24"/>
        </w:rPr>
        <w:footnoteReference w:id="55"/>
      </w:r>
      <w:r w:rsidR="00B1343B">
        <w:rPr>
          <w:rFonts w:ascii="Times New Roman" w:hAnsi="Times New Roman" w:cs="Times New Roman"/>
          <w:sz w:val="24"/>
          <w:szCs w:val="24"/>
        </w:rPr>
        <w:t xml:space="preserve"> The </w:t>
      </w:r>
      <w:r w:rsidR="00EE6C92">
        <w:rPr>
          <w:rFonts w:ascii="Times New Roman" w:hAnsi="Times New Roman" w:cs="Times New Roman"/>
          <w:sz w:val="24"/>
          <w:szCs w:val="24"/>
        </w:rPr>
        <w:t>“</w:t>
      </w:r>
      <w:r w:rsidR="00B1343B">
        <w:rPr>
          <w:rFonts w:ascii="Times New Roman" w:hAnsi="Times New Roman" w:cs="Times New Roman"/>
          <w:sz w:val="24"/>
          <w:szCs w:val="24"/>
        </w:rPr>
        <w:t>special purpose entity</w:t>
      </w:r>
      <w:r w:rsidR="00EE6C92">
        <w:rPr>
          <w:rFonts w:ascii="Times New Roman" w:hAnsi="Times New Roman" w:cs="Times New Roman"/>
          <w:sz w:val="24"/>
          <w:szCs w:val="24"/>
        </w:rPr>
        <w:t>”</w:t>
      </w:r>
      <w:r w:rsidR="00B1343B">
        <w:rPr>
          <w:rFonts w:ascii="Times New Roman" w:hAnsi="Times New Roman" w:cs="Times New Roman"/>
          <w:sz w:val="24"/>
          <w:szCs w:val="24"/>
        </w:rPr>
        <w:t xml:space="preserve"> model involves individuals and companies partnering to form a business enterprise that designs, constructs, and owns the solar facility.</w:t>
      </w:r>
      <w:r w:rsidR="006958F5">
        <w:rPr>
          <w:rStyle w:val="FootnoteReference"/>
          <w:rFonts w:ascii="Times New Roman" w:hAnsi="Times New Roman" w:cs="Times New Roman"/>
          <w:sz w:val="24"/>
          <w:szCs w:val="24"/>
        </w:rPr>
        <w:footnoteReference w:id="56"/>
      </w:r>
      <w:r w:rsidR="00B1343B">
        <w:rPr>
          <w:rFonts w:ascii="Times New Roman" w:hAnsi="Times New Roman" w:cs="Times New Roman"/>
          <w:sz w:val="24"/>
          <w:szCs w:val="24"/>
        </w:rPr>
        <w:t xml:space="preserve"> The benefit of this arrangement is access to </w:t>
      </w:r>
      <w:r w:rsidR="006958F5">
        <w:rPr>
          <w:rFonts w:ascii="Times New Roman" w:hAnsi="Times New Roman" w:cs="Times New Roman"/>
          <w:sz w:val="24"/>
          <w:szCs w:val="24"/>
        </w:rPr>
        <w:t>incentives and tax credits that may not be offered to utilities.</w:t>
      </w:r>
      <w:r w:rsidR="006958F5">
        <w:rPr>
          <w:rStyle w:val="FootnoteReference"/>
          <w:rFonts w:ascii="Times New Roman" w:hAnsi="Times New Roman" w:cs="Times New Roman"/>
          <w:sz w:val="24"/>
          <w:szCs w:val="24"/>
        </w:rPr>
        <w:footnoteReference w:id="57"/>
      </w:r>
      <w:r w:rsidR="006958F5">
        <w:rPr>
          <w:rFonts w:ascii="Times New Roman" w:hAnsi="Times New Roman" w:cs="Times New Roman"/>
          <w:sz w:val="24"/>
          <w:szCs w:val="24"/>
        </w:rPr>
        <w:t xml:space="preserve">  The </w:t>
      </w:r>
      <w:r w:rsidR="00EE6C92">
        <w:rPr>
          <w:rFonts w:ascii="Times New Roman" w:hAnsi="Times New Roman" w:cs="Times New Roman"/>
          <w:sz w:val="24"/>
          <w:szCs w:val="24"/>
        </w:rPr>
        <w:t>“</w:t>
      </w:r>
      <w:r w:rsidR="006958F5">
        <w:rPr>
          <w:rFonts w:ascii="Times New Roman" w:hAnsi="Times New Roman" w:cs="Times New Roman"/>
          <w:sz w:val="24"/>
          <w:szCs w:val="24"/>
        </w:rPr>
        <w:t>utility</w:t>
      </w:r>
      <w:r w:rsidR="00EE6C92">
        <w:rPr>
          <w:rFonts w:ascii="Times New Roman" w:hAnsi="Times New Roman" w:cs="Times New Roman"/>
          <w:sz w:val="24"/>
          <w:szCs w:val="24"/>
        </w:rPr>
        <w:t>-</w:t>
      </w:r>
      <w:r w:rsidR="006958F5">
        <w:rPr>
          <w:rFonts w:ascii="Times New Roman" w:hAnsi="Times New Roman" w:cs="Times New Roman"/>
          <w:sz w:val="24"/>
          <w:szCs w:val="24"/>
        </w:rPr>
        <w:t>sponsored</w:t>
      </w:r>
      <w:r w:rsidR="00EE6C92">
        <w:rPr>
          <w:rFonts w:ascii="Times New Roman" w:hAnsi="Times New Roman" w:cs="Times New Roman"/>
          <w:sz w:val="24"/>
          <w:szCs w:val="24"/>
        </w:rPr>
        <w:t>”</w:t>
      </w:r>
      <w:r w:rsidR="006958F5">
        <w:rPr>
          <w:rFonts w:ascii="Times New Roman" w:hAnsi="Times New Roman" w:cs="Times New Roman"/>
          <w:sz w:val="24"/>
          <w:szCs w:val="24"/>
        </w:rPr>
        <w:t xml:space="preserve"> model involves utilities providing their customers with the option to purchase renewable energy from a shared facility.</w:t>
      </w:r>
      <w:r w:rsidR="006958F5">
        <w:rPr>
          <w:rStyle w:val="FootnoteReference"/>
          <w:rFonts w:ascii="Times New Roman" w:hAnsi="Times New Roman" w:cs="Times New Roman"/>
          <w:sz w:val="24"/>
          <w:szCs w:val="24"/>
        </w:rPr>
        <w:footnoteReference w:id="58"/>
      </w:r>
      <w:r w:rsidR="006958F5">
        <w:rPr>
          <w:rFonts w:ascii="Times New Roman" w:hAnsi="Times New Roman" w:cs="Times New Roman"/>
          <w:sz w:val="24"/>
          <w:szCs w:val="24"/>
        </w:rPr>
        <w:t xml:space="preserve"> The </w:t>
      </w:r>
      <w:r w:rsidR="00EE6C92">
        <w:rPr>
          <w:rFonts w:ascii="Times New Roman" w:hAnsi="Times New Roman" w:cs="Times New Roman"/>
          <w:sz w:val="24"/>
          <w:szCs w:val="24"/>
        </w:rPr>
        <w:t>“</w:t>
      </w:r>
      <w:r w:rsidR="006958F5">
        <w:rPr>
          <w:rFonts w:ascii="Times New Roman" w:hAnsi="Times New Roman" w:cs="Times New Roman"/>
          <w:sz w:val="24"/>
          <w:szCs w:val="24"/>
        </w:rPr>
        <w:t>buy a brick</w:t>
      </w:r>
      <w:r w:rsidR="00EE6C92">
        <w:rPr>
          <w:rFonts w:ascii="Times New Roman" w:hAnsi="Times New Roman" w:cs="Times New Roman"/>
          <w:sz w:val="24"/>
          <w:szCs w:val="24"/>
        </w:rPr>
        <w:t>”</w:t>
      </w:r>
      <w:r w:rsidR="006958F5">
        <w:rPr>
          <w:rFonts w:ascii="Times New Roman" w:hAnsi="Times New Roman" w:cs="Times New Roman"/>
          <w:sz w:val="24"/>
          <w:szCs w:val="24"/>
        </w:rPr>
        <w:t xml:space="preserve"> model involves donors contributing to a shared renewable installation owned by a charitable non-profit organization.</w:t>
      </w:r>
      <w:r w:rsidR="006958F5">
        <w:rPr>
          <w:rStyle w:val="FootnoteReference"/>
          <w:rFonts w:ascii="Times New Roman" w:hAnsi="Times New Roman" w:cs="Times New Roman"/>
          <w:sz w:val="24"/>
          <w:szCs w:val="24"/>
        </w:rPr>
        <w:footnoteReference w:id="59"/>
      </w:r>
    </w:p>
    <w:p w14:paraId="0F1C1F0D" w14:textId="31EC900D" w:rsidR="006958F5" w:rsidRDefault="006958F5" w:rsidP="005A06D4">
      <w:p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Drake Landing Solar Community in Ontario, Canada, is </w:t>
      </w:r>
      <w:r w:rsidR="00EE6C92">
        <w:rPr>
          <w:rFonts w:ascii="Times New Roman" w:hAnsi="Times New Roman" w:cs="Times New Roman"/>
          <w:sz w:val="24"/>
          <w:szCs w:val="24"/>
        </w:rPr>
        <w:t xml:space="preserve">just one </w:t>
      </w:r>
      <w:r>
        <w:rPr>
          <w:rFonts w:ascii="Times New Roman" w:hAnsi="Times New Roman" w:cs="Times New Roman"/>
          <w:sz w:val="24"/>
          <w:szCs w:val="24"/>
        </w:rPr>
        <w:t xml:space="preserve">example of a district scale renewable energy project. </w:t>
      </w:r>
      <w:r w:rsidR="00062290">
        <w:rPr>
          <w:rFonts w:ascii="Times New Roman" w:hAnsi="Times New Roman" w:cs="Times New Roman"/>
          <w:sz w:val="24"/>
          <w:szCs w:val="24"/>
        </w:rPr>
        <w:t xml:space="preserve">Arrays of solar thermal heating panels placed on the community’s garage roofs cycle heat energy to a centralized borehole array </w:t>
      </w:r>
      <w:r w:rsidR="00EE6C92">
        <w:rPr>
          <w:rFonts w:ascii="Times New Roman" w:hAnsi="Times New Roman" w:cs="Times New Roman"/>
          <w:sz w:val="24"/>
          <w:szCs w:val="24"/>
        </w:rPr>
        <w:t xml:space="preserve">that is </w:t>
      </w:r>
      <w:r w:rsidR="00062290">
        <w:rPr>
          <w:rFonts w:ascii="Times New Roman" w:hAnsi="Times New Roman" w:cs="Times New Roman"/>
          <w:sz w:val="24"/>
          <w:szCs w:val="24"/>
        </w:rPr>
        <w:t>adjacent to the community.</w:t>
      </w:r>
      <w:r w:rsidR="00062290">
        <w:rPr>
          <w:rStyle w:val="FootnoteReference"/>
          <w:rFonts w:ascii="Times New Roman" w:hAnsi="Times New Roman" w:cs="Times New Roman"/>
          <w:sz w:val="24"/>
          <w:szCs w:val="24"/>
        </w:rPr>
        <w:footnoteReference w:id="60"/>
      </w:r>
      <w:r w:rsidR="00062290">
        <w:rPr>
          <w:rFonts w:ascii="Times New Roman" w:hAnsi="Times New Roman" w:cs="Times New Roman"/>
          <w:sz w:val="24"/>
          <w:szCs w:val="24"/>
        </w:rPr>
        <w:t xml:space="preserve"> The 800 panels in the array collect enough heat through the summer months to provide over 90% of the community’s annual hot water and space heating needs for 52 homes.</w:t>
      </w:r>
      <w:r w:rsidR="00062290">
        <w:rPr>
          <w:rStyle w:val="FootnoteReference"/>
          <w:rFonts w:ascii="Times New Roman" w:hAnsi="Times New Roman" w:cs="Times New Roman"/>
          <w:sz w:val="24"/>
          <w:szCs w:val="24"/>
        </w:rPr>
        <w:footnoteReference w:id="61"/>
      </w:r>
      <w:r w:rsidR="00062290">
        <w:rPr>
          <w:rFonts w:ascii="Times New Roman" w:hAnsi="Times New Roman" w:cs="Times New Roman"/>
          <w:sz w:val="24"/>
          <w:szCs w:val="24"/>
        </w:rPr>
        <w:t xml:space="preserve"> Heat energy stored in the borehole array is circulated back into the home</w:t>
      </w:r>
      <w:r w:rsidR="007C4EA5">
        <w:rPr>
          <w:rFonts w:ascii="Times New Roman" w:hAnsi="Times New Roman" w:cs="Times New Roman"/>
          <w:sz w:val="24"/>
          <w:szCs w:val="24"/>
        </w:rPr>
        <w:t>s during the winter months via heat exchangers connected to a thermostatically controlled valve that automatically shuts off when the home’s preferred temperature is reached</w:t>
      </w:r>
      <w:r w:rsidR="00244B4B">
        <w:rPr>
          <w:rFonts w:ascii="Times New Roman" w:hAnsi="Times New Roman" w:cs="Times New Roman"/>
          <w:sz w:val="24"/>
          <w:szCs w:val="24"/>
        </w:rPr>
        <w:t xml:space="preserve"> (see Figure 2)</w:t>
      </w:r>
      <w:r w:rsidR="00062290">
        <w:rPr>
          <w:rFonts w:ascii="Times New Roman" w:hAnsi="Times New Roman" w:cs="Times New Roman"/>
          <w:sz w:val="24"/>
          <w:szCs w:val="24"/>
        </w:rPr>
        <w:t>.</w:t>
      </w:r>
      <w:r w:rsidR="00062290">
        <w:rPr>
          <w:rStyle w:val="FootnoteReference"/>
          <w:rFonts w:ascii="Times New Roman" w:hAnsi="Times New Roman" w:cs="Times New Roman"/>
          <w:sz w:val="24"/>
          <w:szCs w:val="24"/>
        </w:rPr>
        <w:footnoteReference w:id="62"/>
      </w:r>
      <w:r>
        <w:rPr>
          <w:rFonts w:ascii="Times New Roman" w:hAnsi="Times New Roman" w:cs="Times New Roman"/>
          <w:sz w:val="24"/>
          <w:szCs w:val="24"/>
        </w:rPr>
        <w:tab/>
      </w:r>
      <w:r w:rsidR="007C4EA5">
        <w:rPr>
          <w:rFonts w:ascii="Times New Roman" w:hAnsi="Times New Roman" w:cs="Times New Roman"/>
          <w:sz w:val="24"/>
          <w:szCs w:val="24"/>
        </w:rPr>
        <w:t xml:space="preserve"> </w:t>
      </w:r>
    </w:p>
    <w:p w14:paraId="44DFF077" w14:textId="77777777" w:rsidR="007C4EA5" w:rsidRDefault="007C4EA5" w:rsidP="005A06D4">
      <w:pPr>
        <w:suppressLineNumbers/>
        <w:spacing w:after="0" w:line="480" w:lineRule="auto"/>
        <w:jc w:val="both"/>
        <w:rPr>
          <w:rFonts w:ascii="Times New Roman" w:hAnsi="Times New Roman" w:cs="Times New Roman"/>
          <w:sz w:val="24"/>
          <w:szCs w:val="24"/>
        </w:rPr>
      </w:pPr>
    </w:p>
    <w:p w14:paraId="5E18EEA7" w14:textId="77777777" w:rsidR="007226D4" w:rsidRPr="005A06D4" w:rsidRDefault="007C4EA5" w:rsidP="005A06D4">
      <w:p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Figure 2: Drake Landing Solar Community Thermal Array and Borehole Storage</w:t>
      </w:r>
      <w:r>
        <w:rPr>
          <w:rStyle w:val="FootnoteReference"/>
          <w:rFonts w:ascii="Times New Roman" w:hAnsi="Times New Roman" w:cs="Times New Roman"/>
          <w:sz w:val="24"/>
          <w:szCs w:val="24"/>
        </w:rPr>
        <w:footnoteReference w:id="63"/>
      </w:r>
      <w:r w:rsidR="007226D4">
        <w:rPr>
          <w:rFonts w:ascii="Times New Roman" w:hAnsi="Times New Roman" w:cs="Times New Roman"/>
          <w:sz w:val="24"/>
          <w:szCs w:val="24"/>
        </w:rPr>
        <w:tab/>
      </w:r>
    </w:p>
    <w:p w14:paraId="7D886C4F" w14:textId="77777777" w:rsidR="008A7686" w:rsidRDefault="007C4EA5">
      <w:r>
        <w:rPr>
          <w:noProof/>
        </w:rPr>
        <w:drawing>
          <wp:inline distT="0" distB="0" distL="0" distR="0" wp14:anchorId="630A31BA" wp14:editId="192290FA">
            <wp:extent cx="5867400" cy="5704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ke landing.PNG"/>
                    <pic:cNvPicPr/>
                  </pic:nvPicPr>
                  <pic:blipFill>
                    <a:blip r:embed="rId10">
                      <a:extLst>
                        <a:ext uri="{28A0092B-C50C-407E-A947-70E740481C1C}">
                          <a14:useLocalDpi xmlns:a14="http://schemas.microsoft.com/office/drawing/2010/main" val="0"/>
                        </a:ext>
                      </a:extLst>
                    </a:blip>
                    <a:stretch>
                      <a:fillRect/>
                    </a:stretch>
                  </pic:blipFill>
                  <pic:spPr>
                    <a:xfrm>
                      <a:off x="0" y="0"/>
                      <a:ext cx="5880347" cy="5717328"/>
                    </a:xfrm>
                    <a:prstGeom prst="rect">
                      <a:avLst/>
                    </a:prstGeom>
                  </pic:spPr>
                </pic:pic>
              </a:graphicData>
            </a:graphic>
          </wp:inline>
        </w:drawing>
      </w:r>
    </w:p>
    <w:p w14:paraId="404B2B2B" w14:textId="77777777" w:rsidR="007C4EA5" w:rsidRDefault="007C4EA5"/>
    <w:p w14:paraId="1EC3F939" w14:textId="77777777" w:rsidR="009409FA" w:rsidRPr="00504770" w:rsidRDefault="009409FA" w:rsidP="00504770">
      <w:pPr>
        <w:pStyle w:val="ListParagraph"/>
        <w:numPr>
          <w:ilvl w:val="0"/>
          <w:numId w:val="1"/>
        </w:numPr>
        <w:spacing w:after="0" w:line="240" w:lineRule="auto"/>
        <w:rPr>
          <w:rFonts w:ascii="Times New Roman Bold" w:hAnsi="Times New Roman Bold" w:cs="Times New Roman"/>
          <w:b/>
          <w:smallCaps/>
          <w:sz w:val="24"/>
          <w:szCs w:val="24"/>
        </w:rPr>
      </w:pPr>
      <w:r w:rsidRPr="00504770">
        <w:rPr>
          <w:rFonts w:ascii="Times New Roman Bold" w:hAnsi="Times New Roman Bold" w:cs="Times New Roman"/>
          <w:b/>
          <w:smallCaps/>
          <w:sz w:val="24"/>
          <w:szCs w:val="24"/>
        </w:rPr>
        <w:t>Legislation</w:t>
      </w:r>
    </w:p>
    <w:p w14:paraId="39FA3DFC" w14:textId="77777777" w:rsidR="009409FA" w:rsidRPr="009409FA" w:rsidRDefault="009409FA" w:rsidP="009409FA">
      <w:pPr>
        <w:spacing w:after="0" w:line="480" w:lineRule="auto"/>
        <w:jc w:val="both"/>
        <w:rPr>
          <w:rFonts w:ascii="Times New Roman" w:hAnsi="Times New Roman" w:cs="Times New Roman"/>
          <w:sz w:val="24"/>
          <w:szCs w:val="24"/>
        </w:rPr>
      </w:pPr>
    </w:p>
    <w:p w14:paraId="5028B7D9" w14:textId="5C568056" w:rsidR="009409FA" w:rsidRPr="009409FA" w:rsidRDefault="009409FA" w:rsidP="009409FA">
      <w:pPr>
        <w:spacing w:after="0" w:line="480" w:lineRule="auto"/>
        <w:ind w:firstLine="720"/>
        <w:jc w:val="both"/>
        <w:rPr>
          <w:rFonts w:ascii="Times New Roman" w:hAnsi="Times New Roman" w:cs="Times New Roman"/>
          <w:sz w:val="24"/>
          <w:szCs w:val="24"/>
        </w:rPr>
      </w:pPr>
      <w:r w:rsidRPr="009409FA">
        <w:rPr>
          <w:rFonts w:ascii="Times New Roman" w:hAnsi="Times New Roman" w:cs="Times New Roman"/>
          <w:b/>
          <w:sz w:val="24"/>
          <w:szCs w:val="24"/>
        </w:rPr>
        <w:t>Int. No. 49</w:t>
      </w:r>
      <w:r w:rsidRPr="009409FA">
        <w:rPr>
          <w:rFonts w:ascii="Times New Roman" w:hAnsi="Times New Roman" w:cs="Times New Roman"/>
          <w:sz w:val="24"/>
          <w:szCs w:val="24"/>
        </w:rPr>
        <w:t xml:space="preserve"> would require the Department of Citywide Administrative Services (DCAS) to conduct a feasibility study on the installation of utility-scale battery storage systems on</w:t>
      </w:r>
      <w:r w:rsidR="00EE6C92">
        <w:rPr>
          <w:rFonts w:ascii="Times New Roman" w:hAnsi="Times New Roman" w:cs="Times New Roman"/>
          <w:sz w:val="24"/>
          <w:szCs w:val="24"/>
        </w:rPr>
        <w:t xml:space="preserve"> buildings </w:t>
      </w:r>
      <w:r w:rsidR="00EE6C92">
        <w:rPr>
          <w:rFonts w:ascii="Times New Roman" w:hAnsi="Times New Roman" w:cs="Times New Roman"/>
          <w:sz w:val="24"/>
          <w:szCs w:val="24"/>
        </w:rPr>
        <w:lastRenderedPageBreak/>
        <w:t>that are owned by the</w:t>
      </w:r>
      <w:r w:rsidRPr="009409FA">
        <w:rPr>
          <w:rFonts w:ascii="Times New Roman" w:hAnsi="Times New Roman" w:cs="Times New Roman"/>
          <w:sz w:val="24"/>
          <w:szCs w:val="24"/>
        </w:rPr>
        <w:t xml:space="preserve"> city</w:t>
      </w:r>
      <w:r w:rsidR="00EE6C92">
        <w:rPr>
          <w:rFonts w:ascii="Times New Roman" w:hAnsi="Times New Roman" w:cs="Times New Roman"/>
          <w:sz w:val="24"/>
          <w:szCs w:val="24"/>
        </w:rPr>
        <w:t xml:space="preserve">, or for which the city regularly directly pays all of the annual energy bills, </w:t>
      </w:r>
      <w:r w:rsidRPr="009409FA">
        <w:rPr>
          <w:rFonts w:ascii="Times New Roman" w:hAnsi="Times New Roman" w:cs="Times New Roman"/>
          <w:sz w:val="24"/>
          <w:szCs w:val="24"/>
        </w:rPr>
        <w:t>that are more than 10,000 gross square feet</w:t>
      </w:r>
      <w:r w:rsidR="00EE6C92">
        <w:rPr>
          <w:rFonts w:ascii="Times New Roman" w:hAnsi="Times New Roman" w:cs="Times New Roman"/>
          <w:sz w:val="24"/>
          <w:szCs w:val="24"/>
        </w:rPr>
        <w:t>,</w:t>
      </w:r>
      <w:r w:rsidRPr="009409FA">
        <w:rPr>
          <w:rFonts w:ascii="Times New Roman" w:hAnsi="Times New Roman" w:cs="Times New Roman"/>
          <w:sz w:val="24"/>
          <w:szCs w:val="24"/>
        </w:rPr>
        <w:t xml:space="preserve"> and to coordinate the installation of such systems on city buildings where it is deemed feasible and cost-effective to do so. Additionally, this bill would require a feasibility study that also identifies the environmental and financial benefits relating to the installation of utility-scale battery storage systems on non-city buildings. This local law </w:t>
      </w:r>
      <w:r w:rsidR="00EE6C92">
        <w:rPr>
          <w:rFonts w:ascii="Times New Roman" w:hAnsi="Times New Roman" w:cs="Times New Roman"/>
          <w:sz w:val="24"/>
          <w:szCs w:val="24"/>
        </w:rPr>
        <w:t>would</w:t>
      </w:r>
      <w:r w:rsidR="00EE6C92" w:rsidRPr="009409FA">
        <w:rPr>
          <w:rFonts w:ascii="Times New Roman" w:hAnsi="Times New Roman" w:cs="Times New Roman"/>
          <w:sz w:val="24"/>
          <w:szCs w:val="24"/>
        </w:rPr>
        <w:t xml:space="preserve"> </w:t>
      </w:r>
      <w:r w:rsidRPr="009409FA">
        <w:rPr>
          <w:rFonts w:ascii="Times New Roman" w:hAnsi="Times New Roman" w:cs="Times New Roman"/>
          <w:sz w:val="24"/>
          <w:szCs w:val="24"/>
        </w:rPr>
        <w:t>take effect immediately.</w:t>
      </w:r>
    </w:p>
    <w:p w14:paraId="4521EEBA" w14:textId="13573113" w:rsidR="009409FA" w:rsidRPr="009409FA" w:rsidRDefault="009409FA" w:rsidP="009409FA">
      <w:pPr>
        <w:spacing w:after="0" w:line="480" w:lineRule="auto"/>
        <w:ind w:firstLine="720"/>
        <w:jc w:val="both"/>
        <w:rPr>
          <w:rFonts w:ascii="Times New Roman" w:hAnsi="Times New Roman" w:cs="Times New Roman"/>
          <w:sz w:val="24"/>
          <w:szCs w:val="24"/>
        </w:rPr>
      </w:pPr>
      <w:r w:rsidRPr="009409FA">
        <w:rPr>
          <w:rFonts w:ascii="Times New Roman" w:hAnsi="Times New Roman" w:cs="Times New Roman"/>
          <w:b/>
          <w:sz w:val="24"/>
          <w:szCs w:val="24"/>
        </w:rPr>
        <w:t>Int. No. 51</w:t>
      </w:r>
      <w:r w:rsidRPr="009409FA">
        <w:rPr>
          <w:rFonts w:ascii="Times New Roman" w:hAnsi="Times New Roman" w:cs="Times New Roman"/>
          <w:sz w:val="24"/>
          <w:szCs w:val="24"/>
        </w:rPr>
        <w:t xml:space="preserve"> would require the Mayor’s Office of Long-Term Planning and Sustainability, in consultation with the DEP, to establish and oversee a pilot program for a district-scale geothermal system. This project could be developed by a third-party </w:t>
      </w:r>
      <w:r w:rsidR="00EE6C92">
        <w:rPr>
          <w:rFonts w:ascii="Times New Roman" w:hAnsi="Times New Roman" w:cs="Times New Roman"/>
          <w:sz w:val="24"/>
          <w:szCs w:val="24"/>
        </w:rPr>
        <w:t>that is</w:t>
      </w:r>
      <w:r w:rsidR="00EE6C92" w:rsidRPr="009409FA">
        <w:rPr>
          <w:rFonts w:ascii="Times New Roman" w:hAnsi="Times New Roman" w:cs="Times New Roman"/>
          <w:sz w:val="24"/>
          <w:szCs w:val="24"/>
        </w:rPr>
        <w:t xml:space="preserve"> </w:t>
      </w:r>
      <w:r w:rsidRPr="009409FA">
        <w:rPr>
          <w:rFonts w:ascii="Times New Roman" w:hAnsi="Times New Roman" w:cs="Times New Roman"/>
          <w:sz w:val="24"/>
          <w:szCs w:val="24"/>
        </w:rPr>
        <w:t xml:space="preserve">selected through a request-for-proposals process. The bill would establish criteria for choosing a site for the pilot district and would require a geothermal system to be constructed and maintained, and require that geothermal energy be provided to participating buildings through power purchase agreements with building owners. These agreements would give ownership of geothermal system infrastructure to building owners at the conclusion of the agreement term, which could not exceed seven years. The bill would also require detailed reporting on various aspects of the pilot program, including recommendations on whether the program should be expanded. This local law </w:t>
      </w:r>
      <w:r w:rsidR="00EE6C92">
        <w:rPr>
          <w:rFonts w:ascii="Times New Roman" w:hAnsi="Times New Roman" w:cs="Times New Roman"/>
          <w:sz w:val="24"/>
          <w:szCs w:val="24"/>
        </w:rPr>
        <w:t>would take</w:t>
      </w:r>
      <w:r w:rsidR="00EE6C92" w:rsidRPr="009409FA">
        <w:rPr>
          <w:rFonts w:ascii="Times New Roman" w:hAnsi="Times New Roman" w:cs="Times New Roman"/>
          <w:sz w:val="24"/>
          <w:szCs w:val="24"/>
        </w:rPr>
        <w:t xml:space="preserve"> </w:t>
      </w:r>
      <w:r w:rsidRPr="009409FA">
        <w:rPr>
          <w:rFonts w:ascii="Times New Roman" w:hAnsi="Times New Roman" w:cs="Times New Roman"/>
          <w:sz w:val="24"/>
          <w:szCs w:val="24"/>
        </w:rPr>
        <w:t>effect 90 days after it becomes law.</w:t>
      </w:r>
    </w:p>
    <w:p w14:paraId="41D028D1" w14:textId="5309BD83" w:rsidR="009409FA" w:rsidRPr="009409FA" w:rsidRDefault="009409FA" w:rsidP="009409FA">
      <w:pPr>
        <w:spacing w:after="0" w:line="480" w:lineRule="auto"/>
        <w:ind w:firstLine="720"/>
        <w:jc w:val="both"/>
        <w:rPr>
          <w:rFonts w:ascii="Times New Roman" w:hAnsi="Times New Roman" w:cs="Times New Roman"/>
          <w:sz w:val="24"/>
          <w:szCs w:val="24"/>
        </w:rPr>
      </w:pPr>
      <w:r w:rsidRPr="009409FA">
        <w:rPr>
          <w:rFonts w:ascii="Times New Roman" w:hAnsi="Times New Roman" w:cs="Times New Roman"/>
          <w:b/>
          <w:sz w:val="24"/>
          <w:szCs w:val="24"/>
        </w:rPr>
        <w:t>Int. No. 140</w:t>
      </w:r>
      <w:r w:rsidRPr="009409FA">
        <w:rPr>
          <w:rFonts w:ascii="Times New Roman" w:hAnsi="Times New Roman" w:cs="Times New Roman"/>
          <w:sz w:val="24"/>
          <w:szCs w:val="24"/>
        </w:rPr>
        <w:t xml:space="preserve"> would require the DEP to conduct a feasibility study on the implementation of a community choice aggregation program for energy purchasing by March 1, 2019. If the DEP determines that such a plan would be feasible and is recommended by the department, then the department will be required to submit an implementation plan to the mayor and speaker by March 1, 2020. The city was authorized to conduct such a program by the public service commission in 2016. This local law </w:t>
      </w:r>
      <w:r w:rsidR="00EE6C92">
        <w:rPr>
          <w:rFonts w:ascii="Times New Roman" w:hAnsi="Times New Roman" w:cs="Times New Roman"/>
          <w:sz w:val="24"/>
          <w:szCs w:val="24"/>
        </w:rPr>
        <w:t xml:space="preserve"> would</w:t>
      </w:r>
      <w:r w:rsidRPr="009409FA">
        <w:rPr>
          <w:rFonts w:ascii="Times New Roman" w:hAnsi="Times New Roman" w:cs="Times New Roman"/>
          <w:sz w:val="24"/>
          <w:szCs w:val="24"/>
        </w:rPr>
        <w:t xml:space="preserve"> take effect immediately.</w:t>
      </w:r>
    </w:p>
    <w:p w14:paraId="69BAAC32" w14:textId="402CFB1B" w:rsidR="009409FA" w:rsidRPr="009409FA" w:rsidRDefault="009409FA" w:rsidP="009409FA">
      <w:pPr>
        <w:spacing w:after="0" w:line="480" w:lineRule="auto"/>
        <w:ind w:firstLine="720"/>
        <w:jc w:val="both"/>
        <w:rPr>
          <w:rFonts w:ascii="Times New Roman" w:hAnsi="Times New Roman" w:cs="Times New Roman"/>
          <w:sz w:val="24"/>
          <w:szCs w:val="24"/>
        </w:rPr>
      </w:pPr>
      <w:r w:rsidRPr="009409FA">
        <w:rPr>
          <w:rFonts w:ascii="Times New Roman" w:hAnsi="Times New Roman" w:cs="Times New Roman"/>
          <w:b/>
          <w:sz w:val="24"/>
          <w:szCs w:val="24"/>
        </w:rPr>
        <w:lastRenderedPageBreak/>
        <w:t>Int. No. 269</w:t>
      </w:r>
      <w:r w:rsidRPr="009409FA">
        <w:rPr>
          <w:rFonts w:ascii="Times New Roman" w:hAnsi="Times New Roman" w:cs="Times New Roman"/>
          <w:sz w:val="24"/>
          <w:szCs w:val="24"/>
        </w:rPr>
        <w:t xml:space="preserve"> requires that DCAS develop a residential renewable energy pilot which utilizes a solar thermal district heating system along with solar photovoltaic systems to supply all of the energy for heating, hot water production, cooling and electricity for the </w:t>
      </w:r>
      <w:r w:rsidR="00FE0BBD">
        <w:rPr>
          <w:rFonts w:ascii="Times New Roman" w:hAnsi="Times New Roman" w:cs="Times New Roman"/>
          <w:sz w:val="24"/>
          <w:szCs w:val="24"/>
        </w:rPr>
        <w:t xml:space="preserve">proposed </w:t>
      </w:r>
      <w:r w:rsidRPr="009409FA">
        <w:rPr>
          <w:rFonts w:ascii="Times New Roman" w:hAnsi="Times New Roman" w:cs="Times New Roman"/>
          <w:sz w:val="24"/>
          <w:szCs w:val="24"/>
        </w:rPr>
        <w:t xml:space="preserve">development. The homes in the project shall be affordable and remain affordable for the duration of the program. This local law </w:t>
      </w:r>
      <w:r w:rsidR="00EE6C92">
        <w:rPr>
          <w:rFonts w:ascii="Times New Roman" w:hAnsi="Times New Roman" w:cs="Times New Roman"/>
          <w:sz w:val="24"/>
          <w:szCs w:val="24"/>
        </w:rPr>
        <w:t>would</w:t>
      </w:r>
      <w:r w:rsidR="00EE6C92" w:rsidRPr="009409FA">
        <w:rPr>
          <w:rFonts w:ascii="Times New Roman" w:hAnsi="Times New Roman" w:cs="Times New Roman"/>
          <w:sz w:val="24"/>
          <w:szCs w:val="24"/>
        </w:rPr>
        <w:t xml:space="preserve"> </w:t>
      </w:r>
      <w:r w:rsidRPr="009409FA">
        <w:rPr>
          <w:rFonts w:ascii="Times New Roman" w:hAnsi="Times New Roman" w:cs="Times New Roman"/>
          <w:sz w:val="24"/>
          <w:szCs w:val="24"/>
        </w:rPr>
        <w:t>take effect immediately.</w:t>
      </w:r>
    </w:p>
    <w:p w14:paraId="396CE4F0" w14:textId="2679632C" w:rsidR="009409FA" w:rsidRPr="009409FA" w:rsidRDefault="009409FA" w:rsidP="009409FA">
      <w:pPr>
        <w:spacing w:after="0" w:line="480" w:lineRule="auto"/>
        <w:ind w:firstLine="720"/>
        <w:jc w:val="both"/>
        <w:rPr>
          <w:rFonts w:ascii="Times New Roman" w:hAnsi="Times New Roman" w:cs="Times New Roman"/>
          <w:sz w:val="24"/>
          <w:szCs w:val="24"/>
        </w:rPr>
      </w:pPr>
      <w:r w:rsidRPr="009409FA">
        <w:rPr>
          <w:rFonts w:ascii="Times New Roman" w:hAnsi="Times New Roman" w:cs="Times New Roman"/>
          <w:b/>
          <w:sz w:val="24"/>
          <w:szCs w:val="24"/>
        </w:rPr>
        <w:t>Int. No. 426</w:t>
      </w:r>
      <w:r w:rsidRPr="009409FA">
        <w:rPr>
          <w:rFonts w:ascii="Times New Roman" w:hAnsi="Times New Roman" w:cs="Times New Roman"/>
          <w:sz w:val="24"/>
          <w:szCs w:val="24"/>
        </w:rPr>
        <w:t xml:space="preserve"> would require </w:t>
      </w:r>
      <w:r w:rsidR="00E3360A">
        <w:rPr>
          <w:rFonts w:ascii="Times New Roman" w:hAnsi="Times New Roman" w:cs="Times New Roman"/>
          <w:sz w:val="24"/>
          <w:szCs w:val="24"/>
        </w:rPr>
        <w:t xml:space="preserve">that DCAS conduct </w:t>
      </w:r>
      <w:r w:rsidRPr="009409FA">
        <w:rPr>
          <w:rFonts w:ascii="Times New Roman" w:hAnsi="Times New Roman" w:cs="Times New Roman"/>
          <w:sz w:val="24"/>
          <w:szCs w:val="24"/>
        </w:rPr>
        <w:t xml:space="preserve">a feasibility study of the costs of installing solar thermal energy systems on all buildings or structures owned by the city of New York, its agencies or departments, and where they are cost effective mandating the installation of city-owned solar hot water systems or thermal energy generation systems on those city-owned buildings where the feasibility study has found such systems to be cost-effective. The bill would also require DCAS to mail to property owners, together with the first property tax bill sent each year, a flyer that educates property owners as to the benefits of using solar hot water systems, including the financial, tax, and environmental benefits of installing such a system on their property. This local law </w:t>
      </w:r>
      <w:r w:rsidR="00EE6C92">
        <w:rPr>
          <w:rFonts w:ascii="Times New Roman" w:hAnsi="Times New Roman" w:cs="Times New Roman"/>
          <w:sz w:val="24"/>
          <w:szCs w:val="24"/>
        </w:rPr>
        <w:t>would</w:t>
      </w:r>
      <w:r w:rsidR="00EE6C92" w:rsidRPr="009409FA">
        <w:rPr>
          <w:rFonts w:ascii="Times New Roman" w:hAnsi="Times New Roman" w:cs="Times New Roman"/>
          <w:sz w:val="24"/>
          <w:szCs w:val="24"/>
        </w:rPr>
        <w:t xml:space="preserve"> </w:t>
      </w:r>
      <w:r w:rsidRPr="009409FA">
        <w:rPr>
          <w:rFonts w:ascii="Times New Roman" w:hAnsi="Times New Roman" w:cs="Times New Roman"/>
          <w:sz w:val="24"/>
          <w:szCs w:val="24"/>
        </w:rPr>
        <w:t>take effect immediately.</w:t>
      </w:r>
    </w:p>
    <w:p w14:paraId="21979ECF" w14:textId="35C26898" w:rsidR="009409FA" w:rsidRPr="009409FA" w:rsidRDefault="009409FA" w:rsidP="009409FA">
      <w:pPr>
        <w:spacing w:after="0" w:line="480" w:lineRule="auto"/>
        <w:ind w:firstLine="720"/>
        <w:jc w:val="both"/>
        <w:rPr>
          <w:rFonts w:ascii="Times New Roman" w:hAnsi="Times New Roman" w:cs="Times New Roman"/>
          <w:sz w:val="24"/>
          <w:szCs w:val="24"/>
        </w:rPr>
      </w:pPr>
      <w:r w:rsidRPr="009409FA">
        <w:rPr>
          <w:rFonts w:ascii="Times New Roman" w:hAnsi="Times New Roman" w:cs="Times New Roman"/>
          <w:b/>
          <w:sz w:val="24"/>
          <w:szCs w:val="24"/>
        </w:rPr>
        <w:t>Int. No. 1076</w:t>
      </w:r>
      <w:r w:rsidRPr="009409FA">
        <w:rPr>
          <w:rFonts w:ascii="Times New Roman" w:hAnsi="Times New Roman" w:cs="Times New Roman"/>
          <w:sz w:val="24"/>
          <w:szCs w:val="24"/>
        </w:rPr>
        <w:t xml:space="preserve"> would require that an office or agency designated by the mayor undertake a study designed to ascertain areas most suitable to facilitate construction of geothermal mini grid or district heating and cooling applications within New York City. The study must consider areas where properties have similar geology and the individual well drilling might because prohibited; where groups of property owners with a history of working collaboratively such as block associations and civic groups and where the economies of scale can be achieved. Where areas most suitable for the installation of geothermal mini grid or district heating and cooling applications have been identified, the bill requires creation of a plan for facilitating an operating district scale geothermal systems. This local law </w:t>
      </w:r>
      <w:r w:rsidR="00EE6C92">
        <w:rPr>
          <w:rFonts w:ascii="Times New Roman" w:hAnsi="Times New Roman" w:cs="Times New Roman"/>
          <w:sz w:val="24"/>
          <w:szCs w:val="24"/>
        </w:rPr>
        <w:t>would</w:t>
      </w:r>
      <w:r w:rsidR="00EE6C92" w:rsidRPr="009409FA">
        <w:rPr>
          <w:rFonts w:ascii="Times New Roman" w:hAnsi="Times New Roman" w:cs="Times New Roman"/>
          <w:sz w:val="24"/>
          <w:szCs w:val="24"/>
        </w:rPr>
        <w:t xml:space="preserve"> </w:t>
      </w:r>
      <w:r w:rsidRPr="009409FA">
        <w:rPr>
          <w:rFonts w:ascii="Times New Roman" w:hAnsi="Times New Roman" w:cs="Times New Roman"/>
          <w:sz w:val="24"/>
          <w:szCs w:val="24"/>
        </w:rPr>
        <w:t>take effect immediately.</w:t>
      </w:r>
    </w:p>
    <w:p w14:paraId="50B439F3" w14:textId="656DAF0A" w:rsidR="009409FA" w:rsidRPr="009409FA" w:rsidRDefault="009409FA" w:rsidP="009409FA">
      <w:pPr>
        <w:spacing w:after="0" w:line="480" w:lineRule="auto"/>
        <w:ind w:firstLine="720"/>
        <w:jc w:val="both"/>
        <w:rPr>
          <w:rFonts w:ascii="Times New Roman" w:hAnsi="Times New Roman" w:cs="Times New Roman"/>
          <w:sz w:val="24"/>
          <w:szCs w:val="24"/>
        </w:rPr>
      </w:pPr>
      <w:r w:rsidRPr="009409FA">
        <w:rPr>
          <w:rFonts w:ascii="Times New Roman" w:hAnsi="Times New Roman" w:cs="Times New Roman"/>
          <w:b/>
          <w:sz w:val="24"/>
          <w:szCs w:val="24"/>
        </w:rPr>
        <w:lastRenderedPageBreak/>
        <w:t>Int. No. 1375</w:t>
      </w:r>
      <w:r w:rsidRPr="009409FA">
        <w:rPr>
          <w:rFonts w:ascii="Times New Roman" w:hAnsi="Times New Roman" w:cs="Times New Roman"/>
          <w:sz w:val="24"/>
          <w:szCs w:val="24"/>
        </w:rPr>
        <w:t xml:space="preserve"> would require that the database include a single place for geological logs of the city’s geothermal bores and locations of geothermal energy system installations.  The database would also include locations of any and all water wells including unused privately owned wells and shall be updated annually. This local law </w:t>
      </w:r>
      <w:r w:rsidR="00EE6C92">
        <w:rPr>
          <w:rFonts w:ascii="Times New Roman" w:hAnsi="Times New Roman" w:cs="Times New Roman"/>
          <w:sz w:val="24"/>
          <w:szCs w:val="24"/>
        </w:rPr>
        <w:t>would</w:t>
      </w:r>
      <w:r w:rsidR="00EE6C92" w:rsidRPr="009409FA">
        <w:rPr>
          <w:rFonts w:ascii="Times New Roman" w:hAnsi="Times New Roman" w:cs="Times New Roman"/>
          <w:sz w:val="24"/>
          <w:szCs w:val="24"/>
        </w:rPr>
        <w:t xml:space="preserve"> </w:t>
      </w:r>
      <w:r w:rsidRPr="009409FA">
        <w:rPr>
          <w:rFonts w:ascii="Times New Roman" w:hAnsi="Times New Roman" w:cs="Times New Roman"/>
          <w:sz w:val="24"/>
          <w:szCs w:val="24"/>
        </w:rPr>
        <w:t>take effect immediately.</w:t>
      </w:r>
    </w:p>
    <w:p w14:paraId="2D1FF572" w14:textId="13D25B27" w:rsidR="009409FA" w:rsidRPr="009409FA" w:rsidRDefault="00EE6C92" w:rsidP="009409FA">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Res</w:t>
      </w:r>
      <w:r w:rsidR="009409FA" w:rsidRPr="009409FA">
        <w:rPr>
          <w:rFonts w:ascii="Times New Roman" w:hAnsi="Times New Roman" w:cs="Times New Roman"/>
          <w:b/>
          <w:sz w:val="24"/>
          <w:szCs w:val="24"/>
        </w:rPr>
        <w:t>. No. 864</w:t>
      </w:r>
      <w:r w:rsidR="009409FA" w:rsidRPr="009409FA">
        <w:rPr>
          <w:rFonts w:ascii="Times New Roman" w:hAnsi="Times New Roman" w:cs="Times New Roman"/>
          <w:sz w:val="24"/>
          <w:szCs w:val="24"/>
        </w:rPr>
        <w:t xml:space="preserve"> declares a climate emergency and calls for an immediate emergency mobilization to restore a safe climate.</w:t>
      </w:r>
    </w:p>
    <w:p w14:paraId="3E17EBE8" w14:textId="77777777" w:rsidR="009409FA" w:rsidRPr="009409FA" w:rsidRDefault="009409FA" w:rsidP="009409FA">
      <w:pPr>
        <w:rPr>
          <w:rFonts w:ascii="Times New Roman" w:hAnsi="Times New Roman" w:cs="Times New Roman"/>
          <w:sz w:val="24"/>
          <w:szCs w:val="24"/>
        </w:rPr>
      </w:pPr>
      <w:r w:rsidRPr="009409FA">
        <w:rPr>
          <w:rFonts w:ascii="Times New Roman" w:hAnsi="Times New Roman" w:cs="Times New Roman"/>
          <w:sz w:val="24"/>
          <w:szCs w:val="24"/>
        </w:rPr>
        <w:br w:type="page"/>
      </w:r>
    </w:p>
    <w:p w14:paraId="36C206C9" w14:textId="77777777" w:rsidR="009409FA" w:rsidRPr="009409FA" w:rsidRDefault="009409FA" w:rsidP="009409FA">
      <w:pPr>
        <w:jc w:val="center"/>
        <w:rPr>
          <w:rFonts w:ascii="Times New Roman" w:hAnsi="Times New Roman" w:cs="Times New Roman"/>
          <w:sz w:val="24"/>
          <w:szCs w:val="24"/>
        </w:rPr>
      </w:pPr>
      <w:r w:rsidRPr="009409FA">
        <w:rPr>
          <w:rFonts w:ascii="Times New Roman" w:hAnsi="Times New Roman" w:cs="Times New Roman"/>
          <w:sz w:val="24"/>
          <w:szCs w:val="24"/>
        </w:rPr>
        <w:lastRenderedPageBreak/>
        <w:t>Int. No. 49</w:t>
      </w:r>
    </w:p>
    <w:p w14:paraId="4C8B2F40" w14:textId="77777777" w:rsidR="009409FA" w:rsidRPr="009409FA" w:rsidRDefault="009409FA" w:rsidP="009409FA">
      <w:pPr>
        <w:jc w:val="both"/>
        <w:rPr>
          <w:rFonts w:ascii="Times New Roman" w:hAnsi="Times New Roman" w:cs="Times New Roman"/>
          <w:sz w:val="24"/>
          <w:szCs w:val="24"/>
        </w:rPr>
      </w:pPr>
      <w:r w:rsidRPr="009409FA">
        <w:rPr>
          <w:rFonts w:ascii="Times New Roman" w:hAnsi="Times New Roman" w:cs="Times New Roman"/>
          <w:sz w:val="24"/>
          <w:szCs w:val="24"/>
        </w:rPr>
        <w:br/>
        <w:t>By Council Members Constantinides, Espinal and Brannan</w:t>
      </w:r>
    </w:p>
    <w:p w14:paraId="12A0891D" w14:textId="77777777" w:rsidR="009409FA" w:rsidRPr="009409FA" w:rsidRDefault="009409FA" w:rsidP="009409FA">
      <w:pPr>
        <w:spacing w:after="0" w:line="240" w:lineRule="auto"/>
        <w:jc w:val="both"/>
        <w:rPr>
          <w:rFonts w:ascii="Times New Roman" w:eastAsia="Times New Roman" w:hAnsi="Times New Roman" w:cs="Times New Roman"/>
          <w:sz w:val="24"/>
          <w:szCs w:val="24"/>
        </w:rPr>
      </w:pPr>
    </w:p>
    <w:p w14:paraId="33B8CF5D" w14:textId="77777777" w:rsidR="009409FA" w:rsidRPr="009409FA" w:rsidRDefault="009409FA" w:rsidP="009409FA">
      <w:pPr>
        <w:spacing w:after="0" w:line="240" w:lineRule="auto"/>
        <w:jc w:val="both"/>
        <w:rPr>
          <w:rFonts w:ascii="Times New Roman" w:hAnsi="Times New Roman" w:cs="Times New Roman"/>
          <w:vanish/>
          <w:sz w:val="24"/>
          <w:szCs w:val="24"/>
        </w:rPr>
      </w:pPr>
      <w:r w:rsidRPr="009409FA">
        <w:rPr>
          <w:rFonts w:ascii="Times New Roman" w:hAnsi="Times New Roman" w:cs="Times New Roman"/>
          <w:vanish/>
          <w:sz w:val="24"/>
          <w:szCs w:val="24"/>
        </w:rPr>
        <w:t>..Title</w:t>
      </w:r>
    </w:p>
    <w:p w14:paraId="53F7F49B" w14:textId="77777777" w:rsidR="009409FA" w:rsidRPr="009409FA" w:rsidRDefault="009409FA" w:rsidP="009409FA">
      <w:pPr>
        <w:spacing w:after="0" w:line="240" w:lineRule="auto"/>
        <w:jc w:val="both"/>
        <w:rPr>
          <w:rFonts w:ascii="Times New Roman" w:hAnsi="Times New Roman" w:cs="Times New Roman"/>
          <w:sz w:val="24"/>
          <w:szCs w:val="24"/>
        </w:rPr>
      </w:pPr>
      <w:r w:rsidRPr="009409FA">
        <w:rPr>
          <w:rFonts w:ascii="Times New Roman" w:hAnsi="Times New Roman" w:cs="Times New Roman"/>
          <w:sz w:val="24"/>
          <w:szCs w:val="24"/>
        </w:rPr>
        <w:t>A Local Law to amend the administrative code of the city of New York, in relation to installation of utility-scale battery storage systems on city buildings and conducting a feasibility study on installation of such systems throughout the city</w:t>
      </w:r>
    </w:p>
    <w:p w14:paraId="6A6FC5A2" w14:textId="77777777" w:rsidR="009409FA" w:rsidRPr="009409FA" w:rsidRDefault="009409FA" w:rsidP="009409FA">
      <w:pPr>
        <w:spacing w:after="0" w:line="240" w:lineRule="auto"/>
        <w:jc w:val="both"/>
        <w:rPr>
          <w:rFonts w:ascii="Times New Roman" w:hAnsi="Times New Roman" w:cs="Times New Roman"/>
          <w:vanish/>
          <w:sz w:val="24"/>
          <w:szCs w:val="24"/>
        </w:rPr>
      </w:pPr>
      <w:r w:rsidRPr="009409FA">
        <w:rPr>
          <w:rFonts w:ascii="Times New Roman" w:hAnsi="Times New Roman" w:cs="Times New Roman"/>
          <w:vanish/>
          <w:sz w:val="24"/>
          <w:szCs w:val="24"/>
        </w:rPr>
        <w:t>..Body</w:t>
      </w:r>
    </w:p>
    <w:p w14:paraId="5CFDC432" w14:textId="77777777" w:rsidR="009409FA" w:rsidRPr="009409FA" w:rsidRDefault="009409FA" w:rsidP="009409FA">
      <w:pPr>
        <w:spacing w:after="0" w:line="240" w:lineRule="auto"/>
        <w:jc w:val="both"/>
        <w:rPr>
          <w:rFonts w:ascii="Times New Roman" w:eastAsia="Times New Roman" w:hAnsi="Times New Roman" w:cs="Times New Roman"/>
          <w:sz w:val="24"/>
          <w:szCs w:val="24"/>
          <w:u w:val="single"/>
        </w:rPr>
      </w:pPr>
    </w:p>
    <w:p w14:paraId="0E5CA508" w14:textId="77777777" w:rsidR="009409FA" w:rsidRPr="009409FA" w:rsidRDefault="009409FA" w:rsidP="009409FA">
      <w:pPr>
        <w:spacing w:after="0"/>
        <w:jc w:val="both"/>
        <w:rPr>
          <w:rFonts w:ascii="Times New Roman" w:hAnsi="Times New Roman" w:cs="Times New Roman"/>
          <w:sz w:val="24"/>
          <w:szCs w:val="24"/>
        </w:rPr>
      </w:pPr>
      <w:r w:rsidRPr="009409FA">
        <w:rPr>
          <w:rFonts w:ascii="Times New Roman" w:hAnsi="Times New Roman" w:cs="Times New Roman"/>
          <w:sz w:val="24"/>
          <w:szCs w:val="24"/>
          <w:u w:val="single"/>
        </w:rPr>
        <w:t>Be it enacted by the Council as follows:</w:t>
      </w:r>
    </w:p>
    <w:p w14:paraId="1333E8D8" w14:textId="77777777" w:rsidR="009409FA" w:rsidRPr="009409FA" w:rsidRDefault="009409FA" w:rsidP="009409FA">
      <w:pPr>
        <w:suppressAutoHyphens/>
        <w:spacing w:after="0" w:line="240" w:lineRule="auto"/>
        <w:ind w:firstLine="720"/>
        <w:jc w:val="both"/>
        <w:rPr>
          <w:rFonts w:ascii="Times New Roman" w:hAnsi="Times New Roman" w:cs="Times New Roman"/>
          <w:sz w:val="24"/>
          <w:szCs w:val="24"/>
        </w:rPr>
      </w:pPr>
    </w:p>
    <w:p w14:paraId="49785E24" w14:textId="77777777" w:rsidR="009409FA" w:rsidRPr="009409FA" w:rsidRDefault="009409FA" w:rsidP="009409FA">
      <w:pPr>
        <w:suppressAutoHyphens/>
        <w:spacing w:after="0" w:line="480" w:lineRule="auto"/>
        <w:ind w:firstLine="720"/>
        <w:jc w:val="both"/>
        <w:rPr>
          <w:rFonts w:ascii="Times New Roman" w:hAnsi="Times New Roman" w:cs="Times New Roman"/>
          <w:sz w:val="24"/>
          <w:szCs w:val="24"/>
        </w:rPr>
      </w:pPr>
      <w:r w:rsidRPr="009409FA">
        <w:rPr>
          <w:rFonts w:ascii="Times New Roman" w:hAnsi="Times New Roman" w:cs="Times New Roman"/>
          <w:sz w:val="24"/>
          <w:szCs w:val="24"/>
        </w:rPr>
        <w:t xml:space="preserve">Section 1.  Chapter 2 of title 4 of the administrative code of the city of New York is amended by adding a new section 4-207.3 to read as follows: </w:t>
      </w:r>
    </w:p>
    <w:p w14:paraId="29C06358" w14:textId="77777777" w:rsidR="009409FA" w:rsidRPr="009409FA" w:rsidRDefault="009409FA" w:rsidP="009409FA">
      <w:pPr>
        <w:suppressAutoHyphens/>
        <w:spacing w:after="0" w:line="480" w:lineRule="auto"/>
        <w:jc w:val="both"/>
        <w:rPr>
          <w:rFonts w:ascii="Times New Roman" w:hAnsi="Times New Roman" w:cs="Times New Roman"/>
          <w:sz w:val="24"/>
          <w:szCs w:val="24"/>
          <w:u w:val="single"/>
        </w:rPr>
      </w:pPr>
      <w:r w:rsidRPr="009409FA">
        <w:rPr>
          <w:rFonts w:ascii="Times New Roman" w:hAnsi="Times New Roman" w:cs="Times New Roman"/>
          <w:sz w:val="24"/>
          <w:szCs w:val="24"/>
        </w:rPr>
        <w:tab/>
      </w:r>
      <w:r w:rsidRPr="009409FA">
        <w:rPr>
          <w:rFonts w:ascii="Times New Roman" w:hAnsi="Times New Roman" w:cs="Times New Roman"/>
          <w:sz w:val="24"/>
          <w:szCs w:val="24"/>
          <w:u w:val="single"/>
        </w:rPr>
        <w:t>§ 4-207.3 Utility-scale battery storage systems for city buildings. a. Definitions. As used in this chapter, the following terms have the following meanings:</w:t>
      </w:r>
    </w:p>
    <w:p w14:paraId="54AFFFC2" w14:textId="77777777" w:rsidR="009409FA" w:rsidRPr="009409FA" w:rsidRDefault="009409FA" w:rsidP="009409FA">
      <w:pPr>
        <w:suppressAutoHyphens/>
        <w:spacing w:after="0" w:line="480" w:lineRule="auto"/>
        <w:ind w:firstLine="720"/>
        <w:jc w:val="both"/>
        <w:rPr>
          <w:rFonts w:ascii="Times New Roman" w:hAnsi="Times New Roman" w:cs="Times New Roman"/>
          <w:sz w:val="24"/>
          <w:szCs w:val="24"/>
          <w:u w:val="single"/>
        </w:rPr>
      </w:pPr>
      <w:r w:rsidRPr="009409FA">
        <w:rPr>
          <w:rFonts w:ascii="Times New Roman" w:hAnsi="Times New Roman" w:cs="Times New Roman"/>
          <w:sz w:val="24"/>
          <w:szCs w:val="24"/>
          <w:u w:val="single"/>
        </w:rPr>
        <w:t xml:space="preserve">Battery storage system. The term “battery storage system” means a set of methods and technologies utilizing a range of electrochemical storage solutions, including advanced chemistry batteries and capacitors, for the purpose of storing energy.  </w:t>
      </w:r>
    </w:p>
    <w:p w14:paraId="7EF398AE" w14:textId="77777777" w:rsidR="009409FA" w:rsidRPr="009409FA" w:rsidRDefault="009409FA" w:rsidP="009409FA">
      <w:pPr>
        <w:suppressAutoHyphens/>
        <w:spacing w:after="0" w:line="480" w:lineRule="auto"/>
        <w:jc w:val="both"/>
        <w:rPr>
          <w:rFonts w:ascii="Times New Roman" w:hAnsi="Times New Roman" w:cs="Times New Roman"/>
          <w:sz w:val="24"/>
          <w:szCs w:val="24"/>
        </w:rPr>
      </w:pPr>
      <w:r w:rsidRPr="009409FA">
        <w:rPr>
          <w:rFonts w:ascii="Times New Roman" w:hAnsi="Times New Roman" w:cs="Times New Roman"/>
          <w:sz w:val="24"/>
          <w:szCs w:val="24"/>
        </w:rPr>
        <w:t xml:space="preserve">     </w:t>
      </w:r>
      <w:r w:rsidRPr="009409FA">
        <w:rPr>
          <w:rFonts w:ascii="Times New Roman" w:hAnsi="Times New Roman" w:cs="Times New Roman"/>
          <w:sz w:val="24"/>
          <w:szCs w:val="24"/>
        </w:rPr>
        <w:tab/>
      </w:r>
      <w:r w:rsidRPr="009409FA">
        <w:rPr>
          <w:rFonts w:ascii="Times New Roman" w:hAnsi="Times New Roman" w:cs="Times New Roman"/>
          <w:sz w:val="24"/>
          <w:szCs w:val="24"/>
          <w:u w:val="single"/>
        </w:rPr>
        <w:t>City building. The term “city building” has the same meaning as set out in section 28-309.2.</w:t>
      </w:r>
      <w:r w:rsidRPr="009409FA">
        <w:rPr>
          <w:rFonts w:ascii="Times New Roman" w:hAnsi="Times New Roman" w:cs="Times New Roman"/>
          <w:sz w:val="24"/>
          <w:szCs w:val="24"/>
        </w:rPr>
        <w:t xml:space="preserve">  </w:t>
      </w:r>
    </w:p>
    <w:p w14:paraId="623537EE" w14:textId="77777777" w:rsidR="009409FA" w:rsidRPr="009409FA" w:rsidRDefault="009409FA" w:rsidP="009409FA">
      <w:pPr>
        <w:suppressAutoHyphens/>
        <w:spacing w:after="0" w:line="480" w:lineRule="auto"/>
        <w:jc w:val="both"/>
        <w:rPr>
          <w:rFonts w:ascii="Times New Roman" w:hAnsi="Times New Roman" w:cs="Times New Roman"/>
          <w:sz w:val="24"/>
          <w:szCs w:val="24"/>
          <w:u w:val="single"/>
        </w:rPr>
      </w:pPr>
      <w:r w:rsidRPr="009409FA">
        <w:rPr>
          <w:rFonts w:ascii="Times New Roman" w:hAnsi="Times New Roman" w:cs="Times New Roman"/>
          <w:sz w:val="24"/>
          <w:szCs w:val="24"/>
        </w:rPr>
        <w:t xml:space="preserve">    </w:t>
      </w:r>
      <w:r w:rsidRPr="009409FA">
        <w:rPr>
          <w:rFonts w:ascii="Times New Roman" w:hAnsi="Times New Roman" w:cs="Times New Roman"/>
          <w:sz w:val="24"/>
          <w:szCs w:val="24"/>
        </w:rPr>
        <w:tab/>
      </w:r>
      <w:r w:rsidRPr="009409FA">
        <w:rPr>
          <w:rFonts w:ascii="Times New Roman" w:hAnsi="Times New Roman" w:cs="Times New Roman"/>
          <w:sz w:val="24"/>
          <w:szCs w:val="24"/>
          <w:u w:val="single"/>
        </w:rPr>
        <w:t>Commissioner. The term “commissioner” means the commissioner of citywide administrative services.</w:t>
      </w:r>
    </w:p>
    <w:p w14:paraId="2EAF94E1" w14:textId="77777777" w:rsidR="009409FA" w:rsidRPr="009409FA" w:rsidRDefault="009409FA" w:rsidP="009409FA">
      <w:pPr>
        <w:suppressAutoHyphens/>
        <w:spacing w:after="0" w:line="480" w:lineRule="auto"/>
        <w:jc w:val="both"/>
        <w:rPr>
          <w:rFonts w:ascii="Times New Roman" w:hAnsi="Times New Roman" w:cs="Times New Roman"/>
          <w:sz w:val="24"/>
          <w:szCs w:val="24"/>
          <w:u w:val="single"/>
        </w:rPr>
      </w:pPr>
      <w:r w:rsidRPr="009409FA">
        <w:rPr>
          <w:rFonts w:ascii="Times New Roman" w:hAnsi="Times New Roman" w:cs="Times New Roman"/>
          <w:sz w:val="24"/>
          <w:szCs w:val="24"/>
        </w:rPr>
        <w:tab/>
      </w:r>
      <w:r w:rsidRPr="009409FA">
        <w:rPr>
          <w:rFonts w:ascii="Times New Roman" w:hAnsi="Times New Roman" w:cs="Times New Roman"/>
          <w:sz w:val="24"/>
          <w:szCs w:val="24"/>
          <w:u w:val="single"/>
        </w:rPr>
        <w:t xml:space="preserve">Cost effective. The term “cost effective” means that the cumulative savings in energy costs expected to result from the use of a battery storage system, including expected savings will, in 25 years or less, equal or exceed the costs of acquisition, installation, and maintenance of such system, less all federal, state and other non-city governmental assistance and including the social cost of carbon value, as described in paragraphs 3 and 4 of subdivision d of section 3-125. A higher site- or project-specific social cost of carbon value may be developed and used in lieu of the social cost of carbon value. </w:t>
      </w:r>
    </w:p>
    <w:p w14:paraId="20EF5967" w14:textId="77777777" w:rsidR="009409FA" w:rsidRPr="009409FA" w:rsidRDefault="009409FA" w:rsidP="009409FA">
      <w:pPr>
        <w:suppressAutoHyphens/>
        <w:spacing w:after="0" w:line="480" w:lineRule="auto"/>
        <w:jc w:val="both"/>
        <w:rPr>
          <w:rFonts w:ascii="Times New Roman" w:hAnsi="Times New Roman" w:cs="Times New Roman"/>
          <w:sz w:val="24"/>
          <w:szCs w:val="24"/>
          <w:u w:val="single"/>
        </w:rPr>
      </w:pPr>
      <w:r w:rsidRPr="009409FA">
        <w:rPr>
          <w:rFonts w:ascii="Times New Roman" w:hAnsi="Times New Roman" w:cs="Times New Roman"/>
          <w:sz w:val="24"/>
          <w:szCs w:val="24"/>
        </w:rPr>
        <w:lastRenderedPageBreak/>
        <w:tab/>
      </w:r>
      <w:r w:rsidRPr="009409FA">
        <w:rPr>
          <w:rFonts w:ascii="Times New Roman" w:hAnsi="Times New Roman" w:cs="Times New Roman"/>
          <w:sz w:val="24"/>
          <w:szCs w:val="24"/>
          <w:u w:val="single"/>
        </w:rPr>
        <w:t xml:space="preserve">Department. The term “department” means the department of citywide administrative services.   </w:t>
      </w:r>
    </w:p>
    <w:p w14:paraId="194579D8" w14:textId="77777777" w:rsidR="009409FA" w:rsidRPr="009409FA" w:rsidRDefault="009409FA" w:rsidP="009409FA">
      <w:pPr>
        <w:suppressAutoHyphens/>
        <w:spacing w:after="0" w:line="480" w:lineRule="auto"/>
        <w:ind w:firstLine="720"/>
        <w:jc w:val="both"/>
        <w:rPr>
          <w:rFonts w:ascii="Times New Roman" w:hAnsi="Times New Roman" w:cs="Times New Roman"/>
          <w:sz w:val="24"/>
          <w:szCs w:val="24"/>
          <w:u w:val="single"/>
        </w:rPr>
      </w:pPr>
      <w:r w:rsidRPr="009409FA">
        <w:rPr>
          <w:rFonts w:ascii="Times New Roman" w:hAnsi="Times New Roman" w:cs="Times New Roman"/>
          <w:sz w:val="24"/>
          <w:szCs w:val="24"/>
          <w:u w:val="single"/>
        </w:rPr>
        <w:t>b. The department, or any other agency authorized by the commissioner, shall, within two years from the effective date of the local law that added this section, submit to the mayor and the council a feasibility study regarding the use of utility-scale battery storage systems for city buildings. The feasibility study shall include a review of any available federal or state funds or incentives for the acquisition, installation, operation or maintenance of such systems.</w:t>
      </w:r>
    </w:p>
    <w:p w14:paraId="19601A81" w14:textId="77777777" w:rsidR="009409FA" w:rsidRPr="009409FA" w:rsidRDefault="009409FA" w:rsidP="009409FA">
      <w:pPr>
        <w:suppressAutoHyphens/>
        <w:spacing w:after="0" w:line="480" w:lineRule="auto"/>
        <w:ind w:firstLine="720"/>
        <w:jc w:val="both"/>
        <w:rPr>
          <w:rFonts w:ascii="Times New Roman" w:hAnsi="Times New Roman" w:cs="Times New Roman"/>
          <w:sz w:val="24"/>
          <w:szCs w:val="24"/>
          <w:u w:val="single"/>
        </w:rPr>
      </w:pPr>
      <w:r w:rsidRPr="009409FA">
        <w:rPr>
          <w:rFonts w:ascii="Times New Roman" w:hAnsi="Times New Roman" w:cs="Times New Roman"/>
          <w:sz w:val="24"/>
          <w:szCs w:val="24"/>
          <w:u w:val="single"/>
        </w:rPr>
        <w:t xml:space="preserve">c. The department, or any other agency authorized by the commissioner, shall install, or cause to be installed, utility-scale battery storage systems on all city buildings where the feasibility study has found it cost-effective. </w:t>
      </w:r>
    </w:p>
    <w:p w14:paraId="16E581D6" w14:textId="77777777" w:rsidR="009409FA" w:rsidRPr="009409FA" w:rsidRDefault="009409FA" w:rsidP="009409FA">
      <w:pPr>
        <w:suppressAutoHyphens/>
        <w:spacing w:after="0" w:line="480" w:lineRule="auto"/>
        <w:ind w:firstLine="720"/>
        <w:jc w:val="both"/>
        <w:rPr>
          <w:rFonts w:ascii="Times New Roman" w:hAnsi="Times New Roman" w:cs="Times New Roman"/>
          <w:sz w:val="24"/>
          <w:szCs w:val="24"/>
          <w:u w:val="single"/>
        </w:rPr>
      </w:pPr>
      <w:r w:rsidRPr="009409FA">
        <w:rPr>
          <w:rFonts w:ascii="Times New Roman" w:hAnsi="Times New Roman" w:cs="Times New Roman"/>
          <w:sz w:val="24"/>
          <w:szCs w:val="24"/>
          <w:u w:val="single"/>
        </w:rPr>
        <w:t>d. Not later than December 15 of the year following the submission of the feasibility study, and every second year thereafter, the department shall report to the mayor and the council the following:</w:t>
      </w:r>
    </w:p>
    <w:p w14:paraId="7DB2A057" w14:textId="77777777" w:rsidR="009409FA" w:rsidRPr="009409FA" w:rsidRDefault="009409FA" w:rsidP="009409FA">
      <w:pPr>
        <w:suppressAutoHyphens/>
        <w:spacing w:after="0" w:line="480" w:lineRule="auto"/>
        <w:ind w:firstLine="720"/>
        <w:jc w:val="both"/>
        <w:rPr>
          <w:rFonts w:ascii="Times New Roman" w:hAnsi="Times New Roman" w:cs="Times New Roman"/>
          <w:sz w:val="24"/>
          <w:szCs w:val="24"/>
          <w:u w:val="single"/>
        </w:rPr>
      </w:pPr>
      <w:r w:rsidRPr="009409FA">
        <w:rPr>
          <w:rFonts w:ascii="Times New Roman" w:hAnsi="Times New Roman" w:cs="Times New Roman"/>
          <w:sz w:val="24"/>
          <w:szCs w:val="24"/>
          <w:u w:val="single"/>
        </w:rPr>
        <w:t>1. The city buildings where the installation of a utility-scale battery storage system would be cost effective and the projected annual energy and other cost savings for each such system, both individually and in the aggregate.</w:t>
      </w:r>
    </w:p>
    <w:p w14:paraId="48BE3340" w14:textId="77777777" w:rsidR="009409FA" w:rsidRPr="009409FA" w:rsidRDefault="009409FA" w:rsidP="009409FA">
      <w:pPr>
        <w:suppressAutoHyphens/>
        <w:spacing w:after="0" w:line="480" w:lineRule="auto"/>
        <w:ind w:firstLine="720"/>
        <w:jc w:val="both"/>
        <w:rPr>
          <w:rFonts w:ascii="Times New Roman" w:hAnsi="Times New Roman" w:cs="Times New Roman"/>
          <w:sz w:val="24"/>
          <w:szCs w:val="24"/>
          <w:u w:val="single"/>
        </w:rPr>
      </w:pPr>
      <w:r w:rsidRPr="009409FA">
        <w:rPr>
          <w:rFonts w:ascii="Times New Roman" w:hAnsi="Times New Roman" w:cs="Times New Roman"/>
          <w:sz w:val="24"/>
          <w:szCs w:val="24"/>
          <w:u w:val="single"/>
        </w:rPr>
        <w:t>2. The city buildings where installation of a utility-scale battery storage system has been commenced by the department or any other agency authorized by the commissioner.</w:t>
      </w:r>
    </w:p>
    <w:p w14:paraId="43C0EBA7" w14:textId="77777777" w:rsidR="009409FA" w:rsidRPr="009409FA" w:rsidRDefault="009409FA" w:rsidP="009409FA">
      <w:pPr>
        <w:suppressAutoHyphens/>
        <w:spacing w:after="0" w:line="480" w:lineRule="auto"/>
        <w:ind w:firstLine="720"/>
        <w:jc w:val="both"/>
        <w:rPr>
          <w:rFonts w:ascii="Times New Roman" w:hAnsi="Times New Roman" w:cs="Times New Roman"/>
          <w:sz w:val="24"/>
          <w:szCs w:val="24"/>
          <w:u w:val="single"/>
        </w:rPr>
      </w:pPr>
      <w:r w:rsidRPr="009409FA">
        <w:rPr>
          <w:rFonts w:ascii="Times New Roman" w:hAnsi="Times New Roman" w:cs="Times New Roman"/>
          <w:sz w:val="24"/>
          <w:szCs w:val="24"/>
          <w:u w:val="single"/>
        </w:rPr>
        <w:t xml:space="preserve">3. The city buildings where the installation of a utility-scale battery storage system has been completed by the department or any other agency authorized by the commissioner, and the annual energy and other cost savings associated with the installation of such battery storage systems. </w:t>
      </w:r>
    </w:p>
    <w:p w14:paraId="5B1D317E" w14:textId="77777777" w:rsidR="009409FA" w:rsidRPr="009409FA" w:rsidRDefault="009409FA" w:rsidP="009409FA">
      <w:pPr>
        <w:suppressAutoHyphens/>
        <w:spacing w:after="0" w:line="480" w:lineRule="auto"/>
        <w:ind w:firstLine="720"/>
        <w:jc w:val="both"/>
        <w:rPr>
          <w:rFonts w:ascii="Times New Roman" w:hAnsi="Times New Roman" w:cs="Times New Roman"/>
          <w:sz w:val="24"/>
          <w:szCs w:val="24"/>
        </w:rPr>
      </w:pPr>
      <w:r w:rsidRPr="009409FA">
        <w:rPr>
          <w:rFonts w:ascii="Times New Roman" w:hAnsi="Times New Roman" w:cs="Times New Roman"/>
          <w:sz w:val="24"/>
          <w:szCs w:val="24"/>
        </w:rPr>
        <w:lastRenderedPageBreak/>
        <w:t xml:space="preserve">§ 2. Report on feasibility of installation of utility-scale battery storage systems in non-city buildings. Not later than 2 years after the enactment of this local law, one or more offices or agencies designated by the mayor shall submit to the mayor and council, and make available to the public, a report on the feasibility of installing utility-scale battery storage systems throughout the city, not including city buildings as defined in section 28-309.2 of the administrative code of the city of New York. Such report shall also include, but need not be limited to, recommendations on where installation of utility-scale battery storage systems would be appropriate and identification of any financial or environmental benefits to the public that are associated with the installation of such systems. </w:t>
      </w:r>
    </w:p>
    <w:p w14:paraId="0A00A816" w14:textId="77777777" w:rsidR="009409FA" w:rsidRPr="009409FA" w:rsidRDefault="009409FA" w:rsidP="009409FA">
      <w:pPr>
        <w:shd w:val="clear" w:color="auto" w:fill="FFFFFF"/>
        <w:suppressAutoHyphens/>
        <w:spacing w:after="0" w:line="480" w:lineRule="auto"/>
        <w:jc w:val="both"/>
        <w:rPr>
          <w:rFonts w:ascii="Times New Roman" w:hAnsi="Times New Roman" w:cs="Times New Roman"/>
          <w:sz w:val="24"/>
          <w:szCs w:val="24"/>
        </w:rPr>
      </w:pPr>
      <w:r w:rsidRPr="009409FA">
        <w:rPr>
          <w:rFonts w:ascii="Times New Roman" w:hAnsi="Times New Roman" w:cs="Times New Roman"/>
          <w:sz w:val="24"/>
          <w:szCs w:val="24"/>
        </w:rPr>
        <w:tab/>
        <w:t>§ 3. This local law takes effect immediately.</w:t>
      </w:r>
      <w:r w:rsidRPr="009409FA" w:rsidDel="00A753FA">
        <w:rPr>
          <w:rFonts w:ascii="Times New Roman" w:hAnsi="Times New Roman" w:cs="Times New Roman"/>
          <w:sz w:val="24"/>
          <w:szCs w:val="24"/>
        </w:rPr>
        <w:t xml:space="preserve"> </w:t>
      </w:r>
    </w:p>
    <w:p w14:paraId="563D0A64" w14:textId="77777777" w:rsidR="009409FA" w:rsidRPr="009409FA" w:rsidRDefault="009409FA" w:rsidP="009409FA">
      <w:pPr>
        <w:suppressLineNumbers/>
        <w:tabs>
          <w:tab w:val="left" w:pos="975"/>
        </w:tabs>
        <w:suppressAutoHyphens/>
        <w:rPr>
          <w:rFonts w:ascii="Times New Roman" w:hAnsi="Times New Roman" w:cs="Times New Roman"/>
          <w:sz w:val="24"/>
          <w:szCs w:val="24"/>
        </w:rPr>
      </w:pPr>
    </w:p>
    <w:p w14:paraId="7EC47338" w14:textId="77777777" w:rsidR="009409FA" w:rsidRPr="009409FA" w:rsidRDefault="009409FA" w:rsidP="009409FA">
      <w:pPr>
        <w:suppressLineNumbers/>
        <w:tabs>
          <w:tab w:val="left" w:pos="975"/>
        </w:tabs>
        <w:suppressAutoHyphens/>
        <w:spacing w:after="0" w:line="240" w:lineRule="auto"/>
        <w:rPr>
          <w:rFonts w:ascii="Times New Roman" w:hAnsi="Times New Roman" w:cs="Times New Roman"/>
          <w:sz w:val="20"/>
          <w:szCs w:val="20"/>
        </w:rPr>
      </w:pPr>
      <w:r w:rsidRPr="009409FA">
        <w:rPr>
          <w:rFonts w:ascii="Times New Roman" w:hAnsi="Times New Roman" w:cs="Times New Roman"/>
          <w:sz w:val="20"/>
          <w:szCs w:val="20"/>
        </w:rPr>
        <w:t>MN</w:t>
      </w:r>
    </w:p>
    <w:p w14:paraId="518523D4" w14:textId="77777777" w:rsidR="009409FA" w:rsidRPr="009409FA" w:rsidRDefault="009409FA" w:rsidP="009409FA">
      <w:pPr>
        <w:suppressLineNumbers/>
        <w:tabs>
          <w:tab w:val="left" w:pos="975"/>
        </w:tabs>
        <w:suppressAutoHyphens/>
        <w:spacing w:after="0" w:line="240" w:lineRule="auto"/>
        <w:rPr>
          <w:rFonts w:ascii="Times New Roman" w:hAnsi="Times New Roman" w:cs="Times New Roman"/>
          <w:sz w:val="20"/>
          <w:szCs w:val="20"/>
        </w:rPr>
      </w:pPr>
      <w:r w:rsidRPr="009409FA">
        <w:rPr>
          <w:rFonts w:ascii="Times New Roman" w:hAnsi="Times New Roman" w:cs="Times New Roman"/>
          <w:sz w:val="20"/>
          <w:szCs w:val="20"/>
        </w:rPr>
        <w:t>LS 10603/Int. 1675-2017</w:t>
      </w:r>
    </w:p>
    <w:p w14:paraId="7BBC58D9" w14:textId="77777777" w:rsidR="009409FA" w:rsidRPr="009409FA" w:rsidRDefault="009409FA" w:rsidP="009409FA">
      <w:pPr>
        <w:suppressLineNumbers/>
        <w:tabs>
          <w:tab w:val="left" w:pos="975"/>
        </w:tabs>
        <w:suppressAutoHyphens/>
        <w:spacing w:after="0" w:line="240" w:lineRule="auto"/>
        <w:rPr>
          <w:rFonts w:ascii="Times New Roman" w:hAnsi="Times New Roman" w:cs="Times New Roman"/>
          <w:sz w:val="20"/>
          <w:szCs w:val="20"/>
        </w:rPr>
      </w:pPr>
      <w:r w:rsidRPr="009409FA">
        <w:rPr>
          <w:rFonts w:ascii="Times New Roman" w:hAnsi="Times New Roman" w:cs="Times New Roman"/>
          <w:sz w:val="20"/>
          <w:szCs w:val="20"/>
        </w:rPr>
        <w:t>LS 137</w:t>
      </w:r>
    </w:p>
    <w:p w14:paraId="03A97F10" w14:textId="77777777" w:rsidR="009409FA" w:rsidRPr="009409FA" w:rsidRDefault="009409FA" w:rsidP="009409FA">
      <w:pPr>
        <w:suppressLineNumbers/>
        <w:tabs>
          <w:tab w:val="left" w:pos="975"/>
        </w:tabs>
        <w:suppressAutoHyphens/>
        <w:spacing w:after="0" w:line="240" w:lineRule="auto"/>
        <w:rPr>
          <w:rFonts w:ascii="Times New Roman" w:hAnsi="Times New Roman" w:cs="Times New Roman"/>
          <w:sz w:val="20"/>
          <w:szCs w:val="20"/>
        </w:rPr>
      </w:pPr>
      <w:r w:rsidRPr="009409FA">
        <w:rPr>
          <w:rFonts w:ascii="Times New Roman" w:hAnsi="Times New Roman" w:cs="Times New Roman"/>
          <w:sz w:val="20"/>
          <w:szCs w:val="20"/>
        </w:rPr>
        <w:t xml:space="preserve">12/20/2017 3:58 PM </w:t>
      </w:r>
    </w:p>
    <w:p w14:paraId="187C309A" w14:textId="77777777" w:rsidR="009409FA" w:rsidRPr="009409FA" w:rsidRDefault="009409FA" w:rsidP="009409FA">
      <w:pPr>
        <w:rPr>
          <w:rFonts w:ascii="Times New Roman" w:hAnsi="Times New Roman" w:cs="Times New Roman"/>
          <w:sz w:val="24"/>
          <w:szCs w:val="24"/>
        </w:rPr>
      </w:pPr>
      <w:r w:rsidRPr="009409FA">
        <w:rPr>
          <w:rFonts w:ascii="Times New Roman" w:hAnsi="Times New Roman" w:cs="Times New Roman"/>
          <w:sz w:val="24"/>
          <w:szCs w:val="24"/>
        </w:rPr>
        <w:br w:type="page"/>
      </w:r>
    </w:p>
    <w:p w14:paraId="172BCD82"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7E46FE66"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3B8AC5AB"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6DFDC6A3"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0E1C49AC"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58B27DCD"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3DB5F3A8"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0B4AF6AB"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2FF16AE2"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50C1599F"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6D00E2A4"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30174101"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7683560C"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5EA69C94"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11EB1C3D"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3B29C411"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14F14E2D"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4EE5D5D6"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4EC7335B"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44E5077D"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6CF3177A"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705F7401"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5FF5572B"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6690FEAF"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39E1B4DA"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444E191E"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2F9A4295"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2D99FC00"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4E96A6F9"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513858FC"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7551FE97"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3605D6FD"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193FEA7F"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20A08E08"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4FCE6EA9"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0A637194"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212F8F9A"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20551CBB"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6600806B"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4138EF9C"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50151CA9"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7D8510E5"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5B71BB73"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6E7F8F33"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5A5587BE"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3BBC4A8F" w14:textId="77777777" w:rsidR="00FE0BBD" w:rsidRDefault="00FE0BBD" w:rsidP="009409FA">
      <w:pPr>
        <w:shd w:val="clear" w:color="auto" w:fill="FFFFFF"/>
        <w:spacing w:after="0" w:line="240" w:lineRule="auto"/>
        <w:jc w:val="center"/>
        <w:rPr>
          <w:rFonts w:ascii="Times New Roman" w:eastAsia="Times New Roman" w:hAnsi="Times New Roman"/>
          <w:color w:val="000000"/>
          <w:sz w:val="24"/>
          <w:szCs w:val="24"/>
        </w:rPr>
      </w:pPr>
    </w:p>
    <w:p w14:paraId="6F6148BA" w14:textId="2E5631AB" w:rsidR="009409FA" w:rsidRPr="009409FA" w:rsidRDefault="009409FA" w:rsidP="009409FA">
      <w:pPr>
        <w:shd w:val="clear" w:color="auto" w:fill="FFFFFF"/>
        <w:spacing w:after="0" w:line="240" w:lineRule="auto"/>
        <w:jc w:val="center"/>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rPr>
        <w:lastRenderedPageBreak/>
        <w:t>Int. No. 51</w:t>
      </w:r>
    </w:p>
    <w:p w14:paraId="022FFE09" w14:textId="77777777" w:rsidR="009409FA" w:rsidRPr="009409FA" w:rsidRDefault="009409FA" w:rsidP="009409FA">
      <w:pPr>
        <w:shd w:val="clear" w:color="auto" w:fill="FFFFFF"/>
        <w:spacing w:after="0" w:line="240" w:lineRule="auto"/>
        <w:jc w:val="center"/>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rPr>
        <w:t> </w:t>
      </w:r>
    </w:p>
    <w:p w14:paraId="0631597E" w14:textId="77777777" w:rsidR="009409FA" w:rsidRPr="009409FA" w:rsidRDefault="009409FA" w:rsidP="009409FA">
      <w:pPr>
        <w:shd w:val="clear" w:color="auto" w:fill="FFFFFF"/>
        <w:spacing w:after="0" w:line="240" w:lineRule="auto"/>
        <w:jc w:val="both"/>
        <w:rPr>
          <w:rFonts w:ascii="Times New Roman" w:eastAsia="Times New Roman" w:hAnsi="Times New Roman"/>
          <w:color w:val="000000"/>
          <w:sz w:val="24"/>
          <w:szCs w:val="24"/>
        </w:rPr>
      </w:pPr>
      <w:r w:rsidRPr="009409FA">
        <w:rPr>
          <w:rFonts w:ascii="Times New Roman" w:eastAsia="Times New Roman" w:hAnsi="Times New Roman"/>
          <w:color w:val="000000"/>
          <w:sz w:val="24"/>
          <w:szCs w:val="24"/>
        </w:rPr>
        <w:t>By Council Members Constantinides, Espinal and Perkins</w:t>
      </w:r>
    </w:p>
    <w:p w14:paraId="2E42EF6C" w14:textId="77777777" w:rsidR="009409FA" w:rsidRPr="009409FA" w:rsidRDefault="009409FA" w:rsidP="009409FA">
      <w:pPr>
        <w:shd w:val="clear" w:color="auto" w:fill="FFFFFF"/>
        <w:spacing w:after="0" w:line="240" w:lineRule="auto"/>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rPr>
        <w:t> </w:t>
      </w:r>
    </w:p>
    <w:p w14:paraId="58E7D8FE" w14:textId="77777777" w:rsidR="009409FA" w:rsidRPr="009409FA" w:rsidRDefault="009409FA" w:rsidP="009409FA">
      <w:pPr>
        <w:shd w:val="clear" w:color="auto" w:fill="FFFFFF"/>
        <w:spacing w:after="0" w:line="240" w:lineRule="auto"/>
        <w:jc w:val="both"/>
        <w:rPr>
          <w:rFonts w:ascii="Times New Roman" w:eastAsia="Times New Roman" w:hAnsi="Times New Roman"/>
          <w:vanish/>
          <w:color w:val="000000"/>
          <w:sz w:val="24"/>
          <w:szCs w:val="24"/>
        </w:rPr>
      </w:pPr>
      <w:r w:rsidRPr="009409FA">
        <w:rPr>
          <w:rFonts w:ascii="Times New Roman" w:eastAsia="Times New Roman" w:hAnsi="Times New Roman"/>
          <w:vanish/>
          <w:color w:val="000000"/>
          <w:sz w:val="24"/>
          <w:szCs w:val="24"/>
        </w:rPr>
        <w:t>..Title</w:t>
      </w:r>
    </w:p>
    <w:p w14:paraId="517C5FE7" w14:textId="77777777" w:rsidR="009409FA" w:rsidRPr="009409FA" w:rsidRDefault="009409FA" w:rsidP="009409FA">
      <w:pPr>
        <w:shd w:val="clear" w:color="auto" w:fill="FFFFFF"/>
        <w:spacing w:after="0" w:line="240" w:lineRule="auto"/>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rPr>
        <w:t>A Local Law to amend the administrative code of the city of New York, in relation to the creation of a pilot program for a district-scale geothermal system</w:t>
      </w:r>
    </w:p>
    <w:p w14:paraId="2B77F7FC" w14:textId="77777777" w:rsidR="009409FA" w:rsidRPr="009409FA" w:rsidRDefault="009409FA" w:rsidP="009409FA">
      <w:pPr>
        <w:shd w:val="clear" w:color="auto" w:fill="FFFFFF"/>
        <w:spacing w:after="0" w:line="240" w:lineRule="auto"/>
        <w:jc w:val="both"/>
        <w:rPr>
          <w:rFonts w:ascii="Times New Roman" w:eastAsia="Times New Roman" w:hAnsi="Times New Roman"/>
          <w:vanish/>
          <w:color w:val="000000"/>
          <w:sz w:val="24"/>
          <w:szCs w:val="24"/>
        </w:rPr>
      </w:pPr>
      <w:r w:rsidRPr="009409FA">
        <w:rPr>
          <w:rFonts w:ascii="Times New Roman" w:eastAsia="Times New Roman" w:hAnsi="Times New Roman"/>
          <w:vanish/>
          <w:color w:val="000000"/>
          <w:sz w:val="24"/>
          <w:szCs w:val="24"/>
        </w:rPr>
        <w:t>..Body</w:t>
      </w:r>
    </w:p>
    <w:p w14:paraId="34715AEF" w14:textId="77777777" w:rsidR="009409FA" w:rsidRPr="009409FA" w:rsidRDefault="009409FA" w:rsidP="009409FA">
      <w:pPr>
        <w:shd w:val="clear" w:color="auto" w:fill="FFFFFF"/>
        <w:spacing w:after="0" w:line="240" w:lineRule="auto"/>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rPr>
        <w:t> </w:t>
      </w:r>
    </w:p>
    <w:p w14:paraId="7BBA5B3C" w14:textId="77777777" w:rsidR="009409FA" w:rsidRPr="009409FA" w:rsidRDefault="009409FA" w:rsidP="009409FA">
      <w:pPr>
        <w:shd w:val="clear" w:color="auto" w:fill="FFFFFF"/>
        <w:spacing w:after="0" w:line="240" w:lineRule="auto"/>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Be it enacted by the Council as follows:</w:t>
      </w:r>
    </w:p>
    <w:p w14:paraId="374B19E3" w14:textId="77777777" w:rsidR="009409FA" w:rsidRPr="009409FA" w:rsidRDefault="009409FA" w:rsidP="009409FA">
      <w:pPr>
        <w:shd w:val="clear" w:color="auto" w:fill="FFFFFF"/>
        <w:spacing w:after="0" w:line="24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rPr>
        <w:t> </w:t>
      </w:r>
    </w:p>
    <w:p w14:paraId="572CF480"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rPr>
        <w:t>Section 1. Subchapter 2 of chapter 1 of title 3 of the administrative code of the city of New York is amended by adding a new section 3-126 to read as follows:</w:t>
      </w:r>
    </w:p>
    <w:p w14:paraId="72ACC6F0"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 3-126 District-scale geothermal system. a. Definitions. For purposes of this section, the following terms have the following meanings:</w:t>
      </w:r>
    </w:p>
    <w:p w14:paraId="6958C95D"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Building. The term “building” means a building as defined in section 28-101.5.</w:t>
      </w:r>
    </w:p>
    <w:p w14:paraId="0E31EF72"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Geothermal energy. The term “geothermal energy” means energy stored in the form of heat beneath the surface of the earth.</w:t>
      </w:r>
    </w:p>
    <w:p w14:paraId="2CBBA927"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Geothermal system. The term “geothermal system” means a system used to exchange geothermal energy between the earth and one or more buildings for the purpose of powering building systems, which may include, but need not be limited to, heating and cooling buildings, heating water and generating electricity.</w:t>
      </w:r>
    </w:p>
    <w:p w14:paraId="3655149C"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Pilot district. The term “pilot district” means a portion of the city that includes two or more buildings and is designated for participation in the pilot program.</w:t>
      </w:r>
    </w:p>
    <w:p w14:paraId="79047D89"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Pilot program. The term “pilot program” means a pilot program established pursuant to this section for the creation and administration of a district-scale geothermal system.</w:t>
      </w:r>
    </w:p>
    <w:p w14:paraId="3C50DAF2"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Power purchase agreement. The term “power purchase agreement” means a contract in which one party generates geothermal energy and another party purchases such energy or another form of energy, such as heat or electricity, that is developed using geothermal energy.</w:t>
      </w:r>
    </w:p>
    <w:p w14:paraId="04EC383B"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lastRenderedPageBreak/>
        <w:t>Third-party developer. The term “third-party developer” means a renewable energy developer that may be selected through competitive bidding to undertake project development for the pilot program, including site assessment and system configuration, installation, financing, operation and maintenance.</w:t>
      </w:r>
    </w:p>
    <w:p w14:paraId="7535D964"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b. Development of pilot program. The director of long-term planning and sustainability, in consultation with the commissioner of environmental protection, shall establish and oversee a pilot program for the creation of a district-scale geothermal system in accordance with this section.</w:t>
      </w:r>
    </w:p>
    <w:p w14:paraId="2DE1C6BE"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c. Request for proposals; third-party developer. The director of long-term planning and sustainability may comply with subdivision b of this section by issuing a request for proposals from renewable energy developers for the development of a geothermal system for the pilot district, including site assessment and the configuration, installation, financing, operation and maintenance of a geothermal system. Any such request for proposals may include terms in which a third-party developer selected for the pilot program owns the geothermal system and sells the geothermal energy produced by such system to building owners under power purchase agreements.</w:t>
      </w:r>
    </w:p>
    <w:p w14:paraId="499232C7"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d. Siting of pilot district. 1. The director of long-term planning and sustainability, in consultation with the commissioner of environmental protection and any third-party developer selected pursuant to subdivision c of this section, shall identify potential sites for the pilot district in consideration of all relevant factors, which shall include, but need not be limited to:</w:t>
      </w:r>
    </w:p>
    <w:p w14:paraId="08B2C846"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(a) The site’s geologic and hydrologic profile;</w:t>
      </w:r>
    </w:p>
    <w:p w14:paraId="4DB9DFF3"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(b) The availability, suitability and accessibility of land for geothermal wells within a suitable distance of the site;</w:t>
      </w:r>
    </w:p>
    <w:p w14:paraId="6ED141CB"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lastRenderedPageBreak/>
        <w:t>(c) Whether the city has the property rights necessary to develop geothermal energy at the site and, if not, the cost of obtaining such rights, including the cost of paying fair market value to property owners;</w:t>
      </w:r>
    </w:p>
    <w:p w14:paraId="6CD604C0"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(d) The level of interest of property owners in the area in participating in a geothermal system;</w:t>
      </w:r>
    </w:p>
    <w:p w14:paraId="69812B44"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(e) The energy demand profile of buildings in the area that may participate in the geothermal system;</w:t>
      </w:r>
    </w:p>
    <w:p w14:paraId="1B65B0BD"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(f) The capacity of a geothermal system to meet the demand projected for the proposed pilot district;</w:t>
      </w:r>
    </w:p>
    <w:p w14:paraId="2739FEC1"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(g) Projected fuel cost savings for participating buildings;</w:t>
      </w:r>
    </w:p>
    <w:p w14:paraId="76EEFF83"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(h) Projected carbon emissions savings measured in terms of the social cost of carbon as provided in paragraphs 3 and 4 of subdivision d of section 3-125, except that a site- or project-specific social-cost-of-carbon value may be developed and used in place of the social-cost-of-carbon value from section 3-125 if such site- or project-specific social cost of carbon is higher than the value provided in such section; and</w:t>
      </w:r>
    </w:p>
    <w:p w14:paraId="49CD36C8"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(i) Projected costs to build, operate and maintain a geothermal system, including costs to the city, to any contracted private entities including any third-party developer selected pursuant to subdivision c of this section, and to property owners and tenants.</w:t>
      </w:r>
    </w:p>
    <w:p w14:paraId="60BB699A"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2. The site for the pilot district and geothermal system shall be selected from among such potential sites in compliance with sections 197-c and 197-d of the charter.</w:t>
      </w:r>
    </w:p>
    <w:p w14:paraId="10CF15B6"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e. Construction of geothermal system. The director of long-term planning and sustainability, in consultation with the commissioner of environmental protection and any third-party developer selected pursuant to subdivision c of this section, shall build, install and maintain:</w:t>
      </w:r>
    </w:p>
    <w:p w14:paraId="738095A5"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lastRenderedPageBreak/>
        <w:t>1. A geothermal system for the pilot district, including equipment in and around buildings selected for the pilot program; and</w:t>
      </w:r>
    </w:p>
    <w:p w14:paraId="26F9D36E"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2. Other facilities and equipment necessary for the operation of such geothermal system.</w:t>
      </w:r>
    </w:p>
    <w:p w14:paraId="5930D96F"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f. Power purchase agreement. 1. Each power purchase agreement entered into pursuant to this section between a property owner and the city or a third-party developer selected pursuant to subdivision c of this section shall provide that title to all geothermal system infrastructure located on such an owner’s property shall vest in that owner at the conclusion of the term of such agreement.</w:t>
      </w:r>
    </w:p>
    <w:p w14:paraId="42125330"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2. The duration of a power purchase agreement executed pursuant to this section shall not exceed seven years.</w:t>
      </w:r>
    </w:p>
    <w:p w14:paraId="540E2670"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g. Provision of service. 1. Charges for geothermal energy service in the pilot district and procedures for the application for, termination of and reconnection of such service shall be administered in accordance with rules promulgated by the director of long-term planning and sustainability. In promulgating those rules, such director shall select from the following models the model that will be least costly to the average consumer of the geothermal energy being produced:</w:t>
      </w:r>
    </w:p>
    <w:p w14:paraId="3DE573E6"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(a) A consumption model, in which consumers are charged in proportion to the amount of geothermal energy they consume; or</w:t>
      </w:r>
    </w:p>
    <w:p w14:paraId="269C16E6"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(b) An access model, in which consumers are charged a fixed amount for access to energy from the geothermal system, which charge does not vary based on the amount of energy consumed. If the director of long-term planning and sustainability selects the access model, such director may set a maximum amount of energy that each consumer may consume.</w:t>
      </w:r>
    </w:p>
    <w:p w14:paraId="4D272EF3"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lastRenderedPageBreak/>
        <w:t>2. Charges for geothermal energy service in the pilot district shall not exceed the sum of the reasonable cost of system design, installation and maintenance over a 50-year period and a reasonable return on investment for any third-party developer selected pursuant to subdivision c of this section.</w:t>
      </w:r>
    </w:p>
    <w:p w14:paraId="7340FF5C"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h. Rulemaking. The director of long-term planning and sustainability, in consultation with the commissioner of environmental protection, shall promulgate such rules as are necessary to effectuate this section.</w:t>
      </w:r>
    </w:p>
    <w:p w14:paraId="1F915985"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i. Reporting. 1. Except as provided in paragraph 2 of this subdivision, no later than February 1 of each year the director of long-term planning and sustainability, in consultation with the commissioner of environmental protection and any third-party developer selected pursuant to subdivision c of this section, shall report to the mayor and the council a detailed assessment of the impacts of the pilot program. Such assessment shall include, but need not be limited to:</w:t>
      </w:r>
    </w:p>
    <w:p w14:paraId="262408C7"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(a) Recommendations for improving the pilot program, including the specification of any beneficial new technology for the geothermal system;</w:t>
      </w:r>
    </w:p>
    <w:p w14:paraId="4F717C61"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(b) Recommendations on whether or not to make the pilot program permanent;</w:t>
      </w:r>
    </w:p>
    <w:p w14:paraId="4FBD7705"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(c) Recommendations on whether or not to add similar permanent or pilot programs at other sites and the locations of any such potential sites;</w:t>
      </w:r>
    </w:p>
    <w:p w14:paraId="328BD63B"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(d) The costs incurred by the city, by contracted private companies including any third-party developer selected pursuant to subdivision c of this section, and by property owners and their tenants in implementing the pilot program up to the date of the report and anticipated future costs per year;</w:t>
      </w:r>
    </w:p>
    <w:p w14:paraId="39A65FFD"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(e) Recommendations regarding the efficient and equitable allocation of geothermal energy among interested parties in the pilot district; and</w:t>
      </w:r>
    </w:p>
    <w:p w14:paraId="3EBD3C7C"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lastRenderedPageBreak/>
        <w:t>(f) Recommendations regarding the administration of the pilot program, including, but not limited to, whether the pilot program should be administered directly by a city agency, by a third-party developer, by a public-private partnership, or under a private ownership model with title to the system transferred to property owners after a set term.</w:t>
      </w:r>
    </w:p>
    <w:p w14:paraId="7CC63723"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u w:val="single"/>
        </w:rPr>
        <w:t>2. The director of long-term planning and sustainability may discontinue reporting to the mayor and the council after issuing five annual reports as required by paragraph 1 of this subdivision.</w:t>
      </w:r>
    </w:p>
    <w:p w14:paraId="5B3E2E9A" w14:textId="77777777" w:rsidR="009409FA" w:rsidRPr="009409FA" w:rsidRDefault="009409FA" w:rsidP="009409FA">
      <w:pPr>
        <w:shd w:val="clear" w:color="auto" w:fill="FFFFFF"/>
        <w:spacing w:after="0" w:line="480" w:lineRule="auto"/>
        <w:ind w:firstLine="720"/>
        <w:jc w:val="both"/>
        <w:rPr>
          <w:rFonts w:ascii="Times New Roman" w:eastAsia="Times New Roman" w:hAnsi="Times New Roman"/>
          <w:color w:val="000000"/>
          <w:sz w:val="27"/>
          <w:szCs w:val="27"/>
        </w:rPr>
      </w:pPr>
      <w:r w:rsidRPr="009409FA">
        <w:rPr>
          <w:rFonts w:ascii="Times New Roman" w:eastAsia="Times New Roman" w:hAnsi="Times New Roman"/>
          <w:color w:val="000000"/>
          <w:sz w:val="24"/>
          <w:szCs w:val="24"/>
        </w:rPr>
        <w:t>§ 2. This local law takes effect 90 days after it becomes law.</w:t>
      </w:r>
    </w:p>
    <w:p w14:paraId="7B8EB191" w14:textId="77777777" w:rsidR="009409FA" w:rsidRPr="009409FA" w:rsidRDefault="009409FA" w:rsidP="009409FA">
      <w:pPr>
        <w:shd w:val="clear" w:color="auto" w:fill="FFFFFF"/>
        <w:spacing w:after="0" w:line="240" w:lineRule="auto"/>
        <w:jc w:val="both"/>
        <w:rPr>
          <w:rFonts w:ascii="Times New Roman" w:eastAsia="Times New Roman" w:hAnsi="Times New Roman"/>
          <w:color w:val="000000"/>
          <w:sz w:val="27"/>
          <w:szCs w:val="27"/>
        </w:rPr>
      </w:pPr>
      <w:r w:rsidRPr="009409FA">
        <w:rPr>
          <w:rFonts w:ascii="Times New Roman" w:eastAsia="Times New Roman" w:hAnsi="Times New Roman"/>
          <w:color w:val="000000"/>
          <w:sz w:val="18"/>
          <w:szCs w:val="18"/>
        </w:rPr>
        <w:t> </w:t>
      </w:r>
    </w:p>
    <w:p w14:paraId="2C3F0FE6" w14:textId="77777777" w:rsidR="009409FA" w:rsidRPr="009409FA" w:rsidRDefault="009409FA" w:rsidP="009409FA">
      <w:pPr>
        <w:shd w:val="clear" w:color="auto" w:fill="FFFFFF"/>
        <w:spacing w:after="0" w:line="240" w:lineRule="auto"/>
        <w:jc w:val="both"/>
        <w:rPr>
          <w:rFonts w:ascii="Times New Roman" w:eastAsia="Times New Roman" w:hAnsi="Times New Roman"/>
          <w:color w:val="000000"/>
          <w:sz w:val="27"/>
          <w:szCs w:val="27"/>
        </w:rPr>
      </w:pPr>
      <w:r w:rsidRPr="009409FA">
        <w:rPr>
          <w:rFonts w:ascii="Times New Roman" w:eastAsia="Times New Roman" w:hAnsi="Times New Roman"/>
          <w:color w:val="000000"/>
          <w:sz w:val="18"/>
          <w:szCs w:val="18"/>
        </w:rPr>
        <w:t>WCJ/MAJ</w:t>
      </w:r>
    </w:p>
    <w:p w14:paraId="0A51A6BA" w14:textId="77777777" w:rsidR="009409FA" w:rsidRPr="009409FA" w:rsidRDefault="009409FA" w:rsidP="009409FA">
      <w:pPr>
        <w:shd w:val="clear" w:color="auto" w:fill="FFFFFF"/>
        <w:spacing w:after="0" w:line="240" w:lineRule="auto"/>
        <w:jc w:val="both"/>
        <w:rPr>
          <w:rFonts w:ascii="Times New Roman" w:eastAsia="Times New Roman" w:hAnsi="Times New Roman"/>
          <w:color w:val="000000"/>
          <w:sz w:val="18"/>
          <w:szCs w:val="18"/>
        </w:rPr>
      </w:pPr>
      <w:r w:rsidRPr="009409FA">
        <w:rPr>
          <w:rFonts w:ascii="Times New Roman" w:eastAsia="Times New Roman" w:hAnsi="Times New Roman"/>
          <w:color w:val="000000"/>
          <w:sz w:val="18"/>
          <w:szCs w:val="18"/>
        </w:rPr>
        <w:t>LS #4617/Int No. 1229-2016</w:t>
      </w:r>
    </w:p>
    <w:p w14:paraId="7975DB93" w14:textId="77777777" w:rsidR="009409FA" w:rsidRPr="009409FA" w:rsidRDefault="009409FA" w:rsidP="009409FA">
      <w:pPr>
        <w:shd w:val="clear" w:color="auto" w:fill="FFFFFF"/>
        <w:spacing w:after="0" w:line="240" w:lineRule="auto"/>
        <w:jc w:val="both"/>
        <w:rPr>
          <w:rFonts w:ascii="Times New Roman" w:eastAsia="Times New Roman" w:hAnsi="Times New Roman"/>
          <w:color w:val="000000"/>
          <w:sz w:val="27"/>
          <w:szCs w:val="27"/>
        </w:rPr>
      </w:pPr>
      <w:r w:rsidRPr="009409FA">
        <w:rPr>
          <w:rFonts w:ascii="Times New Roman" w:eastAsia="Times New Roman" w:hAnsi="Times New Roman"/>
          <w:color w:val="000000"/>
          <w:sz w:val="18"/>
          <w:szCs w:val="18"/>
        </w:rPr>
        <w:t>LS 126</w:t>
      </w:r>
    </w:p>
    <w:p w14:paraId="39758479" w14:textId="77777777" w:rsidR="009409FA" w:rsidRPr="009409FA" w:rsidRDefault="009409FA" w:rsidP="009409FA">
      <w:pPr>
        <w:shd w:val="clear" w:color="auto" w:fill="FFFFFF"/>
        <w:spacing w:after="150" w:line="240" w:lineRule="auto"/>
        <w:rPr>
          <w:rFonts w:ascii="Times New Roman" w:eastAsia="Times New Roman" w:hAnsi="Times New Roman"/>
          <w:color w:val="000000"/>
          <w:sz w:val="27"/>
          <w:szCs w:val="27"/>
        </w:rPr>
      </w:pPr>
      <w:r w:rsidRPr="009409FA">
        <w:rPr>
          <w:rFonts w:ascii="Times New Roman" w:eastAsia="Times New Roman" w:hAnsi="Times New Roman"/>
          <w:color w:val="000000"/>
          <w:sz w:val="18"/>
          <w:szCs w:val="18"/>
        </w:rPr>
        <w:t>12/19/17</w:t>
      </w:r>
    </w:p>
    <w:p w14:paraId="6C67E95A" w14:textId="77777777" w:rsidR="009409FA" w:rsidRPr="009409FA" w:rsidRDefault="009409FA" w:rsidP="009409FA">
      <w:pPr>
        <w:rPr>
          <w:rFonts w:ascii="Times New Roman" w:hAnsi="Times New Roman" w:cs="Times New Roman"/>
          <w:sz w:val="24"/>
          <w:szCs w:val="24"/>
        </w:rPr>
      </w:pPr>
      <w:r w:rsidRPr="009409FA">
        <w:rPr>
          <w:rFonts w:ascii="Times New Roman" w:hAnsi="Times New Roman" w:cs="Times New Roman"/>
          <w:sz w:val="24"/>
          <w:szCs w:val="24"/>
        </w:rPr>
        <w:br w:type="page"/>
      </w:r>
    </w:p>
    <w:p w14:paraId="697001E7" w14:textId="77777777" w:rsidR="009409FA" w:rsidRPr="009409FA" w:rsidRDefault="009409FA" w:rsidP="009409FA">
      <w:pPr>
        <w:suppressLineNumbers/>
        <w:spacing w:after="0" w:line="240" w:lineRule="auto"/>
        <w:jc w:val="center"/>
        <w:rPr>
          <w:rFonts w:ascii="Times New Roman" w:hAnsi="Times New Roman"/>
          <w:sz w:val="24"/>
          <w:szCs w:val="24"/>
        </w:rPr>
      </w:pPr>
      <w:r w:rsidRPr="009409FA">
        <w:rPr>
          <w:rFonts w:ascii="Times New Roman" w:hAnsi="Times New Roman"/>
          <w:sz w:val="24"/>
          <w:szCs w:val="24"/>
        </w:rPr>
        <w:lastRenderedPageBreak/>
        <w:t>Int. No. 140</w:t>
      </w:r>
    </w:p>
    <w:p w14:paraId="0905DD74" w14:textId="77777777" w:rsidR="009409FA" w:rsidRPr="009409FA" w:rsidRDefault="009409FA" w:rsidP="009409FA">
      <w:pPr>
        <w:suppressLineNumbers/>
        <w:spacing w:after="0" w:line="240" w:lineRule="auto"/>
        <w:jc w:val="both"/>
        <w:rPr>
          <w:rFonts w:ascii="Times New Roman" w:hAnsi="Times New Roman"/>
          <w:sz w:val="24"/>
          <w:szCs w:val="24"/>
        </w:rPr>
      </w:pPr>
    </w:p>
    <w:p w14:paraId="410D5926" w14:textId="77777777" w:rsidR="009409FA" w:rsidRPr="009409FA" w:rsidRDefault="009409FA" w:rsidP="009409FA">
      <w:pPr>
        <w:suppressLineNumbers/>
        <w:spacing w:after="0" w:line="240" w:lineRule="auto"/>
        <w:jc w:val="both"/>
        <w:rPr>
          <w:rFonts w:ascii="Times New Roman" w:hAnsi="Times New Roman"/>
          <w:sz w:val="24"/>
          <w:szCs w:val="24"/>
        </w:rPr>
      </w:pPr>
      <w:r w:rsidRPr="009409FA">
        <w:rPr>
          <w:rFonts w:ascii="Times New Roman" w:hAnsi="Times New Roman"/>
          <w:sz w:val="24"/>
          <w:szCs w:val="24"/>
        </w:rPr>
        <w:t>By Council Members Levin, Constantinides, Reynoso, Richards, Rosenthal and Rivera</w:t>
      </w:r>
    </w:p>
    <w:p w14:paraId="3821CE83" w14:textId="77777777" w:rsidR="009409FA" w:rsidRPr="009409FA" w:rsidRDefault="009409FA" w:rsidP="009409FA">
      <w:pPr>
        <w:suppressLineNumbers/>
        <w:spacing w:after="0" w:line="240" w:lineRule="auto"/>
        <w:jc w:val="both"/>
        <w:rPr>
          <w:rFonts w:ascii="Times New Roman" w:hAnsi="Times New Roman"/>
          <w:sz w:val="24"/>
          <w:szCs w:val="24"/>
        </w:rPr>
      </w:pPr>
    </w:p>
    <w:p w14:paraId="03FC4AEA" w14:textId="77777777" w:rsidR="009409FA" w:rsidRPr="009409FA" w:rsidRDefault="009409FA" w:rsidP="009409FA">
      <w:pPr>
        <w:suppressLineNumbers/>
        <w:spacing w:after="0" w:line="240" w:lineRule="auto"/>
        <w:jc w:val="both"/>
        <w:rPr>
          <w:rFonts w:ascii="Times New Roman" w:hAnsi="Times New Roman"/>
          <w:vanish/>
          <w:sz w:val="24"/>
          <w:szCs w:val="24"/>
        </w:rPr>
      </w:pPr>
      <w:r w:rsidRPr="009409FA">
        <w:rPr>
          <w:rFonts w:ascii="Times New Roman" w:hAnsi="Times New Roman"/>
          <w:vanish/>
          <w:sz w:val="24"/>
          <w:szCs w:val="24"/>
        </w:rPr>
        <w:t>..Title</w:t>
      </w:r>
    </w:p>
    <w:p w14:paraId="00D2A5E3" w14:textId="77777777" w:rsidR="009409FA" w:rsidRPr="009409FA" w:rsidRDefault="009409FA" w:rsidP="009409FA">
      <w:pPr>
        <w:suppressLineNumbers/>
        <w:spacing w:after="0" w:line="240" w:lineRule="auto"/>
        <w:jc w:val="both"/>
        <w:rPr>
          <w:rFonts w:ascii="Times New Roman" w:hAnsi="Times New Roman"/>
          <w:sz w:val="24"/>
          <w:szCs w:val="24"/>
        </w:rPr>
      </w:pPr>
      <w:r w:rsidRPr="009409FA">
        <w:rPr>
          <w:rFonts w:ascii="Times New Roman" w:hAnsi="Times New Roman"/>
          <w:sz w:val="24"/>
          <w:szCs w:val="24"/>
        </w:rPr>
        <w:t>A Local Law in relation to a study and plan relating to community choice aggregation programs</w:t>
      </w:r>
    </w:p>
    <w:p w14:paraId="2C32B5C1" w14:textId="77777777" w:rsidR="009409FA" w:rsidRPr="009409FA" w:rsidRDefault="009409FA" w:rsidP="009409FA">
      <w:pPr>
        <w:suppressLineNumbers/>
        <w:spacing w:after="0" w:line="240" w:lineRule="auto"/>
        <w:jc w:val="both"/>
        <w:rPr>
          <w:rFonts w:ascii="Times New Roman" w:hAnsi="Times New Roman"/>
          <w:vanish/>
          <w:sz w:val="24"/>
          <w:szCs w:val="24"/>
        </w:rPr>
      </w:pPr>
      <w:r w:rsidRPr="009409FA">
        <w:rPr>
          <w:rFonts w:ascii="Times New Roman" w:hAnsi="Times New Roman"/>
          <w:vanish/>
          <w:sz w:val="24"/>
          <w:szCs w:val="24"/>
        </w:rPr>
        <w:t>..Body</w:t>
      </w:r>
    </w:p>
    <w:p w14:paraId="3073811C" w14:textId="77777777" w:rsidR="009409FA" w:rsidRPr="009409FA" w:rsidRDefault="009409FA" w:rsidP="009409FA">
      <w:pPr>
        <w:suppressLineNumbers/>
        <w:spacing w:after="0" w:line="240" w:lineRule="auto"/>
        <w:jc w:val="both"/>
        <w:rPr>
          <w:rFonts w:ascii="Times New Roman" w:hAnsi="Times New Roman"/>
          <w:sz w:val="24"/>
          <w:szCs w:val="24"/>
        </w:rPr>
      </w:pPr>
    </w:p>
    <w:p w14:paraId="5A2CE5E6" w14:textId="77777777" w:rsidR="009409FA" w:rsidRPr="009409FA" w:rsidRDefault="009409FA" w:rsidP="009409FA">
      <w:pPr>
        <w:suppressLineNumbers/>
        <w:spacing w:after="0" w:line="480" w:lineRule="auto"/>
        <w:jc w:val="both"/>
        <w:rPr>
          <w:rFonts w:ascii="Times New Roman" w:hAnsi="Times New Roman"/>
          <w:sz w:val="24"/>
          <w:szCs w:val="24"/>
          <w:u w:val="single"/>
        </w:rPr>
      </w:pPr>
      <w:r w:rsidRPr="009409FA">
        <w:rPr>
          <w:rFonts w:ascii="Times New Roman" w:hAnsi="Times New Roman"/>
          <w:sz w:val="24"/>
          <w:szCs w:val="24"/>
          <w:u w:val="single"/>
        </w:rPr>
        <w:t>Be it enacted by the Council as follows:</w:t>
      </w:r>
    </w:p>
    <w:p w14:paraId="077C9F22" w14:textId="77777777" w:rsidR="009409FA" w:rsidRPr="009409FA" w:rsidRDefault="009409FA" w:rsidP="009409FA">
      <w:pPr>
        <w:spacing w:after="0" w:line="480" w:lineRule="auto"/>
        <w:jc w:val="both"/>
        <w:rPr>
          <w:rFonts w:ascii="Times New Roman" w:eastAsia="Times New Roman" w:hAnsi="Times New Roman"/>
          <w:sz w:val="24"/>
          <w:szCs w:val="24"/>
        </w:rPr>
      </w:pPr>
      <w:r w:rsidRPr="009409FA">
        <w:rPr>
          <w:rFonts w:ascii="Times New Roman" w:hAnsi="Times New Roman"/>
          <w:sz w:val="24"/>
          <w:szCs w:val="24"/>
        </w:rPr>
        <w:tab/>
        <w:t xml:space="preserve">Section 1. a. </w:t>
      </w:r>
      <w:r w:rsidRPr="009409FA">
        <w:rPr>
          <w:rFonts w:ascii="Times New Roman" w:eastAsia="Times New Roman" w:hAnsi="Times New Roman"/>
          <w:sz w:val="24"/>
          <w:szCs w:val="24"/>
        </w:rPr>
        <w:t>By March 1, 2019, the department of environmental protection, in consultation with any other relevant agencies or offices, shall conduct, submit electronically to the mayor and the speaker of the council and make publicly available online a study determining the feasibility of implementing in the city one or more community choice aggregation opt-out programs, as described in the order issued by the New York state public service commission on April 20, 2016, relating to such programs. Such study shall include, at a minimum, analyses of potential economic and environmental impacts of implementing one or more such programs in the city and regulatory barriers thereto and shall indicate whether such department recommends implementing such programs.</w:t>
      </w:r>
    </w:p>
    <w:p w14:paraId="52F18CCE" w14:textId="77777777" w:rsidR="009409FA" w:rsidRPr="009409FA" w:rsidRDefault="009409FA" w:rsidP="009409FA">
      <w:pPr>
        <w:spacing w:after="0" w:line="480" w:lineRule="auto"/>
        <w:ind w:firstLine="720"/>
        <w:jc w:val="both"/>
        <w:rPr>
          <w:rFonts w:ascii="Times New Roman" w:eastAsia="Times New Roman" w:hAnsi="Times New Roman"/>
          <w:sz w:val="24"/>
          <w:szCs w:val="24"/>
        </w:rPr>
      </w:pPr>
      <w:r w:rsidRPr="009409FA">
        <w:rPr>
          <w:rFonts w:ascii="Times New Roman" w:eastAsia="Times New Roman" w:hAnsi="Times New Roman"/>
          <w:sz w:val="24"/>
          <w:szCs w:val="24"/>
        </w:rPr>
        <w:t xml:space="preserve">b. If such department determines that implementing one or more such programs would be feasible and such department recommends implementing such programs, then such department, in consultation with any other relevant agencies or offices, shall, by March 1, 2020, develop, electronically submit to the mayor and the speaker of the council and make publicly available online a plan for implementing one or more such programs in a manner consistent with the findings of such study. </w:t>
      </w:r>
    </w:p>
    <w:p w14:paraId="17B3902F" w14:textId="77777777" w:rsidR="009409FA" w:rsidRPr="009409FA" w:rsidRDefault="009409FA" w:rsidP="009409FA">
      <w:pPr>
        <w:spacing w:line="480" w:lineRule="auto"/>
        <w:ind w:firstLine="720"/>
        <w:jc w:val="both"/>
        <w:rPr>
          <w:rFonts w:ascii="Times New Roman" w:hAnsi="Times New Roman"/>
          <w:sz w:val="24"/>
          <w:szCs w:val="24"/>
        </w:rPr>
      </w:pPr>
      <w:r w:rsidRPr="009409FA">
        <w:rPr>
          <w:rFonts w:ascii="Times New Roman" w:hAnsi="Times New Roman"/>
          <w:sz w:val="24"/>
          <w:szCs w:val="24"/>
        </w:rPr>
        <w:t>§ 2. This local law takes effect immediately.</w:t>
      </w:r>
    </w:p>
    <w:p w14:paraId="5EAF0A47" w14:textId="77777777" w:rsidR="009409FA" w:rsidRPr="009409FA" w:rsidRDefault="009409FA" w:rsidP="009409FA">
      <w:pPr>
        <w:suppressLineNumbers/>
        <w:spacing w:after="0" w:line="240" w:lineRule="auto"/>
        <w:jc w:val="both"/>
        <w:rPr>
          <w:rFonts w:ascii="Times New Roman" w:hAnsi="Times New Roman"/>
          <w:sz w:val="20"/>
          <w:szCs w:val="20"/>
        </w:rPr>
      </w:pPr>
      <w:r w:rsidRPr="009409FA">
        <w:rPr>
          <w:rFonts w:ascii="Times New Roman" w:hAnsi="Times New Roman"/>
          <w:sz w:val="20"/>
          <w:szCs w:val="20"/>
        </w:rPr>
        <w:t>MG/ARP</w:t>
      </w:r>
    </w:p>
    <w:p w14:paraId="7C2A3043" w14:textId="77777777" w:rsidR="009409FA" w:rsidRPr="009409FA" w:rsidRDefault="009409FA" w:rsidP="009409FA">
      <w:pPr>
        <w:suppressLineNumbers/>
        <w:spacing w:after="0" w:line="240" w:lineRule="auto"/>
        <w:jc w:val="both"/>
        <w:rPr>
          <w:rFonts w:ascii="Times New Roman" w:hAnsi="Times New Roman"/>
          <w:sz w:val="20"/>
          <w:szCs w:val="20"/>
        </w:rPr>
      </w:pPr>
      <w:r w:rsidRPr="009409FA">
        <w:rPr>
          <w:rFonts w:ascii="Times New Roman" w:hAnsi="Times New Roman"/>
          <w:sz w:val="20"/>
          <w:szCs w:val="20"/>
        </w:rPr>
        <w:t>LS 9783/Int. 1820-2017</w:t>
      </w:r>
    </w:p>
    <w:p w14:paraId="798A7ECF" w14:textId="77777777" w:rsidR="009409FA" w:rsidRPr="009409FA" w:rsidRDefault="009409FA" w:rsidP="009409FA">
      <w:pPr>
        <w:suppressLineNumbers/>
        <w:spacing w:after="0" w:line="240" w:lineRule="auto"/>
        <w:jc w:val="both"/>
        <w:rPr>
          <w:rFonts w:ascii="Times New Roman" w:hAnsi="Times New Roman"/>
          <w:sz w:val="20"/>
          <w:szCs w:val="20"/>
        </w:rPr>
      </w:pPr>
      <w:r w:rsidRPr="009409FA">
        <w:rPr>
          <w:rFonts w:ascii="Times New Roman" w:hAnsi="Times New Roman"/>
          <w:sz w:val="20"/>
          <w:szCs w:val="20"/>
        </w:rPr>
        <w:t>LS 767</w:t>
      </w:r>
    </w:p>
    <w:p w14:paraId="512FD0CC" w14:textId="77777777" w:rsidR="009409FA" w:rsidRPr="009409FA" w:rsidRDefault="009409FA" w:rsidP="009409FA">
      <w:pPr>
        <w:suppressLineNumbers/>
        <w:spacing w:after="0" w:line="240" w:lineRule="auto"/>
        <w:jc w:val="both"/>
        <w:rPr>
          <w:rFonts w:ascii="Times New Roman" w:hAnsi="Times New Roman"/>
          <w:sz w:val="20"/>
          <w:szCs w:val="20"/>
        </w:rPr>
      </w:pPr>
      <w:r w:rsidRPr="009409FA">
        <w:rPr>
          <w:rFonts w:ascii="Times New Roman" w:hAnsi="Times New Roman"/>
          <w:sz w:val="20"/>
          <w:szCs w:val="20"/>
        </w:rPr>
        <w:t>1/4/18 11:48PM</w:t>
      </w:r>
    </w:p>
    <w:p w14:paraId="3269F6DB" w14:textId="77777777" w:rsidR="009409FA" w:rsidRPr="009409FA" w:rsidRDefault="009409FA" w:rsidP="009409FA">
      <w:pPr>
        <w:rPr>
          <w:rFonts w:ascii="Times New Roman" w:hAnsi="Times New Roman" w:cs="Times New Roman"/>
          <w:sz w:val="24"/>
          <w:szCs w:val="24"/>
        </w:rPr>
      </w:pPr>
      <w:r w:rsidRPr="009409FA">
        <w:rPr>
          <w:rFonts w:ascii="Times New Roman" w:hAnsi="Times New Roman" w:cs="Times New Roman"/>
          <w:sz w:val="24"/>
          <w:szCs w:val="24"/>
        </w:rPr>
        <w:br w:type="page"/>
      </w:r>
    </w:p>
    <w:p w14:paraId="7359A668" w14:textId="77777777" w:rsidR="00FE0BBD" w:rsidRDefault="00FE0BBD" w:rsidP="009409FA">
      <w:pPr>
        <w:spacing w:after="0"/>
        <w:jc w:val="center"/>
        <w:rPr>
          <w:rFonts w:ascii="Times New Roman" w:hAnsi="Times New Roman" w:cs="Times New Roman"/>
          <w:sz w:val="24"/>
          <w:szCs w:val="24"/>
        </w:rPr>
      </w:pPr>
    </w:p>
    <w:p w14:paraId="593CE368" w14:textId="77777777" w:rsidR="00FE0BBD" w:rsidRDefault="00FE0BBD" w:rsidP="009409FA">
      <w:pPr>
        <w:spacing w:after="0"/>
        <w:jc w:val="center"/>
        <w:rPr>
          <w:rFonts w:ascii="Times New Roman" w:hAnsi="Times New Roman" w:cs="Times New Roman"/>
          <w:sz w:val="24"/>
          <w:szCs w:val="24"/>
        </w:rPr>
      </w:pPr>
    </w:p>
    <w:p w14:paraId="5182E7CD" w14:textId="77777777" w:rsidR="00FE0BBD" w:rsidRDefault="00FE0BBD" w:rsidP="009409FA">
      <w:pPr>
        <w:spacing w:after="0"/>
        <w:jc w:val="center"/>
        <w:rPr>
          <w:rFonts w:ascii="Times New Roman" w:hAnsi="Times New Roman" w:cs="Times New Roman"/>
          <w:sz w:val="24"/>
          <w:szCs w:val="24"/>
        </w:rPr>
      </w:pPr>
    </w:p>
    <w:p w14:paraId="726A6CEE" w14:textId="77777777" w:rsidR="00FE0BBD" w:rsidRDefault="00FE0BBD" w:rsidP="009409FA">
      <w:pPr>
        <w:spacing w:after="0"/>
        <w:jc w:val="center"/>
        <w:rPr>
          <w:rFonts w:ascii="Times New Roman" w:hAnsi="Times New Roman" w:cs="Times New Roman"/>
          <w:sz w:val="24"/>
          <w:szCs w:val="24"/>
        </w:rPr>
      </w:pPr>
    </w:p>
    <w:p w14:paraId="5C1890D1" w14:textId="77777777" w:rsidR="00FE0BBD" w:rsidRDefault="00FE0BBD" w:rsidP="009409FA">
      <w:pPr>
        <w:spacing w:after="0"/>
        <w:jc w:val="center"/>
        <w:rPr>
          <w:rFonts w:ascii="Times New Roman" w:hAnsi="Times New Roman" w:cs="Times New Roman"/>
          <w:sz w:val="24"/>
          <w:szCs w:val="24"/>
        </w:rPr>
      </w:pPr>
    </w:p>
    <w:p w14:paraId="5136480F" w14:textId="77777777" w:rsidR="00FE0BBD" w:rsidRDefault="00FE0BBD" w:rsidP="009409FA">
      <w:pPr>
        <w:spacing w:after="0"/>
        <w:jc w:val="center"/>
        <w:rPr>
          <w:rFonts w:ascii="Times New Roman" w:hAnsi="Times New Roman" w:cs="Times New Roman"/>
          <w:sz w:val="24"/>
          <w:szCs w:val="24"/>
        </w:rPr>
      </w:pPr>
    </w:p>
    <w:p w14:paraId="41615C05" w14:textId="77777777" w:rsidR="00FE0BBD" w:rsidRDefault="00FE0BBD" w:rsidP="009409FA">
      <w:pPr>
        <w:spacing w:after="0"/>
        <w:jc w:val="center"/>
        <w:rPr>
          <w:rFonts w:ascii="Times New Roman" w:hAnsi="Times New Roman" w:cs="Times New Roman"/>
          <w:sz w:val="24"/>
          <w:szCs w:val="24"/>
        </w:rPr>
      </w:pPr>
    </w:p>
    <w:p w14:paraId="6C922FE1" w14:textId="77777777" w:rsidR="00FE0BBD" w:rsidRDefault="00FE0BBD" w:rsidP="009409FA">
      <w:pPr>
        <w:spacing w:after="0"/>
        <w:jc w:val="center"/>
        <w:rPr>
          <w:rFonts w:ascii="Times New Roman" w:hAnsi="Times New Roman" w:cs="Times New Roman"/>
          <w:sz w:val="24"/>
          <w:szCs w:val="24"/>
        </w:rPr>
      </w:pPr>
    </w:p>
    <w:p w14:paraId="2C026FDC" w14:textId="77777777" w:rsidR="00FE0BBD" w:rsidRDefault="00FE0BBD" w:rsidP="009409FA">
      <w:pPr>
        <w:spacing w:after="0"/>
        <w:jc w:val="center"/>
        <w:rPr>
          <w:rFonts w:ascii="Times New Roman" w:hAnsi="Times New Roman" w:cs="Times New Roman"/>
          <w:sz w:val="24"/>
          <w:szCs w:val="24"/>
        </w:rPr>
      </w:pPr>
    </w:p>
    <w:p w14:paraId="6423C80D" w14:textId="77777777" w:rsidR="00FE0BBD" w:rsidRDefault="00FE0BBD" w:rsidP="009409FA">
      <w:pPr>
        <w:spacing w:after="0"/>
        <w:jc w:val="center"/>
        <w:rPr>
          <w:rFonts w:ascii="Times New Roman" w:hAnsi="Times New Roman" w:cs="Times New Roman"/>
          <w:sz w:val="24"/>
          <w:szCs w:val="24"/>
        </w:rPr>
      </w:pPr>
    </w:p>
    <w:p w14:paraId="7C9DA2C3" w14:textId="77777777" w:rsidR="00FE0BBD" w:rsidRDefault="00FE0BBD" w:rsidP="009409FA">
      <w:pPr>
        <w:spacing w:after="0"/>
        <w:jc w:val="center"/>
        <w:rPr>
          <w:rFonts w:ascii="Times New Roman" w:hAnsi="Times New Roman" w:cs="Times New Roman"/>
          <w:sz w:val="24"/>
          <w:szCs w:val="24"/>
        </w:rPr>
      </w:pPr>
    </w:p>
    <w:p w14:paraId="2452A0D2" w14:textId="77777777" w:rsidR="00FE0BBD" w:rsidRDefault="00FE0BBD" w:rsidP="009409FA">
      <w:pPr>
        <w:spacing w:after="0"/>
        <w:jc w:val="center"/>
        <w:rPr>
          <w:rFonts w:ascii="Times New Roman" w:hAnsi="Times New Roman" w:cs="Times New Roman"/>
          <w:sz w:val="24"/>
          <w:szCs w:val="24"/>
        </w:rPr>
      </w:pPr>
    </w:p>
    <w:p w14:paraId="52A73059" w14:textId="77777777" w:rsidR="00FE0BBD" w:rsidRDefault="00FE0BBD" w:rsidP="009409FA">
      <w:pPr>
        <w:spacing w:after="0"/>
        <w:jc w:val="center"/>
        <w:rPr>
          <w:rFonts w:ascii="Times New Roman" w:hAnsi="Times New Roman" w:cs="Times New Roman"/>
          <w:sz w:val="24"/>
          <w:szCs w:val="24"/>
        </w:rPr>
      </w:pPr>
    </w:p>
    <w:p w14:paraId="6BCC58C9" w14:textId="77777777" w:rsidR="00FE0BBD" w:rsidRDefault="00FE0BBD" w:rsidP="009409FA">
      <w:pPr>
        <w:spacing w:after="0"/>
        <w:jc w:val="center"/>
        <w:rPr>
          <w:rFonts w:ascii="Times New Roman" w:hAnsi="Times New Roman" w:cs="Times New Roman"/>
          <w:sz w:val="24"/>
          <w:szCs w:val="24"/>
        </w:rPr>
      </w:pPr>
    </w:p>
    <w:p w14:paraId="24B67B22" w14:textId="77777777" w:rsidR="00FE0BBD" w:rsidRDefault="00FE0BBD" w:rsidP="009409FA">
      <w:pPr>
        <w:spacing w:after="0"/>
        <w:jc w:val="center"/>
        <w:rPr>
          <w:rFonts w:ascii="Times New Roman" w:hAnsi="Times New Roman" w:cs="Times New Roman"/>
          <w:sz w:val="24"/>
          <w:szCs w:val="24"/>
        </w:rPr>
      </w:pPr>
    </w:p>
    <w:p w14:paraId="1083E2F3" w14:textId="77777777" w:rsidR="00FE0BBD" w:rsidRDefault="00FE0BBD" w:rsidP="009409FA">
      <w:pPr>
        <w:spacing w:after="0"/>
        <w:jc w:val="center"/>
        <w:rPr>
          <w:rFonts w:ascii="Times New Roman" w:hAnsi="Times New Roman" w:cs="Times New Roman"/>
          <w:sz w:val="24"/>
          <w:szCs w:val="24"/>
        </w:rPr>
      </w:pPr>
    </w:p>
    <w:p w14:paraId="42FC336C" w14:textId="77777777" w:rsidR="00FE0BBD" w:rsidRDefault="00FE0BBD" w:rsidP="009409FA">
      <w:pPr>
        <w:spacing w:after="0"/>
        <w:jc w:val="center"/>
        <w:rPr>
          <w:rFonts w:ascii="Times New Roman" w:hAnsi="Times New Roman" w:cs="Times New Roman"/>
          <w:sz w:val="24"/>
          <w:szCs w:val="24"/>
        </w:rPr>
      </w:pPr>
    </w:p>
    <w:p w14:paraId="3DA33C02" w14:textId="77777777" w:rsidR="00FE0BBD" w:rsidRDefault="00FE0BBD" w:rsidP="009409FA">
      <w:pPr>
        <w:spacing w:after="0"/>
        <w:jc w:val="center"/>
        <w:rPr>
          <w:rFonts w:ascii="Times New Roman" w:hAnsi="Times New Roman" w:cs="Times New Roman"/>
          <w:sz w:val="24"/>
          <w:szCs w:val="24"/>
        </w:rPr>
      </w:pPr>
    </w:p>
    <w:p w14:paraId="13AE5560" w14:textId="77777777" w:rsidR="00FE0BBD" w:rsidRDefault="00FE0BBD" w:rsidP="009409FA">
      <w:pPr>
        <w:spacing w:after="0"/>
        <w:jc w:val="center"/>
        <w:rPr>
          <w:rFonts w:ascii="Times New Roman" w:hAnsi="Times New Roman" w:cs="Times New Roman"/>
          <w:sz w:val="24"/>
          <w:szCs w:val="24"/>
        </w:rPr>
      </w:pPr>
    </w:p>
    <w:p w14:paraId="3B92B38A" w14:textId="77777777" w:rsidR="00FE0BBD" w:rsidRDefault="00FE0BBD" w:rsidP="009409FA">
      <w:pPr>
        <w:spacing w:after="0"/>
        <w:jc w:val="center"/>
        <w:rPr>
          <w:rFonts w:ascii="Times New Roman" w:hAnsi="Times New Roman" w:cs="Times New Roman"/>
          <w:sz w:val="24"/>
          <w:szCs w:val="24"/>
        </w:rPr>
      </w:pPr>
    </w:p>
    <w:p w14:paraId="6E550A10" w14:textId="77777777" w:rsidR="00FE0BBD" w:rsidRDefault="00FE0BBD" w:rsidP="009409FA">
      <w:pPr>
        <w:spacing w:after="0"/>
        <w:jc w:val="center"/>
        <w:rPr>
          <w:rFonts w:ascii="Times New Roman" w:hAnsi="Times New Roman" w:cs="Times New Roman"/>
          <w:sz w:val="24"/>
          <w:szCs w:val="24"/>
        </w:rPr>
      </w:pPr>
    </w:p>
    <w:p w14:paraId="3F070EB2" w14:textId="77777777" w:rsidR="00FE0BBD" w:rsidRDefault="00FE0BBD" w:rsidP="009409FA">
      <w:pPr>
        <w:spacing w:after="0"/>
        <w:jc w:val="center"/>
        <w:rPr>
          <w:rFonts w:ascii="Times New Roman" w:hAnsi="Times New Roman" w:cs="Times New Roman"/>
          <w:sz w:val="24"/>
          <w:szCs w:val="24"/>
        </w:rPr>
      </w:pPr>
    </w:p>
    <w:p w14:paraId="68550C00" w14:textId="77777777" w:rsidR="00FE0BBD" w:rsidRDefault="00FE0BBD" w:rsidP="009409FA">
      <w:pPr>
        <w:spacing w:after="0"/>
        <w:jc w:val="center"/>
        <w:rPr>
          <w:rFonts w:ascii="Times New Roman" w:hAnsi="Times New Roman" w:cs="Times New Roman"/>
          <w:sz w:val="24"/>
          <w:szCs w:val="24"/>
        </w:rPr>
      </w:pPr>
    </w:p>
    <w:p w14:paraId="3E0ED2CB" w14:textId="77777777" w:rsidR="00FE0BBD" w:rsidRDefault="00FE0BBD" w:rsidP="009409FA">
      <w:pPr>
        <w:spacing w:after="0"/>
        <w:jc w:val="center"/>
        <w:rPr>
          <w:rFonts w:ascii="Times New Roman" w:hAnsi="Times New Roman" w:cs="Times New Roman"/>
          <w:sz w:val="24"/>
          <w:szCs w:val="24"/>
        </w:rPr>
      </w:pPr>
    </w:p>
    <w:p w14:paraId="4DA39CC7" w14:textId="77777777" w:rsidR="00FE0BBD" w:rsidRDefault="00FE0BBD" w:rsidP="009409FA">
      <w:pPr>
        <w:spacing w:after="0"/>
        <w:jc w:val="center"/>
        <w:rPr>
          <w:rFonts w:ascii="Times New Roman" w:hAnsi="Times New Roman" w:cs="Times New Roman"/>
          <w:sz w:val="24"/>
          <w:szCs w:val="24"/>
        </w:rPr>
      </w:pPr>
    </w:p>
    <w:p w14:paraId="016B3FFD" w14:textId="77777777" w:rsidR="00FE0BBD" w:rsidRDefault="00FE0BBD" w:rsidP="009409FA">
      <w:pPr>
        <w:spacing w:after="0"/>
        <w:jc w:val="center"/>
        <w:rPr>
          <w:rFonts w:ascii="Times New Roman" w:hAnsi="Times New Roman" w:cs="Times New Roman"/>
          <w:sz w:val="24"/>
          <w:szCs w:val="24"/>
        </w:rPr>
      </w:pPr>
    </w:p>
    <w:p w14:paraId="05CBAF36" w14:textId="77777777" w:rsidR="00FE0BBD" w:rsidRDefault="00FE0BBD" w:rsidP="009409FA">
      <w:pPr>
        <w:spacing w:after="0"/>
        <w:jc w:val="center"/>
        <w:rPr>
          <w:rFonts w:ascii="Times New Roman" w:hAnsi="Times New Roman" w:cs="Times New Roman"/>
          <w:sz w:val="24"/>
          <w:szCs w:val="24"/>
        </w:rPr>
      </w:pPr>
    </w:p>
    <w:p w14:paraId="7CFD1DC5" w14:textId="77777777" w:rsidR="00FE0BBD" w:rsidRDefault="00FE0BBD" w:rsidP="009409FA">
      <w:pPr>
        <w:spacing w:after="0"/>
        <w:jc w:val="center"/>
        <w:rPr>
          <w:rFonts w:ascii="Times New Roman" w:hAnsi="Times New Roman" w:cs="Times New Roman"/>
          <w:sz w:val="24"/>
          <w:szCs w:val="24"/>
        </w:rPr>
      </w:pPr>
    </w:p>
    <w:p w14:paraId="0765639C" w14:textId="77777777" w:rsidR="00FE0BBD" w:rsidRDefault="00FE0BBD" w:rsidP="009409FA">
      <w:pPr>
        <w:spacing w:after="0"/>
        <w:jc w:val="center"/>
        <w:rPr>
          <w:rFonts w:ascii="Times New Roman" w:hAnsi="Times New Roman" w:cs="Times New Roman"/>
          <w:sz w:val="24"/>
          <w:szCs w:val="24"/>
        </w:rPr>
      </w:pPr>
    </w:p>
    <w:p w14:paraId="052D6973" w14:textId="77777777" w:rsidR="00FE0BBD" w:rsidRDefault="00FE0BBD" w:rsidP="009409FA">
      <w:pPr>
        <w:spacing w:after="0"/>
        <w:jc w:val="center"/>
        <w:rPr>
          <w:rFonts w:ascii="Times New Roman" w:hAnsi="Times New Roman" w:cs="Times New Roman"/>
          <w:sz w:val="24"/>
          <w:szCs w:val="24"/>
        </w:rPr>
      </w:pPr>
    </w:p>
    <w:p w14:paraId="62E36C02" w14:textId="77777777" w:rsidR="00FE0BBD" w:rsidRDefault="00FE0BBD" w:rsidP="009409FA">
      <w:pPr>
        <w:spacing w:after="0"/>
        <w:jc w:val="center"/>
        <w:rPr>
          <w:rFonts w:ascii="Times New Roman" w:hAnsi="Times New Roman" w:cs="Times New Roman"/>
          <w:sz w:val="24"/>
          <w:szCs w:val="24"/>
        </w:rPr>
      </w:pPr>
    </w:p>
    <w:p w14:paraId="5D703382" w14:textId="77777777" w:rsidR="00FE0BBD" w:rsidRDefault="00FE0BBD" w:rsidP="009409FA">
      <w:pPr>
        <w:spacing w:after="0"/>
        <w:jc w:val="center"/>
        <w:rPr>
          <w:rFonts w:ascii="Times New Roman" w:hAnsi="Times New Roman" w:cs="Times New Roman"/>
          <w:sz w:val="24"/>
          <w:szCs w:val="24"/>
        </w:rPr>
      </w:pPr>
    </w:p>
    <w:p w14:paraId="3C566C3A" w14:textId="77777777" w:rsidR="00FE0BBD" w:rsidRDefault="00FE0BBD" w:rsidP="009409FA">
      <w:pPr>
        <w:spacing w:after="0"/>
        <w:jc w:val="center"/>
        <w:rPr>
          <w:rFonts w:ascii="Times New Roman" w:hAnsi="Times New Roman" w:cs="Times New Roman"/>
          <w:sz w:val="24"/>
          <w:szCs w:val="24"/>
        </w:rPr>
      </w:pPr>
    </w:p>
    <w:p w14:paraId="3AA21FAA" w14:textId="77777777" w:rsidR="00FE0BBD" w:rsidRDefault="00FE0BBD" w:rsidP="009409FA">
      <w:pPr>
        <w:spacing w:after="0"/>
        <w:jc w:val="center"/>
        <w:rPr>
          <w:rFonts w:ascii="Times New Roman" w:hAnsi="Times New Roman" w:cs="Times New Roman"/>
          <w:sz w:val="24"/>
          <w:szCs w:val="24"/>
        </w:rPr>
      </w:pPr>
    </w:p>
    <w:p w14:paraId="059C87BA" w14:textId="77777777" w:rsidR="00FE0BBD" w:rsidRDefault="00FE0BBD" w:rsidP="009409FA">
      <w:pPr>
        <w:spacing w:after="0"/>
        <w:jc w:val="center"/>
        <w:rPr>
          <w:rFonts w:ascii="Times New Roman" w:hAnsi="Times New Roman" w:cs="Times New Roman"/>
          <w:sz w:val="24"/>
          <w:szCs w:val="24"/>
        </w:rPr>
      </w:pPr>
    </w:p>
    <w:p w14:paraId="0A76AF25" w14:textId="77777777" w:rsidR="00FE0BBD" w:rsidRDefault="00FE0BBD" w:rsidP="009409FA">
      <w:pPr>
        <w:spacing w:after="0"/>
        <w:jc w:val="center"/>
        <w:rPr>
          <w:rFonts w:ascii="Times New Roman" w:hAnsi="Times New Roman" w:cs="Times New Roman"/>
          <w:sz w:val="24"/>
          <w:szCs w:val="24"/>
        </w:rPr>
      </w:pPr>
    </w:p>
    <w:p w14:paraId="084BEE0A" w14:textId="77777777" w:rsidR="00FE0BBD" w:rsidRDefault="00FE0BBD" w:rsidP="009409FA">
      <w:pPr>
        <w:spacing w:after="0"/>
        <w:jc w:val="center"/>
        <w:rPr>
          <w:rFonts w:ascii="Times New Roman" w:hAnsi="Times New Roman" w:cs="Times New Roman"/>
          <w:sz w:val="24"/>
          <w:szCs w:val="24"/>
        </w:rPr>
      </w:pPr>
    </w:p>
    <w:p w14:paraId="3B75010E" w14:textId="77777777" w:rsidR="00FE0BBD" w:rsidRDefault="00FE0BBD" w:rsidP="009409FA">
      <w:pPr>
        <w:spacing w:after="0"/>
        <w:jc w:val="center"/>
        <w:rPr>
          <w:rFonts w:ascii="Times New Roman" w:hAnsi="Times New Roman" w:cs="Times New Roman"/>
          <w:sz w:val="24"/>
          <w:szCs w:val="24"/>
        </w:rPr>
      </w:pPr>
    </w:p>
    <w:p w14:paraId="65ED35B4" w14:textId="77777777" w:rsidR="00FE0BBD" w:rsidRDefault="00FE0BBD" w:rsidP="009409FA">
      <w:pPr>
        <w:spacing w:after="0"/>
        <w:jc w:val="center"/>
        <w:rPr>
          <w:rFonts w:ascii="Times New Roman" w:hAnsi="Times New Roman" w:cs="Times New Roman"/>
          <w:sz w:val="24"/>
          <w:szCs w:val="24"/>
        </w:rPr>
      </w:pPr>
    </w:p>
    <w:p w14:paraId="7CC3314D" w14:textId="77777777" w:rsidR="00FE0BBD" w:rsidRDefault="00FE0BBD" w:rsidP="009409FA">
      <w:pPr>
        <w:spacing w:after="0"/>
        <w:jc w:val="center"/>
        <w:rPr>
          <w:rFonts w:ascii="Times New Roman" w:hAnsi="Times New Roman" w:cs="Times New Roman"/>
          <w:sz w:val="24"/>
          <w:szCs w:val="24"/>
        </w:rPr>
      </w:pPr>
    </w:p>
    <w:p w14:paraId="31B37390" w14:textId="77777777" w:rsidR="00FE0BBD" w:rsidRDefault="00FE0BBD" w:rsidP="009409FA">
      <w:pPr>
        <w:spacing w:after="0"/>
        <w:jc w:val="center"/>
        <w:rPr>
          <w:rFonts w:ascii="Times New Roman" w:hAnsi="Times New Roman" w:cs="Times New Roman"/>
          <w:sz w:val="24"/>
          <w:szCs w:val="24"/>
        </w:rPr>
      </w:pPr>
    </w:p>
    <w:p w14:paraId="19B4B4D9" w14:textId="77777777" w:rsidR="00FE0BBD" w:rsidRDefault="00FE0BBD" w:rsidP="009409FA">
      <w:pPr>
        <w:spacing w:after="0"/>
        <w:jc w:val="center"/>
        <w:rPr>
          <w:rFonts w:ascii="Times New Roman" w:hAnsi="Times New Roman" w:cs="Times New Roman"/>
          <w:sz w:val="24"/>
          <w:szCs w:val="24"/>
        </w:rPr>
      </w:pPr>
    </w:p>
    <w:p w14:paraId="3A227F39" w14:textId="77777777" w:rsidR="00FE0BBD" w:rsidRDefault="00FE0BBD" w:rsidP="009409FA">
      <w:pPr>
        <w:spacing w:after="0"/>
        <w:jc w:val="center"/>
        <w:rPr>
          <w:rFonts w:ascii="Times New Roman" w:hAnsi="Times New Roman" w:cs="Times New Roman"/>
          <w:sz w:val="24"/>
          <w:szCs w:val="24"/>
        </w:rPr>
      </w:pPr>
    </w:p>
    <w:p w14:paraId="262FF3BF" w14:textId="3227C0F7" w:rsidR="009409FA" w:rsidRPr="009409FA" w:rsidRDefault="009409FA" w:rsidP="009409FA">
      <w:pPr>
        <w:spacing w:after="0"/>
        <w:jc w:val="center"/>
        <w:rPr>
          <w:rFonts w:ascii="Times New Roman" w:hAnsi="Times New Roman" w:cs="Times New Roman"/>
          <w:sz w:val="24"/>
          <w:szCs w:val="24"/>
        </w:rPr>
      </w:pPr>
      <w:r w:rsidRPr="009409FA">
        <w:rPr>
          <w:rFonts w:ascii="Times New Roman" w:hAnsi="Times New Roman" w:cs="Times New Roman"/>
          <w:sz w:val="24"/>
          <w:szCs w:val="24"/>
        </w:rPr>
        <w:lastRenderedPageBreak/>
        <w:t>Int. No. 269</w:t>
      </w:r>
    </w:p>
    <w:p w14:paraId="18A6A51B" w14:textId="77777777" w:rsidR="009409FA" w:rsidRPr="009409FA" w:rsidRDefault="009409FA" w:rsidP="009409FA">
      <w:pPr>
        <w:spacing w:after="0"/>
        <w:jc w:val="center"/>
        <w:rPr>
          <w:rFonts w:ascii="Times New Roman" w:hAnsi="Times New Roman" w:cs="Times New Roman"/>
          <w:sz w:val="24"/>
          <w:szCs w:val="24"/>
        </w:rPr>
      </w:pPr>
    </w:p>
    <w:p w14:paraId="4C18B18F" w14:textId="77777777" w:rsidR="009409FA" w:rsidRPr="009409FA" w:rsidRDefault="009409FA" w:rsidP="009409FA">
      <w:pPr>
        <w:spacing w:after="0"/>
        <w:jc w:val="both"/>
        <w:rPr>
          <w:rFonts w:ascii="Times New Roman" w:hAnsi="Times New Roman" w:cs="Times New Roman"/>
          <w:sz w:val="24"/>
          <w:szCs w:val="24"/>
        </w:rPr>
      </w:pPr>
      <w:r w:rsidRPr="009409FA">
        <w:rPr>
          <w:rFonts w:ascii="Times New Roman" w:hAnsi="Times New Roman" w:cs="Times New Roman"/>
          <w:sz w:val="24"/>
          <w:szCs w:val="24"/>
        </w:rPr>
        <w:t>By Council Members Richards and Brannan</w:t>
      </w:r>
    </w:p>
    <w:p w14:paraId="6A608FFE" w14:textId="77777777" w:rsidR="009409FA" w:rsidRPr="009409FA" w:rsidRDefault="009409FA" w:rsidP="009409FA">
      <w:pPr>
        <w:spacing w:after="0" w:line="240" w:lineRule="auto"/>
        <w:jc w:val="both"/>
        <w:rPr>
          <w:rFonts w:ascii="Times New Roman" w:eastAsia="Times New Roman" w:hAnsi="Times New Roman" w:cs="Times New Roman"/>
          <w:sz w:val="24"/>
          <w:szCs w:val="24"/>
        </w:rPr>
      </w:pPr>
    </w:p>
    <w:p w14:paraId="1580E356" w14:textId="77777777" w:rsidR="009409FA" w:rsidRPr="009409FA" w:rsidRDefault="009409FA" w:rsidP="009409FA">
      <w:pPr>
        <w:spacing w:after="0"/>
        <w:jc w:val="both"/>
        <w:rPr>
          <w:rFonts w:ascii="Times New Roman" w:hAnsi="Times New Roman" w:cs="Times New Roman"/>
          <w:vanish/>
          <w:sz w:val="24"/>
          <w:szCs w:val="24"/>
        </w:rPr>
      </w:pPr>
      <w:r w:rsidRPr="009409FA">
        <w:rPr>
          <w:rFonts w:ascii="Times New Roman" w:hAnsi="Times New Roman" w:cs="Times New Roman"/>
          <w:vanish/>
          <w:sz w:val="24"/>
          <w:szCs w:val="24"/>
        </w:rPr>
        <w:t>..Title</w:t>
      </w:r>
    </w:p>
    <w:p w14:paraId="0C9E087A" w14:textId="77777777" w:rsidR="009409FA" w:rsidRPr="009409FA" w:rsidRDefault="009409FA" w:rsidP="009409FA">
      <w:pPr>
        <w:spacing w:after="0"/>
        <w:jc w:val="both"/>
        <w:rPr>
          <w:rFonts w:ascii="Times New Roman" w:hAnsi="Times New Roman" w:cs="Times New Roman"/>
          <w:sz w:val="24"/>
          <w:szCs w:val="24"/>
        </w:rPr>
      </w:pPr>
      <w:r w:rsidRPr="009409FA">
        <w:rPr>
          <w:rFonts w:ascii="Times New Roman" w:hAnsi="Times New Roman" w:cs="Times New Roman"/>
          <w:sz w:val="24"/>
          <w:szCs w:val="24"/>
        </w:rPr>
        <w:t>A Local Law to amend the administrative code of the city of New York, in relation to a solar power pilot program</w:t>
      </w:r>
    </w:p>
    <w:p w14:paraId="25B7E692" w14:textId="77777777" w:rsidR="009409FA" w:rsidRPr="009409FA" w:rsidRDefault="009409FA" w:rsidP="009409FA">
      <w:pPr>
        <w:spacing w:after="0"/>
        <w:jc w:val="both"/>
        <w:rPr>
          <w:rFonts w:ascii="Times New Roman" w:hAnsi="Times New Roman" w:cs="Times New Roman"/>
          <w:vanish/>
          <w:sz w:val="24"/>
          <w:szCs w:val="24"/>
        </w:rPr>
      </w:pPr>
      <w:r w:rsidRPr="009409FA">
        <w:rPr>
          <w:rFonts w:ascii="Times New Roman" w:hAnsi="Times New Roman" w:cs="Times New Roman"/>
          <w:vanish/>
          <w:sz w:val="24"/>
          <w:szCs w:val="24"/>
        </w:rPr>
        <w:t>..Body</w:t>
      </w:r>
    </w:p>
    <w:p w14:paraId="1B153600" w14:textId="77777777" w:rsidR="009409FA" w:rsidRPr="009409FA" w:rsidRDefault="009409FA" w:rsidP="009409FA">
      <w:pPr>
        <w:spacing w:after="0"/>
        <w:jc w:val="both"/>
        <w:rPr>
          <w:rFonts w:ascii="Times New Roman" w:hAnsi="Times New Roman" w:cs="Times New Roman"/>
          <w:sz w:val="24"/>
          <w:szCs w:val="24"/>
          <w:u w:val="single"/>
        </w:rPr>
      </w:pPr>
    </w:p>
    <w:p w14:paraId="17C55201" w14:textId="77777777" w:rsidR="009409FA" w:rsidRPr="009409FA" w:rsidRDefault="009409FA" w:rsidP="009409FA">
      <w:pPr>
        <w:spacing w:after="0"/>
        <w:jc w:val="both"/>
        <w:rPr>
          <w:rFonts w:ascii="Times New Roman" w:hAnsi="Times New Roman" w:cs="Times New Roman"/>
          <w:sz w:val="24"/>
          <w:szCs w:val="24"/>
        </w:rPr>
      </w:pPr>
      <w:r w:rsidRPr="009409FA">
        <w:rPr>
          <w:rFonts w:ascii="Times New Roman" w:hAnsi="Times New Roman" w:cs="Times New Roman"/>
          <w:sz w:val="24"/>
          <w:szCs w:val="24"/>
          <w:u w:val="single"/>
        </w:rPr>
        <w:t>Be it enacted by the Council as follows:</w:t>
      </w:r>
    </w:p>
    <w:p w14:paraId="07E7A617" w14:textId="77777777" w:rsidR="009409FA" w:rsidRPr="009409FA" w:rsidRDefault="009409FA" w:rsidP="009409FA">
      <w:pPr>
        <w:spacing w:after="0"/>
        <w:jc w:val="both"/>
        <w:rPr>
          <w:rFonts w:ascii="Times New Roman" w:hAnsi="Times New Roman" w:cs="Times New Roman"/>
          <w:sz w:val="24"/>
          <w:szCs w:val="24"/>
        </w:rPr>
      </w:pPr>
    </w:p>
    <w:p w14:paraId="5CDB7CE5" w14:textId="77777777" w:rsidR="009409FA" w:rsidRPr="009409FA" w:rsidRDefault="009409FA" w:rsidP="009409FA">
      <w:pPr>
        <w:spacing w:after="0" w:line="480" w:lineRule="auto"/>
        <w:jc w:val="both"/>
        <w:rPr>
          <w:rFonts w:ascii="Times New Roman" w:hAnsi="Times New Roman" w:cs="Times New Roman"/>
          <w:sz w:val="24"/>
          <w:szCs w:val="24"/>
        </w:rPr>
        <w:sectPr w:rsidR="009409FA" w:rsidRPr="009409FA" w:rsidSect="007D4C5D">
          <w:headerReference w:type="default" r:id="rId11"/>
          <w:footerReference w:type="default" r:id="rId12"/>
          <w:footerReference w:type="first" r:id="rId13"/>
          <w:pgSz w:w="12240" w:h="15840"/>
          <w:pgMar w:top="1440" w:right="1440" w:bottom="1440" w:left="1440" w:header="720" w:footer="720" w:gutter="0"/>
          <w:cols w:space="720"/>
          <w:docGrid w:linePitch="360"/>
        </w:sectPr>
      </w:pPr>
    </w:p>
    <w:p w14:paraId="6B535466" w14:textId="77777777" w:rsidR="009409FA" w:rsidRPr="009409FA" w:rsidRDefault="009409FA" w:rsidP="009409FA">
      <w:pPr>
        <w:spacing w:after="0" w:line="480" w:lineRule="auto"/>
        <w:jc w:val="both"/>
        <w:rPr>
          <w:rFonts w:ascii="Times New Roman" w:hAnsi="Times New Roman" w:cs="Times New Roman"/>
          <w:sz w:val="24"/>
          <w:szCs w:val="24"/>
        </w:rPr>
      </w:pPr>
      <w:r w:rsidRPr="009409FA">
        <w:rPr>
          <w:rFonts w:ascii="Times New Roman" w:hAnsi="Times New Roman" w:cs="Times New Roman"/>
          <w:sz w:val="24"/>
          <w:szCs w:val="24"/>
        </w:rPr>
        <w:t xml:space="preserve">Section 1. Subchapter 2 of chapter 1 of title 3 of the administrative code of the city of New York is amended by adding a new section 3-126 to read as follows: </w:t>
      </w:r>
    </w:p>
    <w:p w14:paraId="76D9CCE1" w14:textId="77777777" w:rsidR="009409FA" w:rsidRPr="009409FA" w:rsidRDefault="009409FA" w:rsidP="009409FA">
      <w:pPr>
        <w:spacing w:after="0" w:line="480" w:lineRule="auto"/>
        <w:ind w:firstLine="720"/>
        <w:jc w:val="both"/>
        <w:rPr>
          <w:rFonts w:ascii="Times New Roman" w:hAnsi="Times New Roman" w:cs="Times New Roman"/>
          <w:color w:val="000000"/>
          <w:sz w:val="24"/>
          <w:szCs w:val="24"/>
          <w:u w:val="single"/>
        </w:rPr>
      </w:pPr>
      <w:r w:rsidRPr="009409FA">
        <w:rPr>
          <w:rFonts w:ascii="Times New Roman" w:hAnsi="Times New Roman" w:cs="Times New Roman"/>
          <w:color w:val="000000"/>
          <w:sz w:val="24"/>
          <w:szCs w:val="24"/>
          <w:u w:val="single"/>
        </w:rPr>
        <w:t>§ 3-126 Solar powered pilot program. a. Definitions.</w:t>
      </w:r>
    </w:p>
    <w:p w14:paraId="1C95CF73" w14:textId="77777777" w:rsidR="009409FA" w:rsidRPr="009409FA" w:rsidRDefault="009409FA" w:rsidP="009409FA">
      <w:pPr>
        <w:spacing w:after="0" w:line="480" w:lineRule="auto"/>
        <w:ind w:firstLine="720"/>
        <w:jc w:val="both"/>
        <w:rPr>
          <w:rFonts w:ascii="Times New Roman" w:hAnsi="Times New Roman" w:cs="Times New Roman"/>
          <w:color w:val="000000"/>
          <w:sz w:val="24"/>
          <w:szCs w:val="24"/>
          <w:u w:val="single"/>
        </w:rPr>
      </w:pPr>
      <w:r w:rsidRPr="009409FA">
        <w:rPr>
          <w:rFonts w:ascii="Times New Roman" w:hAnsi="Times New Roman" w:cs="Times New Roman"/>
          <w:color w:val="000000"/>
          <w:sz w:val="24"/>
          <w:szCs w:val="24"/>
          <w:u w:val="single"/>
        </w:rPr>
        <w:t>Covered building. The term “covered building” means a building that contains one or more dwelling units.</w:t>
      </w:r>
    </w:p>
    <w:p w14:paraId="3A441E0F" w14:textId="77777777" w:rsidR="009409FA" w:rsidRPr="009409FA" w:rsidRDefault="009409FA" w:rsidP="009409FA">
      <w:pPr>
        <w:spacing w:after="0" w:line="480" w:lineRule="auto"/>
        <w:ind w:firstLine="720"/>
        <w:jc w:val="both"/>
        <w:rPr>
          <w:rFonts w:ascii="Times New Roman" w:hAnsi="Times New Roman" w:cs="Times New Roman"/>
          <w:color w:val="000000"/>
          <w:sz w:val="24"/>
          <w:szCs w:val="24"/>
          <w:u w:val="single"/>
        </w:rPr>
      </w:pPr>
      <w:r w:rsidRPr="009409FA">
        <w:rPr>
          <w:rFonts w:ascii="Times New Roman" w:hAnsi="Times New Roman" w:cs="Times New Roman"/>
          <w:color w:val="000000"/>
          <w:sz w:val="24"/>
          <w:szCs w:val="24"/>
          <w:u w:val="single"/>
        </w:rPr>
        <w:t>Designated agency. The term “designated agency” means the office of long-term planning and sustainability or another agency or office designated by the mayor to administer the provisions of this section.</w:t>
      </w:r>
    </w:p>
    <w:p w14:paraId="6241F087" w14:textId="77777777" w:rsidR="009409FA" w:rsidRPr="009409FA" w:rsidRDefault="009409FA" w:rsidP="009409FA">
      <w:pPr>
        <w:spacing w:after="0" w:line="480" w:lineRule="auto"/>
        <w:ind w:firstLine="720"/>
        <w:jc w:val="both"/>
        <w:rPr>
          <w:rFonts w:ascii="Times New Roman" w:hAnsi="Times New Roman" w:cs="Times New Roman"/>
          <w:color w:val="000000"/>
          <w:sz w:val="24"/>
          <w:szCs w:val="24"/>
          <w:u w:val="single"/>
        </w:rPr>
      </w:pPr>
      <w:r w:rsidRPr="009409FA">
        <w:rPr>
          <w:rFonts w:ascii="Times New Roman" w:hAnsi="Times New Roman" w:cs="Times New Roman"/>
          <w:color w:val="000000"/>
          <w:sz w:val="24"/>
          <w:szCs w:val="24"/>
          <w:u w:val="single"/>
        </w:rPr>
        <w:t>Dwelling unit. The term “dwelling unit” shall have the meaning ascribed to such term in the housing maintenance code.</w:t>
      </w:r>
    </w:p>
    <w:p w14:paraId="16B54509" w14:textId="77777777" w:rsidR="009409FA" w:rsidRPr="009409FA" w:rsidRDefault="009409FA" w:rsidP="009409FA">
      <w:pPr>
        <w:spacing w:after="0" w:line="480" w:lineRule="auto"/>
        <w:ind w:firstLine="720"/>
        <w:jc w:val="both"/>
        <w:rPr>
          <w:rFonts w:ascii="Times New Roman" w:hAnsi="Times New Roman" w:cs="Times New Roman"/>
          <w:color w:val="000000"/>
          <w:sz w:val="24"/>
          <w:szCs w:val="24"/>
          <w:u w:val="single"/>
        </w:rPr>
      </w:pPr>
      <w:r w:rsidRPr="009409FA">
        <w:rPr>
          <w:rFonts w:ascii="Times New Roman" w:hAnsi="Times New Roman" w:cs="Times New Roman"/>
          <w:color w:val="000000"/>
          <w:sz w:val="24"/>
          <w:szCs w:val="24"/>
          <w:u w:val="single"/>
        </w:rPr>
        <w:t>b. The designated agency shall develop and conduct a pilot program in which a district-scale solar thermal heating system is used in conjunction with solar photovoltaic systems to provide all of the heating, hot water, cooling and electricity needs for covered buildings participating in such program.</w:t>
      </w:r>
    </w:p>
    <w:p w14:paraId="43262384" w14:textId="77777777" w:rsidR="009409FA" w:rsidRPr="009409FA" w:rsidRDefault="009409FA" w:rsidP="009409FA">
      <w:pPr>
        <w:spacing w:after="0" w:line="480" w:lineRule="auto"/>
        <w:ind w:firstLine="720"/>
        <w:jc w:val="both"/>
        <w:rPr>
          <w:rFonts w:ascii="Times New Roman" w:hAnsi="Times New Roman" w:cs="Times New Roman"/>
          <w:color w:val="000000"/>
          <w:sz w:val="24"/>
          <w:szCs w:val="24"/>
          <w:u w:val="single"/>
        </w:rPr>
      </w:pPr>
      <w:r w:rsidRPr="009409FA">
        <w:rPr>
          <w:rFonts w:ascii="Times New Roman" w:hAnsi="Times New Roman" w:cs="Times New Roman"/>
          <w:color w:val="000000"/>
          <w:sz w:val="24"/>
          <w:szCs w:val="24"/>
          <w:u w:val="single"/>
        </w:rPr>
        <w:t>c. The designated agency shall consider utilizing underground borehole thermal energy storage to store solar energy generated in connection with such program. If the designated agency determines that the use of such storage means is not practicable or is otherwise undesirable, such agency shall set forth the reasons therefor in the findings required by subdivision e of this section.</w:t>
      </w:r>
    </w:p>
    <w:p w14:paraId="292D501A" w14:textId="77777777" w:rsidR="009409FA" w:rsidRPr="009409FA" w:rsidRDefault="009409FA" w:rsidP="009409FA">
      <w:pPr>
        <w:spacing w:after="0" w:line="480" w:lineRule="auto"/>
        <w:ind w:firstLine="720"/>
        <w:jc w:val="both"/>
        <w:rPr>
          <w:rFonts w:ascii="Times New Roman" w:hAnsi="Times New Roman" w:cs="Times New Roman"/>
          <w:color w:val="000000"/>
          <w:sz w:val="24"/>
          <w:szCs w:val="24"/>
          <w:u w:val="single"/>
        </w:rPr>
      </w:pPr>
      <w:r w:rsidRPr="009409FA">
        <w:rPr>
          <w:rFonts w:ascii="Times New Roman" w:hAnsi="Times New Roman" w:cs="Times New Roman"/>
          <w:color w:val="000000"/>
          <w:sz w:val="24"/>
          <w:szCs w:val="24"/>
          <w:u w:val="single"/>
        </w:rPr>
        <w:lastRenderedPageBreak/>
        <w:t xml:space="preserve">d. The designated agency shall establish a procedure for selecting a suitable site which is the recipient of sufficient solar radiation for the covered buildings to successfully participate in such program.  </w:t>
      </w:r>
    </w:p>
    <w:p w14:paraId="4A66C46B" w14:textId="77777777" w:rsidR="009409FA" w:rsidRPr="009409FA" w:rsidRDefault="009409FA" w:rsidP="009409FA">
      <w:pPr>
        <w:spacing w:after="0" w:line="480" w:lineRule="auto"/>
        <w:ind w:firstLine="720"/>
        <w:jc w:val="both"/>
        <w:rPr>
          <w:rFonts w:ascii="Times New Roman" w:hAnsi="Times New Roman" w:cs="Times New Roman"/>
          <w:color w:val="000000"/>
          <w:sz w:val="24"/>
          <w:szCs w:val="24"/>
          <w:u w:val="single"/>
        </w:rPr>
      </w:pPr>
      <w:r w:rsidRPr="009409FA">
        <w:rPr>
          <w:rFonts w:ascii="Times New Roman" w:hAnsi="Times New Roman" w:cs="Times New Roman"/>
          <w:color w:val="000000"/>
          <w:sz w:val="24"/>
          <w:szCs w:val="24"/>
          <w:u w:val="single"/>
        </w:rPr>
        <w:t xml:space="preserve">e. The purchaser of a residential building that is part of the pilot program must enter into a regulatory agreement with the department of housing preservation and development requiring that the building and each dwelling unit offered for rent in such building be made and remain affordable to the occupant or subsequent purchaser thereof for the duration of such program, in a manner determined by such department. </w:t>
      </w:r>
    </w:p>
    <w:p w14:paraId="638A27F1" w14:textId="77777777" w:rsidR="009409FA" w:rsidRPr="009409FA" w:rsidRDefault="009409FA" w:rsidP="009409FA">
      <w:pPr>
        <w:spacing w:after="0" w:line="480" w:lineRule="auto"/>
        <w:ind w:firstLine="720"/>
        <w:jc w:val="both"/>
        <w:rPr>
          <w:rFonts w:ascii="Times New Roman" w:hAnsi="Times New Roman" w:cs="Times New Roman"/>
          <w:color w:val="000000"/>
          <w:sz w:val="24"/>
          <w:szCs w:val="24"/>
          <w:u w:val="single"/>
        </w:rPr>
      </w:pPr>
      <w:r w:rsidRPr="009409FA">
        <w:rPr>
          <w:rFonts w:ascii="Times New Roman" w:hAnsi="Times New Roman" w:cs="Times New Roman"/>
          <w:color w:val="000000"/>
          <w:sz w:val="24"/>
          <w:szCs w:val="24"/>
          <w:u w:val="single"/>
        </w:rPr>
        <w:t>f. In July of each year, the designated agency shall submit to the mayor and the speaker of the council, and make publicly available online, a report on the findings of such pilot.</w:t>
      </w:r>
    </w:p>
    <w:p w14:paraId="462B380B" w14:textId="77777777" w:rsidR="009409FA" w:rsidRPr="009409FA" w:rsidRDefault="009409FA" w:rsidP="009409FA">
      <w:pPr>
        <w:spacing w:after="0" w:line="480" w:lineRule="auto"/>
        <w:ind w:firstLine="720"/>
        <w:jc w:val="both"/>
        <w:rPr>
          <w:rFonts w:ascii="Times New Roman" w:hAnsi="Times New Roman" w:cs="Times New Roman"/>
          <w:sz w:val="24"/>
          <w:szCs w:val="24"/>
          <w:u w:val="single"/>
        </w:rPr>
      </w:pPr>
      <w:r w:rsidRPr="009409FA">
        <w:rPr>
          <w:rFonts w:ascii="Times New Roman" w:hAnsi="Times New Roman" w:cs="Times New Roman"/>
          <w:sz w:val="24"/>
          <w:szCs w:val="24"/>
        </w:rPr>
        <w:t>§ 2. This local law takes effect immediately.</w:t>
      </w:r>
    </w:p>
    <w:p w14:paraId="0311E2A1" w14:textId="77777777" w:rsidR="009409FA" w:rsidRPr="009409FA" w:rsidRDefault="009409FA" w:rsidP="009409FA">
      <w:pPr>
        <w:spacing w:after="0" w:line="480" w:lineRule="auto"/>
        <w:jc w:val="both"/>
        <w:rPr>
          <w:rFonts w:ascii="Times New Roman" w:hAnsi="Times New Roman" w:cs="Times New Roman"/>
          <w:sz w:val="20"/>
          <w:szCs w:val="20"/>
          <w:u w:val="single"/>
        </w:rPr>
      </w:pPr>
    </w:p>
    <w:p w14:paraId="602FEBCA" w14:textId="77777777" w:rsidR="009409FA" w:rsidRPr="009409FA" w:rsidRDefault="009409FA" w:rsidP="009409FA">
      <w:pPr>
        <w:spacing w:after="0"/>
        <w:jc w:val="both"/>
        <w:rPr>
          <w:rFonts w:ascii="Times New Roman" w:hAnsi="Times New Roman" w:cs="Times New Roman"/>
          <w:sz w:val="20"/>
          <w:szCs w:val="20"/>
        </w:rPr>
      </w:pPr>
    </w:p>
    <w:p w14:paraId="29759228" w14:textId="77777777" w:rsidR="009409FA" w:rsidRPr="009409FA" w:rsidRDefault="009409FA" w:rsidP="009409FA">
      <w:pPr>
        <w:spacing w:after="0"/>
        <w:jc w:val="both"/>
        <w:rPr>
          <w:rFonts w:ascii="Times New Roman" w:hAnsi="Times New Roman" w:cs="Times New Roman"/>
          <w:sz w:val="20"/>
          <w:szCs w:val="20"/>
        </w:rPr>
      </w:pPr>
      <w:r w:rsidRPr="009409FA">
        <w:rPr>
          <w:rFonts w:ascii="Times New Roman" w:hAnsi="Times New Roman" w:cs="Times New Roman"/>
          <w:sz w:val="20"/>
          <w:szCs w:val="20"/>
        </w:rPr>
        <w:t>SS/JJD</w:t>
      </w:r>
    </w:p>
    <w:p w14:paraId="1E74D6FC" w14:textId="77777777" w:rsidR="009409FA" w:rsidRPr="009409FA" w:rsidRDefault="009409FA" w:rsidP="009409FA">
      <w:pPr>
        <w:spacing w:after="0"/>
        <w:jc w:val="both"/>
        <w:rPr>
          <w:rFonts w:ascii="Times New Roman" w:hAnsi="Times New Roman" w:cs="Times New Roman"/>
          <w:sz w:val="20"/>
          <w:szCs w:val="20"/>
        </w:rPr>
      </w:pPr>
      <w:r w:rsidRPr="009409FA">
        <w:rPr>
          <w:rFonts w:ascii="Times New Roman" w:hAnsi="Times New Roman" w:cs="Times New Roman"/>
          <w:sz w:val="20"/>
          <w:szCs w:val="20"/>
        </w:rPr>
        <w:t>LS #4503/Int. 1715-2017</w:t>
      </w:r>
    </w:p>
    <w:p w14:paraId="03683BD8" w14:textId="77777777" w:rsidR="009409FA" w:rsidRPr="009409FA" w:rsidRDefault="009409FA" w:rsidP="009409FA">
      <w:pPr>
        <w:spacing w:after="0"/>
        <w:jc w:val="both"/>
        <w:rPr>
          <w:rFonts w:ascii="Times New Roman" w:hAnsi="Times New Roman" w:cs="Times New Roman"/>
          <w:sz w:val="20"/>
          <w:szCs w:val="20"/>
        </w:rPr>
      </w:pPr>
      <w:r w:rsidRPr="009409FA">
        <w:rPr>
          <w:rFonts w:ascii="Times New Roman" w:hAnsi="Times New Roman" w:cs="Times New Roman"/>
          <w:sz w:val="20"/>
          <w:szCs w:val="20"/>
        </w:rPr>
        <w:t>LS 204</w:t>
      </w:r>
    </w:p>
    <w:p w14:paraId="50CC8D15" w14:textId="77777777" w:rsidR="009409FA" w:rsidRPr="009409FA" w:rsidRDefault="009409FA" w:rsidP="009409FA">
      <w:pPr>
        <w:jc w:val="both"/>
        <w:rPr>
          <w:rFonts w:ascii="Times New Roman" w:hAnsi="Times New Roman" w:cs="Times New Roman"/>
          <w:sz w:val="20"/>
          <w:szCs w:val="20"/>
        </w:rPr>
      </w:pPr>
      <w:r w:rsidRPr="009409FA">
        <w:rPr>
          <w:rFonts w:ascii="Times New Roman" w:hAnsi="Times New Roman" w:cs="Times New Roman"/>
          <w:sz w:val="20"/>
          <w:szCs w:val="20"/>
        </w:rPr>
        <w:t>1/5/2018</w:t>
      </w:r>
    </w:p>
    <w:p w14:paraId="524D40A2" w14:textId="77777777" w:rsidR="009409FA" w:rsidRPr="009409FA" w:rsidRDefault="009409FA" w:rsidP="009409FA">
      <w:pPr>
        <w:spacing w:after="0" w:line="480" w:lineRule="auto"/>
        <w:jc w:val="both"/>
        <w:rPr>
          <w:rFonts w:ascii="Times New Roman" w:hAnsi="Times New Roman" w:cs="Times New Roman"/>
          <w:sz w:val="24"/>
          <w:szCs w:val="24"/>
          <w:u w:val="single"/>
        </w:rPr>
        <w:sectPr w:rsidR="009409FA" w:rsidRPr="009409FA" w:rsidSect="007D4C5D">
          <w:type w:val="continuous"/>
          <w:pgSz w:w="12240" w:h="15840"/>
          <w:pgMar w:top="1440" w:right="1440" w:bottom="1440" w:left="1440" w:header="720" w:footer="720" w:gutter="0"/>
          <w:cols w:space="720"/>
          <w:titlePg/>
          <w:docGrid w:linePitch="360"/>
        </w:sectPr>
      </w:pPr>
    </w:p>
    <w:p w14:paraId="78B5772A" w14:textId="77777777" w:rsidR="009409FA" w:rsidRPr="009409FA" w:rsidRDefault="009409FA" w:rsidP="009409FA">
      <w:pPr>
        <w:shd w:val="clear" w:color="auto" w:fill="FFFFFF"/>
        <w:spacing w:after="0" w:line="240" w:lineRule="auto"/>
        <w:ind w:right="-720"/>
        <w:jc w:val="center"/>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rPr>
        <w:lastRenderedPageBreak/>
        <w:t>Int. No. 426</w:t>
      </w:r>
    </w:p>
    <w:p w14:paraId="64A9912C" w14:textId="77777777" w:rsidR="009409FA" w:rsidRPr="009409FA" w:rsidRDefault="009409FA" w:rsidP="009409FA">
      <w:pPr>
        <w:shd w:val="clear" w:color="auto" w:fill="FFFFFF"/>
        <w:spacing w:after="0" w:line="240" w:lineRule="auto"/>
        <w:ind w:right="-720"/>
        <w:jc w:val="center"/>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rPr>
        <w:t> </w:t>
      </w:r>
    </w:p>
    <w:p w14:paraId="58333C32" w14:textId="77777777" w:rsidR="009409FA" w:rsidRPr="009409FA" w:rsidRDefault="009409FA" w:rsidP="009409FA">
      <w:pPr>
        <w:shd w:val="clear" w:color="auto" w:fill="FFFFFF"/>
        <w:spacing w:after="0" w:line="240" w:lineRule="auto"/>
        <w:ind w:right="-720"/>
        <w:jc w:val="both"/>
        <w:rPr>
          <w:rFonts w:ascii="Times New Roman" w:eastAsia="Times New Roman" w:hAnsi="Times New Roman" w:cs="Times New Roman"/>
          <w:color w:val="000000"/>
          <w:sz w:val="24"/>
          <w:szCs w:val="24"/>
        </w:rPr>
      </w:pPr>
      <w:r w:rsidRPr="009409FA">
        <w:rPr>
          <w:rFonts w:ascii="Times New Roman" w:eastAsia="Times New Roman" w:hAnsi="Times New Roman" w:cs="Times New Roman"/>
          <w:color w:val="000000"/>
          <w:sz w:val="24"/>
          <w:szCs w:val="24"/>
        </w:rPr>
        <w:t>By Council Member Constantinides </w:t>
      </w:r>
    </w:p>
    <w:p w14:paraId="409923A1" w14:textId="77777777" w:rsidR="009409FA" w:rsidRPr="009409FA" w:rsidRDefault="009409FA" w:rsidP="009409FA">
      <w:pPr>
        <w:shd w:val="clear" w:color="auto" w:fill="FFFFFF"/>
        <w:spacing w:after="0" w:line="240" w:lineRule="auto"/>
        <w:ind w:right="-720"/>
        <w:jc w:val="both"/>
        <w:rPr>
          <w:rFonts w:ascii="Times New Roman" w:eastAsia="Times New Roman" w:hAnsi="Times New Roman" w:cs="Times New Roman"/>
          <w:color w:val="000000"/>
          <w:sz w:val="27"/>
          <w:szCs w:val="27"/>
        </w:rPr>
      </w:pPr>
    </w:p>
    <w:p w14:paraId="4DF8ACAE" w14:textId="77777777" w:rsidR="009409FA" w:rsidRPr="009409FA" w:rsidRDefault="009409FA" w:rsidP="009409FA">
      <w:pPr>
        <w:shd w:val="clear" w:color="auto" w:fill="FFFFFF"/>
        <w:spacing w:after="0" w:line="240" w:lineRule="auto"/>
        <w:ind w:right="-720"/>
        <w:jc w:val="both"/>
        <w:rPr>
          <w:rFonts w:ascii="Times New Roman" w:eastAsia="Times New Roman" w:hAnsi="Times New Roman" w:cs="Times New Roman"/>
          <w:vanish/>
          <w:color w:val="000000"/>
          <w:sz w:val="24"/>
          <w:szCs w:val="24"/>
        </w:rPr>
      </w:pPr>
      <w:r w:rsidRPr="009409FA">
        <w:rPr>
          <w:rFonts w:ascii="Times New Roman" w:eastAsia="Times New Roman" w:hAnsi="Times New Roman" w:cs="Times New Roman"/>
          <w:vanish/>
          <w:color w:val="000000"/>
          <w:sz w:val="24"/>
          <w:szCs w:val="24"/>
        </w:rPr>
        <w:t>..Title</w:t>
      </w:r>
    </w:p>
    <w:p w14:paraId="58057D34" w14:textId="77777777" w:rsidR="009409FA" w:rsidRPr="009409FA" w:rsidRDefault="009409FA" w:rsidP="009409FA">
      <w:pPr>
        <w:shd w:val="clear" w:color="auto" w:fill="FFFFFF"/>
        <w:spacing w:after="0" w:line="240" w:lineRule="auto"/>
        <w:ind w:right="-720"/>
        <w:jc w:val="both"/>
        <w:rPr>
          <w:rFonts w:ascii="Times New Roman" w:eastAsia="Times New Roman" w:hAnsi="Times New Roman" w:cs="Times New Roman"/>
          <w:color w:val="000000"/>
          <w:sz w:val="24"/>
          <w:szCs w:val="24"/>
        </w:rPr>
      </w:pPr>
      <w:r w:rsidRPr="009409FA">
        <w:rPr>
          <w:rFonts w:ascii="Times New Roman" w:eastAsia="Times New Roman" w:hAnsi="Times New Roman" w:cs="Times New Roman"/>
          <w:color w:val="000000"/>
          <w:sz w:val="24"/>
          <w:szCs w:val="24"/>
        </w:rPr>
        <w:t>A Local Law to amend the administrative code of the city of New York in relation to the installation of solar water heating and thermal energy systems on city-owned buildings</w:t>
      </w:r>
    </w:p>
    <w:p w14:paraId="65A1269B" w14:textId="77777777" w:rsidR="009409FA" w:rsidRPr="009409FA" w:rsidRDefault="009409FA" w:rsidP="009409FA">
      <w:pPr>
        <w:shd w:val="clear" w:color="auto" w:fill="FFFFFF"/>
        <w:spacing w:after="0" w:line="240" w:lineRule="auto"/>
        <w:ind w:right="-720"/>
        <w:jc w:val="both"/>
        <w:rPr>
          <w:rFonts w:ascii="Times New Roman" w:eastAsia="Times New Roman" w:hAnsi="Times New Roman" w:cs="Times New Roman"/>
          <w:vanish/>
          <w:color w:val="000000"/>
          <w:sz w:val="27"/>
          <w:szCs w:val="27"/>
        </w:rPr>
      </w:pPr>
      <w:r w:rsidRPr="009409FA">
        <w:rPr>
          <w:rFonts w:ascii="Times New Roman" w:eastAsia="Times New Roman" w:hAnsi="Times New Roman" w:cs="Times New Roman"/>
          <w:vanish/>
          <w:color w:val="000000"/>
          <w:sz w:val="24"/>
          <w:szCs w:val="24"/>
        </w:rPr>
        <w:t>..Body</w:t>
      </w:r>
    </w:p>
    <w:p w14:paraId="7252E5AB" w14:textId="77777777" w:rsidR="009409FA" w:rsidRPr="009409FA" w:rsidRDefault="009409FA" w:rsidP="009409FA">
      <w:pPr>
        <w:shd w:val="clear" w:color="auto" w:fill="FFFFFF"/>
        <w:spacing w:after="0" w:line="240" w:lineRule="auto"/>
        <w:ind w:right="-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rPr>
        <w:t> </w:t>
      </w:r>
    </w:p>
    <w:p w14:paraId="7141B765" w14:textId="77777777" w:rsidR="009409FA" w:rsidRPr="009409FA" w:rsidRDefault="009409FA" w:rsidP="009409FA">
      <w:pPr>
        <w:shd w:val="clear" w:color="auto" w:fill="FFFFFF"/>
        <w:spacing w:after="0" w:line="240" w:lineRule="auto"/>
        <w:ind w:right="-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u w:val="single"/>
        </w:rPr>
        <w:t>Be it enacted by the Council as follows:</w:t>
      </w:r>
    </w:p>
    <w:p w14:paraId="01259BA6" w14:textId="77777777" w:rsidR="009409FA" w:rsidRPr="009409FA" w:rsidRDefault="009409FA" w:rsidP="009409FA">
      <w:pPr>
        <w:shd w:val="clear" w:color="auto" w:fill="FFFFFF"/>
        <w:spacing w:after="0" w:line="240" w:lineRule="auto"/>
        <w:ind w:right="-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14"/>
          <w:szCs w:val="14"/>
        </w:rPr>
        <w:t>                     </w:t>
      </w:r>
    </w:p>
    <w:p w14:paraId="1AD0EFD2" w14:textId="77777777" w:rsidR="009409FA" w:rsidRPr="009409FA" w:rsidRDefault="009409FA" w:rsidP="009409FA">
      <w:pPr>
        <w:shd w:val="clear" w:color="auto" w:fill="FFFFFF"/>
        <w:spacing w:after="0" w:line="480" w:lineRule="auto"/>
        <w:ind w:right="-720" w:firstLine="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rPr>
        <w:t>Section 1. Chapter 2 of title 4 of the administrative code of the city of New York is amended by adding a new section 4-207.2 to read as follows:</w:t>
      </w:r>
    </w:p>
    <w:p w14:paraId="5C8D0DD3" w14:textId="77777777" w:rsidR="009409FA" w:rsidRPr="009409FA" w:rsidRDefault="009409FA" w:rsidP="009409FA">
      <w:pPr>
        <w:shd w:val="clear" w:color="auto" w:fill="FFFFFF"/>
        <w:spacing w:after="0" w:line="480" w:lineRule="auto"/>
        <w:ind w:right="-720" w:firstLine="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u w:val="single"/>
        </w:rPr>
        <w:t>§ 4-207.2 Solar water heating and thermal energy systems for city-owned buildings. a. As used in this section:</w:t>
      </w:r>
    </w:p>
    <w:p w14:paraId="2A584862" w14:textId="77777777" w:rsidR="009409FA" w:rsidRPr="009409FA" w:rsidRDefault="009409FA" w:rsidP="009409FA">
      <w:pPr>
        <w:shd w:val="clear" w:color="auto" w:fill="FFFFFF"/>
        <w:spacing w:after="0" w:line="480" w:lineRule="auto"/>
        <w:ind w:right="-720" w:firstLine="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u w:val="single"/>
        </w:rPr>
        <w:t>City building. The term “city building” shall have the meaning ascribed to such term in section 28-309.2 of the code.</w:t>
      </w:r>
    </w:p>
    <w:p w14:paraId="17DDA8FA" w14:textId="77777777" w:rsidR="009409FA" w:rsidRPr="009409FA" w:rsidRDefault="009409FA" w:rsidP="009409FA">
      <w:pPr>
        <w:shd w:val="clear" w:color="auto" w:fill="FFFFFF"/>
        <w:spacing w:after="0" w:line="480" w:lineRule="auto"/>
        <w:ind w:right="-720" w:firstLine="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u w:val="single"/>
        </w:rPr>
        <w:t>Commissioner. The term “commissioner” means the commissioner of citywide administrative services.</w:t>
      </w:r>
    </w:p>
    <w:p w14:paraId="2DA83C56" w14:textId="77777777" w:rsidR="009409FA" w:rsidRPr="009409FA" w:rsidRDefault="009409FA" w:rsidP="009409FA">
      <w:pPr>
        <w:shd w:val="clear" w:color="auto" w:fill="FFFFFF"/>
        <w:spacing w:after="0" w:line="480" w:lineRule="auto"/>
        <w:ind w:right="-720" w:firstLine="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u w:val="single"/>
        </w:rPr>
        <w:t>Cost-effective. The term “cost effective” means,   with respect to the installation of a solar water heating or thermal energy system, that the cumulative savings expected to result from such installation, including expected savings in energy costs, will in 25 years or less, equal or exceed the expected costs of such installation, less all federal, state and other non-city governmental assistance available to offset the cost of such installation and including the social cost of carbon value, as described in paragraphs 3 and 4 of subdivision d of section 3-125 of the code; provided, however, that a higher  site- or project-specific social cost of carbon value may be developed and used in lieu of the social cost of carbon value described in such paragraphs. Department. The term “department” means the department of citywide administrative services.</w:t>
      </w:r>
    </w:p>
    <w:p w14:paraId="2A1F8DF4" w14:textId="77777777" w:rsidR="009409FA" w:rsidRPr="009409FA" w:rsidRDefault="009409FA" w:rsidP="009409FA">
      <w:pPr>
        <w:shd w:val="clear" w:color="auto" w:fill="FFFFFF"/>
        <w:spacing w:after="0" w:line="480" w:lineRule="auto"/>
        <w:ind w:right="-720" w:firstLine="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u w:val="single"/>
        </w:rPr>
        <w:t xml:space="preserve">b. The department, or any other agency authorized by the commissioner, shall, within one year from the effective date of the law that added this section, submit to the mayor and the council a feasibility </w:t>
      </w:r>
      <w:r w:rsidRPr="009409FA">
        <w:rPr>
          <w:rFonts w:ascii="Times New Roman" w:eastAsia="Times New Roman" w:hAnsi="Times New Roman" w:cs="Times New Roman"/>
          <w:color w:val="000000"/>
          <w:sz w:val="24"/>
          <w:szCs w:val="24"/>
          <w:u w:val="single"/>
        </w:rPr>
        <w:lastRenderedPageBreak/>
        <w:t>study of all city-owned buildings identifying where solar water heating and thermal energy systems would be cost-effective.  The feasibility study shall describe any federal or state funds or incentives that would be available to defray costs related to the installation, operation or maintenance of such systems.</w:t>
      </w:r>
    </w:p>
    <w:p w14:paraId="179593E6" w14:textId="77777777" w:rsidR="009409FA" w:rsidRPr="009409FA" w:rsidRDefault="009409FA" w:rsidP="009409FA">
      <w:pPr>
        <w:shd w:val="clear" w:color="auto" w:fill="FFFFFF"/>
        <w:spacing w:after="0" w:line="480" w:lineRule="auto"/>
        <w:ind w:right="-720" w:firstLine="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u w:val="single"/>
        </w:rPr>
        <w:t>c. A solar water heating system shall be installed on all city-owned buildings where the feasibility study has found such system to be cost-effective, provided that the procurement and installation of such system conforms with all other applicable laws.  The department may prioritize the installation of solar water heating systems based on the expected useful life of the currently installed water heating system, the expected cost savings of such solar water heating system, and by any other criteria determined by the commissioner.</w:t>
      </w:r>
    </w:p>
    <w:p w14:paraId="60579241" w14:textId="77777777" w:rsidR="009409FA" w:rsidRPr="009409FA" w:rsidRDefault="009409FA" w:rsidP="009409FA">
      <w:pPr>
        <w:shd w:val="clear" w:color="auto" w:fill="FFFFFF"/>
        <w:spacing w:after="0" w:line="480" w:lineRule="auto"/>
        <w:ind w:right="-720" w:firstLine="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u w:val="single"/>
        </w:rPr>
        <w:t> d. Not later than December 15 of the year following the submission of the feasibility study, and every second year thereafter, the department shall report to the mayor and the council the following:</w:t>
      </w:r>
    </w:p>
    <w:p w14:paraId="1A92AE31" w14:textId="77777777" w:rsidR="009409FA" w:rsidRPr="009409FA" w:rsidRDefault="009409FA" w:rsidP="009409FA">
      <w:pPr>
        <w:shd w:val="clear" w:color="auto" w:fill="FFFFFF"/>
        <w:spacing w:after="0" w:line="480" w:lineRule="auto"/>
        <w:ind w:right="-720" w:firstLine="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u w:val="single"/>
        </w:rPr>
        <w:t>1. The number of city-owned buildings where the installation of a solar water heating or thermal energy system would be cost effective, and the projected annual energy and other cost savings for each such system, both individually and in the aggregate.</w:t>
      </w:r>
    </w:p>
    <w:p w14:paraId="08315AD5" w14:textId="77777777" w:rsidR="009409FA" w:rsidRPr="009409FA" w:rsidRDefault="009409FA" w:rsidP="009409FA">
      <w:pPr>
        <w:shd w:val="clear" w:color="auto" w:fill="FFFFFF"/>
        <w:spacing w:after="0" w:line="480" w:lineRule="auto"/>
        <w:ind w:right="-720" w:firstLine="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u w:val="single"/>
        </w:rPr>
        <w:t>2. The number of city-owned buildings that have commenced installation of a solar water heating or thermal energy system.</w:t>
      </w:r>
    </w:p>
    <w:p w14:paraId="6876465D" w14:textId="77777777" w:rsidR="009409FA" w:rsidRPr="009409FA" w:rsidRDefault="009409FA" w:rsidP="009409FA">
      <w:pPr>
        <w:shd w:val="clear" w:color="auto" w:fill="FFFFFF"/>
        <w:spacing w:after="0" w:line="480" w:lineRule="auto"/>
        <w:ind w:right="-720" w:firstLine="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u w:val="single"/>
        </w:rPr>
        <w:t>3. The number of city-owned buildings that have completed the installation of a solar water heating or thermal energy system.</w:t>
      </w:r>
    </w:p>
    <w:p w14:paraId="1C764557" w14:textId="77777777" w:rsidR="009409FA" w:rsidRPr="009409FA" w:rsidRDefault="009409FA" w:rsidP="009409FA">
      <w:pPr>
        <w:shd w:val="clear" w:color="auto" w:fill="FFFFFF"/>
        <w:spacing w:after="0" w:line="480" w:lineRule="auto"/>
        <w:ind w:right="-720" w:firstLine="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u w:val="single"/>
        </w:rPr>
        <w:t>4. The annual energy and other cost savings, and any other environmental benefits associated with the systems of completed systems.</w:t>
      </w:r>
    </w:p>
    <w:p w14:paraId="004ECF22" w14:textId="77777777" w:rsidR="009409FA" w:rsidRPr="009409FA" w:rsidRDefault="009409FA" w:rsidP="009409FA">
      <w:pPr>
        <w:shd w:val="clear" w:color="auto" w:fill="FFFFFF"/>
        <w:spacing w:after="0" w:line="480" w:lineRule="auto"/>
        <w:ind w:right="-720" w:firstLine="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u w:val="single"/>
        </w:rPr>
        <w:t>5. New or updated information regarding technological, pricing, or socio-economic issues pertaining to solar water heating and thermal energy systems.</w:t>
      </w:r>
    </w:p>
    <w:p w14:paraId="6A6D0B7D" w14:textId="77777777" w:rsidR="009409FA" w:rsidRPr="009409FA" w:rsidRDefault="009409FA" w:rsidP="009409FA">
      <w:pPr>
        <w:shd w:val="clear" w:color="auto" w:fill="FFFFFF"/>
        <w:spacing w:after="0" w:line="480" w:lineRule="auto"/>
        <w:ind w:right="-720" w:firstLine="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rPr>
        <w:lastRenderedPageBreak/>
        <w:t>§ 2.  Subchapter 4 of chapter 3 of title 24 of the administrative code of the city of New York is amended by adding a new section 24-367 to read as follows:</w:t>
      </w:r>
      <w:r w:rsidRPr="009409FA">
        <w:rPr>
          <w:rFonts w:ascii="Times New Roman" w:eastAsia="Times New Roman" w:hAnsi="Times New Roman" w:cs="Times New Roman"/>
          <w:color w:val="000000"/>
          <w:sz w:val="14"/>
          <w:szCs w:val="14"/>
        </w:rPr>
        <w:t>                     </w:t>
      </w:r>
    </w:p>
    <w:p w14:paraId="745EA6D4" w14:textId="77777777" w:rsidR="009409FA" w:rsidRPr="009409FA" w:rsidRDefault="009409FA" w:rsidP="009409FA">
      <w:pPr>
        <w:shd w:val="clear" w:color="auto" w:fill="FFFFFF"/>
        <w:spacing w:after="0" w:line="480" w:lineRule="auto"/>
        <w:ind w:right="-720" w:firstLine="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u w:val="single"/>
        </w:rPr>
        <w:t>§ 24-367 Solar water heating system outreach. The department shall mail to property owners, with the first water bill sent each year, a notice describing the benefits of a solar water heating system, including the financial, tax, and environmental benefits of installing such system. </w:t>
      </w:r>
      <w:r w:rsidRPr="009409FA">
        <w:rPr>
          <w:rFonts w:ascii="Times New Roman" w:eastAsia="Times New Roman" w:hAnsi="Times New Roman" w:cs="Times New Roman"/>
          <w:color w:val="000000"/>
          <w:sz w:val="24"/>
          <w:szCs w:val="24"/>
        </w:rPr>
        <w:t> </w:t>
      </w:r>
    </w:p>
    <w:p w14:paraId="6E331B3C" w14:textId="77777777" w:rsidR="009409FA" w:rsidRPr="009409FA" w:rsidRDefault="009409FA" w:rsidP="009409FA">
      <w:pPr>
        <w:shd w:val="clear" w:color="auto" w:fill="FFFFFF"/>
        <w:spacing w:after="0" w:line="480" w:lineRule="auto"/>
        <w:ind w:right="-720" w:firstLine="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4"/>
          <w:szCs w:val="24"/>
        </w:rPr>
        <w:t>§ 3. This local law takes effect immediately.</w:t>
      </w:r>
    </w:p>
    <w:p w14:paraId="39A8AF54" w14:textId="77777777" w:rsidR="009409FA" w:rsidRPr="009409FA" w:rsidRDefault="009409FA" w:rsidP="009409FA">
      <w:pPr>
        <w:shd w:val="clear" w:color="auto" w:fill="FFFFFF"/>
        <w:spacing w:after="0" w:line="240" w:lineRule="auto"/>
        <w:ind w:right="-720"/>
        <w:jc w:val="both"/>
        <w:rPr>
          <w:rFonts w:ascii="Times New Roman" w:eastAsia="Times New Roman" w:hAnsi="Times New Roman" w:cs="Times New Roman"/>
          <w:color w:val="000000"/>
          <w:sz w:val="27"/>
          <w:szCs w:val="27"/>
        </w:rPr>
      </w:pPr>
      <w:r w:rsidRPr="009409FA">
        <w:rPr>
          <w:rFonts w:ascii="Times New Roman" w:eastAsia="Times New Roman" w:hAnsi="Times New Roman" w:cs="Times New Roman"/>
          <w:color w:val="000000"/>
          <w:sz w:val="20"/>
          <w:szCs w:val="20"/>
        </w:rPr>
        <w:t> </w:t>
      </w:r>
    </w:p>
    <w:p w14:paraId="175AFDF6" w14:textId="77777777" w:rsidR="009409FA" w:rsidRPr="009409FA" w:rsidRDefault="009409FA" w:rsidP="009409FA">
      <w:pPr>
        <w:shd w:val="clear" w:color="auto" w:fill="FFFFFF"/>
        <w:spacing w:after="0" w:line="240" w:lineRule="auto"/>
        <w:ind w:right="-720"/>
        <w:jc w:val="both"/>
        <w:rPr>
          <w:rFonts w:ascii="Times New Roman" w:eastAsia="Times New Roman" w:hAnsi="Times New Roman" w:cs="Times New Roman"/>
          <w:color w:val="000000"/>
          <w:sz w:val="18"/>
          <w:szCs w:val="18"/>
        </w:rPr>
      </w:pPr>
      <w:r w:rsidRPr="009409FA">
        <w:rPr>
          <w:rFonts w:ascii="Times New Roman" w:eastAsia="Times New Roman" w:hAnsi="Times New Roman" w:cs="Times New Roman"/>
          <w:color w:val="000000"/>
          <w:sz w:val="18"/>
          <w:szCs w:val="18"/>
        </w:rPr>
        <w:t>SS/JJD</w:t>
      </w:r>
    </w:p>
    <w:p w14:paraId="18CD950B" w14:textId="77777777" w:rsidR="009409FA" w:rsidRPr="009409FA" w:rsidRDefault="009409FA" w:rsidP="009409FA">
      <w:pPr>
        <w:shd w:val="clear" w:color="auto" w:fill="FFFFFF"/>
        <w:spacing w:after="0" w:line="240" w:lineRule="auto"/>
        <w:ind w:right="-720"/>
        <w:jc w:val="both"/>
        <w:rPr>
          <w:rFonts w:ascii="Times New Roman" w:eastAsia="Times New Roman" w:hAnsi="Times New Roman" w:cs="Times New Roman"/>
          <w:color w:val="000000"/>
          <w:sz w:val="18"/>
          <w:szCs w:val="18"/>
        </w:rPr>
      </w:pPr>
      <w:r w:rsidRPr="009409FA">
        <w:rPr>
          <w:rFonts w:ascii="Times New Roman" w:eastAsia="Times New Roman" w:hAnsi="Times New Roman" w:cs="Times New Roman"/>
          <w:color w:val="000000"/>
          <w:sz w:val="18"/>
          <w:szCs w:val="18"/>
        </w:rPr>
        <w:t xml:space="preserve">LS 1545/Int. 1159-2016 </w:t>
      </w:r>
    </w:p>
    <w:p w14:paraId="21DB9633" w14:textId="77777777" w:rsidR="009409FA" w:rsidRPr="009409FA" w:rsidRDefault="009409FA" w:rsidP="009409FA">
      <w:pPr>
        <w:spacing w:after="0" w:line="240" w:lineRule="auto"/>
        <w:rPr>
          <w:rFonts w:ascii="Times New Roman" w:hAnsi="Times New Roman"/>
          <w:sz w:val="18"/>
          <w:szCs w:val="18"/>
        </w:rPr>
      </w:pPr>
      <w:r w:rsidRPr="009409FA">
        <w:rPr>
          <w:rFonts w:ascii="Times New Roman" w:hAnsi="Times New Roman"/>
          <w:sz w:val="18"/>
          <w:szCs w:val="18"/>
        </w:rPr>
        <w:t>LS 124</w:t>
      </w:r>
    </w:p>
    <w:p w14:paraId="001DD5C8" w14:textId="77777777" w:rsidR="009409FA" w:rsidRPr="009409FA" w:rsidRDefault="009409FA" w:rsidP="009409FA">
      <w:pPr>
        <w:spacing w:after="0" w:line="240" w:lineRule="auto"/>
        <w:rPr>
          <w:rFonts w:ascii="Times New Roman" w:hAnsi="Times New Roman"/>
          <w:sz w:val="18"/>
          <w:szCs w:val="18"/>
        </w:rPr>
      </w:pPr>
      <w:r w:rsidRPr="009409FA">
        <w:rPr>
          <w:rFonts w:ascii="Times New Roman" w:hAnsi="Times New Roman"/>
          <w:sz w:val="18"/>
          <w:szCs w:val="18"/>
        </w:rPr>
        <w:t>1/10/2018</w:t>
      </w:r>
    </w:p>
    <w:p w14:paraId="139F166D" w14:textId="77777777" w:rsidR="009409FA" w:rsidRPr="009409FA" w:rsidRDefault="009409FA" w:rsidP="009409FA">
      <w:pPr>
        <w:rPr>
          <w:rFonts w:ascii="Times New Roman" w:hAnsi="Times New Roman" w:cs="Times New Roman"/>
          <w:sz w:val="24"/>
          <w:szCs w:val="24"/>
        </w:rPr>
      </w:pPr>
      <w:r w:rsidRPr="009409FA">
        <w:rPr>
          <w:rFonts w:ascii="Times New Roman" w:hAnsi="Times New Roman" w:cs="Times New Roman"/>
          <w:sz w:val="24"/>
          <w:szCs w:val="24"/>
        </w:rPr>
        <w:br w:type="page"/>
      </w:r>
    </w:p>
    <w:p w14:paraId="173DE9DD" w14:textId="77777777" w:rsidR="00FE0BBD" w:rsidRDefault="00FE0BBD" w:rsidP="009409FA">
      <w:pPr>
        <w:suppressLineNumbers/>
        <w:spacing w:after="0"/>
        <w:jc w:val="center"/>
        <w:rPr>
          <w:rFonts w:ascii="Times New Roman" w:hAnsi="Times New Roman" w:cs="Times New Roman"/>
          <w:sz w:val="24"/>
          <w:szCs w:val="24"/>
        </w:rPr>
      </w:pPr>
    </w:p>
    <w:p w14:paraId="6CC5185F" w14:textId="77777777" w:rsidR="00FE0BBD" w:rsidRDefault="00FE0BBD" w:rsidP="009409FA">
      <w:pPr>
        <w:suppressLineNumbers/>
        <w:spacing w:after="0"/>
        <w:jc w:val="center"/>
        <w:rPr>
          <w:rFonts w:ascii="Times New Roman" w:hAnsi="Times New Roman" w:cs="Times New Roman"/>
          <w:sz w:val="24"/>
          <w:szCs w:val="24"/>
        </w:rPr>
      </w:pPr>
    </w:p>
    <w:p w14:paraId="24A74FC7" w14:textId="77777777" w:rsidR="00FE0BBD" w:rsidRDefault="00FE0BBD" w:rsidP="009409FA">
      <w:pPr>
        <w:suppressLineNumbers/>
        <w:spacing w:after="0"/>
        <w:jc w:val="center"/>
        <w:rPr>
          <w:rFonts w:ascii="Times New Roman" w:hAnsi="Times New Roman" w:cs="Times New Roman"/>
          <w:sz w:val="24"/>
          <w:szCs w:val="24"/>
        </w:rPr>
      </w:pPr>
    </w:p>
    <w:p w14:paraId="016EAF58" w14:textId="77777777" w:rsidR="00FE0BBD" w:rsidRDefault="00FE0BBD" w:rsidP="009409FA">
      <w:pPr>
        <w:suppressLineNumbers/>
        <w:spacing w:after="0"/>
        <w:jc w:val="center"/>
        <w:rPr>
          <w:rFonts w:ascii="Times New Roman" w:hAnsi="Times New Roman" w:cs="Times New Roman"/>
          <w:sz w:val="24"/>
          <w:szCs w:val="24"/>
        </w:rPr>
      </w:pPr>
    </w:p>
    <w:p w14:paraId="4D848819" w14:textId="77777777" w:rsidR="00FE0BBD" w:rsidRDefault="00FE0BBD" w:rsidP="009409FA">
      <w:pPr>
        <w:suppressLineNumbers/>
        <w:spacing w:after="0"/>
        <w:jc w:val="center"/>
        <w:rPr>
          <w:rFonts w:ascii="Times New Roman" w:hAnsi="Times New Roman" w:cs="Times New Roman"/>
          <w:sz w:val="24"/>
          <w:szCs w:val="24"/>
        </w:rPr>
      </w:pPr>
    </w:p>
    <w:p w14:paraId="3CC1EE65" w14:textId="77777777" w:rsidR="00FE0BBD" w:rsidRDefault="00FE0BBD" w:rsidP="009409FA">
      <w:pPr>
        <w:suppressLineNumbers/>
        <w:spacing w:after="0"/>
        <w:jc w:val="center"/>
        <w:rPr>
          <w:rFonts w:ascii="Times New Roman" w:hAnsi="Times New Roman" w:cs="Times New Roman"/>
          <w:sz w:val="24"/>
          <w:szCs w:val="24"/>
        </w:rPr>
      </w:pPr>
    </w:p>
    <w:p w14:paraId="650B97DB" w14:textId="77777777" w:rsidR="00FE0BBD" w:rsidRDefault="00FE0BBD" w:rsidP="009409FA">
      <w:pPr>
        <w:suppressLineNumbers/>
        <w:spacing w:after="0"/>
        <w:jc w:val="center"/>
        <w:rPr>
          <w:rFonts w:ascii="Times New Roman" w:hAnsi="Times New Roman" w:cs="Times New Roman"/>
          <w:sz w:val="24"/>
          <w:szCs w:val="24"/>
        </w:rPr>
      </w:pPr>
    </w:p>
    <w:p w14:paraId="38974870" w14:textId="77777777" w:rsidR="00FE0BBD" w:rsidRDefault="00FE0BBD" w:rsidP="009409FA">
      <w:pPr>
        <w:suppressLineNumbers/>
        <w:spacing w:after="0"/>
        <w:jc w:val="center"/>
        <w:rPr>
          <w:rFonts w:ascii="Times New Roman" w:hAnsi="Times New Roman" w:cs="Times New Roman"/>
          <w:sz w:val="24"/>
          <w:szCs w:val="24"/>
        </w:rPr>
      </w:pPr>
    </w:p>
    <w:p w14:paraId="588C9868" w14:textId="77777777" w:rsidR="00FE0BBD" w:rsidRDefault="00FE0BBD" w:rsidP="009409FA">
      <w:pPr>
        <w:suppressLineNumbers/>
        <w:spacing w:after="0"/>
        <w:jc w:val="center"/>
        <w:rPr>
          <w:rFonts w:ascii="Times New Roman" w:hAnsi="Times New Roman" w:cs="Times New Roman"/>
          <w:sz w:val="24"/>
          <w:szCs w:val="24"/>
        </w:rPr>
      </w:pPr>
    </w:p>
    <w:p w14:paraId="4F40D986" w14:textId="77777777" w:rsidR="00FE0BBD" w:rsidRDefault="00FE0BBD" w:rsidP="009409FA">
      <w:pPr>
        <w:suppressLineNumbers/>
        <w:spacing w:after="0"/>
        <w:jc w:val="center"/>
        <w:rPr>
          <w:rFonts w:ascii="Times New Roman" w:hAnsi="Times New Roman" w:cs="Times New Roman"/>
          <w:sz w:val="24"/>
          <w:szCs w:val="24"/>
        </w:rPr>
      </w:pPr>
    </w:p>
    <w:p w14:paraId="6F65BFDA" w14:textId="77777777" w:rsidR="00FE0BBD" w:rsidRDefault="00FE0BBD" w:rsidP="009409FA">
      <w:pPr>
        <w:suppressLineNumbers/>
        <w:spacing w:after="0"/>
        <w:jc w:val="center"/>
        <w:rPr>
          <w:rFonts w:ascii="Times New Roman" w:hAnsi="Times New Roman" w:cs="Times New Roman"/>
          <w:sz w:val="24"/>
          <w:szCs w:val="24"/>
        </w:rPr>
      </w:pPr>
    </w:p>
    <w:p w14:paraId="329C19D1" w14:textId="77777777" w:rsidR="00FE0BBD" w:rsidRDefault="00FE0BBD" w:rsidP="009409FA">
      <w:pPr>
        <w:suppressLineNumbers/>
        <w:spacing w:after="0"/>
        <w:jc w:val="center"/>
        <w:rPr>
          <w:rFonts w:ascii="Times New Roman" w:hAnsi="Times New Roman" w:cs="Times New Roman"/>
          <w:sz w:val="24"/>
          <w:szCs w:val="24"/>
        </w:rPr>
      </w:pPr>
    </w:p>
    <w:p w14:paraId="5027503C" w14:textId="77777777" w:rsidR="00FE0BBD" w:rsidRDefault="00FE0BBD" w:rsidP="009409FA">
      <w:pPr>
        <w:suppressLineNumbers/>
        <w:spacing w:after="0"/>
        <w:jc w:val="center"/>
        <w:rPr>
          <w:rFonts w:ascii="Times New Roman" w:hAnsi="Times New Roman" w:cs="Times New Roman"/>
          <w:sz w:val="24"/>
          <w:szCs w:val="24"/>
        </w:rPr>
      </w:pPr>
    </w:p>
    <w:p w14:paraId="5EB5FFB2" w14:textId="77777777" w:rsidR="00FE0BBD" w:rsidRDefault="00FE0BBD" w:rsidP="009409FA">
      <w:pPr>
        <w:suppressLineNumbers/>
        <w:spacing w:after="0"/>
        <w:jc w:val="center"/>
        <w:rPr>
          <w:rFonts w:ascii="Times New Roman" w:hAnsi="Times New Roman" w:cs="Times New Roman"/>
          <w:sz w:val="24"/>
          <w:szCs w:val="24"/>
        </w:rPr>
      </w:pPr>
    </w:p>
    <w:p w14:paraId="47096B6B" w14:textId="77777777" w:rsidR="00FE0BBD" w:rsidRDefault="00FE0BBD" w:rsidP="009409FA">
      <w:pPr>
        <w:suppressLineNumbers/>
        <w:spacing w:after="0"/>
        <w:jc w:val="center"/>
        <w:rPr>
          <w:rFonts w:ascii="Times New Roman" w:hAnsi="Times New Roman" w:cs="Times New Roman"/>
          <w:sz w:val="24"/>
          <w:szCs w:val="24"/>
        </w:rPr>
      </w:pPr>
    </w:p>
    <w:p w14:paraId="095F12B9" w14:textId="77777777" w:rsidR="00FE0BBD" w:rsidRDefault="00FE0BBD" w:rsidP="009409FA">
      <w:pPr>
        <w:suppressLineNumbers/>
        <w:spacing w:after="0"/>
        <w:jc w:val="center"/>
        <w:rPr>
          <w:rFonts w:ascii="Times New Roman" w:hAnsi="Times New Roman" w:cs="Times New Roman"/>
          <w:sz w:val="24"/>
          <w:szCs w:val="24"/>
        </w:rPr>
      </w:pPr>
    </w:p>
    <w:p w14:paraId="6A1FF70E" w14:textId="77777777" w:rsidR="00FE0BBD" w:rsidRDefault="00FE0BBD" w:rsidP="009409FA">
      <w:pPr>
        <w:suppressLineNumbers/>
        <w:spacing w:after="0"/>
        <w:jc w:val="center"/>
        <w:rPr>
          <w:rFonts w:ascii="Times New Roman" w:hAnsi="Times New Roman" w:cs="Times New Roman"/>
          <w:sz w:val="24"/>
          <w:szCs w:val="24"/>
        </w:rPr>
      </w:pPr>
    </w:p>
    <w:p w14:paraId="629CBE70" w14:textId="77777777" w:rsidR="00FE0BBD" w:rsidRDefault="00FE0BBD" w:rsidP="009409FA">
      <w:pPr>
        <w:suppressLineNumbers/>
        <w:spacing w:after="0"/>
        <w:jc w:val="center"/>
        <w:rPr>
          <w:rFonts w:ascii="Times New Roman" w:hAnsi="Times New Roman" w:cs="Times New Roman"/>
          <w:sz w:val="24"/>
          <w:szCs w:val="24"/>
        </w:rPr>
      </w:pPr>
    </w:p>
    <w:p w14:paraId="2E01DA9C" w14:textId="77777777" w:rsidR="00FE0BBD" w:rsidRDefault="00FE0BBD" w:rsidP="009409FA">
      <w:pPr>
        <w:suppressLineNumbers/>
        <w:spacing w:after="0"/>
        <w:jc w:val="center"/>
        <w:rPr>
          <w:rFonts w:ascii="Times New Roman" w:hAnsi="Times New Roman" w:cs="Times New Roman"/>
          <w:sz w:val="24"/>
          <w:szCs w:val="24"/>
        </w:rPr>
      </w:pPr>
    </w:p>
    <w:p w14:paraId="6C3CD1FB" w14:textId="77777777" w:rsidR="00FE0BBD" w:rsidRDefault="00FE0BBD" w:rsidP="009409FA">
      <w:pPr>
        <w:suppressLineNumbers/>
        <w:spacing w:after="0"/>
        <w:jc w:val="center"/>
        <w:rPr>
          <w:rFonts w:ascii="Times New Roman" w:hAnsi="Times New Roman" w:cs="Times New Roman"/>
          <w:sz w:val="24"/>
          <w:szCs w:val="24"/>
        </w:rPr>
      </w:pPr>
    </w:p>
    <w:p w14:paraId="44F2016F" w14:textId="77777777" w:rsidR="00FE0BBD" w:rsidRDefault="00FE0BBD" w:rsidP="009409FA">
      <w:pPr>
        <w:suppressLineNumbers/>
        <w:spacing w:after="0"/>
        <w:jc w:val="center"/>
        <w:rPr>
          <w:rFonts w:ascii="Times New Roman" w:hAnsi="Times New Roman" w:cs="Times New Roman"/>
          <w:sz w:val="24"/>
          <w:szCs w:val="24"/>
        </w:rPr>
      </w:pPr>
    </w:p>
    <w:p w14:paraId="37403308" w14:textId="77777777" w:rsidR="00FE0BBD" w:rsidRDefault="00FE0BBD" w:rsidP="009409FA">
      <w:pPr>
        <w:suppressLineNumbers/>
        <w:spacing w:after="0"/>
        <w:jc w:val="center"/>
        <w:rPr>
          <w:rFonts w:ascii="Times New Roman" w:hAnsi="Times New Roman" w:cs="Times New Roman"/>
          <w:sz w:val="24"/>
          <w:szCs w:val="24"/>
        </w:rPr>
      </w:pPr>
    </w:p>
    <w:p w14:paraId="0BEDD827" w14:textId="77777777" w:rsidR="00FE0BBD" w:rsidRDefault="00FE0BBD" w:rsidP="009409FA">
      <w:pPr>
        <w:suppressLineNumbers/>
        <w:spacing w:after="0"/>
        <w:jc w:val="center"/>
        <w:rPr>
          <w:rFonts w:ascii="Times New Roman" w:hAnsi="Times New Roman" w:cs="Times New Roman"/>
          <w:sz w:val="24"/>
          <w:szCs w:val="24"/>
        </w:rPr>
      </w:pPr>
    </w:p>
    <w:p w14:paraId="6A6A158D" w14:textId="77777777" w:rsidR="00FE0BBD" w:rsidRDefault="00FE0BBD" w:rsidP="009409FA">
      <w:pPr>
        <w:suppressLineNumbers/>
        <w:spacing w:after="0"/>
        <w:jc w:val="center"/>
        <w:rPr>
          <w:rFonts w:ascii="Times New Roman" w:hAnsi="Times New Roman" w:cs="Times New Roman"/>
          <w:sz w:val="24"/>
          <w:szCs w:val="24"/>
        </w:rPr>
      </w:pPr>
    </w:p>
    <w:p w14:paraId="3DBBA955" w14:textId="77777777" w:rsidR="00FE0BBD" w:rsidRDefault="00FE0BBD" w:rsidP="009409FA">
      <w:pPr>
        <w:suppressLineNumbers/>
        <w:spacing w:after="0"/>
        <w:jc w:val="center"/>
        <w:rPr>
          <w:rFonts w:ascii="Times New Roman" w:hAnsi="Times New Roman" w:cs="Times New Roman"/>
          <w:sz w:val="24"/>
          <w:szCs w:val="24"/>
        </w:rPr>
      </w:pPr>
    </w:p>
    <w:p w14:paraId="2A178E03" w14:textId="77777777" w:rsidR="00FE0BBD" w:rsidRDefault="00FE0BBD" w:rsidP="009409FA">
      <w:pPr>
        <w:suppressLineNumbers/>
        <w:spacing w:after="0"/>
        <w:jc w:val="center"/>
        <w:rPr>
          <w:rFonts w:ascii="Times New Roman" w:hAnsi="Times New Roman" w:cs="Times New Roman"/>
          <w:sz w:val="24"/>
          <w:szCs w:val="24"/>
        </w:rPr>
      </w:pPr>
    </w:p>
    <w:p w14:paraId="35552B14" w14:textId="77777777" w:rsidR="00FE0BBD" w:rsidRDefault="00FE0BBD" w:rsidP="009409FA">
      <w:pPr>
        <w:suppressLineNumbers/>
        <w:spacing w:after="0"/>
        <w:jc w:val="center"/>
        <w:rPr>
          <w:rFonts w:ascii="Times New Roman" w:hAnsi="Times New Roman" w:cs="Times New Roman"/>
          <w:sz w:val="24"/>
          <w:szCs w:val="24"/>
        </w:rPr>
      </w:pPr>
    </w:p>
    <w:p w14:paraId="1288CDF7" w14:textId="77777777" w:rsidR="00FE0BBD" w:rsidRDefault="00FE0BBD" w:rsidP="009409FA">
      <w:pPr>
        <w:suppressLineNumbers/>
        <w:spacing w:after="0"/>
        <w:jc w:val="center"/>
        <w:rPr>
          <w:rFonts w:ascii="Times New Roman" w:hAnsi="Times New Roman" w:cs="Times New Roman"/>
          <w:sz w:val="24"/>
          <w:szCs w:val="24"/>
        </w:rPr>
      </w:pPr>
    </w:p>
    <w:p w14:paraId="6E18BC12" w14:textId="77777777" w:rsidR="00FE0BBD" w:rsidRDefault="00FE0BBD" w:rsidP="009409FA">
      <w:pPr>
        <w:suppressLineNumbers/>
        <w:spacing w:after="0"/>
        <w:jc w:val="center"/>
        <w:rPr>
          <w:rFonts w:ascii="Times New Roman" w:hAnsi="Times New Roman" w:cs="Times New Roman"/>
          <w:sz w:val="24"/>
          <w:szCs w:val="24"/>
        </w:rPr>
      </w:pPr>
    </w:p>
    <w:p w14:paraId="6281101D" w14:textId="77777777" w:rsidR="00FE0BBD" w:rsidRDefault="00FE0BBD" w:rsidP="009409FA">
      <w:pPr>
        <w:suppressLineNumbers/>
        <w:spacing w:after="0"/>
        <w:jc w:val="center"/>
        <w:rPr>
          <w:rFonts w:ascii="Times New Roman" w:hAnsi="Times New Roman" w:cs="Times New Roman"/>
          <w:sz w:val="24"/>
          <w:szCs w:val="24"/>
        </w:rPr>
      </w:pPr>
    </w:p>
    <w:p w14:paraId="10F61868" w14:textId="77777777" w:rsidR="00FE0BBD" w:rsidRDefault="00FE0BBD" w:rsidP="009409FA">
      <w:pPr>
        <w:suppressLineNumbers/>
        <w:spacing w:after="0"/>
        <w:jc w:val="center"/>
        <w:rPr>
          <w:rFonts w:ascii="Times New Roman" w:hAnsi="Times New Roman" w:cs="Times New Roman"/>
          <w:sz w:val="24"/>
          <w:szCs w:val="24"/>
        </w:rPr>
      </w:pPr>
    </w:p>
    <w:p w14:paraId="5AA453BB" w14:textId="77777777" w:rsidR="00FE0BBD" w:rsidRDefault="00FE0BBD" w:rsidP="009409FA">
      <w:pPr>
        <w:suppressLineNumbers/>
        <w:spacing w:after="0"/>
        <w:jc w:val="center"/>
        <w:rPr>
          <w:rFonts w:ascii="Times New Roman" w:hAnsi="Times New Roman" w:cs="Times New Roman"/>
          <w:sz w:val="24"/>
          <w:szCs w:val="24"/>
        </w:rPr>
      </w:pPr>
    </w:p>
    <w:p w14:paraId="502AD881" w14:textId="77777777" w:rsidR="00FE0BBD" w:rsidRDefault="00FE0BBD" w:rsidP="009409FA">
      <w:pPr>
        <w:suppressLineNumbers/>
        <w:spacing w:after="0"/>
        <w:jc w:val="center"/>
        <w:rPr>
          <w:rFonts w:ascii="Times New Roman" w:hAnsi="Times New Roman" w:cs="Times New Roman"/>
          <w:sz w:val="24"/>
          <w:szCs w:val="24"/>
        </w:rPr>
      </w:pPr>
    </w:p>
    <w:p w14:paraId="4F57615D" w14:textId="77777777" w:rsidR="00FE0BBD" w:rsidRDefault="00FE0BBD" w:rsidP="009409FA">
      <w:pPr>
        <w:suppressLineNumbers/>
        <w:spacing w:after="0"/>
        <w:jc w:val="center"/>
        <w:rPr>
          <w:rFonts w:ascii="Times New Roman" w:hAnsi="Times New Roman" w:cs="Times New Roman"/>
          <w:sz w:val="24"/>
          <w:szCs w:val="24"/>
        </w:rPr>
      </w:pPr>
    </w:p>
    <w:p w14:paraId="0CE77A07" w14:textId="77777777" w:rsidR="00FE0BBD" w:rsidRDefault="00FE0BBD" w:rsidP="009409FA">
      <w:pPr>
        <w:suppressLineNumbers/>
        <w:spacing w:after="0"/>
        <w:jc w:val="center"/>
        <w:rPr>
          <w:rFonts w:ascii="Times New Roman" w:hAnsi="Times New Roman" w:cs="Times New Roman"/>
          <w:sz w:val="24"/>
          <w:szCs w:val="24"/>
        </w:rPr>
      </w:pPr>
    </w:p>
    <w:p w14:paraId="46DC9189" w14:textId="77777777" w:rsidR="00FE0BBD" w:rsidRDefault="00FE0BBD" w:rsidP="009409FA">
      <w:pPr>
        <w:suppressLineNumbers/>
        <w:spacing w:after="0"/>
        <w:jc w:val="center"/>
        <w:rPr>
          <w:rFonts w:ascii="Times New Roman" w:hAnsi="Times New Roman" w:cs="Times New Roman"/>
          <w:sz w:val="24"/>
          <w:szCs w:val="24"/>
        </w:rPr>
      </w:pPr>
    </w:p>
    <w:p w14:paraId="76EDE004" w14:textId="77777777" w:rsidR="00FE0BBD" w:rsidRDefault="00FE0BBD" w:rsidP="009409FA">
      <w:pPr>
        <w:suppressLineNumbers/>
        <w:spacing w:after="0"/>
        <w:jc w:val="center"/>
        <w:rPr>
          <w:rFonts w:ascii="Times New Roman" w:hAnsi="Times New Roman" w:cs="Times New Roman"/>
          <w:sz w:val="24"/>
          <w:szCs w:val="24"/>
        </w:rPr>
      </w:pPr>
    </w:p>
    <w:p w14:paraId="7496C0E1" w14:textId="77777777" w:rsidR="00FE0BBD" w:rsidRDefault="00FE0BBD" w:rsidP="009409FA">
      <w:pPr>
        <w:suppressLineNumbers/>
        <w:spacing w:after="0"/>
        <w:jc w:val="center"/>
        <w:rPr>
          <w:rFonts w:ascii="Times New Roman" w:hAnsi="Times New Roman" w:cs="Times New Roman"/>
          <w:sz w:val="24"/>
          <w:szCs w:val="24"/>
        </w:rPr>
      </w:pPr>
    </w:p>
    <w:p w14:paraId="59B89BE5" w14:textId="77777777" w:rsidR="00FE0BBD" w:rsidRDefault="00FE0BBD" w:rsidP="009409FA">
      <w:pPr>
        <w:suppressLineNumbers/>
        <w:spacing w:after="0"/>
        <w:jc w:val="center"/>
        <w:rPr>
          <w:rFonts w:ascii="Times New Roman" w:hAnsi="Times New Roman" w:cs="Times New Roman"/>
          <w:sz w:val="24"/>
          <w:szCs w:val="24"/>
        </w:rPr>
      </w:pPr>
    </w:p>
    <w:p w14:paraId="4AA7313F" w14:textId="77777777" w:rsidR="00FE0BBD" w:rsidRDefault="00FE0BBD" w:rsidP="009409FA">
      <w:pPr>
        <w:suppressLineNumbers/>
        <w:spacing w:after="0"/>
        <w:jc w:val="center"/>
        <w:rPr>
          <w:rFonts w:ascii="Times New Roman" w:hAnsi="Times New Roman" w:cs="Times New Roman"/>
          <w:sz w:val="24"/>
          <w:szCs w:val="24"/>
        </w:rPr>
      </w:pPr>
    </w:p>
    <w:p w14:paraId="3D7BC015" w14:textId="77777777" w:rsidR="00FE0BBD" w:rsidRDefault="00FE0BBD" w:rsidP="009409FA">
      <w:pPr>
        <w:suppressLineNumbers/>
        <w:spacing w:after="0"/>
        <w:jc w:val="center"/>
        <w:rPr>
          <w:rFonts w:ascii="Times New Roman" w:hAnsi="Times New Roman" w:cs="Times New Roman"/>
          <w:sz w:val="24"/>
          <w:szCs w:val="24"/>
        </w:rPr>
      </w:pPr>
    </w:p>
    <w:p w14:paraId="76308986" w14:textId="77777777" w:rsidR="00FE0BBD" w:rsidRDefault="00FE0BBD" w:rsidP="009409FA">
      <w:pPr>
        <w:suppressLineNumbers/>
        <w:spacing w:after="0"/>
        <w:jc w:val="center"/>
        <w:rPr>
          <w:rFonts w:ascii="Times New Roman" w:hAnsi="Times New Roman" w:cs="Times New Roman"/>
          <w:sz w:val="24"/>
          <w:szCs w:val="24"/>
        </w:rPr>
      </w:pPr>
    </w:p>
    <w:p w14:paraId="68CDAE11" w14:textId="77777777" w:rsidR="00FE0BBD" w:rsidRDefault="00FE0BBD" w:rsidP="009409FA">
      <w:pPr>
        <w:suppressLineNumbers/>
        <w:spacing w:after="0"/>
        <w:jc w:val="center"/>
        <w:rPr>
          <w:rFonts w:ascii="Times New Roman" w:hAnsi="Times New Roman" w:cs="Times New Roman"/>
          <w:sz w:val="24"/>
          <w:szCs w:val="24"/>
        </w:rPr>
      </w:pPr>
    </w:p>
    <w:p w14:paraId="592C12FD" w14:textId="3813C086" w:rsidR="009409FA" w:rsidRPr="009409FA" w:rsidRDefault="009409FA" w:rsidP="009409FA">
      <w:pPr>
        <w:suppressLineNumbers/>
        <w:spacing w:after="0"/>
        <w:jc w:val="center"/>
        <w:rPr>
          <w:rFonts w:ascii="Times New Roman" w:hAnsi="Times New Roman" w:cs="Times New Roman"/>
          <w:sz w:val="24"/>
          <w:szCs w:val="24"/>
        </w:rPr>
      </w:pPr>
      <w:r w:rsidRPr="009409FA">
        <w:rPr>
          <w:rFonts w:ascii="Times New Roman" w:hAnsi="Times New Roman" w:cs="Times New Roman"/>
          <w:sz w:val="24"/>
          <w:szCs w:val="24"/>
        </w:rPr>
        <w:lastRenderedPageBreak/>
        <w:t>Int. No. 1076</w:t>
      </w:r>
    </w:p>
    <w:p w14:paraId="0AE14F62" w14:textId="77777777" w:rsidR="009409FA" w:rsidRPr="009409FA" w:rsidRDefault="009409FA" w:rsidP="009409FA">
      <w:pPr>
        <w:suppressLineNumbers/>
        <w:spacing w:after="0"/>
        <w:jc w:val="both"/>
        <w:rPr>
          <w:rFonts w:ascii="Times New Roman" w:hAnsi="Times New Roman" w:cs="Times New Roman"/>
          <w:sz w:val="24"/>
          <w:szCs w:val="24"/>
        </w:rPr>
      </w:pPr>
    </w:p>
    <w:p w14:paraId="00AF15A2" w14:textId="77777777" w:rsidR="009409FA" w:rsidRPr="009409FA" w:rsidRDefault="009409FA" w:rsidP="009409FA">
      <w:pPr>
        <w:suppressLineNumbers/>
        <w:spacing w:after="0"/>
        <w:jc w:val="both"/>
        <w:rPr>
          <w:rFonts w:ascii="Times New Roman" w:hAnsi="Times New Roman" w:cs="Times New Roman"/>
          <w:sz w:val="24"/>
          <w:szCs w:val="24"/>
        </w:rPr>
      </w:pPr>
      <w:r w:rsidRPr="009409FA">
        <w:rPr>
          <w:rFonts w:ascii="Times New Roman" w:hAnsi="Times New Roman" w:cs="Times New Roman"/>
          <w:sz w:val="24"/>
          <w:szCs w:val="24"/>
        </w:rPr>
        <w:t>By Council Members Richards and Holden</w:t>
      </w:r>
    </w:p>
    <w:p w14:paraId="57DD8FB6" w14:textId="77777777" w:rsidR="009409FA" w:rsidRPr="009409FA" w:rsidRDefault="009409FA" w:rsidP="009409FA">
      <w:pPr>
        <w:suppressLineNumbers/>
        <w:spacing w:after="0"/>
        <w:jc w:val="both"/>
        <w:rPr>
          <w:rFonts w:ascii="Times New Roman" w:hAnsi="Times New Roman" w:cs="Times New Roman"/>
          <w:sz w:val="24"/>
          <w:szCs w:val="24"/>
        </w:rPr>
      </w:pPr>
    </w:p>
    <w:p w14:paraId="69DF2B3B" w14:textId="77777777" w:rsidR="009409FA" w:rsidRPr="009409FA" w:rsidRDefault="009409FA" w:rsidP="009409FA">
      <w:pPr>
        <w:suppressLineNumbers/>
        <w:spacing w:after="0"/>
        <w:jc w:val="both"/>
        <w:rPr>
          <w:rFonts w:ascii="Times New Roman" w:hAnsi="Times New Roman" w:cs="Times New Roman"/>
          <w:vanish/>
          <w:sz w:val="24"/>
          <w:szCs w:val="24"/>
        </w:rPr>
      </w:pPr>
      <w:r w:rsidRPr="009409FA">
        <w:rPr>
          <w:rFonts w:ascii="Times New Roman" w:hAnsi="Times New Roman" w:cs="Times New Roman"/>
          <w:vanish/>
          <w:sz w:val="24"/>
          <w:szCs w:val="24"/>
        </w:rPr>
        <w:t>..Title</w:t>
      </w:r>
    </w:p>
    <w:p w14:paraId="318A743D" w14:textId="77777777" w:rsidR="009409FA" w:rsidRPr="009409FA" w:rsidRDefault="009409FA" w:rsidP="009409FA">
      <w:pPr>
        <w:suppressLineNumbers/>
        <w:spacing w:after="0"/>
        <w:jc w:val="both"/>
        <w:rPr>
          <w:rFonts w:ascii="Times New Roman" w:hAnsi="Times New Roman" w:cs="Times New Roman"/>
          <w:sz w:val="24"/>
          <w:szCs w:val="24"/>
        </w:rPr>
      </w:pPr>
      <w:r w:rsidRPr="009409FA">
        <w:rPr>
          <w:rFonts w:ascii="Times New Roman" w:hAnsi="Times New Roman" w:cs="Times New Roman"/>
          <w:sz w:val="24"/>
          <w:szCs w:val="24"/>
        </w:rPr>
        <w:t>A Local Law in relation to studying and identifying locations for district-scale geothermal systems</w:t>
      </w:r>
      <w:r w:rsidRPr="009409FA" w:rsidDel="00A6355E">
        <w:rPr>
          <w:rFonts w:ascii="Times New Roman" w:hAnsi="Times New Roman" w:cs="Times New Roman"/>
          <w:sz w:val="24"/>
          <w:szCs w:val="24"/>
        </w:rPr>
        <w:t xml:space="preserve"> </w:t>
      </w:r>
      <w:r w:rsidRPr="009409FA">
        <w:rPr>
          <w:rFonts w:ascii="Times New Roman" w:hAnsi="Times New Roman" w:cs="Times New Roman"/>
          <w:sz w:val="24"/>
          <w:szCs w:val="24"/>
        </w:rPr>
        <w:t>and encouraging installation and operation of such systems</w:t>
      </w:r>
    </w:p>
    <w:p w14:paraId="279A2107" w14:textId="77777777" w:rsidR="009409FA" w:rsidRPr="009409FA" w:rsidRDefault="009409FA" w:rsidP="009409FA">
      <w:pPr>
        <w:suppressLineNumbers/>
        <w:spacing w:after="0"/>
        <w:jc w:val="both"/>
        <w:rPr>
          <w:rFonts w:ascii="Times New Roman" w:hAnsi="Times New Roman" w:cs="Times New Roman"/>
          <w:vanish/>
          <w:sz w:val="24"/>
          <w:szCs w:val="24"/>
        </w:rPr>
      </w:pPr>
      <w:r w:rsidRPr="009409FA">
        <w:rPr>
          <w:rFonts w:ascii="Times New Roman" w:hAnsi="Times New Roman" w:cs="Times New Roman"/>
          <w:vanish/>
          <w:sz w:val="24"/>
          <w:szCs w:val="24"/>
        </w:rPr>
        <w:t>..Body</w:t>
      </w:r>
    </w:p>
    <w:p w14:paraId="5EF1CD5A" w14:textId="77777777" w:rsidR="009409FA" w:rsidRPr="009409FA" w:rsidRDefault="009409FA" w:rsidP="009409FA">
      <w:pPr>
        <w:suppressLineNumbers/>
        <w:spacing w:after="0"/>
        <w:jc w:val="both"/>
        <w:rPr>
          <w:rFonts w:ascii="Times New Roman" w:hAnsi="Times New Roman" w:cs="Times New Roman"/>
          <w:sz w:val="24"/>
          <w:szCs w:val="24"/>
          <w:u w:val="single"/>
        </w:rPr>
      </w:pPr>
    </w:p>
    <w:p w14:paraId="7D5FDE4B" w14:textId="77777777" w:rsidR="009409FA" w:rsidRPr="009409FA" w:rsidRDefault="009409FA" w:rsidP="009409FA">
      <w:pPr>
        <w:suppressLineNumbers/>
        <w:spacing w:after="0"/>
        <w:jc w:val="both"/>
        <w:rPr>
          <w:rFonts w:ascii="Times New Roman" w:hAnsi="Times New Roman" w:cs="Times New Roman"/>
          <w:sz w:val="24"/>
          <w:szCs w:val="24"/>
          <w:u w:val="single"/>
        </w:rPr>
      </w:pPr>
      <w:r w:rsidRPr="009409FA">
        <w:rPr>
          <w:rFonts w:ascii="Times New Roman" w:hAnsi="Times New Roman" w:cs="Times New Roman"/>
          <w:sz w:val="24"/>
          <w:szCs w:val="24"/>
          <w:u w:val="single"/>
        </w:rPr>
        <w:t>Be it enacted by the Council as follows:</w:t>
      </w:r>
    </w:p>
    <w:p w14:paraId="61DFD2F6" w14:textId="77777777" w:rsidR="009409FA" w:rsidRPr="009409FA" w:rsidRDefault="009409FA" w:rsidP="009409FA">
      <w:pPr>
        <w:suppressLineNumbers/>
        <w:spacing w:after="0"/>
        <w:jc w:val="both"/>
        <w:rPr>
          <w:rFonts w:ascii="Times New Roman" w:hAnsi="Times New Roman" w:cs="Times New Roman"/>
          <w:sz w:val="24"/>
          <w:szCs w:val="24"/>
          <w:u w:val="single"/>
        </w:rPr>
      </w:pPr>
    </w:p>
    <w:p w14:paraId="62AD20F9" w14:textId="77777777" w:rsidR="009409FA" w:rsidRPr="009409FA" w:rsidRDefault="009409FA" w:rsidP="009409FA">
      <w:pPr>
        <w:spacing w:after="0" w:line="480" w:lineRule="auto"/>
        <w:ind w:firstLine="720"/>
        <w:jc w:val="both"/>
        <w:rPr>
          <w:rFonts w:ascii="Times New Roman" w:hAnsi="Times New Roman" w:cs="Times New Roman"/>
          <w:color w:val="000000"/>
          <w:sz w:val="24"/>
          <w:szCs w:val="24"/>
        </w:rPr>
      </w:pPr>
      <w:r w:rsidRPr="009409FA">
        <w:rPr>
          <w:rFonts w:ascii="Times New Roman" w:hAnsi="Times New Roman" w:cs="Times New Roman"/>
          <w:sz w:val="24"/>
          <w:szCs w:val="24"/>
        </w:rPr>
        <w:t>Section 1. By no later than two years after the effective date of this local law, an office or agency designated by the mayor</w:t>
      </w:r>
      <w:r w:rsidRPr="009409FA">
        <w:rPr>
          <w:rFonts w:ascii="Times New Roman" w:hAnsi="Times New Roman" w:cs="Times New Roman"/>
          <w:color w:val="000000"/>
          <w:sz w:val="24"/>
          <w:szCs w:val="24"/>
        </w:rPr>
        <w:t xml:space="preserve"> shall submit to the mayor and council, and make publicly available online: </w:t>
      </w:r>
    </w:p>
    <w:p w14:paraId="26D6E918" w14:textId="77777777" w:rsidR="009409FA" w:rsidRPr="009409FA" w:rsidRDefault="009409FA" w:rsidP="009409FA">
      <w:pPr>
        <w:spacing w:after="0" w:line="480" w:lineRule="auto"/>
        <w:ind w:firstLine="720"/>
        <w:jc w:val="both"/>
        <w:rPr>
          <w:rFonts w:ascii="Times New Roman" w:hAnsi="Times New Roman" w:cs="Times New Roman"/>
          <w:color w:val="000000"/>
          <w:sz w:val="24"/>
          <w:szCs w:val="24"/>
        </w:rPr>
      </w:pPr>
      <w:r w:rsidRPr="009409FA">
        <w:rPr>
          <w:rFonts w:ascii="Times New Roman" w:hAnsi="Times New Roman" w:cs="Times New Roman"/>
          <w:color w:val="000000"/>
          <w:sz w:val="24"/>
          <w:szCs w:val="24"/>
        </w:rPr>
        <w:t>a. A report describing, for each type of geothermal system, as such term is defined by section 3-125 of the administrative code of the city of New York, locations within the city where it would be feasible to install and operate district-scale geothermal systems of such type; provided that in determining such locations, such designated office shall take into account areas where property owners have a history of working collaboratively with one another through block associations, civic groups or otherwise and such designated office shall seek the cooperation of property owners and organizations representing property owners in identifying such areas; and</w:t>
      </w:r>
    </w:p>
    <w:p w14:paraId="1DB90221" w14:textId="77777777" w:rsidR="009409FA" w:rsidRPr="009409FA" w:rsidRDefault="009409FA" w:rsidP="009409FA">
      <w:pPr>
        <w:spacing w:after="0" w:line="480" w:lineRule="auto"/>
        <w:ind w:firstLine="720"/>
        <w:jc w:val="both"/>
        <w:rPr>
          <w:rFonts w:ascii="Times New Roman" w:hAnsi="Times New Roman" w:cs="Times New Roman"/>
          <w:color w:val="000000"/>
          <w:sz w:val="24"/>
          <w:szCs w:val="24"/>
        </w:rPr>
      </w:pPr>
      <w:r w:rsidRPr="009409FA">
        <w:rPr>
          <w:rFonts w:ascii="Times New Roman" w:hAnsi="Times New Roman" w:cs="Times New Roman"/>
          <w:color w:val="000000"/>
          <w:sz w:val="24"/>
          <w:szCs w:val="24"/>
        </w:rPr>
        <w:t>b. A plan for encouraging and facilitating the installation and operation of district-scale geothermal systems in such locations; provided that such plan shall include, at a minimum, (i) an identification of obstacles to such installation and operation, including regulatory obstacles, and recommendations for overcoming such obstacles and (ii) recommendations for providing information and financial and technical assistance to property owners at such locations or organizations representing property owners in such locations to encourage and facilitate such installation and operation.</w:t>
      </w:r>
    </w:p>
    <w:p w14:paraId="5D937F9B" w14:textId="77777777" w:rsidR="009409FA" w:rsidRPr="009409FA" w:rsidRDefault="009409FA" w:rsidP="009409FA">
      <w:pPr>
        <w:spacing w:after="0" w:line="480" w:lineRule="auto"/>
        <w:ind w:firstLine="720"/>
        <w:jc w:val="both"/>
        <w:rPr>
          <w:rFonts w:ascii="Times New Roman" w:eastAsia="Times New Roman" w:hAnsi="Times New Roman" w:cs="Times New Roman"/>
          <w:sz w:val="24"/>
          <w:szCs w:val="24"/>
        </w:rPr>
      </w:pPr>
      <w:r w:rsidRPr="009409FA">
        <w:rPr>
          <w:rFonts w:ascii="Times New Roman" w:eastAsia="Times New Roman" w:hAnsi="Times New Roman" w:cs="Times New Roman"/>
          <w:sz w:val="24"/>
          <w:szCs w:val="24"/>
        </w:rPr>
        <w:t xml:space="preserve">§ 2. This local law takes effect immediately. </w:t>
      </w:r>
    </w:p>
    <w:p w14:paraId="7E93526B" w14:textId="77777777" w:rsidR="009409FA" w:rsidRPr="009409FA" w:rsidRDefault="009409FA" w:rsidP="009409FA">
      <w:pPr>
        <w:suppressLineNumbers/>
        <w:spacing w:after="0" w:line="240" w:lineRule="auto"/>
        <w:jc w:val="both"/>
        <w:rPr>
          <w:rFonts w:ascii="Times New Roman" w:eastAsia="Times New Roman" w:hAnsi="Times New Roman" w:cs="Times New Roman"/>
          <w:sz w:val="24"/>
          <w:szCs w:val="24"/>
        </w:rPr>
      </w:pPr>
    </w:p>
    <w:p w14:paraId="74CDCF66" w14:textId="77777777" w:rsidR="009409FA" w:rsidRPr="009409FA" w:rsidRDefault="009409FA" w:rsidP="009409FA">
      <w:pPr>
        <w:suppressLineNumbers/>
        <w:spacing w:after="0" w:line="240" w:lineRule="auto"/>
        <w:jc w:val="both"/>
        <w:rPr>
          <w:rFonts w:ascii="Times New Roman" w:eastAsia="Times New Roman" w:hAnsi="Times New Roman" w:cs="Times New Roman"/>
          <w:sz w:val="20"/>
          <w:szCs w:val="20"/>
        </w:rPr>
      </w:pPr>
      <w:r w:rsidRPr="009409FA">
        <w:rPr>
          <w:rFonts w:ascii="Times New Roman" w:eastAsia="Times New Roman" w:hAnsi="Times New Roman" w:cs="Times New Roman"/>
          <w:sz w:val="20"/>
          <w:szCs w:val="20"/>
        </w:rPr>
        <w:lastRenderedPageBreak/>
        <w:t xml:space="preserve">LS# 2194 SS </w:t>
      </w:r>
    </w:p>
    <w:p w14:paraId="169A7810" w14:textId="77777777" w:rsidR="009409FA" w:rsidRPr="009409FA" w:rsidRDefault="009409FA" w:rsidP="009409FA">
      <w:pPr>
        <w:suppressLineNumbers/>
        <w:spacing w:after="0" w:line="240" w:lineRule="auto"/>
        <w:jc w:val="both"/>
        <w:rPr>
          <w:rFonts w:ascii="Times New Roman" w:eastAsia="Times New Roman" w:hAnsi="Times New Roman" w:cs="Times New Roman"/>
          <w:sz w:val="20"/>
          <w:szCs w:val="20"/>
        </w:rPr>
      </w:pPr>
      <w:r w:rsidRPr="009409FA">
        <w:rPr>
          <w:rFonts w:ascii="Times New Roman" w:eastAsia="Times New Roman" w:hAnsi="Times New Roman" w:cs="Times New Roman"/>
          <w:sz w:val="20"/>
          <w:szCs w:val="20"/>
        </w:rPr>
        <w:t>1/21/16 2:48PM</w:t>
      </w:r>
    </w:p>
    <w:p w14:paraId="3EFCC8F7" w14:textId="77777777" w:rsidR="009409FA" w:rsidRPr="009409FA" w:rsidRDefault="009409FA" w:rsidP="009409FA">
      <w:pPr>
        <w:suppressLineNumbers/>
        <w:spacing w:after="0" w:line="240" w:lineRule="auto"/>
        <w:jc w:val="both"/>
        <w:rPr>
          <w:rFonts w:ascii="Times New Roman" w:eastAsia="Times New Roman" w:hAnsi="Times New Roman" w:cs="Times New Roman"/>
          <w:sz w:val="24"/>
          <w:szCs w:val="24"/>
        </w:rPr>
      </w:pPr>
    </w:p>
    <w:p w14:paraId="02B68CB1" w14:textId="77777777" w:rsidR="009409FA" w:rsidRPr="009409FA" w:rsidRDefault="009409FA" w:rsidP="009409FA">
      <w:pPr>
        <w:rPr>
          <w:rFonts w:ascii="Times New Roman" w:hAnsi="Times New Roman" w:cs="Times New Roman"/>
          <w:sz w:val="24"/>
          <w:szCs w:val="24"/>
        </w:rPr>
      </w:pPr>
      <w:r w:rsidRPr="009409FA">
        <w:rPr>
          <w:rFonts w:ascii="Times New Roman" w:hAnsi="Times New Roman" w:cs="Times New Roman"/>
          <w:sz w:val="24"/>
          <w:szCs w:val="24"/>
        </w:rPr>
        <w:br w:type="page"/>
      </w:r>
    </w:p>
    <w:p w14:paraId="3040176D" w14:textId="77777777" w:rsidR="009409FA" w:rsidRPr="009409FA" w:rsidRDefault="009409FA" w:rsidP="009409FA">
      <w:pPr>
        <w:spacing w:after="0"/>
        <w:jc w:val="center"/>
        <w:rPr>
          <w:rFonts w:ascii="Times New Roman" w:hAnsi="Times New Roman" w:cs="Times New Roman"/>
          <w:sz w:val="24"/>
          <w:szCs w:val="24"/>
        </w:rPr>
      </w:pPr>
      <w:r w:rsidRPr="009409FA">
        <w:rPr>
          <w:rFonts w:ascii="Times New Roman" w:hAnsi="Times New Roman" w:cs="Times New Roman"/>
          <w:sz w:val="24"/>
          <w:szCs w:val="24"/>
        </w:rPr>
        <w:lastRenderedPageBreak/>
        <w:t>Int. No. 1375</w:t>
      </w:r>
    </w:p>
    <w:p w14:paraId="25CF8220" w14:textId="77777777" w:rsidR="009409FA" w:rsidRPr="009409FA" w:rsidRDefault="009409FA" w:rsidP="009409FA">
      <w:pPr>
        <w:spacing w:after="0"/>
        <w:jc w:val="both"/>
        <w:rPr>
          <w:rFonts w:ascii="Times New Roman" w:hAnsi="Times New Roman" w:cs="Times New Roman"/>
          <w:sz w:val="24"/>
          <w:szCs w:val="24"/>
        </w:rPr>
      </w:pPr>
    </w:p>
    <w:p w14:paraId="24BFC1B8" w14:textId="77777777" w:rsidR="009409FA" w:rsidRPr="009409FA" w:rsidRDefault="009409FA" w:rsidP="009409FA">
      <w:pPr>
        <w:spacing w:after="0"/>
        <w:jc w:val="both"/>
        <w:rPr>
          <w:rFonts w:ascii="Times New Roman" w:hAnsi="Times New Roman" w:cs="Times New Roman"/>
          <w:sz w:val="24"/>
          <w:szCs w:val="24"/>
        </w:rPr>
      </w:pPr>
      <w:r w:rsidRPr="009409FA">
        <w:rPr>
          <w:rFonts w:ascii="Times New Roman" w:hAnsi="Times New Roman" w:cs="Times New Roman"/>
          <w:sz w:val="24"/>
          <w:szCs w:val="24"/>
        </w:rPr>
        <w:t>By Council Members Richards, Rosenthal and Levine</w:t>
      </w:r>
    </w:p>
    <w:p w14:paraId="6B777D3E" w14:textId="77777777" w:rsidR="009409FA" w:rsidRPr="009409FA" w:rsidRDefault="009409FA" w:rsidP="009409FA">
      <w:pPr>
        <w:spacing w:after="0"/>
        <w:jc w:val="both"/>
        <w:rPr>
          <w:rFonts w:ascii="Times New Roman" w:hAnsi="Times New Roman" w:cs="Times New Roman"/>
          <w:sz w:val="24"/>
          <w:szCs w:val="24"/>
        </w:rPr>
      </w:pPr>
    </w:p>
    <w:p w14:paraId="620CA5B6" w14:textId="77777777" w:rsidR="009409FA" w:rsidRPr="009409FA" w:rsidRDefault="009409FA" w:rsidP="009409FA">
      <w:pPr>
        <w:spacing w:after="0"/>
        <w:jc w:val="both"/>
        <w:rPr>
          <w:rFonts w:ascii="Times New Roman" w:hAnsi="Times New Roman" w:cs="Times New Roman"/>
          <w:vanish/>
          <w:sz w:val="24"/>
          <w:szCs w:val="24"/>
        </w:rPr>
      </w:pPr>
      <w:r w:rsidRPr="009409FA">
        <w:rPr>
          <w:rFonts w:ascii="Times New Roman" w:hAnsi="Times New Roman" w:cs="Times New Roman"/>
          <w:vanish/>
          <w:sz w:val="24"/>
          <w:szCs w:val="24"/>
        </w:rPr>
        <w:t>..Title</w:t>
      </w:r>
    </w:p>
    <w:p w14:paraId="1A3E306E" w14:textId="77777777" w:rsidR="009409FA" w:rsidRPr="009409FA" w:rsidRDefault="009409FA" w:rsidP="009409FA">
      <w:pPr>
        <w:spacing w:after="0"/>
        <w:jc w:val="both"/>
        <w:rPr>
          <w:rFonts w:ascii="Times New Roman" w:hAnsi="Times New Roman" w:cs="Times New Roman"/>
          <w:sz w:val="24"/>
          <w:szCs w:val="24"/>
        </w:rPr>
      </w:pPr>
      <w:r w:rsidRPr="009409FA">
        <w:rPr>
          <w:rFonts w:ascii="Times New Roman" w:hAnsi="Times New Roman" w:cs="Times New Roman"/>
          <w:sz w:val="24"/>
          <w:szCs w:val="24"/>
        </w:rPr>
        <w:t>A Local Law to amend the administrative code of the city of New York, in relation to requiring creation of a database of subsurface conditions to support better engineering of geothermal heat pumps.</w:t>
      </w:r>
    </w:p>
    <w:p w14:paraId="5ED4A25B" w14:textId="77777777" w:rsidR="009409FA" w:rsidRPr="009409FA" w:rsidRDefault="009409FA" w:rsidP="009409FA">
      <w:pPr>
        <w:spacing w:after="0"/>
        <w:jc w:val="both"/>
        <w:rPr>
          <w:rFonts w:ascii="Times New Roman" w:hAnsi="Times New Roman" w:cs="Times New Roman"/>
          <w:vanish/>
          <w:sz w:val="24"/>
          <w:szCs w:val="24"/>
        </w:rPr>
      </w:pPr>
      <w:r w:rsidRPr="009409FA">
        <w:rPr>
          <w:rFonts w:ascii="Times New Roman" w:hAnsi="Times New Roman" w:cs="Times New Roman"/>
          <w:vanish/>
          <w:sz w:val="24"/>
          <w:szCs w:val="24"/>
        </w:rPr>
        <w:t>..Body</w:t>
      </w:r>
    </w:p>
    <w:p w14:paraId="1E657851" w14:textId="77777777" w:rsidR="009409FA" w:rsidRPr="009409FA" w:rsidRDefault="009409FA" w:rsidP="009409FA">
      <w:pPr>
        <w:spacing w:after="0"/>
        <w:jc w:val="both"/>
        <w:rPr>
          <w:rFonts w:ascii="Times New Roman" w:hAnsi="Times New Roman" w:cs="Times New Roman"/>
          <w:sz w:val="24"/>
          <w:szCs w:val="24"/>
        </w:rPr>
      </w:pPr>
    </w:p>
    <w:p w14:paraId="35C58D8C" w14:textId="77777777" w:rsidR="009409FA" w:rsidRPr="009409FA" w:rsidRDefault="009409FA" w:rsidP="009409FA">
      <w:pPr>
        <w:spacing w:after="0"/>
        <w:jc w:val="both"/>
        <w:rPr>
          <w:rFonts w:ascii="Times New Roman" w:hAnsi="Times New Roman" w:cs="Times New Roman"/>
          <w:sz w:val="24"/>
          <w:szCs w:val="24"/>
          <w:u w:val="single"/>
        </w:rPr>
      </w:pPr>
      <w:r w:rsidRPr="009409FA">
        <w:rPr>
          <w:rFonts w:ascii="Times New Roman" w:hAnsi="Times New Roman" w:cs="Times New Roman"/>
          <w:sz w:val="24"/>
          <w:szCs w:val="24"/>
          <w:u w:val="single"/>
        </w:rPr>
        <w:t>Be it enacted by the Council as follows:</w:t>
      </w:r>
    </w:p>
    <w:p w14:paraId="76D410B1" w14:textId="77777777" w:rsidR="009409FA" w:rsidRPr="009409FA" w:rsidRDefault="009409FA" w:rsidP="009409FA">
      <w:pPr>
        <w:spacing w:after="0"/>
        <w:jc w:val="both"/>
        <w:rPr>
          <w:rFonts w:ascii="Times New Roman" w:hAnsi="Times New Roman" w:cs="Times New Roman"/>
          <w:sz w:val="24"/>
          <w:szCs w:val="24"/>
          <w:u w:val="single"/>
        </w:rPr>
      </w:pPr>
    </w:p>
    <w:p w14:paraId="40915887" w14:textId="77777777" w:rsidR="009409FA" w:rsidRPr="009409FA" w:rsidRDefault="009409FA" w:rsidP="009409FA">
      <w:pPr>
        <w:spacing w:after="0" w:line="480" w:lineRule="auto"/>
        <w:ind w:firstLine="720"/>
        <w:jc w:val="both"/>
        <w:rPr>
          <w:rFonts w:ascii="Times New Roman" w:hAnsi="Times New Roman" w:cs="Times New Roman"/>
          <w:sz w:val="24"/>
          <w:szCs w:val="24"/>
        </w:rPr>
      </w:pPr>
      <w:r w:rsidRPr="009409FA">
        <w:rPr>
          <w:rFonts w:ascii="Times New Roman" w:hAnsi="Times New Roman" w:cs="Times New Roman"/>
          <w:sz w:val="24"/>
          <w:szCs w:val="24"/>
        </w:rPr>
        <w:t xml:space="preserve">Section 1. Chapter 24 of the administrative code of the city of New York is amended by adding a new subdivision to c to section 24-804 read as follows: </w:t>
      </w:r>
    </w:p>
    <w:p w14:paraId="22FE0132" w14:textId="77777777" w:rsidR="009409FA" w:rsidRPr="009409FA" w:rsidRDefault="009409FA" w:rsidP="009409FA">
      <w:pPr>
        <w:autoSpaceDE w:val="0"/>
        <w:autoSpaceDN w:val="0"/>
        <w:adjustRightInd w:val="0"/>
        <w:spacing w:after="0" w:line="480" w:lineRule="auto"/>
        <w:jc w:val="both"/>
        <w:rPr>
          <w:rFonts w:ascii="Times New Roman" w:hAnsi="Times New Roman" w:cs="Times New Roman"/>
          <w:sz w:val="24"/>
          <w:szCs w:val="24"/>
          <w:u w:val="single"/>
        </w:rPr>
      </w:pPr>
      <w:r w:rsidRPr="009409FA">
        <w:rPr>
          <w:rFonts w:ascii="Times New Roman" w:hAnsi="Times New Roman" w:cs="Times New Roman"/>
          <w:sz w:val="24"/>
          <w:szCs w:val="24"/>
        </w:rPr>
        <w:tab/>
      </w:r>
      <w:r w:rsidRPr="009409FA">
        <w:rPr>
          <w:rFonts w:ascii="Times New Roman" w:hAnsi="Times New Roman" w:cs="Times New Roman"/>
          <w:sz w:val="24"/>
          <w:szCs w:val="24"/>
          <w:u w:val="single"/>
        </w:rPr>
        <w:t xml:space="preserve">c. Database of Subsurface Conditions. 1. The department, in conjunction with the department of design and construction and the department of planning, shall develop and maintain a database of subsurface conditions by December 31, 2019 to offer resources to support the engineering and design of geothermal heat pump systems.  </w:t>
      </w:r>
    </w:p>
    <w:p w14:paraId="05809FF4" w14:textId="77777777" w:rsidR="009409FA" w:rsidRPr="009409FA" w:rsidRDefault="009409FA" w:rsidP="009409FA">
      <w:pPr>
        <w:autoSpaceDE w:val="0"/>
        <w:autoSpaceDN w:val="0"/>
        <w:adjustRightInd w:val="0"/>
        <w:spacing w:after="0" w:line="480" w:lineRule="auto"/>
        <w:ind w:firstLine="720"/>
        <w:jc w:val="both"/>
        <w:rPr>
          <w:rFonts w:ascii="Times New Roman" w:hAnsi="Times New Roman" w:cs="Times New Roman"/>
          <w:sz w:val="24"/>
          <w:szCs w:val="24"/>
          <w:u w:val="single"/>
        </w:rPr>
      </w:pPr>
      <w:r w:rsidRPr="009409FA">
        <w:rPr>
          <w:rFonts w:ascii="Times New Roman" w:hAnsi="Times New Roman" w:cs="Times New Roman"/>
          <w:sz w:val="24"/>
          <w:szCs w:val="24"/>
          <w:u w:val="single"/>
        </w:rPr>
        <w:t>2. Such database shall be updated annually and shall include:</w:t>
      </w:r>
    </w:p>
    <w:p w14:paraId="3284FD60" w14:textId="77777777" w:rsidR="009409FA" w:rsidRPr="009409FA" w:rsidRDefault="009409FA" w:rsidP="009409FA">
      <w:pPr>
        <w:autoSpaceDE w:val="0"/>
        <w:autoSpaceDN w:val="0"/>
        <w:adjustRightInd w:val="0"/>
        <w:spacing w:after="0" w:line="480" w:lineRule="auto"/>
        <w:ind w:firstLine="720"/>
        <w:jc w:val="both"/>
        <w:rPr>
          <w:rFonts w:ascii="Times New Roman" w:hAnsi="Times New Roman" w:cs="Times New Roman"/>
          <w:sz w:val="24"/>
          <w:szCs w:val="24"/>
          <w:u w:val="single"/>
        </w:rPr>
      </w:pPr>
      <w:r w:rsidRPr="009409FA">
        <w:rPr>
          <w:rFonts w:ascii="Times New Roman" w:hAnsi="Times New Roman" w:cs="Times New Roman"/>
          <w:sz w:val="24"/>
          <w:szCs w:val="24"/>
          <w:u w:val="single"/>
        </w:rPr>
        <w:t xml:space="preserve">(a) A repository for geological logs of the city’s geothermal bores; </w:t>
      </w:r>
    </w:p>
    <w:p w14:paraId="32F92C62" w14:textId="77777777" w:rsidR="009409FA" w:rsidRPr="009409FA" w:rsidRDefault="009409FA" w:rsidP="009409FA">
      <w:pPr>
        <w:autoSpaceDE w:val="0"/>
        <w:autoSpaceDN w:val="0"/>
        <w:adjustRightInd w:val="0"/>
        <w:spacing w:after="0" w:line="480" w:lineRule="auto"/>
        <w:ind w:firstLine="720"/>
        <w:jc w:val="both"/>
        <w:rPr>
          <w:rFonts w:ascii="Times New Roman" w:hAnsi="Times New Roman" w:cs="Times New Roman"/>
          <w:sz w:val="24"/>
          <w:szCs w:val="24"/>
          <w:u w:val="single"/>
        </w:rPr>
      </w:pPr>
      <w:r w:rsidRPr="009409FA">
        <w:rPr>
          <w:rFonts w:ascii="Times New Roman" w:hAnsi="Times New Roman" w:cs="Times New Roman"/>
          <w:sz w:val="24"/>
          <w:szCs w:val="24"/>
          <w:u w:val="single"/>
        </w:rPr>
        <w:t xml:space="preserve">(b) The locations of existing geothermal energy systems; and </w:t>
      </w:r>
    </w:p>
    <w:p w14:paraId="1C2883A5" w14:textId="77777777" w:rsidR="009409FA" w:rsidRPr="009409FA" w:rsidRDefault="009409FA" w:rsidP="009409FA">
      <w:pPr>
        <w:autoSpaceDE w:val="0"/>
        <w:autoSpaceDN w:val="0"/>
        <w:adjustRightInd w:val="0"/>
        <w:spacing w:after="0" w:line="480" w:lineRule="auto"/>
        <w:ind w:firstLine="720"/>
        <w:jc w:val="both"/>
        <w:rPr>
          <w:rFonts w:ascii="Times New Roman" w:hAnsi="Times New Roman" w:cs="Times New Roman"/>
          <w:sz w:val="24"/>
          <w:szCs w:val="24"/>
          <w:u w:val="single"/>
        </w:rPr>
      </w:pPr>
      <w:r w:rsidRPr="009409FA">
        <w:rPr>
          <w:rFonts w:ascii="Times New Roman" w:hAnsi="Times New Roman" w:cs="Times New Roman"/>
          <w:sz w:val="24"/>
          <w:szCs w:val="24"/>
          <w:u w:val="single"/>
        </w:rPr>
        <w:t xml:space="preserve">(c)  The locations of all water wells, including any unused privately owned water wells. </w:t>
      </w:r>
    </w:p>
    <w:p w14:paraId="594F14D3" w14:textId="77777777" w:rsidR="009409FA" w:rsidRPr="009409FA" w:rsidRDefault="009409FA" w:rsidP="009409FA">
      <w:pPr>
        <w:spacing w:after="0" w:line="480" w:lineRule="auto"/>
        <w:ind w:firstLine="720"/>
        <w:jc w:val="both"/>
        <w:rPr>
          <w:rFonts w:ascii="Times New Roman" w:eastAsia="Times New Roman" w:hAnsi="Times New Roman" w:cs="Times New Roman"/>
          <w:sz w:val="24"/>
          <w:szCs w:val="24"/>
        </w:rPr>
      </w:pPr>
      <w:r w:rsidRPr="009409FA">
        <w:rPr>
          <w:rFonts w:ascii="Times New Roman" w:eastAsia="Times New Roman" w:hAnsi="Times New Roman" w:cs="Times New Roman"/>
          <w:sz w:val="24"/>
          <w:szCs w:val="24"/>
        </w:rPr>
        <w:t xml:space="preserve">§2. This local law shall take effect immediately. </w:t>
      </w:r>
    </w:p>
    <w:p w14:paraId="49DED238" w14:textId="77777777" w:rsidR="009409FA" w:rsidRPr="009409FA" w:rsidRDefault="009409FA" w:rsidP="009409FA">
      <w:pPr>
        <w:spacing w:after="0" w:line="240" w:lineRule="auto"/>
        <w:jc w:val="both"/>
        <w:rPr>
          <w:rFonts w:ascii="Arial" w:eastAsia="Times New Roman" w:hAnsi="Arial" w:cs="Arial"/>
          <w:sz w:val="24"/>
          <w:szCs w:val="24"/>
        </w:rPr>
      </w:pPr>
    </w:p>
    <w:p w14:paraId="043399F2" w14:textId="77777777" w:rsidR="009409FA" w:rsidRPr="009409FA" w:rsidRDefault="009409FA" w:rsidP="009409FA">
      <w:pPr>
        <w:spacing w:after="0" w:line="240" w:lineRule="auto"/>
        <w:jc w:val="both"/>
        <w:rPr>
          <w:rFonts w:ascii="Times New Roman" w:eastAsia="Times New Roman" w:hAnsi="Times New Roman" w:cs="Times New Roman"/>
          <w:sz w:val="20"/>
          <w:szCs w:val="20"/>
        </w:rPr>
      </w:pPr>
      <w:r w:rsidRPr="009409FA">
        <w:rPr>
          <w:rFonts w:ascii="Times New Roman" w:eastAsia="Times New Roman" w:hAnsi="Times New Roman" w:cs="Times New Roman"/>
          <w:sz w:val="20"/>
          <w:szCs w:val="20"/>
        </w:rPr>
        <w:t xml:space="preserve">LS# 2196  </w:t>
      </w:r>
    </w:p>
    <w:p w14:paraId="4AA58618" w14:textId="77777777" w:rsidR="009409FA" w:rsidRPr="009409FA" w:rsidRDefault="009409FA" w:rsidP="009409FA">
      <w:pPr>
        <w:spacing w:after="0" w:line="240" w:lineRule="auto"/>
        <w:jc w:val="both"/>
        <w:rPr>
          <w:rFonts w:ascii="Times New Roman" w:eastAsia="Times New Roman" w:hAnsi="Times New Roman" w:cs="Times New Roman"/>
          <w:sz w:val="20"/>
          <w:szCs w:val="20"/>
        </w:rPr>
      </w:pPr>
      <w:r w:rsidRPr="009409FA">
        <w:rPr>
          <w:rFonts w:ascii="Times New Roman" w:eastAsia="Times New Roman" w:hAnsi="Times New Roman" w:cs="Times New Roman"/>
          <w:sz w:val="20"/>
          <w:szCs w:val="20"/>
        </w:rPr>
        <w:t xml:space="preserve">SS </w:t>
      </w:r>
    </w:p>
    <w:p w14:paraId="4B1634DD" w14:textId="77777777" w:rsidR="009409FA" w:rsidRPr="009409FA" w:rsidRDefault="009409FA" w:rsidP="009409FA">
      <w:pPr>
        <w:spacing w:after="0" w:line="240" w:lineRule="auto"/>
        <w:jc w:val="both"/>
        <w:rPr>
          <w:rFonts w:ascii="Times New Roman" w:eastAsia="Times New Roman" w:hAnsi="Times New Roman" w:cs="Times New Roman"/>
          <w:sz w:val="20"/>
          <w:szCs w:val="20"/>
        </w:rPr>
      </w:pPr>
      <w:r w:rsidRPr="009409FA">
        <w:rPr>
          <w:rFonts w:ascii="Times New Roman" w:eastAsia="Times New Roman" w:hAnsi="Times New Roman" w:cs="Times New Roman"/>
          <w:sz w:val="20"/>
          <w:szCs w:val="20"/>
        </w:rPr>
        <w:t xml:space="preserve">10/17/18 </w:t>
      </w:r>
    </w:p>
    <w:p w14:paraId="2DF6DC93" w14:textId="77777777" w:rsidR="009409FA" w:rsidRPr="009409FA" w:rsidRDefault="009409FA" w:rsidP="009409FA">
      <w:pPr>
        <w:spacing w:after="0" w:line="480" w:lineRule="auto"/>
        <w:rPr>
          <w:rFonts w:ascii="Times New Roman" w:hAnsi="Times New Roman" w:cs="Times New Roman"/>
          <w:sz w:val="24"/>
          <w:szCs w:val="24"/>
        </w:rPr>
      </w:pPr>
    </w:p>
    <w:p w14:paraId="7278C885" w14:textId="77777777" w:rsidR="009409FA" w:rsidRPr="009409FA" w:rsidRDefault="009409FA" w:rsidP="009409FA">
      <w:pPr>
        <w:spacing w:line="480" w:lineRule="auto"/>
        <w:rPr>
          <w:rFonts w:ascii="Times New Roman" w:hAnsi="Times New Roman" w:cs="Times New Roman"/>
          <w:sz w:val="24"/>
          <w:szCs w:val="24"/>
        </w:rPr>
      </w:pPr>
      <w:r w:rsidRPr="009409FA">
        <w:rPr>
          <w:rFonts w:ascii="Times New Roman" w:hAnsi="Times New Roman" w:cs="Times New Roman"/>
          <w:sz w:val="24"/>
          <w:szCs w:val="24"/>
        </w:rPr>
        <w:br w:type="page"/>
      </w:r>
    </w:p>
    <w:p w14:paraId="3B34A945" w14:textId="77777777" w:rsidR="00FE0BBD" w:rsidRDefault="00FE0BBD" w:rsidP="009409FA">
      <w:pPr>
        <w:spacing w:after="0"/>
        <w:jc w:val="center"/>
        <w:rPr>
          <w:rFonts w:ascii="Times New Roman" w:hAnsi="Times New Roman" w:cs="Times New Roman"/>
          <w:bCs/>
          <w:color w:val="000000"/>
          <w:sz w:val="24"/>
          <w:szCs w:val="24"/>
        </w:rPr>
      </w:pPr>
    </w:p>
    <w:p w14:paraId="267BC234" w14:textId="77777777" w:rsidR="00FE0BBD" w:rsidRDefault="00FE0BBD" w:rsidP="009409FA">
      <w:pPr>
        <w:spacing w:after="0"/>
        <w:jc w:val="center"/>
        <w:rPr>
          <w:rFonts w:ascii="Times New Roman" w:hAnsi="Times New Roman" w:cs="Times New Roman"/>
          <w:bCs/>
          <w:color w:val="000000"/>
          <w:sz w:val="24"/>
          <w:szCs w:val="24"/>
        </w:rPr>
      </w:pPr>
    </w:p>
    <w:p w14:paraId="21D1A6BE" w14:textId="77777777" w:rsidR="00FE0BBD" w:rsidRDefault="00FE0BBD" w:rsidP="009409FA">
      <w:pPr>
        <w:spacing w:after="0"/>
        <w:jc w:val="center"/>
        <w:rPr>
          <w:rFonts w:ascii="Times New Roman" w:hAnsi="Times New Roman" w:cs="Times New Roman"/>
          <w:bCs/>
          <w:color w:val="000000"/>
          <w:sz w:val="24"/>
          <w:szCs w:val="24"/>
        </w:rPr>
      </w:pPr>
    </w:p>
    <w:p w14:paraId="05606194" w14:textId="77777777" w:rsidR="00FE0BBD" w:rsidRDefault="00FE0BBD" w:rsidP="009409FA">
      <w:pPr>
        <w:spacing w:after="0"/>
        <w:jc w:val="center"/>
        <w:rPr>
          <w:rFonts w:ascii="Times New Roman" w:hAnsi="Times New Roman" w:cs="Times New Roman"/>
          <w:bCs/>
          <w:color w:val="000000"/>
          <w:sz w:val="24"/>
          <w:szCs w:val="24"/>
        </w:rPr>
      </w:pPr>
    </w:p>
    <w:p w14:paraId="6607FB1C" w14:textId="77777777" w:rsidR="00FE0BBD" w:rsidRDefault="00FE0BBD" w:rsidP="009409FA">
      <w:pPr>
        <w:spacing w:after="0"/>
        <w:jc w:val="center"/>
        <w:rPr>
          <w:rFonts w:ascii="Times New Roman" w:hAnsi="Times New Roman" w:cs="Times New Roman"/>
          <w:bCs/>
          <w:color w:val="000000"/>
          <w:sz w:val="24"/>
          <w:szCs w:val="24"/>
        </w:rPr>
      </w:pPr>
    </w:p>
    <w:p w14:paraId="4B0F2732" w14:textId="77777777" w:rsidR="00FE0BBD" w:rsidRDefault="00FE0BBD" w:rsidP="009409FA">
      <w:pPr>
        <w:spacing w:after="0"/>
        <w:jc w:val="center"/>
        <w:rPr>
          <w:rFonts w:ascii="Times New Roman" w:hAnsi="Times New Roman" w:cs="Times New Roman"/>
          <w:bCs/>
          <w:color w:val="000000"/>
          <w:sz w:val="24"/>
          <w:szCs w:val="24"/>
        </w:rPr>
      </w:pPr>
    </w:p>
    <w:p w14:paraId="0A3089A5" w14:textId="77777777" w:rsidR="00FE0BBD" w:rsidRDefault="00FE0BBD" w:rsidP="009409FA">
      <w:pPr>
        <w:spacing w:after="0"/>
        <w:jc w:val="center"/>
        <w:rPr>
          <w:rFonts w:ascii="Times New Roman" w:hAnsi="Times New Roman" w:cs="Times New Roman"/>
          <w:bCs/>
          <w:color w:val="000000"/>
          <w:sz w:val="24"/>
          <w:szCs w:val="24"/>
        </w:rPr>
      </w:pPr>
    </w:p>
    <w:p w14:paraId="69497B55" w14:textId="77777777" w:rsidR="00FE0BBD" w:rsidRDefault="00FE0BBD" w:rsidP="009409FA">
      <w:pPr>
        <w:spacing w:after="0"/>
        <w:jc w:val="center"/>
        <w:rPr>
          <w:rFonts w:ascii="Times New Roman" w:hAnsi="Times New Roman" w:cs="Times New Roman"/>
          <w:bCs/>
          <w:color w:val="000000"/>
          <w:sz w:val="24"/>
          <w:szCs w:val="24"/>
        </w:rPr>
      </w:pPr>
    </w:p>
    <w:p w14:paraId="011789CF" w14:textId="77777777" w:rsidR="00FE0BBD" w:rsidRDefault="00FE0BBD" w:rsidP="009409FA">
      <w:pPr>
        <w:spacing w:after="0"/>
        <w:jc w:val="center"/>
        <w:rPr>
          <w:rFonts w:ascii="Times New Roman" w:hAnsi="Times New Roman" w:cs="Times New Roman"/>
          <w:bCs/>
          <w:color w:val="000000"/>
          <w:sz w:val="24"/>
          <w:szCs w:val="24"/>
        </w:rPr>
      </w:pPr>
    </w:p>
    <w:p w14:paraId="75BEE19A" w14:textId="77777777" w:rsidR="00FE0BBD" w:rsidRDefault="00FE0BBD" w:rsidP="009409FA">
      <w:pPr>
        <w:spacing w:after="0"/>
        <w:jc w:val="center"/>
        <w:rPr>
          <w:rFonts w:ascii="Times New Roman" w:hAnsi="Times New Roman" w:cs="Times New Roman"/>
          <w:bCs/>
          <w:color w:val="000000"/>
          <w:sz w:val="24"/>
          <w:szCs w:val="24"/>
        </w:rPr>
      </w:pPr>
    </w:p>
    <w:p w14:paraId="1F14E7D3" w14:textId="77777777" w:rsidR="00FE0BBD" w:rsidRDefault="00FE0BBD" w:rsidP="009409FA">
      <w:pPr>
        <w:spacing w:after="0"/>
        <w:jc w:val="center"/>
        <w:rPr>
          <w:rFonts w:ascii="Times New Roman" w:hAnsi="Times New Roman" w:cs="Times New Roman"/>
          <w:bCs/>
          <w:color w:val="000000"/>
          <w:sz w:val="24"/>
          <w:szCs w:val="24"/>
        </w:rPr>
      </w:pPr>
    </w:p>
    <w:p w14:paraId="701B1195" w14:textId="77777777" w:rsidR="00FE0BBD" w:rsidRDefault="00FE0BBD" w:rsidP="009409FA">
      <w:pPr>
        <w:spacing w:after="0"/>
        <w:jc w:val="center"/>
        <w:rPr>
          <w:rFonts w:ascii="Times New Roman" w:hAnsi="Times New Roman" w:cs="Times New Roman"/>
          <w:bCs/>
          <w:color w:val="000000"/>
          <w:sz w:val="24"/>
          <w:szCs w:val="24"/>
        </w:rPr>
      </w:pPr>
    </w:p>
    <w:p w14:paraId="2A369D24" w14:textId="77777777" w:rsidR="00FE0BBD" w:rsidRDefault="00FE0BBD" w:rsidP="009409FA">
      <w:pPr>
        <w:spacing w:after="0"/>
        <w:jc w:val="center"/>
        <w:rPr>
          <w:rFonts w:ascii="Times New Roman" w:hAnsi="Times New Roman" w:cs="Times New Roman"/>
          <w:bCs/>
          <w:color w:val="000000"/>
          <w:sz w:val="24"/>
          <w:szCs w:val="24"/>
        </w:rPr>
      </w:pPr>
    </w:p>
    <w:p w14:paraId="7B1AB94B" w14:textId="77777777" w:rsidR="00FE0BBD" w:rsidRDefault="00FE0BBD" w:rsidP="009409FA">
      <w:pPr>
        <w:spacing w:after="0"/>
        <w:jc w:val="center"/>
        <w:rPr>
          <w:rFonts w:ascii="Times New Roman" w:hAnsi="Times New Roman" w:cs="Times New Roman"/>
          <w:bCs/>
          <w:color w:val="000000"/>
          <w:sz w:val="24"/>
          <w:szCs w:val="24"/>
        </w:rPr>
      </w:pPr>
    </w:p>
    <w:p w14:paraId="7803A708" w14:textId="77777777" w:rsidR="00FE0BBD" w:rsidRDefault="00FE0BBD" w:rsidP="009409FA">
      <w:pPr>
        <w:spacing w:after="0"/>
        <w:jc w:val="center"/>
        <w:rPr>
          <w:rFonts w:ascii="Times New Roman" w:hAnsi="Times New Roman" w:cs="Times New Roman"/>
          <w:bCs/>
          <w:color w:val="000000"/>
          <w:sz w:val="24"/>
          <w:szCs w:val="24"/>
        </w:rPr>
      </w:pPr>
    </w:p>
    <w:p w14:paraId="63967F8D" w14:textId="77777777" w:rsidR="00FE0BBD" w:rsidRDefault="00FE0BBD" w:rsidP="009409FA">
      <w:pPr>
        <w:spacing w:after="0"/>
        <w:jc w:val="center"/>
        <w:rPr>
          <w:rFonts w:ascii="Times New Roman" w:hAnsi="Times New Roman" w:cs="Times New Roman"/>
          <w:bCs/>
          <w:color w:val="000000"/>
          <w:sz w:val="24"/>
          <w:szCs w:val="24"/>
        </w:rPr>
      </w:pPr>
    </w:p>
    <w:p w14:paraId="4BAC3E28" w14:textId="77777777" w:rsidR="00FE0BBD" w:rsidRDefault="00FE0BBD" w:rsidP="009409FA">
      <w:pPr>
        <w:spacing w:after="0"/>
        <w:jc w:val="center"/>
        <w:rPr>
          <w:rFonts w:ascii="Times New Roman" w:hAnsi="Times New Roman" w:cs="Times New Roman"/>
          <w:bCs/>
          <w:color w:val="000000"/>
          <w:sz w:val="24"/>
          <w:szCs w:val="24"/>
        </w:rPr>
      </w:pPr>
    </w:p>
    <w:p w14:paraId="440E31E3" w14:textId="77777777" w:rsidR="00FE0BBD" w:rsidRDefault="00FE0BBD" w:rsidP="009409FA">
      <w:pPr>
        <w:spacing w:after="0"/>
        <w:jc w:val="center"/>
        <w:rPr>
          <w:rFonts w:ascii="Times New Roman" w:hAnsi="Times New Roman" w:cs="Times New Roman"/>
          <w:bCs/>
          <w:color w:val="000000"/>
          <w:sz w:val="24"/>
          <w:szCs w:val="24"/>
        </w:rPr>
      </w:pPr>
    </w:p>
    <w:p w14:paraId="3D494ABB" w14:textId="77777777" w:rsidR="00FE0BBD" w:rsidRDefault="00FE0BBD" w:rsidP="009409FA">
      <w:pPr>
        <w:spacing w:after="0"/>
        <w:jc w:val="center"/>
        <w:rPr>
          <w:rFonts w:ascii="Times New Roman" w:hAnsi="Times New Roman" w:cs="Times New Roman"/>
          <w:bCs/>
          <w:color w:val="000000"/>
          <w:sz w:val="24"/>
          <w:szCs w:val="24"/>
        </w:rPr>
      </w:pPr>
    </w:p>
    <w:p w14:paraId="78FF1380" w14:textId="77777777" w:rsidR="00FE0BBD" w:rsidRDefault="00FE0BBD" w:rsidP="009409FA">
      <w:pPr>
        <w:spacing w:after="0"/>
        <w:jc w:val="center"/>
        <w:rPr>
          <w:rFonts w:ascii="Times New Roman" w:hAnsi="Times New Roman" w:cs="Times New Roman"/>
          <w:bCs/>
          <w:color w:val="000000"/>
          <w:sz w:val="24"/>
          <w:szCs w:val="24"/>
        </w:rPr>
      </w:pPr>
    </w:p>
    <w:p w14:paraId="43789D62" w14:textId="77777777" w:rsidR="00FE0BBD" w:rsidRDefault="00FE0BBD" w:rsidP="009409FA">
      <w:pPr>
        <w:spacing w:after="0"/>
        <w:jc w:val="center"/>
        <w:rPr>
          <w:rFonts w:ascii="Times New Roman" w:hAnsi="Times New Roman" w:cs="Times New Roman"/>
          <w:bCs/>
          <w:color w:val="000000"/>
          <w:sz w:val="24"/>
          <w:szCs w:val="24"/>
        </w:rPr>
      </w:pPr>
    </w:p>
    <w:p w14:paraId="0FF2ACD9" w14:textId="77777777" w:rsidR="00FE0BBD" w:rsidRDefault="00FE0BBD" w:rsidP="009409FA">
      <w:pPr>
        <w:spacing w:after="0"/>
        <w:jc w:val="center"/>
        <w:rPr>
          <w:rFonts w:ascii="Times New Roman" w:hAnsi="Times New Roman" w:cs="Times New Roman"/>
          <w:bCs/>
          <w:color w:val="000000"/>
          <w:sz w:val="24"/>
          <w:szCs w:val="24"/>
        </w:rPr>
      </w:pPr>
    </w:p>
    <w:p w14:paraId="3256D77C" w14:textId="77777777" w:rsidR="00FE0BBD" w:rsidRDefault="00FE0BBD" w:rsidP="009409FA">
      <w:pPr>
        <w:spacing w:after="0"/>
        <w:jc w:val="center"/>
        <w:rPr>
          <w:rFonts w:ascii="Times New Roman" w:hAnsi="Times New Roman" w:cs="Times New Roman"/>
          <w:bCs/>
          <w:color w:val="000000"/>
          <w:sz w:val="24"/>
          <w:szCs w:val="24"/>
        </w:rPr>
      </w:pPr>
    </w:p>
    <w:p w14:paraId="56945ADF" w14:textId="77777777" w:rsidR="00FE0BBD" w:rsidRDefault="00FE0BBD" w:rsidP="009409FA">
      <w:pPr>
        <w:spacing w:after="0"/>
        <w:jc w:val="center"/>
        <w:rPr>
          <w:rFonts w:ascii="Times New Roman" w:hAnsi="Times New Roman" w:cs="Times New Roman"/>
          <w:bCs/>
          <w:color w:val="000000"/>
          <w:sz w:val="24"/>
          <w:szCs w:val="24"/>
        </w:rPr>
      </w:pPr>
    </w:p>
    <w:p w14:paraId="328B28C8" w14:textId="77777777" w:rsidR="00FE0BBD" w:rsidRDefault="00FE0BBD" w:rsidP="009409FA">
      <w:pPr>
        <w:spacing w:after="0"/>
        <w:jc w:val="center"/>
        <w:rPr>
          <w:rFonts w:ascii="Times New Roman" w:hAnsi="Times New Roman" w:cs="Times New Roman"/>
          <w:bCs/>
          <w:color w:val="000000"/>
          <w:sz w:val="24"/>
          <w:szCs w:val="24"/>
        </w:rPr>
      </w:pPr>
    </w:p>
    <w:p w14:paraId="3612A249" w14:textId="77777777" w:rsidR="00FE0BBD" w:rsidRDefault="00FE0BBD" w:rsidP="009409FA">
      <w:pPr>
        <w:spacing w:after="0"/>
        <w:jc w:val="center"/>
        <w:rPr>
          <w:rFonts w:ascii="Times New Roman" w:hAnsi="Times New Roman" w:cs="Times New Roman"/>
          <w:bCs/>
          <w:color w:val="000000"/>
          <w:sz w:val="24"/>
          <w:szCs w:val="24"/>
        </w:rPr>
      </w:pPr>
    </w:p>
    <w:p w14:paraId="22A1CB0B" w14:textId="77777777" w:rsidR="00FE0BBD" w:rsidRDefault="00FE0BBD" w:rsidP="009409FA">
      <w:pPr>
        <w:spacing w:after="0"/>
        <w:jc w:val="center"/>
        <w:rPr>
          <w:rFonts w:ascii="Times New Roman" w:hAnsi="Times New Roman" w:cs="Times New Roman"/>
          <w:bCs/>
          <w:color w:val="000000"/>
          <w:sz w:val="24"/>
          <w:szCs w:val="24"/>
        </w:rPr>
      </w:pPr>
    </w:p>
    <w:p w14:paraId="26ED2B50" w14:textId="77777777" w:rsidR="00FE0BBD" w:rsidRDefault="00FE0BBD" w:rsidP="009409FA">
      <w:pPr>
        <w:spacing w:after="0"/>
        <w:jc w:val="center"/>
        <w:rPr>
          <w:rFonts w:ascii="Times New Roman" w:hAnsi="Times New Roman" w:cs="Times New Roman"/>
          <w:bCs/>
          <w:color w:val="000000"/>
          <w:sz w:val="24"/>
          <w:szCs w:val="24"/>
        </w:rPr>
      </w:pPr>
    </w:p>
    <w:p w14:paraId="35CE5F11" w14:textId="77777777" w:rsidR="00FE0BBD" w:rsidRDefault="00FE0BBD" w:rsidP="009409FA">
      <w:pPr>
        <w:spacing w:after="0"/>
        <w:jc w:val="center"/>
        <w:rPr>
          <w:rFonts w:ascii="Times New Roman" w:hAnsi="Times New Roman" w:cs="Times New Roman"/>
          <w:bCs/>
          <w:color w:val="000000"/>
          <w:sz w:val="24"/>
          <w:szCs w:val="24"/>
        </w:rPr>
      </w:pPr>
    </w:p>
    <w:p w14:paraId="709D7808" w14:textId="77777777" w:rsidR="00FE0BBD" w:rsidRDefault="00FE0BBD" w:rsidP="009409FA">
      <w:pPr>
        <w:spacing w:after="0"/>
        <w:jc w:val="center"/>
        <w:rPr>
          <w:rFonts w:ascii="Times New Roman" w:hAnsi="Times New Roman" w:cs="Times New Roman"/>
          <w:bCs/>
          <w:color w:val="000000"/>
          <w:sz w:val="24"/>
          <w:szCs w:val="24"/>
        </w:rPr>
      </w:pPr>
    </w:p>
    <w:p w14:paraId="32E13743" w14:textId="77777777" w:rsidR="00FE0BBD" w:rsidRDefault="00FE0BBD" w:rsidP="009409FA">
      <w:pPr>
        <w:spacing w:after="0"/>
        <w:jc w:val="center"/>
        <w:rPr>
          <w:rFonts w:ascii="Times New Roman" w:hAnsi="Times New Roman" w:cs="Times New Roman"/>
          <w:bCs/>
          <w:color w:val="000000"/>
          <w:sz w:val="24"/>
          <w:szCs w:val="24"/>
        </w:rPr>
      </w:pPr>
    </w:p>
    <w:p w14:paraId="07BFEF33" w14:textId="77777777" w:rsidR="00FE0BBD" w:rsidRDefault="00FE0BBD" w:rsidP="009409FA">
      <w:pPr>
        <w:spacing w:after="0"/>
        <w:jc w:val="center"/>
        <w:rPr>
          <w:rFonts w:ascii="Times New Roman" w:hAnsi="Times New Roman" w:cs="Times New Roman"/>
          <w:bCs/>
          <w:color w:val="000000"/>
          <w:sz w:val="24"/>
          <w:szCs w:val="24"/>
        </w:rPr>
      </w:pPr>
    </w:p>
    <w:p w14:paraId="4D9A5AF9" w14:textId="77777777" w:rsidR="00FE0BBD" w:rsidRDefault="00FE0BBD" w:rsidP="009409FA">
      <w:pPr>
        <w:spacing w:after="0"/>
        <w:jc w:val="center"/>
        <w:rPr>
          <w:rFonts w:ascii="Times New Roman" w:hAnsi="Times New Roman" w:cs="Times New Roman"/>
          <w:bCs/>
          <w:color w:val="000000"/>
          <w:sz w:val="24"/>
          <w:szCs w:val="24"/>
        </w:rPr>
      </w:pPr>
    </w:p>
    <w:p w14:paraId="4CA7D01B" w14:textId="77777777" w:rsidR="00FE0BBD" w:rsidRDefault="00FE0BBD" w:rsidP="009409FA">
      <w:pPr>
        <w:spacing w:after="0"/>
        <w:jc w:val="center"/>
        <w:rPr>
          <w:rFonts w:ascii="Times New Roman" w:hAnsi="Times New Roman" w:cs="Times New Roman"/>
          <w:bCs/>
          <w:color w:val="000000"/>
          <w:sz w:val="24"/>
          <w:szCs w:val="24"/>
        </w:rPr>
      </w:pPr>
    </w:p>
    <w:p w14:paraId="609EFE6B" w14:textId="77777777" w:rsidR="00FE0BBD" w:rsidRDefault="00FE0BBD" w:rsidP="009409FA">
      <w:pPr>
        <w:spacing w:after="0"/>
        <w:jc w:val="center"/>
        <w:rPr>
          <w:rFonts w:ascii="Times New Roman" w:hAnsi="Times New Roman" w:cs="Times New Roman"/>
          <w:bCs/>
          <w:color w:val="000000"/>
          <w:sz w:val="24"/>
          <w:szCs w:val="24"/>
        </w:rPr>
      </w:pPr>
    </w:p>
    <w:p w14:paraId="15020B97" w14:textId="77777777" w:rsidR="00FE0BBD" w:rsidRDefault="00FE0BBD" w:rsidP="009409FA">
      <w:pPr>
        <w:spacing w:after="0"/>
        <w:jc w:val="center"/>
        <w:rPr>
          <w:rFonts w:ascii="Times New Roman" w:hAnsi="Times New Roman" w:cs="Times New Roman"/>
          <w:bCs/>
          <w:color w:val="000000"/>
          <w:sz w:val="24"/>
          <w:szCs w:val="24"/>
        </w:rPr>
      </w:pPr>
    </w:p>
    <w:p w14:paraId="595D5880" w14:textId="77777777" w:rsidR="00FE0BBD" w:rsidRDefault="00FE0BBD" w:rsidP="009409FA">
      <w:pPr>
        <w:spacing w:after="0"/>
        <w:jc w:val="center"/>
        <w:rPr>
          <w:rFonts w:ascii="Times New Roman" w:hAnsi="Times New Roman" w:cs="Times New Roman"/>
          <w:bCs/>
          <w:color w:val="000000"/>
          <w:sz w:val="24"/>
          <w:szCs w:val="24"/>
        </w:rPr>
      </w:pPr>
    </w:p>
    <w:p w14:paraId="4CDEFE1E" w14:textId="77777777" w:rsidR="00FE0BBD" w:rsidRDefault="00FE0BBD" w:rsidP="009409FA">
      <w:pPr>
        <w:spacing w:after="0"/>
        <w:jc w:val="center"/>
        <w:rPr>
          <w:rFonts w:ascii="Times New Roman" w:hAnsi="Times New Roman" w:cs="Times New Roman"/>
          <w:bCs/>
          <w:color w:val="000000"/>
          <w:sz w:val="24"/>
          <w:szCs w:val="24"/>
        </w:rPr>
      </w:pPr>
    </w:p>
    <w:p w14:paraId="3E1D085E" w14:textId="77777777" w:rsidR="00FE0BBD" w:rsidRDefault="00FE0BBD" w:rsidP="009409FA">
      <w:pPr>
        <w:spacing w:after="0"/>
        <w:jc w:val="center"/>
        <w:rPr>
          <w:rFonts w:ascii="Times New Roman" w:hAnsi="Times New Roman" w:cs="Times New Roman"/>
          <w:bCs/>
          <w:color w:val="000000"/>
          <w:sz w:val="24"/>
          <w:szCs w:val="24"/>
        </w:rPr>
      </w:pPr>
    </w:p>
    <w:p w14:paraId="017933FE" w14:textId="77777777" w:rsidR="00FE0BBD" w:rsidRDefault="00FE0BBD" w:rsidP="009409FA">
      <w:pPr>
        <w:spacing w:after="0"/>
        <w:jc w:val="center"/>
        <w:rPr>
          <w:rFonts w:ascii="Times New Roman" w:hAnsi="Times New Roman" w:cs="Times New Roman"/>
          <w:bCs/>
          <w:color w:val="000000"/>
          <w:sz w:val="24"/>
          <w:szCs w:val="24"/>
        </w:rPr>
      </w:pPr>
    </w:p>
    <w:p w14:paraId="7B779DD8" w14:textId="77777777" w:rsidR="00FE0BBD" w:rsidRDefault="00FE0BBD" w:rsidP="009409FA">
      <w:pPr>
        <w:spacing w:after="0"/>
        <w:jc w:val="center"/>
        <w:rPr>
          <w:rFonts w:ascii="Times New Roman" w:hAnsi="Times New Roman" w:cs="Times New Roman"/>
          <w:bCs/>
          <w:color w:val="000000"/>
          <w:sz w:val="24"/>
          <w:szCs w:val="24"/>
        </w:rPr>
      </w:pPr>
    </w:p>
    <w:p w14:paraId="02DC6EB6" w14:textId="77777777" w:rsidR="00FE0BBD" w:rsidRDefault="00FE0BBD" w:rsidP="009409FA">
      <w:pPr>
        <w:spacing w:after="0"/>
        <w:jc w:val="center"/>
        <w:rPr>
          <w:rFonts w:ascii="Times New Roman" w:hAnsi="Times New Roman" w:cs="Times New Roman"/>
          <w:bCs/>
          <w:color w:val="000000"/>
          <w:sz w:val="24"/>
          <w:szCs w:val="24"/>
        </w:rPr>
      </w:pPr>
    </w:p>
    <w:p w14:paraId="424706DF" w14:textId="77777777" w:rsidR="00FE0BBD" w:rsidRDefault="00FE0BBD" w:rsidP="009409FA">
      <w:pPr>
        <w:spacing w:after="0"/>
        <w:jc w:val="center"/>
        <w:rPr>
          <w:rFonts w:ascii="Times New Roman" w:hAnsi="Times New Roman" w:cs="Times New Roman"/>
          <w:bCs/>
          <w:color w:val="000000"/>
          <w:sz w:val="24"/>
          <w:szCs w:val="24"/>
        </w:rPr>
      </w:pPr>
    </w:p>
    <w:p w14:paraId="1EB17D58" w14:textId="05E877C2" w:rsidR="009409FA" w:rsidRPr="009409FA" w:rsidRDefault="009409FA" w:rsidP="009409FA">
      <w:pPr>
        <w:spacing w:after="0"/>
        <w:jc w:val="center"/>
        <w:rPr>
          <w:rFonts w:ascii="Times New Roman" w:hAnsi="Times New Roman" w:cs="Times New Roman"/>
          <w:color w:val="000000"/>
          <w:sz w:val="24"/>
          <w:szCs w:val="24"/>
        </w:rPr>
      </w:pPr>
      <w:r w:rsidRPr="009409FA">
        <w:rPr>
          <w:rFonts w:ascii="Times New Roman" w:hAnsi="Times New Roman" w:cs="Times New Roman"/>
          <w:bCs/>
          <w:color w:val="000000"/>
          <w:sz w:val="24"/>
          <w:szCs w:val="24"/>
        </w:rPr>
        <w:lastRenderedPageBreak/>
        <w:t>Res. No. 864</w:t>
      </w:r>
    </w:p>
    <w:p w14:paraId="1A226985" w14:textId="77777777" w:rsidR="009409FA" w:rsidRPr="009409FA" w:rsidRDefault="009409FA" w:rsidP="009409FA">
      <w:pPr>
        <w:spacing w:after="0"/>
        <w:rPr>
          <w:rFonts w:ascii="Times New Roman" w:eastAsia="Times New Roman" w:hAnsi="Times New Roman" w:cs="Times New Roman"/>
          <w:color w:val="000000"/>
          <w:sz w:val="24"/>
          <w:szCs w:val="24"/>
        </w:rPr>
      </w:pPr>
    </w:p>
    <w:p w14:paraId="3536D0E9" w14:textId="77777777" w:rsidR="009409FA" w:rsidRPr="009409FA" w:rsidRDefault="009409FA" w:rsidP="009409FA">
      <w:pPr>
        <w:spacing w:after="0"/>
        <w:rPr>
          <w:rFonts w:ascii="Times New Roman" w:hAnsi="Times New Roman" w:cs="Times New Roman"/>
          <w:vanish/>
          <w:color w:val="000000"/>
          <w:sz w:val="24"/>
          <w:szCs w:val="24"/>
        </w:rPr>
      </w:pPr>
      <w:r w:rsidRPr="009409FA">
        <w:rPr>
          <w:rFonts w:ascii="Times New Roman" w:hAnsi="Times New Roman" w:cs="Times New Roman"/>
          <w:vanish/>
          <w:color w:val="000000"/>
          <w:sz w:val="24"/>
          <w:szCs w:val="24"/>
        </w:rPr>
        <w:t>..Title</w:t>
      </w:r>
    </w:p>
    <w:p w14:paraId="12F939F6" w14:textId="77777777" w:rsidR="009409FA" w:rsidRPr="009409FA" w:rsidRDefault="009409FA" w:rsidP="009409FA">
      <w:pPr>
        <w:spacing w:after="0"/>
        <w:rPr>
          <w:rFonts w:ascii="Times New Roman" w:hAnsi="Times New Roman" w:cs="Times New Roman"/>
          <w:color w:val="000000"/>
          <w:sz w:val="24"/>
          <w:szCs w:val="24"/>
        </w:rPr>
      </w:pPr>
      <w:r w:rsidRPr="009409FA">
        <w:rPr>
          <w:rFonts w:ascii="Times New Roman" w:hAnsi="Times New Roman" w:cs="Times New Roman"/>
          <w:color w:val="000000"/>
          <w:sz w:val="24"/>
          <w:szCs w:val="24"/>
        </w:rPr>
        <w:t>Resolution declaring a climate emergency and calling for an immediate emergency mobilization to restore a safe climate.</w:t>
      </w:r>
    </w:p>
    <w:p w14:paraId="7E31587F" w14:textId="77777777" w:rsidR="009409FA" w:rsidRPr="009409FA" w:rsidRDefault="009409FA" w:rsidP="009409FA">
      <w:pPr>
        <w:spacing w:after="0"/>
        <w:rPr>
          <w:rFonts w:ascii="Times New Roman" w:hAnsi="Times New Roman" w:cs="Times New Roman"/>
          <w:vanish/>
          <w:color w:val="000000"/>
          <w:sz w:val="24"/>
          <w:szCs w:val="24"/>
        </w:rPr>
      </w:pPr>
      <w:r w:rsidRPr="009409FA">
        <w:rPr>
          <w:rFonts w:ascii="Times New Roman" w:hAnsi="Times New Roman" w:cs="Times New Roman"/>
          <w:vanish/>
          <w:color w:val="000000"/>
          <w:sz w:val="24"/>
          <w:szCs w:val="24"/>
        </w:rPr>
        <w:t>..Body</w:t>
      </w:r>
    </w:p>
    <w:p w14:paraId="461D00F0" w14:textId="77777777" w:rsidR="009409FA" w:rsidRPr="009409FA" w:rsidRDefault="009409FA" w:rsidP="009409FA">
      <w:pPr>
        <w:spacing w:after="0"/>
        <w:rPr>
          <w:rFonts w:ascii="Times New Roman" w:hAnsi="Times New Roman" w:cs="Times New Roman"/>
          <w:color w:val="000000"/>
          <w:sz w:val="24"/>
          <w:szCs w:val="24"/>
        </w:rPr>
      </w:pPr>
    </w:p>
    <w:p w14:paraId="61B9DA51" w14:textId="77777777" w:rsidR="009409FA" w:rsidRPr="009409FA" w:rsidRDefault="009409FA" w:rsidP="009409FA">
      <w:pPr>
        <w:spacing w:after="0"/>
        <w:rPr>
          <w:rFonts w:ascii="Times New Roman" w:hAnsi="Times New Roman" w:cs="Times New Roman"/>
          <w:color w:val="000000"/>
          <w:sz w:val="24"/>
          <w:szCs w:val="24"/>
        </w:rPr>
      </w:pPr>
      <w:r w:rsidRPr="009409FA">
        <w:rPr>
          <w:rFonts w:ascii="Times New Roman" w:hAnsi="Times New Roman" w:cs="Times New Roman"/>
          <w:color w:val="000000"/>
          <w:sz w:val="24"/>
          <w:szCs w:val="24"/>
        </w:rPr>
        <w:t>By Council Members Kallos, Constantinides, Lander, Reynoso, Levin, Espinal and Koslowitz</w:t>
      </w:r>
    </w:p>
    <w:p w14:paraId="31F93B2E" w14:textId="77777777" w:rsidR="009409FA" w:rsidRPr="009409FA" w:rsidRDefault="009409FA" w:rsidP="009409FA">
      <w:pPr>
        <w:spacing w:after="0"/>
        <w:rPr>
          <w:rFonts w:ascii="Times New Roman" w:hAnsi="Times New Roman" w:cs="Times New Roman"/>
          <w:color w:val="000000"/>
          <w:sz w:val="24"/>
          <w:szCs w:val="24"/>
        </w:rPr>
      </w:pPr>
    </w:p>
    <w:p w14:paraId="416020D0" w14:textId="77777777" w:rsidR="009409FA" w:rsidRPr="009409FA" w:rsidRDefault="009409FA" w:rsidP="009409FA">
      <w:pPr>
        <w:spacing w:after="0" w:line="480" w:lineRule="auto"/>
        <w:ind w:firstLine="720"/>
        <w:rPr>
          <w:rFonts w:ascii="Times New Roman" w:hAnsi="Times New Roman" w:cs="Times New Roman"/>
          <w:sz w:val="24"/>
          <w:szCs w:val="24"/>
        </w:rPr>
      </w:pPr>
      <w:r w:rsidRPr="009409FA">
        <w:rPr>
          <w:rFonts w:ascii="Times New Roman" w:hAnsi="Times New Roman" w:cs="Times New Roman"/>
          <w:sz w:val="24"/>
          <w:szCs w:val="24"/>
        </w:rPr>
        <w:t>Whereas, On April 22, 2016, world leaders from 174 countries and the European Union recognized the threat of climate change and the urgent need to combat it by signing the Paris Agreement, agreeing to keep warming well below 2°C above pre-industrial levels and to pursue efforts to limit the temperature increase to 1.5°C; and</w:t>
      </w:r>
    </w:p>
    <w:p w14:paraId="1FD7A1E2" w14:textId="77777777" w:rsidR="009409FA" w:rsidRPr="009409FA" w:rsidRDefault="009409FA" w:rsidP="009409FA">
      <w:pPr>
        <w:spacing w:after="0" w:line="480" w:lineRule="auto"/>
        <w:ind w:firstLine="720"/>
        <w:rPr>
          <w:rFonts w:ascii="Times New Roman" w:hAnsi="Times New Roman" w:cs="Times New Roman"/>
          <w:sz w:val="24"/>
          <w:szCs w:val="24"/>
        </w:rPr>
      </w:pPr>
      <w:r w:rsidRPr="009409FA">
        <w:rPr>
          <w:rFonts w:ascii="Times New Roman" w:hAnsi="Times New Roman" w:cs="Times New Roman"/>
          <w:sz w:val="24"/>
          <w:szCs w:val="24"/>
        </w:rPr>
        <w:t>Whereas, On October 8, 2018, the United Nations International Panel on Climate Change (“IPCC”) released a special report, which projected that limiting warming to the 1.5°C target this century will require an unprecedented transformation of every sector of the global economy over the next 12 years; and</w:t>
      </w:r>
    </w:p>
    <w:p w14:paraId="2E6A182B" w14:textId="77777777" w:rsidR="009409FA" w:rsidRPr="009409FA" w:rsidRDefault="009409FA" w:rsidP="009409FA">
      <w:pPr>
        <w:spacing w:after="0" w:line="480" w:lineRule="auto"/>
        <w:ind w:firstLine="720"/>
        <w:rPr>
          <w:rFonts w:ascii="Times New Roman" w:hAnsi="Times New Roman" w:cs="Times New Roman"/>
          <w:sz w:val="24"/>
          <w:szCs w:val="24"/>
        </w:rPr>
      </w:pPr>
      <w:r w:rsidRPr="009409FA">
        <w:rPr>
          <w:rFonts w:ascii="Times New Roman" w:hAnsi="Times New Roman" w:cs="Times New Roman"/>
          <w:sz w:val="24"/>
          <w:szCs w:val="24"/>
        </w:rPr>
        <w:t>Whereas, On November 23, 2018, the United States Fourth National Climate Assessment (“NCA4”) was released and details the massive threat that climate change poses to the American economy, our environment and climate stability, and underscores the need for immediate climate emergency action at all levels of government; and</w:t>
      </w:r>
    </w:p>
    <w:p w14:paraId="372E04E2" w14:textId="77777777" w:rsidR="009409FA" w:rsidRPr="009409FA" w:rsidRDefault="009409FA" w:rsidP="009409FA">
      <w:pPr>
        <w:spacing w:after="0" w:line="480" w:lineRule="auto"/>
        <w:ind w:firstLine="720"/>
        <w:rPr>
          <w:rFonts w:ascii="Times New Roman" w:hAnsi="Times New Roman" w:cs="Times New Roman"/>
          <w:sz w:val="24"/>
          <w:szCs w:val="24"/>
        </w:rPr>
      </w:pPr>
      <w:r w:rsidRPr="009409FA">
        <w:rPr>
          <w:rFonts w:ascii="Times New Roman" w:hAnsi="Times New Roman" w:cs="Times New Roman"/>
          <w:sz w:val="24"/>
          <w:szCs w:val="24"/>
        </w:rPr>
        <w:t>Whereas, According to the National Aeronautics and Space Administration (NASA)’s Goddard Institute for Space Studies (GISS), global temperatures in 2018 were .83°C (1.5°F) warmer than the 1951 to 1980 mean, and the past five years are collectively the warmest in modern history; and</w:t>
      </w:r>
    </w:p>
    <w:p w14:paraId="7B7E3514" w14:textId="77777777" w:rsidR="009409FA" w:rsidRPr="009409FA" w:rsidRDefault="009409FA" w:rsidP="009409FA">
      <w:pPr>
        <w:spacing w:after="0" w:line="480" w:lineRule="auto"/>
        <w:ind w:firstLine="720"/>
        <w:rPr>
          <w:rFonts w:ascii="Times New Roman" w:hAnsi="Times New Roman" w:cs="Times New Roman"/>
          <w:sz w:val="24"/>
          <w:szCs w:val="24"/>
        </w:rPr>
      </w:pPr>
      <w:r w:rsidRPr="009409FA">
        <w:rPr>
          <w:rFonts w:ascii="Times New Roman" w:hAnsi="Times New Roman" w:cs="Times New Roman"/>
          <w:sz w:val="24"/>
          <w:szCs w:val="24"/>
        </w:rPr>
        <w:t>The death and destruction already wrought by climate change demonstrates that the Earth is already too hot for safety, as attested by increased and intensifying wildfires, floods, rising seas, diseases, droughts and extreme weather; and</w:t>
      </w:r>
    </w:p>
    <w:p w14:paraId="33C73E72" w14:textId="77777777" w:rsidR="009409FA" w:rsidRPr="009409FA" w:rsidRDefault="009409FA" w:rsidP="009409FA">
      <w:pPr>
        <w:spacing w:after="0" w:line="480" w:lineRule="auto"/>
        <w:ind w:firstLine="720"/>
        <w:rPr>
          <w:rFonts w:ascii="Times New Roman" w:hAnsi="Times New Roman" w:cs="Times New Roman"/>
          <w:sz w:val="24"/>
          <w:szCs w:val="24"/>
        </w:rPr>
      </w:pPr>
      <w:r w:rsidRPr="009409FA">
        <w:rPr>
          <w:rFonts w:ascii="Times New Roman" w:hAnsi="Times New Roman" w:cs="Times New Roman"/>
          <w:sz w:val="24"/>
          <w:szCs w:val="24"/>
        </w:rPr>
        <w:lastRenderedPageBreak/>
        <w:t>Whereas, World Wildlife Fund’s 2018 Living Planet report finds that there has been 60% decline in global wildlife populations between 1970 and 2014, with causes including overfishing, pollution and climate change;</w:t>
      </w:r>
    </w:p>
    <w:p w14:paraId="7DB370C1" w14:textId="77777777" w:rsidR="009409FA" w:rsidRPr="009409FA" w:rsidRDefault="009409FA" w:rsidP="009409FA">
      <w:pPr>
        <w:spacing w:after="0" w:line="480" w:lineRule="auto"/>
        <w:ind w:firstLine="720"/>
        <w:rPr>
          <w:rFonts w:ascii="Times New Roman" w:hAnsi="Times New Roman" w:cs="Times New Roman"/>
          <w:sz w:val="24"/>
          <w:szCs w:val="24"/>
        </w:rPr>
      </w:pPr>
      <w:r w:rsidRPr="009409FA">
        <w:rPr>
          <w:rFonts w:ascii="Times New Roman" w:hAnsi="Times New Roman" w:cs="Times New Roman"/>
          <w:sz w:val="24"/>
          <w:szCs w:val="24"/>
        </w:rPr>
        <w:t>Whereas,  According to the Intergovernmental Science-Policy Platform on Biodiversity and Ecosystem Services, human activity has already severely altered 40% of the marine environment, 50% of inland waterways, and 75%  of the planet’s land, and it is projected that half-to-one million species are threatened with extinction, many within the next few decades; and</w:t>
      </w:r>
    </w:p>
    <w:p w14:paraId="67F9980B" w14:textId="77777777" w:rsidR="009409FA" w:rsidRPr="009409FA" w:rsidRDefault="009409FA" w:rsidP="009409FA">
      <w:pPr>
        <w:spacing w:after="0" w:line="480" w:lineRule="auto"/>
        <w:ind w:firstLine="720"/>
        <w:rPr>
          <w:rFonts w:ascii="Times New Roman" w:hAnsi="Times New Roman" w:cs="Times New Roman"/>
          <w:sz w:val="24"/>
          <w:szCs w:val="24"/>
        </w:rPr>
      </w:pPr>
      <w:r w:rsidRPr="009409FA">
        <w:rPr>
          <w:rFonts w:ascii="Times New Roman" w:hAnsi="Times New Roman" w:cs="Times New Roman"/>
          <w:sz w:val="24"/>
          <w:szCs w:val="24"/>
        </w:rPr>
        <w:t>Whereas, The United States of America has disproportionately contributed to the climate and extinction emergencies and has repeatedly obstructed global efforts to transition toward a green economy, and thus bears an extraordinary responsibility to rapidly address these existential threats; and</w:t>
      </w:r>
    </w:p>
    <w:p w14:paraId="6D4AC89E" w14:textId="77777777" w:rsidR="009409FA" w:rsidRPr="009409FA" w:rsidRDefault="009409FA" w:rsidP="009409FA">
      <w:pPr>
        <w:spacing w:after="0" w:line="480" w:lineRule="auto"/>
        <w:ind w:firstLine="720"/>
        <w:rPr>
          <w:rFonts w:ascii="Times New Roman" w:hAnsi="Times New Roman" w:cs="Times New Roman"/>
          <w:sz w:val="24"/>
          <w:szCs w:val="24"/>
        </w:rPr>
      </w:pPr>
      <w:r w:rsidRPr="009409FA">
        <w:rPr>
          <w:rFonts w:ascii="Times New Roman" w:hAnsi="Times New Roman" w:cs="Times New Roman"/>
          <w:sz w:val="24"/>
          <w:szCs w:val="24"/>
        </w:rPr>
        <w:t>Whereas, Restoring a safe and stable climate requires transformative societal and economic change on a scale not seen since World War II to reach net zero greenhouse gas emissions across all sectors, to rapidly and safely drawdown or remove all the excess carbon from the atmosphere, to end the 6th mass extinction of species, and to implement measures to protect all people and species from the increasingly severe consequences of climate change; and</w:t>
      </w:r>
    </w:p>
    <w:p w14:paraId="68FF4171" w14:textId="77777777" w:rsidR="009409FA" w:rsidRPr="009409FA" w:rsidRDefault="009409FA" w:rsidP="009409FA">
      <w:pPr>
        <w:spacing w:after="0" w:line="480" w:lineRule="auto"/>
        <w:ind w:firstLine="720"/>
        <w:rPr>
          <w:rFonts w:ascii="Times New Roman" w:hAnsi="Times New Roman" w:cs="Times New Roman"/>
          <w:sz w:val="24"/>
          <w:szCs w:val="24"/>
        </w:rPr>
      </w:pPr>
      <w:r w:rsidRPr="009409FA">
        <w:rPr>
          <w:rFonts w:ascii="Times New Roman" w:hAnsi="Times New Roman" w:cs="Times New Roman"/>
          <w:sz w:val="24"/>
          <w:szCs w:val="24"/>
        </w:rPr>
        <w:t xml:space="preserve">Whereas, A sweeping overhaul of the economy that centers on equity and justice in its solutions is vital to our future and must include the following goals: </w:t>
      </w:r>
      <w:r w:rsidRPr="009409FA">
        <w:rPr>
          <w:rFonts w:ascii="Times New Roman" w:hAnsi="Times New Roman" w:cs="Times New Roman"/>
          <w:color w:val="000000"/>
          <w:sz w:val="24"/>
          <w:szCs w:val="24"/>
        </w:rPr>
        <w:t xml:space="preserve">dramatically expand existing renewable power sources and deploy new production capacity with the goal of meeting 100% of national power demand through renewable sources; build a national, energy-efficient, “smart” grid; upgrade every residential and industrial building for state-of-the-art energy efficiency, comfort and safety; eliminate greenhouse gas emissions from  manufacturing, agricultural and other industries, including by investing in local-scale agriculture in communities across the </w:t>
      </w:r>
      <w:r w:rsidRPr="009409FA">
        <w:rPr>
          <w:rFonts w:ascii="Times New Roman" w:hAnsi="Times New Roman" w:cs="Times New Roman"/>
          <w:color w:val="000000"/>
          <w:sz w:val="24"/>
          <w:szCs w:val="24"/>
        </w:rPr>
        <w:lastRenderedPageBreak/>
        <w:t>country; repair and improve transportation and other infrastructure, and upgrade water infrastructure to ensure universal access to clean water; fund massive investment in the drawdown of greenhouse gases; make “green” technology, industry, expertise, products and services a major export of the United States, with the aim of becoming the international leader in helping other countries become greenhouse gas neutral economies and bringing about a global transition; and</w:t>
      </w:r>
    </w:p>
    <w:p w14:paraId="237E898F" w14:textId="77777777" w:rsidR="009409FA" w:rsidRPr="009409FA" w:rsidRDefault="009409FA" w:rsidP="009409FA">
      <w:pPr>
        <w:spacing w:after="0" w:line="480" w:lineRule="auto"/>
        <w:ind w:firstLine="720"/>
        <w:rPr>
          <w:rFonts w:ascii="Times New Roman" w:hAnsi="Times New Roman" w:cs="Times New Roman"/>
          <w:color w:val="000000"/>
          <w:sz w:val="24"/>
          <w:szCs w:val="24"/>
        </w:rPr>
      </w:pPr>
      <w:r w:rsidRPr="009409FA">
        <w:rPr>
          <w:rFonts w:ascii="Times New Roman" w:hAnsi="Times New Roman" w:cs="Times New Roman"/>
          <w:color w:val="000000"/>
          <w:sz w:val="24"/>
          <w:szCs w:val="24"/>
        </w:rPr>
        <w:t>Whereas, Marginalized populations in New York City and worldwide, including people of color, immigrants, indigenous communities, low-income individuals, people with disabilities, and the unhoused are already disproportionately affected by climate change, and will continue to bear an excess burden as temperatures increase, oceans rise, and disasters worsen; and</w:t>
      </w:r>
    </w:p>
    <w:p w14:paraId="486FEFF1" w14:textId="77777777" w:rsidR="009409FA" w:rsidRPr="009409FA" w:rsidRDefault="009409FA" w:rsidP="009409FA">
      <w:pPr>
        <w:spacing w:after="0" w:line="480" w:lineRule="auto"/>
        <w:ind w:firstLine="720"/>
        <w:rPr>
          <w:rFonts w:ascii="Times New Roman" w:hAnsi="Times New Roman" w:cs="Times New Roman"/>
          <w:color w:val="000000"/>
          <w:sz w:val="24"/>
          <w:szCs w:val="24"/>
        </w:rPr>
      </w:pPr>
      <w:r w:rsidRPr="009409FA">
        <w:rPr>
          <w:rFonts w:ascii="Times New Roman" w:hAnsi="Times New Roman" w:cs="Times New Roman"/>
          <w:color w:val="000000"/>
          <w:sz w:val="24"/>
          <w:szCs w:val="24"/>
        </w:rPr>
        <w:t>Whereas, Addressing climate change fairly requires a “Just Transition” from fossil fuels to clean, renewable energy that is ecologically sustainable and equitable for all people, especially those most impacted by climate change already and those who will be most impacted in the future; and</w:t>
      </w:r>
    </w:p>
    <w:p w14:paraId="0954C4D9" w14:textId="77777777" w:rsidR="009409FA" w:rsidRPr="009409FA" w:rsidRDefault="009409FA" w:rsidP="009409FA">
      <w:pPr>
        <w:spacing w:after="0" w:line="480" w:lineRule="auto"/>
        <w:ind w:firstLine="720"/>
        <w:rPr>
          <w:rFonts w:ascii="Times New Roman" w:hAnsi="Times New Roman" w:cs="Times New Roman"/>
          <w:color w:val="000000"/>
          <w:sz w:val="24"/>
          <w:szCs w:val="24"/>
        </w:rPr>
      </w:pPr>
      <w:r w:rsidRPr="009409FA">
        <w:rPr>
          <w:rFonts w:ascii="Times New Roman" w:hAnsi="Times New Roman" w:cs="Times New Roman"/>
          <w:color w:val="000000"/>
          <w:sz w:val="24"/>
          <w:szCs w:val="24"/>
        </w:rPr>
        <w:t>Whereas, Core to a Just Transition is equity, self-determination, culture, tradition, deep democracy, and the belief that people around the world have a fundamental human right to clean, healthy and adequate air, water, land, food, education, healthcare, and shelter; and</w:t>
      </w:r>
    </w:p>
    <w:p w14:paraId="14107993" w14:textId="77777777" w:rsidR="009409FA" w:rsidRPr="009409FA" w:rsidRDefault="009409FA" w:rsidP="009409FA">
      <w:pPr>
        <w:spacing w:after="0" w:line="480" w:lineRule="auto"/>
        <w:ind w:firstLine="720"/>
        <w:rPr>
          <w:rFonts w:ascii="Times New Roman" w:hAnsi="Times New Roman" w:cs="Times New Roman"/>
          <w:color w:val="000000"/>
          <w:sz w:val="24"/>
          <w:szCs w:val="24"/>
        </w:rPr>
      </w:pPr>
      <w:r w:rsidRPr="009409FA">
        <w:rPr>
          <w:rFonts w:ascii="Times New Roman" w:hAnsi="Times New Roman" w:cs="Times New Roman"/>
          <w:color w:val="000000"/>
          <w:sz w:val="24"/>
          <w:szCs w:val="24"/>
        </w:rPr>
        <w:t>Whereas, Just Transition strategies were first forged by a “blue-green” alliance of labor unions and environmental justice groups who saw the need to phase out the industries that were harming workers, community health, and the planet, while also providing just pathways for workers into new livelihoods; and</w:t>
      </w:r>
      <w:r w:rsidRPr="009409FA">
        <w:rPr>
          <w:rFonts w:ascii="Times New Roman" w:hAnsi="Times New Roman" w:cs="Times New Roman"/>
          <w:color w:val="000000"/>
          <w:sz w:val="24"/>
          <w:szCs w:val="24"/>
        </w:rPr>
        <w:tab/>
      </w:r>
      <w:r w:rsidRPr="009409FA">
        <w:rPr>
          <w:rFonts w:ascii="Times New Roman" w:hAnsi="Times New Roman" w:cs="Times New Roman"/>
          <w:color w:val="000000"/>
          <w:sz w:val="24"/>
          <w:szCs w:val="24"/>
        </w:rPr>
        <w:tab/>
      </w:r>
      <w:r w:rsidRPr="009409FA">
        <w:rPr>
          <w:rFonts w:ascii="Times New Roman" w:hAnsi="Times New Roman" w:cs="Times New Roman"/>
          <w:color w:val="000000"/>
          <w:sz w:val="24"/>
          <w:szCs w:val="24"/>
        </w:rPr>
        <w:tab/>
      </w:r>
      <w:r w:rsidRPr="009409FA">
        <w:rPr>
          <w:rFonts w:ascii="Times New Roman" w:hAnsi="Times New Roman" w:cs="Times New Roman"/>
          <w:color w:val="000000"/>
          <w:sz w:val="24"/>
          <w:szCs w:val="24"/>
        </w:rPr>
        <w:tab/>
      </w:r>
      <w:r w:rsidRPr="009409FA">
        <w:rPr>
          <w:rFonts w:ascii="Times New Roman" w:hAnsi="Times New Roman" w:cs="Times New Roman"/>
          <w:color w:val="000000"/>
          <w:sz w:val="24"/>
          <w:szCs w:val="24"/>
        </w:rPr>
        <w:tab/>
      </w:r>
    </w:p>
    <w:p w14:paraId="5714AD7B" w14:textId="77777777" w:rsidR="009409FA" w:rsidRPr="009409FA" w:rsidRDefault="009409FA" w:rsidP="009409FA">
      <w:pPr>
        <w:spacing w:after="0" w:line="480" w:lineRule="auto"/>
        <w:ind w:firstLine="720"/>
        <w:rPr>
          <w:rFonts w:ascii="Times New Roman" w:hAnsi="Times New Roman" w:cs="Times New Roman"/>
          <w:color w:val="000000"/>
          <w:sz w:val="24"/>
          <w:szCs w:val="24"/>
        </w:rPr>
      </w:pPr>
      <w:r w:rsidRPr="009409FA">
        <w:rPr>
          <w:rFonts w:ascii="Times New Roman" w:hAnsi="Times New Roman" w:cs="Times New Roman"/>
          <w:color w:val="000000"/>
          <w:sz w:val="24"/>
          <w:szCs w:val="24"/>
        </w:rPr>
        <w:t xml:space="preserve">Whereas, Just Transition initiatives shift the economy from dirty energy that benefits fossil fuel companies to energy democracy that benefits our people, environment and a clean, </w:t>
      </w:r>
      <w:r w:rsidRPr="009409FA">
        <w:rPr>
          <w:rFonts w:ascii="Times New Roman" w:hAnsi="Times New Roman" w:cs="Times New Roman"/>
          <w:color w:val="000000"/>
          <w:sz w:val="24"/>
          <w:szCs w:val="24"/>
        </w:rPr>
        <w:lastRenderedPageBreak/>
        <w:t>renewable energy economy, from funding new highways to expanding public transit, from incinerators and landfills to zero waste products, from industrial food systems to food sovereignty, from car-dependent sprawl and destructive unbridled growth to smart urban development without displacement, and from destructive over-development to habitat and ecosystem restoration; and</w:t>
      </w:r>
    </w:p>
    <w:p w14:paraId="4F50208C" w14:textId="77777777" w:rsidR="009409FA" w:rsidRPr="009409FA" w:rsidRDefault="009409FA" w:rsidP="009409FA">
      <w:pPr>
        <w:spacing w:after="0" w:line="480" w:lineRule="auto"/>
        <w:ind w:firstLine="720"/>
        <w:rPr>
          <w:rFonts w:ascii="Times New Roman" w:hAnsi="Times New Roman" w:cs="Times New Roman"/>
          <w:color w:val="000000"/>
          <w:sz w:val="24"/>
          <w:szCs w:val="24"/>
        </w:rPr>
      </w:pPr>
      <w:r w:rsidRPr="009409FA">
        <w:rPr>
          <w:rFonts w:ascii="Times New Roman" w:hAnsi="Times New Roman" w:cs="Times New Roman"/>
          <w:color w:val="000000"/>
          <w:sz w:val="24"/>
          <w:szCs w:val="24"/>
        </w:rPr>
        <w:t>Whereas, Building a society that is resilient to the current, expected, and potential effects of climate change will protect health, lives, ecosystems, and economies, and such resilience efforts will have the greatest positive impact if the most dramatic potential consequences of climate change are taken into account; and</w:t>
      </w:r>
    </w:p>
    <w:p w14:paraId="4FFD8508" w14:textId="77777777" w:rsidR="009409FA" w:rsidRPr="009409FA" w:rsidRDefault="009409FA" w:rsidP="009409FA">
      <w:pPr>
        <w:spacing w:after="0" w:line="480" w:lineRule="auto"/>
        <w:ind w:firstLine="720"/>
        <w:rPr>
          <w:rFonts w:ascii="Times New Roman" w:hAnsi="Times New Roman" w:cs="Times New Roman"/>
          <w:color w:val="000000"/>
          <w:sz w:val="24"/>
          <w:szCs w:val="24"/>
        </w:rPr>
      </w:pPr>
      <w:r w:rsidRPr="009409FA">
        <w:rPr>
          <w:rFonts w:ascii="Times New Roman" w:hAnsi="Times New Roman" w:cs="Times New Roman"/>
          <w:color w:val="000000"/>
          <w:sz w:val="24"/>
          <w:szCs w:val="24"/>
        </w:rPr>
        <w:t>Whereas, Climate justice calls for climate resilience planning that addresses the specific experiences, vulnerabilities, and needs of marginalized communities within our jurisdiction, who must be included and supported in actively engaging in climate resilience planning, policy, and actions; and</w:t>
      </w:r>
    </w:p>
    <w:p w14:paraId="4BE56C81" w14:textId="77777777" w:rsidR="009409FA" w:rsidRPr="009409FA" w:rsidRDefault="009409FA" w:rsidP="009409FA">
      <w:pPr>
        <w:spacing w:after="0" w:line="480" w:lineRule="auto"/>
        <w:ind w:firstLine="720"/>
        <w:rPr>
          <w:rFonts w:ascii="Times New Roman" w:hAnsi="Times New Roman" w:cs="Times New Roman"/>
          <w:color w:val="000000"/>
          <w:sz w:val="24"/>
          <w:szCs w:val="24"/>
        </w:rPr>
      </w:pPr>
      <w:r w:rsidRPr="009409FA">
        <w:rPr>
          <w:rFonts w:ascii="Times New Roman" w:hAnsi="Times New Roman" w:cs="Times New Roman"/>
          <w:color w:val="000000"/>
          <w:sz w:val="24"/>
          <w:szCs w:val="24"/>
        </w:rPr>
        <w:t>Whereas, Actions to eliminate greenhouse gas emissions and/or drawdown greenhouse gases may be taken in ways that also improve resilience to the effects of climate change, and vice versa; and</w:t>
      </w:r>
    </w:p>
    <w:p w14:paraId="3B808095" w14:textId="77777777" w:rsidR="009409FA" w:rsidRPr="009409FA" w:rsidRDefault="009409FA" w:rsidP="009409FA">
      <w:pPr>
        <w:spacing w:after="0" w:line="480" w:lineRule="auto"/>
        <w:ind w:firstLine="720"/>
        <w:rPr>
          <w:rFonts w:ascii="Times New Roman" w:hAnsi="Times New Roman" w:cs="Times New Roman"/>
          <w:color w:val="000000"/>
          <w:sz w:val="24"/>
          <w:szCs w:val="24"/>
        </w:rPr>
      </w:pPr>
      <w:r w:rsidRPr="009409FA">
        <w:rPr>
          <w:rFonts w:ascii="Times New Roman" w:hAnsi="Times New Roman" w:cs="Times New Roman"/>
          <w:color w:val="000000"/>
          <w:sz w:val="24"/>
          <w:szCs w:val="24"/>
        </w:rPr>
        <w:t>Whereas, Climate justice requires that frontline communities, which have historically borne the brunt of the extractive fossil-fuel economy, participate actively in the planning and implementation of this mobilization effort at all levels of government and that they benefit first from the transition to a renewable energy economy; and</w:t>
      </w:r>
    </w:p>
    <w:p w14:paraId="4BD1A74D" w14:textId="77777777" w:rsidR="009409FA" w:rsidRPr="009409FA" w:rsidRDefault="009409FA" w:rsidP="009409FA">
      <w:pPr>
        <w:spacing w:after="0" w:line="480" w:lineRule="auto"/>
        <w:ind w:firstLine="720"/>
        <w:rPr>
          <w:rFonts w:ascii="Times New Roman" w:hAnsi="Times New Roman" w:cs="Times New Roman"/>
          <w:color w:val="000000"/>
          <w:sz w:val="24"/>
          <w:szCs w:val="24"/>
        </w:rPr>
      </w:pPr>
      <w:r w:rsidRPr="009409FA">
        <w:rPr>
          <w:rFonts w:ascii="Times New Roman" w:hAnsi="Times New Roman" w:cs="Times New Roman"/>
          <w:color w:val="000000"/>
          <w:sz w:val="24"/>
          <w:szCs w:val="24"/>
        </w:rPr>
        <w:t>Whereas, Fairness demands the protection and expansion of workers’ right to organize as well as a guarantee of high-paying, high-quality jobs with comprehensive benefits for all as the mobilization to restore a safe climate is launched; and</w:t>
      </w:r>
    </w:p>
    <w:p w14:paraId="450C0047" w14:textId="77777777" w:rsidR="009409FA" w:rsidRPr="009409FA" w:rsidRDefault="009409FA" w:rsidP="009409FA">
      <w:pPr>
        <w:spacing w:after="0" w:line="480" w:lineRule="auto"/>
        <w:ind w:firstLine="720"/>
        <w:rPr>
          <w:rFonts w:ascii="Times New Roman" w:hAnsi="Times New Roman" w:cs="Times New Roman"/>
          <w:color w:val="000000"/>
          <w:sz w:val="24"/>
          <w:szCs w:val="24"/>
        </w:rPr>
      </w:pPr>
      <w:r w:rsidRPr="009409FA">
        <w:rPr>
          <w:rFonts w:ascii="Times New Roman" w:hAnsi="Times New Roman" w:cs="Times New Roman"/>
          <w:color w:val="000000"/>
          <w:sz w:val="24"/>
          <w:szCs w:val="24"/>
        </w:rPr>
        <w:lastRenderedPageBreak/>
        <w:t>Whereas, Common sense demands that this unprecedented mobilization effort address the full suite of existential ecological threats facing humanity in a comprehensive, integrated and timely fashion; and</w:t>
      </w:r>
    </w:p>
    <w:p w14:paraId="78736C52" w14:textId="77777777" w:rsidR="009409FA" w:rsidRPr="009409FA" w:rsidRDefault="009409FA" w:rsidP="009409FA">
      <w:pPr>
        <w:spacing w:after="0" w:line="480" w:lineRule="auto"/>
        <w:ind w:firstLine="720"/>
        <w:rPr>
          <w:rFonts w:ascii="Times New Roman" w:hAnsi="Times New Roman" w:cs="Times New Roman"/>
          <w:color w:val="000000"/>
          <w:sz w:val="24"/>
          <w:szCs w:val="24"/>
        </w:rPr>
      </w:pPr>
      <w:r w:rsidRPr="009409FA">
        <w:rPr>
          <w:rFonts w:ascii="Times New Roman" w:hAnsi="Times New Roman" w:cs="Times New Roman"/>
          <w:color w:val="000000"/>
          <w:sz w:val="24"/>
          <w:szCs w:val="24"/>
        </w:rPr>
        <w:t>Whereas, Nearly 400 cities, districts and counties across the world representing over 34 million people collectively have recently declared or officially acknowledged the existence of a global climate emergency, including Hoboken, Berkeley, Los Angeles, Montgomery County, Oakland, Richmond, and Santa Cruz in the United States, Bristol and London in the United Kingdom and many cities in Australia, Canada, and Switzerland; and</w:t>
      </w:r>
    </w:p>
    <w:p w14:paraId="7F0F7F65" w14:textId="77777777" w:rsidR="009409FA" w:rsidRPr="009409FA" w:rsidRDefault="009409FA" w:rsidP="009409FA">
      <w:pPr>
        <w:spacing w:after="0" w:line="480" w:lineRule="auto"/>
        <w:ind w:firstLine="720"/>
        <w:rPr>
          <w:rFonts w:ascii="Times New Roman" w:hAnsi="Times New Roman" w:cs="Times New Roman"/>
          <w:color w:val="000000"/>
          <w:sz w:val="24"/>
          <w:szCs w:val="24"/>
        </w:rPr>
      </w:pPr>
      <w:r w:rsidRPr="009409FA">
        <w:rPr>
          <w:rFonts w:ascii="Times New Roman" w:hAnsi="Times New Roman" w:cs="Times New Roman"/>
          <w:color w:val="000000"/>
          <w:sz w:val="24"/>
          <w:szCs w:val="24"/>
        </w:rPr>
        <w:t xml:space="preserve">Whereas, New York City, as the largest city in the United States, can act as a global leader by both converting to an ecologically, socially, and economically regenerative economy at emergency speed, and by rapidly organizing a regional just transition and climate emergency mobilization effort; </w:t>
      </w:r>
      <w:r w:rsidRPr="009409FA">
        <w:rPr>
          <w:rFonts w:ascii="Times New Roman" w:hAnsi="Times New Roman" w:cs="Times New Roman"/>
          <w:sz w:val="24"/>
          <w:szCs w:val="24"/>
        </w:rPr>
        <w:t>now, therefore, be it</w:t>
      </w:r>
    </w:p>
    <w:p w14:paraId="10973E67" w14:textId="77777777" w:rsidR="009409FA" w:rsidRPr="009409FA" w:rsidRDefault="009409FA" w:rsidP="009409FA">
      <w:pPr>
        <w:spacing w:after="0" w:line="480" w:lineRule="auto"/>
        <w:ind w:firstLine="720"/>
        <w:rPr>
          <w:rFonts w:ascii="Times New Roman" w:hAnsi="Times New Roman" w:cs="Times New Roman"/>
          <w:color w:val="000000"/>
          <w:sz w:val="24"/>
          <w:szCs w:val="24"/>
        </w:rPr>
      </w:pPr>
      <w:r w:rsidRPr="009409FA">
        <w:rPr>
          <w:rFonts w:ascii="Times New Roman" w:hAnsi="Times New Roman" w:cs="Times New Roman"/>
          <w:color w:val="000000"/>
          <w:sz w:val="24"/>
          <w:szCs w:val="24"/>
        </w:rPr>
        <w:t>Resolved, The City Council declares a climate emergency and calls for an immediate emergency mobilization to restore a safe climate.</w:t>
      </w:r>
    </w:p>
    <w:p w14:paraId="1541C0E0" w14:textId="77777777" w:rsidR="009409FA" w:rsidRPr="009409FA" w:rsidRDefault="009409FA" w:rsidP="009409FA">
      <w:pPr>
        <w:rPr>
          <w:rFonts w:ascii="Times New Roman" w:hAnsi="Times New Roman" w:cs="Times New Roman"/>
          <w:color w:val="000000"/>
        </w:rPr>
      </w:pPr>
    </w:p>
    <w:p w14:paraId="1691017B" w14:textId="77777777" w:rsidR="009409FA" w:rsidRPr="009409FA" w:rsidRDefault="009409FA" w:rsidP="009409FA">
      <w:pPr>
        <w:spacing w:after="0" w:line="240" w:lineRule="auto"/>
        <w:rPr>
          <w:rFonts w:ascii="Times New Roman" w:hAnsi="Times New Roman" w:cs="Times New Roman"/>
          <w:color w:val="000000"/>
        </w:rPr>
      </w:pPr>
    </w:p>
    <w:p w14:paraId="53F296B0" w14:textId="77777777" w:rsidR="009409FA" w:rsidRPr="009409FA" w:rsidRDefault="009409FA" w:rsidP="009409FA">
      <w:pPr>
        <w:spacing w:after="0" w:line="240" w:lineRule="auto"/>
        <w:rPr>
          <w:rFonts w:ascii="Times New Roman" w:hAnsi="Times New Roman" w:cs="Times New Roman"/>
          <w:color w:val="000000"/>
          <w:sz w:val="20"/>
          <w:szCs w:val="20"/>
        </w:rPr>
      </w:pPr>
      <w:r w:rsidRPr="009409FA">
        <w:rPr>
          <w:rFonts w:ascii="Times New Roman" w:hAnsi="Times New Roman" w:cs="Times New Roman"/>
          <w:color w:val="000000"/>
          <w:sz w:val="20"/>
          <w:szCs w:val="20"/>
        </w:rPr>
        <w:t>NPJ</w:t>
      </w:r>
    </w:p>
    <w:p w14:paraId="1C8BB0F6" w14:textId="77777777" w:rsidR="009409FA" w:rsidRPr="009409FA" w:rsidRDefault="009409FA" w:rsidP="009409FA">
      <w:pPr>
        <w:spacing w:after="0" w:line="240" w:lineRule="auto"/>
        <w:rPr>
          <w:rFonts w:ascii="Times New Roman" w:hAnsi="Times New Roman" w:cs="Times New Roman"/>
          <w:color w:val="000000"/>
          <w:sz w:val="20"/>
          <w:szCs w:val="20"/>
        </w:rPr>
      </w:pPr>
      <w:r w:rsidRPr="009409FA">
        <w:rPr>
          <w:rFonts w:ascii="Times New Roman" w:hAnsi="Times New Roman" w:cs="Times New Roman"/>
          <w:color w:val="000000"/>
          <w:sz w:val="20"/>
          <w:szCs w:val="20"/>
        </w:rPr>
        <w:t>LS# 10483</w:t>
      </w:r>
    </w:p>
    <w:p w14:paraId="36108ABC" w14:textId="77777777" w:rsidR="009409FA" w:rsidRPr="009409FA" w:rsidRDefault="009409FA" w:rsidP="009409FA">
      <w:pPr>
        <w:spacing w:after="0" w:line="240" w:lineRule="auto"/>
        <w:rPr>
          <w:rFonts w:ascii="Times New Roman" w:hAnsi="Times New Roman" w:cs="Times New Roman"/>
          <w:color w:val="000000"/>
          <w:sz w:val="20"/>
          <w:szCs w:val="20"/>
        </w:rPr>
      </w:pPr>
      <w:r w:rsidRPr="009409FA">
        <w:rPr>
          <w:rFonts w:ascii="Times New Roman" w:hAnsi="Times New Roman" w:cs="Times New Roman"/>
          <w:color w:val="000000"/>
          <w:sz w:val="20"/>
          <w:szCs w:val="20"/>
        </w:rPr>
        <w:t>5/3/19</w:t>
      </w:r>
    </w:p>
    <w:p w14:paraId="33A71F12" w14:textId="77777777" w:rsidR="009409FA" w:rsidRDefault="009409FA"/>
    <w:sectPr w:rsidR="009409F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F0723" w14:textId="77777777" w:rsidR="0034575F" w:rsidRDefault="0034575F" w:rsidP="00F706AD">
      <w:pPr>
        <w:spacing w:after="0" w:line="240" w:lineRule="auto"/>
      </w:pPr>
      <w:r>
        <w:separator/>
      </w:r>
    </w:p>
  </w:endnote>
  <w:endnote w:type="continuationSeparator" w:id="0">
    <w:p w14:paraId="5C920FFF" w14:textId="77777777" w:rsidR="0034575F" w:rsidRDefault="0034575F" w:rsidP="00F7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FDC7" w14:textId="0A611BD0" w:rsidR="0034575F" w:rsidRDefault="0034575F">
    <w:pPr>
      <w:pStyle w:val="Footer"/>
      <w:jc w:val="center"/>
    </w:pPr>
    <w:r>
      <w:fldChar w:fldCharType="begin"/>
    </w:r>
    <w:r>
      <w:instrText xml:space="preserve"> PAGE   \* MERGEFORMAT </w:instrText>
    </w:r>
    <w:r>
      <w:fldChar w:fldCharType="separate"/>
    </w:r>
    <w:r w:rsidR="0002444D">
      <w:rPr>
        <w:noProof/>
      </w:rPr>
      <w:t>1</w:t>
    </w:r>
    <w:r>
      <w:rPr>
        <w:noProof/>
      </w:rPr>
      <w:fldChar w:fldCharType="end"/>
    </w:r>
  </w:p>
  <w:p w14:paraId="6D9AA65D" w14:textId="77777777" w:rsidR="0034575F" w:rsidRDefault="0034575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E16D" w14:textId="4A690B54" w:rsidR="0034575F" w:rsidRDefault="0034575F">
    <w:pPr>
      <w:pStyle w:val="Footer"/>
      <w:jc w:val="center"/>
    </w:pPr>
    <w:r>
      <w:fldChar w:fldCharType="begin"/>
    </w:r>
    <w:r>
      <w:instrText xml:space="preserve"> PAGE   \* MERGEFORMAT </w:instrText>
    </w:r>
    <w:r>
      <w:fldChar w:fldCharType="separate"/>
    </w:r>
    <w:r w:rsidR="00FE0BBD">
      <w:rPr>
        <w:noProof/>
      </w:rPr>
      <w:t>31</w:t>
    </w:r>
    <w:r>
      <w:rPr>
        <w:noProof/>
      </w:rPr>
      <w:fldChar w:fldCharType="end"/>
    </w:r>
  </w:p>
  <w:p w14:paraId="384AC3E7" w14:textId="77777777" w:rsidR="0034575F" w:rsidRDefault="00345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621153"/>
      <w:docPartObj>
        <w:docPartGallery w:val="Page Numbers (Bottom of Page)"/>
        <w:docPartUnique/>
      </w:docPartObj>
    </w:sdtPr>
    <w:sdtEndPr>
      <w:rPr>
        <w:noProof/>
      </w:rPr>
    </w:sdtEndPr>
    <w:sdtContent>
      <w:p w14:paraId="65F919F6" w14:textId="0707FD71" w:rsidR="0034575F" w:rsidRDefault="0034575F">
        <w:pPr>
          <w:pStyle w:val="Footer"/>
          <w:jc w:val="center"/>
        </w:pPr>
        <w:r>
          <w:fldChar w:fldCharType="begin"/>
        </w:r>
        <w:r>
          <w:instrText xml:space="preserve"> PAGE   \* MERGEFORMAT </w:instrText>
        </w:r>
        <w:r>
          <w:fldChar w:fldCharType="separate"/>
        </w:r>
        <w:r w:rsidR="0002444D">
          <w:rPr>
            <w:noProof/>
          </w:rPr>
          <w:t>45</w:t>
        </w:r>
        <w:r>
          <w:rPr>
            <w:noProof/>
          </w:rPr>
          <w:fldChar w:fldCharType="end"/>
        </w:r>
      </w:p>
    </w:sdtContent>
  </w:sdt>
  <w:p w14:paraId="2065DC18" w14:textId="77777777" w:rsidR="0034575F" w:rsidRDefault="00345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7397" w14:textId="77777777" w:rsidR="0034575F" w:rsidRDefault="0034575F" w:rsidP="00F706AD">
      <w:pPr>
        <w:spacing w:after="0" w:line="240" w:lineRule="auto"/>
      </w:pPr>
      <w:r>
        <w:separator/>
      </w:r>
    </w:p>
  </w:footnote>
  <w:footnote w:type="continuationSeparator" w:id="0">
    <w:p w14:paraId="61854F2D" w14:textId="77777777" w:rsidR="0034575F" w:rsidRDefault="0034575F" w:rsidP="00F706AD">
      <w:pPr>
        <w:spacing w:after="0" w:line="240" w:lineRule="auto"/>
      </w:pPr>
      <w:r>
        <w:continuationSeparator/>
      </w:r>
    </w:p>
  </w:footnote>
  <w:footnote w:id="1">
    <w:p w14:paraId="06950BB3" w14:textId="77777777" w:rsidR="0034575F" w:rsidRPr="00B838DA" w:rsidRDefault="0034575F" w:rsidP="00F706AD">
      <w:pPr>
        <w:pStyle w:val="FootnoteText"/>
        <w:rPr>
          <w:rFonts w:ascii="Times New Roman" w:hAnsi="Times New Roman" w:cs="Times New Roman"/>
        </w:rPr>
      </w:pPr>
      <w:r w:rsidRPr="00B838DA">
        <w:rPr>
          <w:rStyle w:val="FootnoteReference"/>
          <w:rFonts w:ascii="Times New Roman" w:hAnsi="Times New Roman" w:cs="Times New Roman"/>
        </w:rPr>
        <w:footnoteRef/>
      </w:r>
      <w:r w:rsidRPr="00B838DA">
        <w:rPr>
          <w:rFonts w:ascii="Times New Roman" w:hAnsi="Times New Roman" w:cs="Times New Roman"/>
        </w:rPr>
        <w:t xml:space="preserve"> </w:t>
      </w:r>
      <w:r w:rsidRPr="00506377">
        <w:rPr>
          <w:rFonts w:ascii="Times New Roman" w:hAnsi="Times New Roman" w:cs="Times New Roman"/>
        </w:rPr>
        <w:t>Earl J. Ritchie</w:t>
      </w:r>
      <w:r>
        <w:rPr>
          <w:rFonts w:ascii="Times New Roman" w:hAnsi="Times New Roman" w:cs="Times New Roman"/>
        </w:rPr>
        <w:t xml:space="preserve">, </w:t>
      </w:r>
      <w:r w:rsidRPr="00B838DA">
        <w:rPr>
          <w:rFonts w:ascii="Times New Roman" w:hAnsi="Times New Roman" w:cs="Times New Roman"/>
        </w:rPr>
        <w:t>“The Cost of Wind and Solar Intermittency”</w:t>
      </w:r>
      <w:r>
        <w:rPr>
          <w:rFonts w:ascii="Times New Roman" w:hAnsi="Times New Roman" w:cs="Times New Roman"/>
        </w:rPr>
        <w:t xml:space="preserve"> </w:t>
      </w:r>
      <w:r w:rsidRPr="00506377">
        <w:rPr>
          <w:rFonts w:ascii="Times New Roman" w:hAnsi="Times New Roman" w:cs="Times New Roman"/>
          <w:smallCaps/>
        </w:rPr>
        <w:t>Forbes</w:t>
      </w:r>
      <w:r w:rsidRPr="00B838DA">
        <w:rPr>
          <w:rFonts w:ascii="Times New Roman" w:hAnsi="Times New Roman" w:cs="Times New Roman"/>
        </w:rPr>
        <w:t xml:space="preserve"> </w:t>
      </w:r>
      <w:r>
        <w:rPr>
          <w:rFonts w:ascii="Times New Roman" w:hAnsi="Times New Roman" w:cs="Times New Roman"/>
        </w:rPr>
        <w:t xml:space="preserve">(January 24, 2017), </w:t>
      </w:r>
      <w:hyperlink r:id="rId1" w:anchor="73f516b068de" w:history="1">
        <w:r w:rsidRPr="00C85B72">
          <w:rPr>
            <w:rStyle w:val="Hyperlink"/>
            <w:rFonts w:ascii="Times New Roman" w:hAnsi="Times New Roman" w:cs="Times New Roman"/>
          </w:rPr>
          <w:t>https://www.forbes.com/sites/uhenergy/2017/01/24/the-cost-of-wind-and-solar-intermittency/#73f516b068de</w:t>
        </w:r>
      </w:hyperlink>
      <w:r>
        <w:rPr>
          <w:rFonts w:ascii="Times New Roman" w:hAnsi="Times New Roman" w:cs="Times New Roman"/>
        </w:rPr>
        <w:t xml:space="preserve"> </w:t>
      </w:r>
    </w:p>
  </w:footnote>
  <w:footnote w:id="2">
    <w:p w14:paraId="1EEE9311" w14:textId="77777777" w:rsidR="0034575F" w:rsidRPr="00B838DA" w:rsidRDefault="0034575F" w:rsidP="00F706AD">
      <w:pPr>
        <w:pStyle w:val="FootnoteText"/>
        <w:rPr>
          <w:rFonts w:ascii="Times New Roman" w:hAnsi="Times New Roman" w:cs="Times New Roman"/>
        </w:rPr>
      </w:pPr>
      <w:r w:rsidRPr="00B838DA">
        <w:rPr>
          <w:rStyle w:val="FootnoteReference"/>
          <w:rFonts w:ascii="Times New Roman" w:hAnsi="Times New Roman" w:cs="Times New Roman"/>
        </w:rPr>
        <w:footnoteRef/>
      </w:r>
      <w:r w:rsidRPr="00B838DA">
        <w:rPr>
          <w:rFonts w:ascii="Times New Roman" w:hAnsi="Times New Roman" w:cs="Times New Roman"/>
        </w:rPr>
        <w:t xml:space="preserve"> Id.</w:t>
      </w:r>
    </w:p>
  </w:footnote>
  <w:footnote w:id="3">
    <w:p w14:paraId="418CC021" w14:textId="77777777" w:rsidR="0034575F" w:rsidRPr="00CD31C9" w:rsidRDefault="0034575F" w:rsidP="00F706AD">
      <w:pPr>
        <w:pStyle w:val="FootnoteText"/>
        <w:rPr>
          <w:rFonts w:ascii="Times New Roman" w:hAnsi="Times New Roman" w:cs="Times New Roman"/>
        </w:rPr>
      </w:pPr>
      <w:r w:rsidRPr="00B838DA">
        <w:rPr>
          <w:rStyle w:val="FootnoteReference"/>
          <w:rFonts w:ascii="Times New Roman" w:hAnsi="Times New Roman" w:cs="Times New Roman"/>
        </w:rPr>
        <w:footnoteRef/>
      </w:r>
      <w:r w:rsidRPr="00B838DA">
        <w:rPr>
          <w:rFonts w:ascii="Times New Roman" w:hAnsi="Times New Roman" w:cs="Times New Roman"/>
        </w:rPr>
        <w:t xml:space="preserve"> </w:t>
      </w:r>
      <w:r w:rsidRPr="00506377">
        <w:rPr>
          <w:rFonts w:ascii="Times New Roman" w:hAnsi="Times New Roman" w:cs="Times New Roman"/>
        </w:rPr>
        <w:t xml:space="preserve">David Hart and Alfred Sarkissian </w:t>
      </w:r>
      <w:r w:rsidRPr="00B838DA">
        <w:rPr>
          <w:rFonts w:ascii="Times New Roman" w:hAnsi="Times New Roman" w:cs="Times New Roman"/>
        </w:rPr>
        <w:t xml:space="preserve">“Deployment of Grid Scale Batteries in the United States” </w:t>
      </w:r>
      <w:r w:rsidRPr="00506377">
        <w:rPr>
          <w:rFonts w:ascii="Times New Roman" w:hAnsi="Times New Roman" w:cs="Times New Roman"/>
          <w:smallCaps/>
        </w:rPr>
        <w:t>George Mason University</w:t>
      </w:r>
      <w:r w:rsidRPr="00B838DA">
        <w:rPr>
          <w:rFonts w:ascii="Times New Roman" w:hAnsi="Times New Roman" w:cs="Times New Roman"/>
        </w:rPr>
        <w:t xml:space="preserve"> </w:t>
      </w:r>
      <w:r>
        <w:rPr>
          <w:rFonts w:ascii="Times New Roman" w:hAnsi="Times New Roman" w:cs="Times New Roman"/>
        </w:rPr>
        <w:t xml:space="preserve">(June 2016), </w:t>
      </w:r>
      <w:hyperlink r:id="rId2" w:history="1">
        <w:r w:rsidRPr="00C85B72">
          <w:rPr>
            <w:rStyle w:val="Hyperlink"/>
            <w:rFonts w:ascii="Times New Roman" w:hAnsi="Times New Roman" w:cs="Times New Roman"/>
          </w:rPr>
          <w:t>https://www.energy.gov/sites/prod/files/2017/01/f34/Deployment%20of%20Grid-Scale%20Batteries%20in%20the%20United%20States.pdf</w:t>
        </w:r>
      </w:hyperlink>
      <w:r>
        <w:rPr>
          <w:rFonts w:ascii="Times New Roman" w:hAnsi="Times New Roman" w:cs="Times New Roman"/>
        </w:rPr>
        <w:t xml:space="preserve"> </w:t>
      </w:r>
    </w:p>
  </w:footnote>
  <w:footnote w:id="4">
    <w:p w14:paraId="4FB37A5E" w14:textId="77777777" w:rsidR="0034575F" w:rsidRPr="00BD5C18" w:rsidRDefault="0034575F" w:rsidP="00F706AD">
      <w:pPr>
        <w:pStyle w:val="FootnoteText"/>
        <w:rPr>
          <w:rFonts w:ascii="Times New Roman" w:hAnsi="Times New Roman" w:cs="Times New Roman"/>
        </w:rPr>
      </w:pPr>
      <w:r w:rsidRPr="00BD5C18">
        <w:rPr>
          <w:rStyle w:val="FootnoteReference"/>
          <w:rFonts w:ascii="Times New Roman" w:hAnsi="Times New Roman" w:cs="Times New Roman"/>
        </w:rPr>
        <w:footnoteRef/>
      </w:r>
      <w:r w:rsidRPr="00BD5C18">
        <w:rPr>
          <w:rFonts w:ascii="Times New Roman" w:hAnsi="Times New Roman" w:cs="Times New Roman"/>
        </w:rPr>
        <w:t xml:space="preserve"> Id. </w:t>
      </w:r>
    </w:p>
  </w:footnote>
  <w:footnote w:id="5">
    <w:p w14:paraId="336A53D2" w14:textId="77777777" w:rsidR="0034575F" w:rsidRPr="007F1553" w:rsidRDefault="0034575F" w:rsidP="00F706AD">
      <w:pPr>
        <w:pStyle w:val="FootnoteText"/>
        <w:rPr>
          <w:rFonts w:ascii="Times New Roman" w:hAnsi="Times New Roman" w:cs="Times New Roman"/>
        </w:rPr>
      </w:pPr>
      <w:r w:rsidRPr="007F1553">
        <w:rPr>
          <w:rStyle w:val="FootnoteReference"/>
          <w:rFonts w:ascii="Times New Roman" w:hAnsi="Times New Roman" w:cs="Times New Roman"/>
        </w:rPr>
        <w:footnoteRef/>
      </w:r>
      <w:r w:rsidRPr="007F1553">
        <w:rPr>
          <w:rFonts w:ascii="Times New Roman" w:hAnsi="Times New Roman" w:cs="Times New Roman"/>
        </w:rPr>
        <w:t xml:space="preserve"> </w:t>
      </w:r>
      <w:r w:rsidRPr="00506377">
        <w:rPr>
          <w:rFonts w:ascii="Times New Roman" w:hAnsi="Times New Roman" w:cs="Times New Roman"/>
        </w:rPr>
        <w:t>James Temple</w:t>
      </w:r>
      <w:r>
        <w:rPr>
          <w:rFonts w:ascii="Times New Roman" w:hAnsi="Times New Roman" w:cs="Times New Roman"/>
        </w:rPr>
        <w:t>,</w:t>
      </w:r>
      <w:r w:rsidRPr="00506377">
        <w:rPr>
          <w:rFonts w:ascii="Times New Roman" w:hAnsi="Times New Roman" w:cs="Times New Roman"/>
        </w:rPr>
        <w:t xml:space="preserve"> </w:t>
      </w:r>
      <w:r w:rsidRPr="007F1553">
        <w:rPr>
          <w:rFonts w:ascii="Times New Roman" w:hAnsi="Times New Roman" w:cs="Times New Roman"/>
        </w:rPr>
        <w:t xml:space="preserve"> “The $2.5 trillion reason we can’t rely on batteries to clean up the grid” </w:t>
      </w:r>
      <w:r w:rsidRPr="00506377">
        <w:rPr>
          <w:rFonts w:ascii="Times New Roman" w:hAnsi="Times New Roman" w:cs="Times New Roman"/>
          <w:smallCaps/>
        </w:rPr>
        <w:t>MIT Technology Review</w:t>
      </w:r>
      <w:r w:rsidRPr="00506377">
        <w:rPr>
          <w:rFonts w:ascii="Times New Roman" w:hAnsi="Times New Roman" w:cs="Times New Roman"/>
        </w:rPr>
        <w:t xml:space="preserve"> </w:t>
      </w:r>
      <w:r>
        <w:rPr>
          <w:rFonts w:ascii="Times New Roman" w:hAnsi="Times New Roman" w:cs="Times New Roman"/>
        </w:rPr>
        <w:t>(</w:t>
      </w:r>
      <w:r w:rsidRPr="00506377">
        <w:rPr>
          <w:rFonts w:ascii="Times New Roman" w:hAnsi="Times New Roman" w:cs="Times New Roman"/>
        </w:rPr>
        <w:t>July 27, 2018</w:t>
      </w:r>
      <w:r>
        <w:rPr>
          <w:rFonts w:ascii="Times New Roman" w:hAnsi="Times New Roman" w:cs="Times New Roman"/>
        </w:rPr>
        <w:t xml:space="preserve">), </w:t>
      </w:r>
      <w:hyperlink r:id="rId3" w:history="1">
        <w:r w:rsidRPr="00C85B72">
          <w:rPr>
            <w:rStyle w:val="Hyperlink"/>
            <w:rFonts w:ascii="Times New Roman" w:hAnsi="Times New Roman" w:cs="Times New Roman"/>
          </w:rPr>
          <w:t>https://www.technologyreview.com/s/611683/the-25-trillion-reason-we-cant-rely-on-batteries-to-clean-up-the-grid/</w:t>
        </w:r>
      </w:hyperlink>
      <w:r>
        <w:rPr>
          <w:rFonts w:ascii="Times New Roman" w:hAnsi="Times New Roman" w:cs="Times New Roman"/>
        </w:rPr>
        <w:t xml:space="preserve"> </w:t>
      </w:r>
    </w:p>
  </w:footnote>
  <w:footnote w:id="6">
    <w:p w14:paraId="111E79CE" w14:textId="77777777" w:rsidR="0034575F" w:rsidRPr="00942EAC" w:rsidRDefault="0034575F" w:rsidP="00F706AD">
      <w:pPr>
        <w:pStyle w:val="FootnoteText"/>
        <w:rPr>
          <w:rFonts w:ascii="Times New Roman" w:hAnsi="Times New Roman" w:cs="Times New Roman"/>
        </w:rPr>
      </w:pPr>
      <w:r w:rsidRPr="00942EAC">
        <w:rPr>
          <w:rStyle w:val="FootnoteReference"/>
          <w:rFonts w:ascii="Times New Roman" w:hAnsi="Times New Roman" w:cs="Times New Roman"/>
        </w:rPr>
        <w:footnoteRef/>
      </w:r>
      <w:r w:rsidRPr="00942EAC">
        <w:rPr>
          <w:rFonts w:ascii="Times New Roman" w:hAnsi="Times New Roman" w:cs="Times New Roman"/>
        </w:rPr>
        <w:t xml:space="preserve"> </w:t>
      </w:r>
      <w:r w:rsidRPr="00506377">
        <w:rPr>
          <w:rFonts w:ascii="Times New Roman" w:hAnsi="Times New Roman" w:cs="Times New Roman"/>
        </w:rPr>
        <w:t>David Hart and Alfred Sarkissian</w:t>
      </w:r>
      <w:r>
        <w:rPr>
          <w:rFonts w:ascii="Times New Roman" w:hAnsi="Times New Roman" w:cs="Times New Roman"/>
        </w:rPr>
        <w:t>,</w:t>
      </w:r>
      <w:r w:rsidRPr="00506377">
        <w:rPr>
          <w:rFonts w:ascii="Times New Roman" w:hAnsi="Times New Roman" w:cs="Times New Roman"/>
        </w:rPr>
        <w:t xml:space="preserve"> </w:t>
      </w:r>
      <w:r w:rsidRPr="00942EAC">
        <w:rPr>
          <w:rFonts w:ascii="Times New Roman" w:hAnsi="Times New Roman" w:cs="Times New Roman"/>
        </w:rPr>
        <w:t xml:space="preserve">“Deployment of Grid Scale Batteries in the United States” </w:t>
      </w:r>
      <w:r w:rsidRPr="00506377">
        <w:rPr>
          <w:rFonts w:ascii="Times New Roman" w:hAnsi="Times New Roman" w:cs="Times New Roman"/>
          <w:smallCaps/>
        </w:rPr>
        <w:t>George Mason University</w:t>
      </w:r>
      <w:r w:rsidRPr="00B838DA">
        <w:rPr>
          <w:rFonts w:ascii="Times New Roman" w:hAnsi="Times New Roman" w:cs="Times New Roman"/>
        </w:rPr>
        <w:t xml:space="preserve"> </w:t>
      </w:r>
      <w:r>
        <w:rPr>
          <w:rFonts w:ascii="Times New Roman" w:hAnsi="Times New Roman" w:cs="Times New Roman"/>
        </w:rPr>
        <w:t xml:space="preserve">(June 2016), </w:t>
      </w:r>
      <w:hyperlink r:id="rId4" w:history="1">
        <w:r w:rsidRPr="00C85B72">
          <w:rPr>
            <w:rStyle w:val="Hyperlink"/>
            <w:rFonts w:ascii="Times New Roman" w:hAnsi="Times New Roman" w:cs="Times New Roman"/>
          </w:rPr>
          <w:t>https://www.energy.gov/sites/prod/files/2017/01/f34/Deployment%20of%20Grid-Scale%20Batteries%20in%20the%20United%20States.pdf</w:t>
        </w:r>
      </w:hyperlink>
      <w:r>
        <w:rPr>
          <w:rFonts w:ascii="Times New Roman" w:hAnsi="Times New Roman" w:cs="Times New Roman"/>
        </w:rPr>
        <w:t xml:space="preserve"> </w:t>
      </w:r>
      <w:r w:rsidRPr="00B838DA">
        <w:rPr>
          <w:rFonts w:ascii="Times New Roman" w:hAnsi="Times New Roman" w:cs="Times New Roman"/>
        </w:rPr>
        <w:t xml:space="preserve"> </w:t>
      </w:r>
    </w:p>
  </w:footnote>
  <w:footnote w:id="7">
    <w:p w14:paraId="5933977F" w14:textId="77777777" w:rsidR="0034575F" w:rsidRDefault="0034575F" w:rsidP="00F706AD">
      <w:pPr>
        <w:pStyle w:val="FootnoteText"/>
      </w:pPr>
      <w:r w:rsidRPr="00942EAC">
        <w:rPr>
          <w:rStyle w:val="FootnoteReference"/>
          <w:rFonts w:ascii="Times New Roman" w:hAnsi="Times New Roman" w:cs="Times New Roman"/>
        </w:rPr>
        <w:footnoteRef/>
      </w:r>
      <w:r w:rsidRPr="00942EAC">
        <w:rPr>
          <w:rFonts w:ascii="Times New Roman" w:hAnsi="Times New Roman" w:cs="Times New Roman"/>
        </w:rPr>
        <w:t xml:space="preserve"> Id.</w:t>
      </w:r>
      <w:r>
        <w:t xml:space="preserve"> </w:t>
      </w:r>
    </w:p>
  </w:footnote>
  <w:footnote w:id="8">
    <w:p w14:paraId="2B47BDCD" w14:textId="77777777" w:rsidR="0034575F" w:rsidRPr="00506377" w:rsidRDefault="0034575F" w:rsidP="00F706AD">
      <w:pPr>
        <w:pStyle w:val="FootnoteText"/>
        <w:rPr>
          <w:rFonts w:ascii="Times New Roman" w:hAnsi="Times New Roman" w:cs="Times New Roman"/>
        </w:rPr>
      </w:pPr>
      <w:r>
        <w:rPr>
          <w:rStyle w:val="FootnoteReference"/>
        </w:rPr>
        <w:footnoteRef/>
      </w:r>
      <w:r>
        <w:t xml:space="preserve"> </w:t>
      </w:r>
      <w:r w:rsidRPr="00506377">
        <w:rPr>
          <w:rFonts w:ascii="Times New Roman" w:hAnsi="Times New Roman" w:cs="Times New Roman"/>
        </w:rPr>
        <w:t>Peter Drown,</w:t>
      </w:r>
      <w:r>
        <w:t xml:space="preserve"> </w:t>
      </w:r>
      <w:r w:rsidRPr="00506377">
        <w:rPr>
          <w:rFonts w:ascii="Times New Roman" w:hAnsi="Times New Roman" w:cs="Times New Roman"/>
        </w:rPr>
        <w:t xml:space="preserve">“Implications of a Lithium Ion Storage Transformation” Power Engineering </w:t>
      </w:r>
      <w:r>
        <w:rPr>
          <w:rFonts w:ascii="Times New Roman" w:hAnsi="Times New Roman" w:cs="Times New Roman"/>
        </w:rPr>
        <w:t xml:space="preserve">(November 15, 2017), </w:t>
      </w:r>
      <w:hyperlink r:id="rId5" w:history="1">
        <w:r w:rsidRPr="00C85B72">
          <w:rPr>
            <w:rStyle w:val="Hyperlink"/>
            <w:rFonts w:ascii="Times New Roman" w:hAnsi="Times New Roman" w:cs="Times New Roman"/>
          </w:rPr>
          <w:t>https://www.power-eng.com/articles/print/volume-121/issue-11/features/implications-of-a-lithium-ion-storage-transformation.html</w:t>
        </w:r>
      </w:hyperlink>
      <w:r>
        <w:rPr>
          <w:rFonts w:ascii="Times New Roman" w:hAnsi="Times New Roman" w:cs="Times New Roman"/>
        </w:rPr>
        <w:t xml:space="preserve"> </w:t>
      </w:r>
    </w:p>
  </w:footnote>
  <w:footnote w:id="9">
    <w:p w14:paraId="7A493311" w14:textId="77777777" w:rsidR="0034575F" w:rsidRPr="00506377" w:rsidRDefault="0034575F" w:rsidP="00F706AD">
      <w:pPr>
        <w:pStyle w:val="FootnoteText"/>
        <w:rPr>
          <w:rFonts w:ascii="Times New Roman" w:hAnsi="Times New Roman" w:cs="Times New Roman"/>
        </w:rPr>
      </w:pPr>
      <w:r w:rsidRPr="00506377">
        <w:rPr>
          <w:rStyle w:val="FootnoteReference"/>
          <w:rFonts w:ascii="Times New Roman" w:hAnsi="Times New Roman" w:cs="Times New Roman"/>
        </w:rPr>
        <w:footnoteRef/>
      </w:r>
      <w:r w:rsidRPr="00506377">
        <w:rPr>
          <w:rFonts w:ascii="Times New Roman" w:hAnsi="Times New Roman" w:cs="Times New Roman"/>
        </w:rPr>
        <w:t xml:space="preserve"> Jingyuan Zhao et al</w:t>
      </w:r>
      <w:r>
        <w:rPr>
          <w:rFonts w:ascii="Times New Roman" w:hAnsi="Times New Roman" w:cs="Times New Roman"/>
        </w:rPr>
        <w:t xml:space="preserve">, </w:t>
      </w:r>
      <w:r w:rsidRPr="00506377">
        <w:rPr>
          <w:rFonts w:ascii="Times New Roman" w:hAnsi="Times New Roman" w:cs="Times New Roman"/>
        </w:rPr>
        <w:t>“Cycle Life Testing of Lithium Batteries: The Effect of Load Leveling”</w:t>
      </w:r>
      <w:r>
        <w:rPr>
          <w:rFonts w:ascii="Times New Roman" w:hAnsi="Times New Roman" w:cs="Times New Roman"/>
        </w:rPr>
        <w:t xml:space="preserve"> </w:t>
      </w:r>
      <w:r w:rsidRPr="00506377">
        <w:rPr>
          <w:rFonts w:ascii="Times New Roman" w:hAnsi="Times New Roman" w:cs="Times New Roman"/>
          <w:smallCaps/>
        </w:rPr>
        <w:t>International Journal of Electrochemical Science</w:t>
      </w:r>
      <w:r w:rsidRPr="00506377">
        <w:rPr>
          <w:rFonts w:ascii="Times New Roman" w:hAnsi="Times New Roman" w:cs="Times New Roman"/>
        </w:rPr>
        <w:t xml:space="preserve"> </w:t>
      </w:r>
      <w:r>
        <w:rPr>
          <w:rFonts w:ascii="Times New Roman" w:hAnsi="Times New Roman" w:cs="Times New Roman"/>
        </w:rPr>
        <w:t xml:space="preserve">(December 28, 2017), </w:t>
      </w:r>
      <w:hyperlink r:id="rId6" w:history="1">
        <w:r w:rsidRPr="00C85B72">
          <w:rPr>
            <w:rStyle w:val="Hyperlink"/>
            <w:rFonts w:ascii="Times New Roman" w:hAnsi="Times New Roman" w:cs="Times New Roman"/>
          </w:rPr>
          <w:t>http://www.electrochemsci.org/papers/vol13/130201773.pdf</w:t>
        </w:r>
      </w:hyperlink>
      <w:r>
        <w:rPr>
          <w:rFonts w:ascii="Times New Roman" w:hAnsi="Times New Roman" w:cs="Times New Roman"/>
        </w:rPr>
        <w:t xml:space="preserve"> </w:t>
      </w:r>
    </w:p>
  </w:footnote>
  <w:footnote w:id="10">
    <w:p w14:paraId="65390BF5" w14:textId="77777777" w:rsidR="0034575F" w:rsidRPr="00632C9F" w:rsidRDefault="0034575F" w:rsidP="00F706AD">
      <w:pPr>
        <w:pStyle w:val="FootnoteText"/>
        <w:rPr>
          <w:rFonts w:ascii="Times New Roman" w:hAnsi="Times New Roman" w:cs="Times New Roman"/>
        </w:rPr>
      </w:pPr>
      <w:r w:rsidRPr="00632C9F">
        <w:rPr>
          <w:rStyle w:val="FootnoteReference"/>
          <w:rFonts w:ascii="Times New Roman" w:hAnsi="Times New Roman" w:cs="Times New Roman"/>
        </w:rPr>
        <w:footnoteRef/>
      </w:r>
      <w:r w:rsidRPr="00632C9F">
        <w:rPr>
          <w:rFonts w:ascii="Times New Roman" w:hAnsi="Times New Roman" w:cs="Times New Roman"/>
        </w:rPr>
        <w:t xml:space="preserve"> Id. at 20 </w:t>
      </w:r>
    </w:p>
  </w:footnote>
  <w:footnote w:id="11">
    <w:p w14:paraId="588CAEB6" w14:textId="77777777" w:rsidR="0034575F" w:rsidRPr="00632C9F" w:rsidRDefault="0034575F" w:rsidP="00F706AD">
      <w:pPr>
        <w:pStyle w:val="FootnoteText"/>
        <w:rPr>
          <w:rFonts w:ascii="Times New Roman" w:hAnsi="Times New Roman" w:cs="Times New Roman"/>
        </w:rPr>
      </w:pPr>
      <w:r w:rsidRPr="00632C9F">
        <w:rPr>
          <w:rStyle w:val="FootnoteReference"/>
          <w:rFonts w:ascii="Times New Roman" w:hAnsi="Times New Roman" w:cs="Times New Roman"/>
        </w:rPr>
        <w:footnoteRef/>
      </w:r>
      <w:r w:rsidRPr="00632C9F">
        <w:rPr>
          <w:rFonts w:ascii="Times New Roman" w:hAnsi="Times New Roman" w:cs="Times New Roman"/>
        </w:rPr>
        <w:t xml:space="preserve"> PLS §74 was enacted on November 29, 2017 by Chapter 415 of the Laws of 2017, was subsequently amended on November 5, 2018 and December 11, 2018, and was enacted on December 21, 2018 by Chapter 417 of the Laws of 2018.</w:t>
      </w:r>
    </w:p>
  </w:footnote>
  <w:footnote w:id="12">
    <w:p w14:paraId="28176DDC" w14:textId="77777777" w:rsidR="0034575F" w:rsidRPr="00632C9F" w:rsidRDefault="0034575F" w:rsidP="00F706AD">
      <w:pPr>
        <w:pStyle w:val="FootnoteText"/>
        <w:rPr>
          <w:rFonts w:ascii="Times New Roman" w:hAnsi="Times New Roman" w:cs="Times New Roman"/>
        </w:rPr>
      </w:pPr>
      <w:r w:rsidRPr="00632C9F">
        <w:rPr>
          <w:rStyle w:val="FootnoteReference"/>
          <w:rFonts w:ascii="Times New Roman" w:hAnsi="Times New Roman" w:cs="Times New Roman"/>
        </w:rPr>
        <w:footnoteRef/>
      </w:r>
      <w:r w:rsidRPr="00632C9F">
        <w:rPr>
          <w:rFonts w:ascii="Times New Roman" w:hAnsi="Times New Roman" w:cs="Times New Roman"/>
        </w:rPr>
        <w:t xml:space="preserve"> New York State Energy Research and Development Authority, “New York State Energy Storage” </w:t>
      </w:r>
      <w:hyperlink r:id="rId7" w:history="1">
        <w:r w:rsidRPr="00632C9F">
          <w:rPr>
            <w:rStyle w:val="Hyperlink"/>
            <w:rFonts w:ascii="Times New Roman" w:hAnsi="Times New Roman" w:cs="Times New Roman"/>
          </w:rPr>
          <w:t>https://www.nyserda.ny.gov/All-Programs/Programs/Energy-Storage</w:t>
        </w:r>
      </w:hyperlink>
      <w:r w:rsidRPr="00632C9F">
        <w:rPr>
          <w:rFonts w:ascii="Times New Roman" w:hAnsi="Times New Roman" w:cs="Times New Roman"/>
        </w:rPr>
        <w:t xml:space="preserve"> </w:t>
      </w:r>
      <w:r>
        <w:rPr>
          <w:rFonts w:ascii="Times New Roman" w:hAnsi="Times New Roman" w:cs="Times New Roman"/>
        </w:rPr>
        <w:t>(last accessed 6/18/2019</w:t>
      </w:r>
      <w:r w:rsidRPr="00632C9F">
        <w:rPr>
          <w:rFonts w:ascii="Times New Roman" w:hAnsi="Times New Roman" w:cs="Times New Roman"/>
          <w:i/>
        </w:rPr>
        <w:t>)</w:t>
      </w:r>
    </w:p>
  </w:footnote>
  <w:footnote w:id="13">
    <w:p w14:paraId="25DE606C" w14:textId="77777777" w:rsidR="0034575F" w:rsidRDefault="0034575F" w:rsidP="00616472">
      <w:pPr>
        <w:pStyle w:val="FootnoteText"/>
      </w:pPr>
      <w:r>
        <w:rPr>
          <w:rStyle w:val="FootnoteReference"/>
        </w:rPr>
        <w:footnoteRef/>
      </w:r>
      <w:r>
        <w:t xml:space="preserve"> </w:t>
      </w:r>
      <w:r w:rsidRPr="00506377">
        <w:t>See New York State Energy Research and Development Authority, Energy Storage in New York,  https://www.nyserda.ny.gov/All-Programs/Programs/Energy-Storage</w:t>
      </w:r>
    </w:p>
  </w:footnote>
  <w:footnote w:id="14">
    <w:p w14:paraId="5F25DE5B" w14:textId="77777777" w:rsidR="0034575F" w:rsidRPr="00506377" w:rsidRDefault="0034575F" w:rsidP="00616472">
      <w:pPr>
        <w:pStyle w:val="FootnoteText"/>
      </w:pPr>
      <w:r>
        <w:rPr>
          <w:rStyle w:val="FootnoteReference"/>
        </w:rPr>
        <w:footnoteRef/>
      </w:r>
      <w:r>
        <w:t xml:space="preserve"> </w:t>
      </w:r>
      <w:r w:rsidRPr="00506377">
        <w:t>State of New York Public Service Commission, "Case 18-E-0130 - In the Matter of Energy Storage Deployment Program" (December 13, 2018),</w:t>
      </w:r>
      <w:r>
        <w:t xml:space="preserve"> </w:t>
      </w:r>
      <w:r w:rsidRPr="00506377">
        <w:t>http://documents.dps.ny.gov/public/Common/ViewDoc.aspx?DocRefId=%7BFDE2C318-277F-4701-B7D6-C70FCE0C6266%7D</w:t>
      </w:r>
    </w:p>
  </w:footnote>
  <w:footnote w:id="15">
    <w:p w14:paraId="4AD04211" w14:textId="77777777" w:rsidR="0034575F" w:rsidRDefault="0034575F" w:rsidP="00616472">
      <w:pPr>
        <w:pStyle w:val="FootnoteText"/>
      </w:pPr>
      <w:r>
        <w:rPr>
          <w:rStyle w:val="FootnoteReference"/>
        </w:rPr>
        <w:footnoteRef/>
      </w:r>
      <w:r>
        <w:t xml:space="preserve"> Id.</w:t>
      </w:r>
    </w:p>
  </w:footnote>
  <w:footnote w:id="16">
    <w:p w14:paraId="32836D6E" w14:textId="77777777" w:rsidR="0034575F" w:rsidRDefault="0034575F" w:rsidP="00616472">
      <w:pPr>
        <w:pStyle w:val="FootnoteText"/>
      </w:pPr>
      <w:r>
        <w:rPr>
          <w:rStyle w:val="FootnoteReference"/>
        </w:rPr>
        <w:footnoteRef/>
      </w:r>
      <w:r>
        <w:t xml:space="preserve"> Id.</w:t>
      </w:r>
    </w:p>
  </w:footnote>
  <w:footnote w:id="17">
    <w:p w14:paraId="7709D3F9" w14:textId="77777777" w:rsidR="0034575F" w:rsidRDefault="0034575F">
      <w:pPr>
        <w:pStyle w:val="FootnoteText"/>
      </w:pPr>
      <w:r>
        <w:rPr>
          <w:rStyle w:val="FootnoteReference"/>
        </w:rPr>
        <w:footnoteRef/>
      </w:r>
      <w:r>
        <w:t xml:space="preserve"> NYC Open Data. DCAS Managed Building Energy Usage. </w:t>
      </w:r>
      <w:hyperlink r:id="rId8" w:history="1">
        <w:r w:rsidRPr="002C1CBF">
          <w:rPr>
            <w:rStyle w:val="Hyperlink"/>
          </w:rPr>
          <w:t>https://data.cityofnewyork.us/City-Government/DCAS-Managed-Building-Energy-Usage/ubdi-jgw2</w:t>
        </w:r>
      </w:hyperlink>
      <w:r>
        <w:t xml:space="preserve"> (last accessed 6/18/2019)</w:t>
      </w:r>
    </w:p>
  </w:footnote>
  <w:footnote w:id="18">
    <w:p w14:paraId="4F15EE71" w14:textId="77777777" w:rsidR="0034575F" w:rsidRDefault="0034575F">
      <w:pPr>
        <w:pStyle w:val="FootnoteText"/>
      </w:pPr>
      <w:r>
        <w:rPr>
          <w:rStyle w:val="FootnoteReference"/>
        </w:rPr>
        <w:footnoteRef/>
      </w:r>
      <w:r>
        <w:t xml:space="preserve"> TheUnitConverter.com </w:t>
      </w:r>
      <w:hyperlink r:id="rId9" w:history="1">
        <w:r w:rsidRPr="002C1CBF">
          <w:rPr>
            <w:rStyle w:val="Hyperlink"/>
          </w:rPr>
          <w:t>https://www.theunitconverter.com/btu-hour-to-gigawatt-conversion/</w:t>
        </w:r>
      </w:hyperlink>
      <w:r>
        <w:t xml:space="preserve"> (last accessed 6/18/19)</w:t>
      </w:r>
    </w:p>
  </w:footnote>
  <w:footnote w:id="19">
    <w:p w14:paraId="17694FFA" w14:textId="77777777" w:rsidR="0034575F" w:rsidRDefault="0034575F">
      <w:pPr>
        <w:pStyle w:val="FootnoteText"/>
      </w:pPr>
      <w:r>
        <w:rPr>
          <w:rStyle w:val="FootnoteReference"/>
        </w:rPr>
        <w:footnoteRef/>
      </w:r>
      <w:r>
        <w:t xml:space="preserve"> New York City Council. Local Law 107 of 2018. </w:t>
      </w:r>
      <w:hyperlink r:id="rId10" w:history="1">
        <w:r w:rsidRPr="002C1CBF">
          <w:rPr>
            <w:rStyle w:val="Hyperlink"/>
          </w:rPr>
          <w:t>https://legistar.council.nyc.gov/LegislationDetail.aspx?ID=3344782&amp;GUID=58E3ED36-D6C6-4B12-9816-16996ACA259B&amp;Options=&amp;Search</w:t>
        </w:r>
      </w:hyperlink>
      <w:r w:rsidRPr="00BD71F9">
        <w:t>=</w:t>
      </w:r>
      <w:r>
        <w:t xml:space="preserve"> (last accessed 6/18/19)</w:t>
      </w:r>
    </w:p>
  </w:footnote>
  <w:footnote w:id="20">
    <w:p w14:paraId="3E2DE504" w14:textId="77777777" w:rsidR="0034575F" w:rsidRDefault="0034575F">
      <w:pPr>
        <w:pStyle w:val="FootnoteText"/>
      </w:pPr>
      <w:r>
        <w:rPr>
          <w:rStyle w:val="FootnoteReference"/>
        </w:rPr>
        <w:footnoteRef/>
      </w:r>
      <w:r>
        <w:t xml:space="preserve"> New York City’s Energy and Water Use 2014 and 2015 Report </w:t>
      </w:r>
      <w:hyperlink r:id="rId11" w:history="1">
        <w:r w:rsidRPr="002C1CBF">
          <w:rPr>
            <w:rStyle w:val="Hyperlink"/>
          </w:rPr>
          <w:t>https://www1.nyc.gov/html/gbee/downloads/pdf/UGC-Benchmarking-Report-101617-FINAL.pdf</w:t>
        </w:r>
      </w:hyperlink>
      <w:r>
        <w:t xml:space="preserve"> (last accessed 6/18/2019)</w:t>
      </w:r>
    </w:p>
  </w:footnote>
  <w:footnote w:id="21">
    <w:p w14:paraId="01B790F7" w14:textId="77777777" w:rsidR="0034575F" w:rsidRDefault="0034575F">
      <w:pPr>
        <w:pStyle w:val="FootnoteText"/>
      </w:pPr>
      <w:r>
        <w:rPr>
          <w:rStyle w:val="FootnoteReference"/>
        </w:rPr>
        <w:footnoteRef/>
      </w:r>
      <w:r>
        <w:t xml:space="preserve"> Id. </w:t>
      </w:r>
    </w:p>
  </w:footnote>
  <w:footnote w:id="22">
    <w:p w14:paraId="7A410448" w14:textId="77777777" w:rsidR="0034575F" w:rsidRDefault="0034575F">
      <w:pPr>
        <w:pStyle w:val="FootnoteText"/>
      </w:pPr>
      <w:r>
        <w:rPr>
          <w:rStyle w:val="FootnoteReference"/>
        </w:rPr>
        <w:footnoteRef/>
      </w:r>
      <w:r>
        <w:t xml:space="preserve"> US Department of Energy. Estimating the Cost and Efficiency of a Solar Water Heater</w:t>
      </w:r>
    </w:p>
  </w:footnote>
  <w:footnote w:id="23">
    <w:p w14:paraId="2B4E32F9" w14:textId="77777777" w:rsidR="0034575F" w:rsidRDefault="0034575F" w:rsidP="000C02C5">
      <w:pPr>
        <w:pStyle w:val="FootnoteText"/>
      </w:pPr>
      <w:r>
        <w:rPr>
          <w:rStyle w:val="FootnoteReference"/>
        </w:rPr>
        <w:footnoteRef/>
      </w:r>
      <w:r>
        <w:t xml:space="preserve"> Gregory Kiss. </w:t>
      </w:r>
      <w:r w:rsidRPr="000C02C5">
        <w:t>Solar energy in the built environment: powering the sustainable city</w:t>
      </w:r>
      <w:r>
        <w:t>. Metropolitan Sustainability</w:t>
      </w:r>
    </w:p>
    <w:p w14:paraId="72064BC0" w14:textId="77777777" w:rsidR="0034575F" w:rsidRDefault="0034575F" w:rsidP="000C02C5">
      <w:pPr>
        <w:pStyle w:val="FootnoteText"/>
      </w:pPr>
      <w:r>
        <w:t>Understanding and Improving the Urban Environment. 2012 (last accessed 6/18/19)</w:t>
      </w:r>
    </w:p>
  </w:footnote>
  <w:footnote w:id="24">
    <w:p w14:paraId="76950805" w14:textId="77777777" w:rsidR="0034575F" w:rsidRDefault="0034575F">
      <w:pPr>
        <w:pStyle w:val="FootnoteText"/>
      </w:pPr>
      <w:r>
        <w:rPr>
          <w:rStyle w:val="FootnoteReference"/>
        </w:rPr>
        <w:footnoteRef/>
      </w:r>
      <w:r>
        <w:t xml:space="preserve"> Id. </w:t>
      </w:r>
    </w:p>
  </w:footnote>
  <w:footnote w:id="25">
    <w:p w14:paraId="4E61B102" w14:textId="77777777" w:rsidR="0034575F" w:rsidRDefault="0034575F">
      <w:pPr>
        <w:pStyle w:val="FootnoteText"/>
      </w:pPr>
      <w:r>
        <w:rPr>
          <w:rStyle w:val="FootnoteReference"/>
        </w:rPr>
        <w:footnoteRef/>
      </w:r>
      <w:r>
        <w:t xml:space="preserve"> Drake Landing Solar Community. “How it Works” </w:t>
      </w:r>
      <w:hyperlink r:id="rId12" w:history="1">
        <w:r w:rsidRPr="002C1CBF">
          <w:rPr>
            <w:rStyle w:val="Hyperlink"/>
          </w:rPr>
          <w:t>https://dlsc.ca/how.htm</w:t>
        </w:r>
      </w:hyperlink>
      <w:r>
        <w:t xml:space="preserve"> (last accessed 6/18/19)</w:t>
      </w:r>
    </w:p>
  </w:footnote>
  <w:footnote w:id="26">
    <w:p w14:paraId="14D08A0C" w14:textId="77777777" w:rsidR="0034575F" w:rsidRDefault="0034575F">
      <w:pPr>
        <w:pStyle w:val="FootnoteText"/>
      </w:pPr>
      <w:r>
        <w:rPr>
          <w:rStyle w:val="FootnoteReference"/>
        </w:rPr>
        <w:footnoteRef/>
      </w:r>
      <w:r>
        <w:t xml:space="preserve"> US Department of Energy. Geovision. Harnessing the Energy Beneath Our Feet. May 2019. </w:t>
      </w:r>
      <w:hyperlink r:id="rId13" w:history="1">
        <w:r w:rsidRPr="002C1CBF">
          <w:rPr>
            <w:rStyle w:val="Hyperlink"/>
          </w:rPr>
          <w:t>https://www.energy.gov/sites/prod/files/2019/06/f63/GeoVision-full-report-opt.pdf</w:t>
        </w:r>
      </w:hyperlink>
      <w:r>
        <w:t xml:space="preserve"> (Last accessed, 6/18/19)</w:t>
      </w:r>
    </w:p>
  </w:footnote>
  <w:footnote w:id="27">
    <w:p w14:paraId="1F4CAC8D" w14:textId="77777777" w:rsidR="0034575F" w:rsidRDefault="0034575F">
      <w:pPr>
        <w:pStyle w:val="FootnoteText"/>
      </w:pPr>
      <w:r>
        <w:rPr>
          <w:rStyle w:val="FootnoteReference"/>
        </w:rPr>
        <w:footnoteRef/>
      </w:r>
      <w:r>
        <w:t xml:space="preserve"> University of Colorado Boulder. “What Is Geothermal Energy?” </w:t>
      </w:r>
      <w:hyperlink r:id="rId14" w:history="1">
        <w:r w:rsidRPr="002C1CBF">
          <w:rPr>
            <w:rStyle w:val="Hyperlink"/>
          </w:rPr>
          <w:t>http://lsa.colorado.edu/essence/texts/geothermal.html</w:t>
        </w:r>
      </w:hyperlink>
      <w:r>
        <w:t xml:space="preserve"> (last accessed, 6/18/2019)</w:t>
      </w:r>
    </w:p>
  </w:footnote>
  <w:footnote w:id="28">
    <w:p w14:paraId="5B846DEB" w14:textId="77777777" w:rsidR="0034575F" w:rsidRDefault="0034575F">
      <w:pPr>
        <w:pStyle w:val="FootnoteText"/>
      </w:pPr>
      <w:r>
        <w:rPr>
          <w:rStyle w:val="FootnoteReference"/>
        </w:rPr>
        <w:footnoteRef/>
      </w:r>
      <w:r>
        <w:t xml:space="preserve"> Id. </w:t>
      </w:r>
    </w:p>
  </w:footnote>
  <w:footnote w:id="29">
    <w:p w14:paraId="0279C244" w14:textId="77777777" w:rsidR="0034575F" w:rsidRDefault="0034575F">
      <w:pPr>
        <w:pStyle w:val="FootnoteText"/>
      </w:pPr>
      <w:r>
        <w:rPr>
          <w:rStyle w:val="FootnoteReference"/>
        </w:rPr>
        <w:footnoteRef/>
      </w:r>
      <w:r>
        <w:t xml:space="preserve"> Renewable Energy World. Geothermal Energy. </w:t>
      </w:r>
      <w:hyperlink r:id="rId15" w:history="1">
        <w:r w:rsidRPr="002C1CBF">
          <w:rPr>
            <w:rStyle w:val="Hyperlink"/>
          </w:rPr>
          <w:t>https://www.renewableenergyworld.com/geothermal-energy/tech.html</w:t>
        </w:r>
      </w:hyperlink>
      <w:r>
        <w:t xml:space="preserve"> (last accessed 6/18/2019)</w:t>
      </w:r>
    </w:p>
  </w:footnote>
  <w:footnote w:id="30">
    <w:p w14:paraId="141E61C7" w14:textId="77777777" w:rsidR="0034575F" w:rsidRDefault="0034575F">
      <w:pPr>
        <w:pStyle w:val="FootnoteText"/>
      </w:pPr>
      <w:r>
        <w:rPr>
          <w:rStyle w:val="FootnoteReference"/>
        </w:rPr>
        <w:footnoteRef/>
      </w:r>
      <w:r>
        <w:t xml:space="preserve"> New York City Mayor’s Office of Sustainability. Geothermal Systems and their Application in New York City. </w:t>
      </w:r>
      <w:hyperlink r:id="rId16" w:history="1">
        <w:r w:rsidRPr="002C1CBF">
          <w:rPr>
            <w:rStyle w:val="Hyperlink"/>
          </w:rPr>
          <w:t>http://www.nyc.gov/html/planyc/downloads/pdf/publications/2015_Geothermal.pdf</w:t>
        </w:r>
      </w:hyperlink>
      <w:r>
        <w:t xml:space="preserve"> (last accessed 6/19/2019)</w:t>
      </w:r>
    </w:p>
  </w:footnote>
  <w:footnote w:id="31">
    <w:p w14:paraId="52089E7D" w14:textId="42A1F20E" w:rsidR="007529FA" w:rsidRDefault="007529FA">
      <w:pPr>
        <w:pStyle w:val="FootnoteText"/>
      </w:pPr>
      <w:r>
        <w:rPr>
          <w:rStyle w:val="FootnoteReference"/>
        </w:rPr>
        <w:footnoteRef/>
      </w:r>
      <w:r>
        <w:t xml:space="preserve"> </w:t>
      </w:r>
      <w:r w:rsidRPr="007529FA">
        <w:t>United States Department of Energy. Choosing and Installing Geothermal Heat Pumps. https://www.energy.gov/energysaver/choosing-and-installing-geothermal-heat-pumps (last accessed 6/18/2019)</w:t>
      </w:r>
    </w:p>
  </w:footnote>
  <w:footnote w:id="32">
    <w:p w14:paraId="2D854BFF" w14:textId="1CB27783" w:rsidR="007529FA" w:rsidRDefault="007529FA">
      <w:pPr>
        <w:pStyle w:val="FootnoteText"/>
      </w:pPr>
      <w:r>
        <w:rPr>
          <w:rStyle w:val="FootnoteReference"/>
        </w:rPr>
        <w:footnoteRef/>
      </w:r>
      <w:r>
        <w:t xml:space="preserve"> Id, </w:t>
      </w:r>
    </w:p>
  </w:footnote>
  <w:footnote w:id="33">
    <w:p w14:paraId="6C99D62D" w14:textId="77777777" w:rsidR="0034575F" w:rsidRDefault="0034575F">
      <w:pPr>
        <w:pStyle w:val="FootnoteText"/>
      </w:pPr>
      <w:r>
        <w:rPr>
          <w:rStyle w:val="FootnoteReference"/>
        </w:rPr>
        <w:footnoteRef/>
      </w:r>
      <w:r>
        <w:t xml:space="preserve"> Id at 31</w:t>
      </w:r>
    </w:p>
  </w:footnote>
  <w:footnote w:id="34">
    <w:p w14:paraId="64BA66BE" w14:textId="77777777" w:rsidR="0034575F" w:rsidRDefault="0034575F">
      <w:pPr>
        <w:pStyle w:val="FootnoteText"/>
      </w:pPr>
      <w:r>
        <w:rPr>
          <w:rStyle w:val="FootnoteReference"/>
        </w:rPr>
        <w:footnoteRef/>
      </w:r>
      <w:r>
        <w:t xml:space="preserve"> United States Department of Energy. Choosing and Installing Geothermal Heat Pumps. </w:t>
      </w:r>
      <w:hyperlink r:id="rId17" w:history="1">
        <w:r w:rsidRPr="002C1CBF">
          <w:rPr>
            <w:rStyle w:val="Hyperlink"/>
          </w:rPr>
          <w:t>https://www.energy.gov/energysaver/choosing-and-installing-geothermal-heat-pumps</w:t>
        </w:r>
      </w:hyperlink>
      <w:r>
        <w:t xml:space="preserve"> (last accessed 6/18/2019)</w:t>
      </w:r>
    </w:p>
  </w:footnote>
  <w:footnote w:id="35">
    <w:p w14:paraId="6BF13EEE" w14:textId="3F60B2BA" w:rsidR="0034575F" w:rsidRDefault="0034575F">
      <w:pPr>
        <w:pStyle w:val="FootnoteText"/>
      </w:pPr>
      <w:r>
        <w:rPr>
          <w:rStyle w:val="FootnoteReference"/>
        </w:rPr>
        <w:footnoteRef/>
      </w:r>
      <w:r>
        <w:t xml:space="preserve"> Id. </w:t>
      </w:r>
    </w:p>
  </w:footnote>
  <w:footnote w:id="36">
    <w:p w14:paraId="5E048487" w14:textId="77777777" w:rsidR="0034575F" w:rsidRDefault="0034575F">
      <w:pPr>
        <w:pStyle w:val="FootnoteText"/>
      </w:pPr>
      <w:r>
        <w:rPr>
          <w:rStyle w:val="FootnoteReference"/>
        </w:rPr>
        <w:footnoteRef/>
      </w:r>
      <w:r>
        <w:t xml:space="preserve"> Id. </w:t>
      </w:r>
    </w:p>
  </w:footnote>
  <w:footnote w:id="37">
    <w:p w14:paraId="6E5D1265" w14:textId="77777777" w:rsidR="0034575F" w:rsidRDefault="0034575F">
      <w:pPr>
        <w:pStyle w:val="FootnoteText"/>
      </w:pPr>
      <w:r>
        <w:rPr>
          <w:rStyle w:val="FootnoteReference"/>
        </w:rPr>
        <w:footnoteRef/>
      </w:r>
      <w:r>
        <w:t xml:space="preserve"> </w:t>
      </w:r>
      <w:r w:rsidRPr="004111E0">
        <w:t>New York City Department of Design and Construction. Geothermal Heat Pump Manual. http://home2.nyc.gov/html/ddc/downloads/pdf/geotherm.pdf (last accessed 6/19/2019)</w:t>
      </w:r>
    </w:p>
  </w:footnote>
  <w:footnote w:id="38">
    <w:p w14:paraId="0397A75A" w14:textId="77777777" w:rsidR="0034575F" w:rsidRDefault="0034575F">
      <w:pPr>
        <w:pStyle w:val="FootnoteText"/>
      </w:pPr>
      <w:r>
        <w:rPr>
          <w:rStyle w:val="FootnoteReference"/>
        </w:rPr>
        <w:footnoteRef/>
      </w:r>
      <w:r>
        <w:t xml:space="preserve"> Id. </w:t>
      </w:r>
    </w:p>
  </w:footnote>
  <w:footnote w:id="39">
    <w:p w14:paraId="6BFBE882" w14:textId="77777777" w:rsidR="0034575F" w:rsidRDefault="0034575F">
      <w:pPr>
        <w:pStyle w:val="FootnoteText"/>
      </w:pPr>
      <w:r>
        <w:rPr>
          <w:rStyle w:val="FootnoteReference"/>
        </w:rPr>
        <w:footnoteRef/>
      </w:r>
      <w:r>
        <w:t xml:space="preserve"> Id. </w:t>
      </w:r>
    </w:p>
  </w:footnote>
  <w:footnote w:id="40">
    <w:p w14:paraId="23587273" w14:textId="2A3CC49C" w:rsidR="0034575F" w:rsidRDefault="0034575F">
      <w:pPr>
        <w:pStyle w:val="FootnoteText"/>
      </w:pPr>
      <w:r>
        <w:rPr>
          <w:rStyle w:val="FootnoteReference"/>
        </w:rPr>
        <w:footnoteRef/>
      </w:r>
      <w:r>
        <w:t xml:space="preserve"> Id.</w:t>
      </w:r>
    </w:p>
  </w:footnote>
  <w:footnote w:id="41">
    <w:p w14:paraId="1780693E" w14:textId="48C07320" w:rsidR="0034575F" w:rsidRDefault="0034575F">
      <w:pPr>
        <w:pStyle w:val="FootnoteText"/>
      </w:pPr>
      <w:r>
        <w:rPr>
          <w:rStyle w:val="FootnoteReference"/>
        </w:rPr>
        <w:footnoteRef/>
      </w:r>
      <w:r>
        <w:t xml:space="preserve"> Id.</w:t>
      </w:r>
    </w:p>
  </w:footnote>
  <w:footnote w:id="42">
    <w:p w14:paraId="3A13A1A3" w14:textId="77777777" w:rsidR="0034575F" w:rsidRDefault="0034575F">
      <w:pPr>
        <w:pStyle w:val="FootnoteText"/>
      </w:pPr>
      <w:r>
        <w:rPr>
          <w:rStyle w:val="FootnoteReference"/>
        </w:rPr>
        <w:footnoteRef/>
      </w:r>
      <w:r>
        <w:t xml:space="preserve"> Id. </w:t>
      </w:r>
    </w:p>
  </w:footnote>
  <w:footnote w:id="43">
    <w:p w14:paraId="1E2CBEF6" w14:textId="77777777" w:rsidR="0034575F" w:rsidRDefault="0034575F">
      <w:pPr>
        <w:pStyle w:val="FootnoteText"/>
      </w:pPr>
      <w:r>
        <w:rPr>
          <w:rStyle w:val="FootnoteReference"/>
        </w:rPr>
        <w:footnoteRef/>
      </w:r>
      <w:r>
        <w:t xml:space="preserve">  </w:t>
      </w:r>
      <w:r w:rsidRPr="004111E0">
        <w:t>United States Department of Energy. Choosing and Installing Geothermal Heat Pumps. https://www.energy.gov/energysaver/choosing-and-installing-geothermal-heat-pumps (last accessed 6/18/2019)</w:t>
      </w:r>
    </w:p>
  </w:footnote>
  <w:footnote w:id="44">
    <w:p w14:paraId="35A6A78E" w14:textId="77777777" w:rsidR="0034575F" w:rsidRDefault="0034575F">
      <w:pPr>
        <w:pStyle w:val="FootnoteText"/>
      </w:pPr>
      <w:r>
        <w:rPr>
          <w:rStyle w:val="FootnoteReference"/>
        </w:rPr>
        <w:footnoteRef/>
      </w:r>
      <w:r>
        <w:t xml:space="preserve"> Shawn Naylor and Andrew Gustin. Geothermal Ground Source Heat Pumps and Geology in Indiana. Indiana Geological and Water Survey. Indiana University. </w:t>
      </w:r>
      <w:hyperlink r:id="rId18" w:history="1">
        <w:r w:rsidRPr="002C1CBF">
          <w:rPr>
            <w:rStyle w:val="Hyperlink"/>
          </w:rPr>
          <w:t>https://igws.indiana.edu/Geothermal/HeatPumps</w:t>
        </w:r>
      </w:hyperlink>
      <w:r>
        <w:t xml:space="preserve"> (last accessed 6/19/2019)</w:t>
      </w:r>
    </w:p>
  </w:footnote>
  <w:footnote w:id="45">
    <w:p w14:paraId="5576B14D" w14:textId="77777777" w:rsidR="0034575F" w:rsidRDefault="0034575F">
      <w:pPr>
        <w:pStyle w:val="FootnoteText"/>
      </w:pPr>
      <w:r>
        <w:rPr>
          <w:rStyle w:val="FootnoteReference"/>
        </w:rPr>
        <w:footnoteRef/>
      </w:r>
      <w:r>
        <w:t xml:space="preserve"> New York City Department of Design and Construction. Geothermal Heat Pump Manual. </w:t>
      </w:r>
      <w:hyperlink r:id="rId19" w:history="1">
        <w:r w:rsidRPr="002C1CBF">
          <w:rPr>
            <w:rStyle w:val="Hyperlink"/>
          </w:rPr>
          <w:t>http://home2.nyc.gov/html/ddc/downloads/pdf/geotherm.pdf</w:t>
        </w:r>
      </w:hyperlink>
      <w:r>
        <w:t xml:space="preserve"> (last accessed 6/19/2019)</w:t>
      </w:r>
    </w:p>
  </w:footnote>
  <w:footnote w:id="46">
    <w:p w14:paraId="457CB216" w14:textId="77777777" w:rsidR="0034575F" w:rsidRDefault="0034575F">
      <w:pPr>
        <w:pStyle w:val="FootnoteText"/>
      </w:pPr>
      <w:r>
        <w:rPr>
          <w:rStyle w:val="FootnoteReference"/>
        </w:rPr>
        <w:footnoteRef/>
      </w:r>
      <w:r>
        <w:t xml:space="preserve"> Id. </w:t>
      </w:r>
    </w:p>
  </w:footnote>
  <w:footnote w:id="47">
    <w:p w14:paraId="12C93252" w14:textId="5B11CA27" w:rsidR="0034575F" w:rsidRDefault="0034575F">
      <w:pPr>
        <w:pStyle w:val="FootnoteText"/>
      </w:pPr>
      <w:r>
        <w:rPr>
          <w:rStyle w:val="FootnoteReference"/>
        </w:rPr>
        <w:footnoteRef/>
      </w:r>
      <w:r>
        <w:t xml:space="preserve"> Greg Milner. Nobody Knows What Lies Beneath New York City. Bloomberg Businessweek. August 10, 2017. </w:t>
      </w:r>
      <w:hyperlink r:id="rId20" w:history="1">
        <w:r w:rsidRPr="002C1CBF">
          <w:rPr>
            <w:rStyle w:val="Hyperlink"/>
          </w:rPr>
          <w:t>https://www.bloomberg.com/news/features/2017-08-10/nobody-knows-what-lies-beneath-new-york-city</w:t>
        </w:r>
      </w:hyperlink>
      <w:r>
        <w:t xml:space="preserve"> (last accessed 6/21/19) </w:t>
      </w:r>
    </w:p>
  </w:footnote>
  <w:footnote w:id="48">
    <w:p w14:paraId="5BC8CB09" w14:textId="77777777" w:rsidR="0034575F" w:rsidRDefault="0034575F">
      <w:pPr>
        <w:pStyle w:val="FootnoteText"/>
      </w:pPr>
      <w:r>
        <w:rPr>
          <w:rStyle w:val="FootnoteReference"/>
        </w:rPr>
        <w:footnoteRef/>
      </w:r>
      <w:r>
        <w:t xml:space="preserve"> </w:t>
      </w:r>
      <w:r w:rsidRPr="00A14DD1">
        <w:t>New York City Mayor’s Office of Sustainability. Geothermal Systems and their Application in New York City. http://www.nyc.gov/html/planyc/downloads/pdf/publications/2015_Geothermal.pdf (last accessed 6/19/2019)</w:t>
      </w:r>
    </w:p>
  </w:footnote>
  <w:footnote w:id="49">
    <w:p w14:paraId="4121F854" w14:textId="77777777" w:rsidR="0034575F" w:rsidRDefault="0034575F">
      <w:pPr>
        <w:pStyle w:val="FootnoteText"/>
      </w:pPr>
      <w:r>
        <w:rPr>
          <w:rStyle w:val="FootnoteReference"/>
        </w:rPr>
        <w:footnoteRef/>
      </w:r>
      <w:r>
        <w:t xml:space="preserve"> United States Geological Survey. </w:t>
      </w:r>
      <w:r w:rsidRPr="00737208">
        <w:t>The NYC Region - geologic map of northern Manhattan and The Bronx</w:t>
      </w:r>
      <w:r>
        <w:t xml:space="preserve">. </w:t>
      </w:r>
      <w:hyperlink r:id="rId21" w:history="1">
        <w:r w:rsidRPr="002C1CBF">
          <w:rPr>
            <w:rStyle w:val="Hyperlink"/>
          </w:rPr>
          <w:t>https://www.usgs.gov/media/images/nyc-region-geologic-map-northern-manhattan-and-bronx</w:t>
        </w:r>
      </w:hyperlink>
      <w:r>
        <w:t xml:space="preserve"> (last accessed 6/19/2019)</w:t>
      </w:r>
    </w:p>
  </w:footnote>
  <w:footnote w:id="50">
    <w:p w14:paraId="4F40831C" w14:textId="77777777" w:rsidR="0034575F" w:rsidRDefault="0034575F">
      <w:pPr>
        <w:pStyle w:val="FootnoteText"/>
      </w:pPr>
      <w:r>
        <w:rPr>
          <w:rStyle w:val="FootnoteReference"/>
        </w:rPr>
        <w:footnoteRef/>
      </w:r>
      <w:r>
        <w:t xml:space="preserve"> United States Environmental Protection Agency. District Scale Energy Planning. </w:t>
      </w:r>
      <w:hyperlink r:id="rId22" w:history="1">
        <w:r w:rsidRPr="002C1CBF">
          <w:rPr>
            <w:rStyle w:val="Hyperlink"/>
          </w:rPr>
          <w:t>https://www.epa.gov/sites/production/files/2015-06/documents/sf_district_energy_planning.pdf</w:t>
        </w:r>
      </w:hyperlink>
      <w:r>
        <w:t xml:space="preserve"> (last accessed 6/19/19)</w:t>
      </w:r>
    </w:p>
  </w:footnote>
  <w:footnote w:id="51">
    <w:p w14:paraId="78F2A5C8" w14:textId="77777777" w:rsidR="0034575F" w:rsidRDefault="0034575F">
      <w:pPr>
        <w:pStyle w:val="FootnoteText"/>
      </w:pPr>
      <w:r>
        <w:rPr>
          <w:rStyle w:val="FootnoteReference"/>
        </w:rPr>
        <w:footnoteRef/>
      </w:r>
      <w:r>
        <w:t xml:space="preserve"> Id. </w:t>
      </w:r>
    </w:p>
  </w:footnote>
  <w:footnote w:id="52">
    <w:p w14:paraId="0FCED6FB" w14:textId="77777777" w:rsidR="0034575F" w:rsidRDefault="0034575F">
      <w:pPr>
        <w:pStyle w:val="FootnoteText"/>
      </w:pPr>
      <w:r>
        <w:rPr>
          <w:rStyle w:val="FootnoteReference"/>
        </w:rPr>
        <w:footnoteRef/>
      </w:r>
      <w:r>
        <w:t xml:space="preserve"> Westchester Power. What is Westchester Power? </w:t>
      </w:r>
      <w:hyperlink r:id="rId23" w:history="1">
        <w:r w:rsidRPr="002C1CBF">
          <w:rPr>
            <w:rStyle w:val="Hyperlink"/>
          </w:rPr>
          <w:t>https://www.westchesterpower.org/about/</w:t>
        </w:r>
      </w:hyperlink>
      <w:r>
        <w:t xml:space="preserve"> (last accessed 6/20/19)</w:t>
      </w:r>
    </w:p>
  </w:footnote>
  <w:footnote w:id="53">
    <w:p w14:paraId="0D1A0F43" w14:textId="77777777" w:rsidR="0034575F" w:rsidRDefault="0034575F">
      <w:pPr>
        <w:pStyle w:val="FootnoteText"/>
      </w:pPr>
      <w:r>
        <w:rPr>
          <w:rStyle w:val="FootnoteReference"/>
        </w:rPr>
        <w:footnoteRef/>
      </w:r>
      <w:r>
        <w:t xml:space="preserve"> Solar Energy Industries Association. Community Solar. </w:t>
      </w:r>
      <w:hyperlink r:id="rId24" w:history="1">
        <w:r w:rsidRPr="002C1CBF">
          <w:rPr>
            <w:rStyle w:val="Hyperlink"/>
          </w:rPr>
          <w:t>https://www.seia.org/initiatives/community-solar</w:t>
        </w:r>
      </w:hyperlink>
      <w:r>
        <w:t xml:space="preserve"> (last accessed 6/20/19)</w:t>
      </w:r>
    </w:p>
  </w:footnote>
  <w:footnote w:id="54">
    <w:p w14:paraId="3BC83A08" w14:textId="77777777" w:rsidR="0034575F" w:rsidRDefault="0034575F">
      <w:pPr>
        <w:pStyle w:val="FootnoteText"/>
      </w:pPr>
      <w:r>
        <w:rPr>
          <w:rStyle w:val="FootnoteReference"/>
        </w:rPr>
        <w:footnoteRef/>
      </w:r>
      <w:r>
        <w:t xml:space="preserve"> Id. </w:t>
      </w:r>
    </w:p>
  </w:footnote>
  <w:footnote w:id="55">
    <w:p w14:paraId="0B6723B2" w14:textId="77777777" w:rsidR="0034575F" w:rsidRDefault="0034575F">
      <w:pPr>
        <w:pStyle w:val="FootnoteText"/>
      </w:pPr>
      <w:r>
        <w:rPr>
          <w:rStyle w:val="FootnoteReference"/>
        </w:rPr>
        <w:footnoteRef/>
      </w:r>
      <w:r>
        <w:t xml:space="preserve"> Id. </w:t>
      </w:r>
    </w:p>
  </w:footnote>
  <w:footnote w:id="56">
    <w:p w14:paraId="0ED10E87" w14:textId="77777777" w:rsidR="0034575F" w:rsidRDefault="0034575F">
      <w:pPr>
        <w:pStyle w:val="FootnoteText"/>
      </w:pPr>
      <w:r>
        <w:rPr>
          <w:rStyle w:val="FootnoteReference"/>
        </w:rPr>
        <w:footnoteRef/>
      </w:r>
      <w:r>
        <w:t xml:space="preserve"> Id. </w:t>
      </w:r>
    </w:p>
  </w:footnote>
  <w:footnote w:id="57">
    <w:p w14:paraId="052700A0" w14:textId="77777777" w:rsidR="0034575F" w:rsidRDefault="0034575F">
      <w:pPr>
        <w:pStyle w:val="FootnoteText"/>
      </w:pPr>
      <w:r>
        <w:rPr>
          <w:rStyle w:val="FootnoteReference"/>
        </w:rPr>
        <w:footnoteRef/>
      </w:r>
      <w:r>
        <w:t xml:space="preserve"> Id. </w:t>
      </w:r>
    </w:p>
  </w:footnote>
  <w:footnote w:id="58">
    <w:p w14:paraId="444FBAB7" w14:textId="77777777" w:rsidR="0034575F" w:rsidRDefault="0034575F">
      <w:pPr>
        <w:pStyle w:val="FootnoteText"/>
      </w:pPr>
      <w:r>
        <w:rPr>
          <w:rStyle w:val="FootnoteReference"/>
        </w:rPr>
        <w:footnoteRef/>
      </w:r>
      <w:r>
        <w:t xml:space="preserve"> Id.</w:t>
      </w:r>
    </w:p>
  </w:footnote>
  <w:footnote w:id="59">
    <w:p w14:paraId="41BAC7FC" w14:textId="77777777" w:rsidR="0034575F" w:rsidRDefault="0034575F">
      <w:pPr>
        <w:pStyle w:val="FootnoteText"/>
      </w:pPr>
      <w:r>
        <w:rPr>
          <w:rStyle w:val="FootnoteReference"/>
        </w:rPr>
        <w:footnoteRef/>
      </w:r>
      <w:r>
        <w:t xml:space="preserve"> Id </w:t>
      </w:r>
    </w:p>
  </w:footnote>
  <w:footnote w:id="60">
    <w:p w14:paraId="3596EFA8" w14:textId="77777777" w:rsidR="0034575F" w:rsidRDefault="0034575F">
      <w:pPr>
        <w:pStyle w:val="FootnoteText"/>
      </w:pPr>
      <w:r>
        <w:rPr>
          <w:rStyle w:val="FootnoteReference"/>
        </w:rPr>
        <w:footnoteRef/>
      </w:r>
      <w:r>
        <w:t xml:space="preserve"> </w:t>
      </w:r>
      <w:r w:rsidRPr="00062290">
        <w:t>Drake Landing Solar Community. “How it Works” https://dlsc.ca/how.htm (last accessed 6/18/19)</w:t>
      </w:r>
    </w:p>
  </w:footnote>
  <w:footnote w:id="61">
    <w:p w14:paraId="7A74C317" w14:textId="77777777" w:rsidR="0034575F" w:rsidRDefault="0034575F">
      <w:pPr>
        <w:pStyle w:val="FootnoteText"/>
      </w:pPr>
      <w:r>
        <w:rPr>
          <w:rStyle w:val="FootnoteReference"/>
        </w:rPr>
        <w:footnoteRef/>
      </w:r>
      <w:r>
        <w:t xml:space="preserve"> Id. </w:t>
      </w:r>
    </w:p>
  </w:footnote>
  <w:footnote w:id="62">
    <w:p w14:paraId="6C6D38FF" w14:textId="77777777" w:rsidR="0034575F" w:rsidRDefault="0034575F">
      <w:pPr>
        <w:pStyle w:val="FootnoteText"/>
      </w:pPr>
      <w:r>
        <w:rPr>
          <w:rStyle w:val="FootnoteReference"/>
        </w:rPr>
        <w:footnoteRef/>
      </w:r>
      <w:r>
        <w:t xml:space="preserve"> Id. </w:t>
      </w:r>
    </w:p>
  </w:footnote>
  <w:footnote w:id="63">
    <w:p w14:paraId="3530815A" w14:textId="77777777" w:rsidR="0034575F" w:rsidRDefault="0034575F">
      <w:pPr>
        <w:pStyle w:val="FootnoteText"/>
      </w:pPr>
      <w:r>
        <w:rPr>
          <w:rStyle w:val="FootnoteReference"/>
        </w:rPr>
        <w:footnoteRef/>
      </w:r>
      <w:r>
        <w:t xml:space="preserve"> Drake Landing Solar Community. The District Heating System. </w:t>
      </w:r>
      <w:hyperlink r:id="rId25" w:history="1">
        <w:r w:rsidRPr="002C1CBF">
          <w:rPr>
            <w:rStyle w:val="Hyperlink"/>
          </w:rPr>
          <w:t>https://www.dlsc.ca/district.htm</w:t>
        </w:r>
      </w:hyperlink>
      <w:r>
        <w:t xml:space="preserve"> (last accessed 6/20/19)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C063" w14:textId="26CA521E" w:rsidR="00B775E2" w:rsidRDefault="00B77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25DB"/>
    <w:multiLevelType w:val="hybridMultilevel"/>
    <w:tmpl w:val="1774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527CD"/>
    <w:multiLevelType w:val="hybridMultilevel"/>
    <w:tmpl w:val="14E85E5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4B21FA"/>
    <w:multiLevelType w:val="hybridMultilevel"/>
    <w:tmpl w:val="7DBE5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602E1F"/>
    <w:multiLevelType w:val="hybridMultilevel"/>
    <w:tmpl w:val="B4D6FC2E"/>
    <w:lvl w:ilvl="0" w:tplc="36CA29EA">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966AEB"/>
    <w:multiLevelType w:val="hybridMultilevel"/>
    <w:tmpl w:val="E9CCC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E80215"/>
    <w:multiLevelType w:val="hybridMultilevel"/>
    <w:tmpl w:val="20D2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AD"/>
    <w:rsid w:val="0002444D"/>
    <w:rsid w:val="00041DA0"/>
    <w:rsid w:val="00042406"/>
    <w:rsid w:val="00062290"/>
    <w:rsid w:val="000C02C5"/>
    <w:rsid w:val="00130F8D"/>
    <w:rsid w:val="0014550B"/>
    <w:rsid w:val="002048A6"/>
    <w:rsid w:val="00215D75"/>
    <w:rsid w:val="00244B4B"/>
    <w:rsid w:val="00251157"/>
    <w:rsid w:val="002A1B46"/>
    <w:rsid w:val="002C4DC1"/>
    <w:rsid w:val="002E179D"/>
    <w:rsid w:val="002F04D5"/>
    <w:rsid w:val="0034575F"/>
    <w:rsid w:val="00346A29"/>
    <w:rsid w:val="00352F9C"/>
    <w:rsid w:val="004111E0"/>
    <w:rsid w:val="00436F01"/>
    <w:rsid w:val="0045274E"/>
    <w:rsid w:val="004D50BC"/>
    <w:rsid w:val="00504770"/>
    <w:rsid w:val="00510BCC"/>
    <w:rsid w:val="00512769"/>
    <w:rsid w:val="00513D25"/>
    <w:rsid w:val="00546023"/>
    <w:rsid w:val="005A06D4"/>
    <w:rsid w:val="005A5B38"/>
    <w:rsid w:val="005D4BE9"/>
    <w:rsid w:val="00616472"/>
    <w:rsid w:val="00656D8E"/>
    <w:rsid w:val="006958F5"/>
    <w:rsid w:val="006A6B5A"/>
    <w:rsid w:val="006B2346"/>
    <w:rsid w:val="007226D4"/>
    <w:rsid w:val="00737208"/>
    <w:rsid w:val="007529FA"/>
    <w:rsid w:val="007A7494"/>
    <w:rsid w:val="007C4EA5"/>
    <w:rsid w:val="007C6857"/>
    <w:rsid w:val="007D4C5D"/>
    <w:rsid w:val="007E7739"/>
    <w:rsid w:val="007F71EE"/>
    <w:rsid w:val="008074D1"/>
    <w:rsid w:val="008A7686"/>
    <w:rsid w:val="008E5442"/>
    <w:rsid w:val="009409FA"/>
    <w:rsid w:val="00960875"/>
    <w:rsid w:val="00960B53"/>
    <w:rsid w:val="0098137C"/>
    <w:rsid w:val="00A0781C"/>
    <w:rsid w:val="00A14DD1"/>
    <w:rsid w:val="00A227D7"/>
    <w:rsid w:val="00A27392"/>
    <w:rsid w:val="00A817EA"/>
    <w:rsid w:val="00A82214"/>
    <w:rsid w:val="00AD1B02"/>
    <w:rsid w:val="00AD728E"/>
    <w:rsid w:val="00AE14FA"/>
    <w:rsid w:val="00AE7F7B"/>
    <w:rsid w:val="00B1343B"/>
    <w:rsid w:val="00B210CB"/>
    <w:rsid w:val="00B42CBB"/>
    <w:rsid w:val="00B775E2"/>
    <w:rsid w:val="00BA4907"/>
    <w:rsid w:val="00BB427E"/>
    <w:rsid w:val="00BD71F9"/>
    <w:rsid w:val="00BF5C49"/>
    <w:rsid w:val="00C30EFC"/>
    <w:rsid w:val="00C96042"/>
    <w:rsid w:val="00CF1FA4"/>
    <w:rsid w:val="00D41DC5"/>
    <w:rsid w:val="00D47D56"/>
    <w:rsid w:val="00D63171"/>
    <w:rsid w:val="00D77AE8"/>
    <w:rsid w:val="00E3360A"/>
    <w:rsid w:val="00EE437D"/>
    <w:rsid w:val="00EE6C92"/>
    <w:rsid w:val="00F51316"/>
    <w:rsid w:val="00F706AD"/>
    <w:rsid w:val="00F7424A"/>
    <w:rsid w:val="00FE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8621A"/>
  <w15:chartTrackingRefBased/>
  <w15:docId w15:val="{86F2E6C9-A063-4877-83CB-09D4275C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AD"/>
    <w:pPr>
      <w:ind w:left="720"/>
      <w:contextualSpacing/>
    </w:pPr>
  </w:style>
  <w:style w:type="paragraph" w:styleId="FootnoteText">
    <w:name w:val="footnote text"/>
    <w:aliases w:val="FT"/>
    <w:basedOn w:val="Normal"/>
    <w:link w:val="FootnoteTextChar"/>
    <w:semiHidden/>
    <w:unhideWhenUsed/>
    <w:rsid w:val="00F706AD"/>
    <w:pPr>
      <w:spacing w:after="0" w:line="240" w:lineRule="auto"/>
    </w:pPr>
    <w:rPr>
      <w:sz w:val="20"/>
      <w:szCs w:val="20"/>
    </w:rPr>
  </w:style>
  <w:style w:type="character" w:customStyle="1" w:styleId="FootnoteTextChar">
    <w:name w:val="Footnote Text Char"/>
    <w:aliases w:val="FT Char"/>
    <w:basedOn w:val="DefaultParagraphFont"/>
    <w:link w:val="FootnoteText"/>
    <w:semiHidden/>
    <w:rsid w:val="00F706AD"/>
    <w:rPr>
      <w:sz w:val="20"/>
      <w:szCs w:val="20"/>
    </w:rPr>
  </w:style>
  <w:style w:type="character" w:styleId="FootnoteReference">
    <w:name w:val="footnote reference"/>
    <w:basedOn w:val="DefaultParagraphFont"/>
    <w:semiHidden/>
    <w:unhideWhenUsed/>
    <w:rsid w:val="00F706AD"/>
    <w:rPr>
      <w:vertAlign w:val="superscript"/>
    </w:rPr>
  </w:style>
  <w:style w:type="character" w:styleId="Hyperlink">
    <w:name w:val="Hyperlink"/>
    <w:basedOn w:val="DefaultParagraphFont"/>
    <w:uiPriority w:val="99"/>
    <w:unhideWhenUsed/>
    <w:rsid w:val="00F706AD"/>
    <w:rPr>
      <w:color w:val="0563C1" w:themeColor="hyperlink"/>
      <w:u w:val="single"/>
    </w:rPr>
  </w:style>
  <w:style w:type="paragraph" w:styleId="NoSpacing">
    <w:name w:val="No Spacing"/>
    <w:uiPriority w:val="1"/>
    <w:qFormat/>
    <w:rsid w:val="00F706AD"/>
    <w:pPr>
      <w:spacing w:after="0" w:line="240" w:lineRule="auto"/>
    </w:pPr>
  </w:style>
  <w:style w:type="paragraph" w:styleId="Header">
    <w:name w:val="header"/>
    <w:basedOn w:val="Normal"/>
    <w:link w:val="HeaderChar"/>
    <w:uiPriority w:val="99"/>
    <w:unhideWhenUsed/>
    <w:rsid w:val="00A2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7D7"/>
  </w:style>
  <w:style w:type="paragraph" w:styleId="Footer">
    <w:name w:val="footer"/>
    <w:basedOn w:val="Normal"/>
    <w:link w:val="FooterChar"/>
    <w:uiPriority w:val="99"/>
    <w:unhideWhenUsed/>
    <w:rsid w:val="00A2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7D7"/>
  </w:style>
  <w:style w:type="paragraph" w:styleId="BalloonText">
    <w:name w:val="Balloon Text"/>
    <w:basedOn w:val="Normal"/>
    <w:link w:val="BalloonTextChar"/>
    <w:uiPriority w:val="99"/>
    <w:semiHidden/>
    <w:unhideWhenUsed/>
    <w:rsid w:val="00512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769"/>
    <w:rPr>
      <w:rFonts w:ascii="Segoe UI" w:hAnsi="Segoe UI" w:cs="Segoe UI"/>
      <w:sz w:val="18"/>
      <w:szCs w:val="18"/>
    </w:rPr>
  </w:style>
  <w:style w:type="character" w:styleId="CommentReference">
    <w:name w:val="annotation reference"/>
    <w:basedOn w:val="DefaultParagraphFont"/>
    <w:uiPriority w:val="99"/>
    <w:semiHidden/>
    <w:unhideWhenUsed/>
    <w:rsid w:val="00512769"/>
    <w:rPr>
      <w:sz w:val="16"/>
      <w:szCs w:val="16"/>
    </w:rPr>
  </w:style>
  <w:style w:type="paragraph" w:styleId="CommentText">
    <w:name w:val="annotation text"/>
    <w:basedOn w:val="Normal"/>
    <w:link w:val="CommentTextChar"/>
    <w:uiPriority w:val="99"/>
    <w:semiHidden/>
    <w:unhideWhenUsed/>
    <w:rsid w:val="00512769"/>
    <w:pPr>
      <w:spacing w:line="240" w:lineRule="auto"/>
    </w:pPr>
    <w:rPr>
      <w:sz w:val="20"/>
      <w:szCs w:val="20"/>
    </w:rPr>
  </w:style>
  <w:style w:type="character" w:customStyle="1" w:styleId="CommentTextChar">
    <w:name w:val="Comment Text Char"/>
    <w:basedOn w:val="DefaultParagraphFont"/>
    <w:link w:val="CommentText"/>
    <w:uiPriority w:val="99"/>
    <w:semiHidden/>
    <w:rsid w:val="00512769"/>
    <w:rPr>
      <w:sz w:val="20"/>
      <w:szCs w:val="20"/>
    </w:rPr>
  </w:style>
  <w:style w:type="paragraph" w:styleId="CommentSubject">
    <w:name w:val="annotation subject"/>
    <w:basedOn w:val="CommentText"/>
    <w:next w:val="CommentText"/>
    <w:link w:val="CommentSubjectChar"/>
    <w:uiPriority w:val="99"/>
    <w:semiHidden/>
    <w:unhideWhenUsed/>
    <w:rsid w:val="00512769"/>
    <w:rPr>
      <w:b/>
      <w:bCs/>
    </w:rPr>
  </w:style>
  <w:style w:type="character" w:customStyle="1" w:styleId="CommentSubjectChar">
    <w:name w:val="Comment Subject Char"/>
    <w:basedOn w:val="CommentTextChar"/>
    <w:link w:val="CommentSubject"/>
    <w:uiPriority w:val="99"/>
    <w:semiHidden/>
    <w:rsid w:val="00512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56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data.cityofnewyork.us/City-Government/DCAS-Managed-Building-Energy-Usage/ubdi-jgw2" TargetMode="External"/><Relationship Id="rId13" Type="http://schemas.openxmlformats.org/officeDocument/2006/relationships/hyperlink" Target="https://www.energy.gov/sites/prod/files/2019/06/f63/GeoVision-full-report-opt.pdf" TargetMode="External"/><Relationship Id="rId18" Type="http://schemas.openxmlformats.org/officeDocument/2006/relationships/hyperlink" Target="https://igws.indiana.edu/Geothermal/HeatPumps" TargetMode="External"/><Relationship Id="rId3" Type="http://schemas.openxmlformats.org/officeDocument/2006/relationships/hyperlink" Target="https://www.technologyreview.com/s/611683/the-25-trillion-reason-we-cant-rely-on-batteries-to-clean-up-the-grid/" TargetMode="External"/><Relationship Id="rId21" Type="http://schemas.openxmlformats.org/officeDocument/2006/relationships/hyperlink" Target="https://www.usgs.gov/media/images/nyc-region-geologic-map-northern-manhattan-and-bronx" TargetMode="External"/><Relationship Id="rId7" Type="http://schemas.openxmlformats.org/officeDocument/2006/relationships/hyperlink" Target="https://www.nyserda.ny.gov/All-Programs/Programs/Energy-Storage" TargetMode="External"/><Relationship Id="rId12" Type="http://schemas.openxmlformats.org/officeDocument/2006/relationships/hyperlink" Target="https://dlsc.ca/how.htm" TargetMode="External"/><Relationship Id="rId17" Type="http://schemas.openxmlformats.org/officeDocument/2006/relationships/hyperlink" Target="https://www.energy.gov/energysaver/choosing-and-installing-geothermal-heat-pumps" TargetMode="External"/><Relationship Id="rId25" Type="http://schemas.openxmlformats.org/officeDocument/2006/relationships/hyperlink" Target="https://www.dlsc.ca/district.htm" TargetMode="External"/><Relationship Id="rId2" Type="http://schemas.openxmlformats.org/officeDocument/2006/relationships/hyperlink" Target="https://www.energy.gov/sites/prod/files/2017/01/f34/Deployment%20of%20Grid-Scale%20Batteries%20in%20the%20United%20States.pdf" TargetMode="External"/><Relationship Id="rId16" Type="http://schemas.openxmlformats.org/officeDocument/2006/relationships/hyperlink" Target="http://www.nyc.gov/html/planyc/downloads/pdf/publications/2015_Geothermal.pdf" TargetMode="External"/><Relationship Id="rId20" Type="http://schemas.openxmlformats.org/officeDocument/2006/relationships/hyperlink" Target="https://www.bloomberg.com/news/features/2017-08-10/nobody-knows-what-lies-beneath-new-york-city" TargetMode="External"/><Relationship Id="rId1" Type="http://schemas.openxmlformats.org/officeDocument/2006/relationships/hyperlink" Target="https://www.forbes.com/sites/uhenergy/2017/01/24/the-cost-of-wind-and-solar-intermittency/" TargetMode="External"/><Relationship Id="rId6" Type="http://schemas.openxmlformats.org/officeDocument/2006/relationships/hyperlink" Target="http://www.electrochemsci.org/papers/vol13/130201773.pdf" TargetMode="External"/><Relationship Id="rId11" Type="http://schemas.openxmlformats.org/officeDocument/2006/relationships/hyperlink" Target="https://www1.nyc.gov/html/gbee/downloads/pdf/UGC-Benchmarking-Report-101617-FINAL.pdf" TargetMode="External"/><Relationship Id="rId24" Type="http://schemas.openxmlformats.org/officeDocument/2006/relationships/hyperlink" Target="https://www.seia.org/initiatives/community-solar" TargetMode="External"/><Relationship Id="rId5" Type="http://schemas.openxmlformats.org/officeDocument/2006/relationships/hyperlink" Target="https://www.power-eng.com/articles/print/volume-121/issue-11/features/implications-of-a-lithium-ion-storage-transformation.html" TargetMode="External"/><Relationship Id="rId15" Type="http://schemas.openxmlformats.org/officeDocument/2006/relationships/hyperlink" Target="https://www.renewableenergyworld.com/geothermal-energy/tech.html" TargetMode="External"/><Relationship Id="rId23" Type="http://schemas.openxmlformats.org/officeDocument/2006/relationships/hyperlink" Target="https://www.westchesterpower.org/about/" TargetMode="External"/><Relationship Id="rId10" Type="http://schemas.openxmlformats.org/officeDocument/2006/relationships/hyperlink" Target="https://legistar.council.nyc.gov/LegislationDetail.aspx?ID=3344782&amp;GUID=58E3ED36-D6C6-4B12-9816-16996ACA259B&amp;Options=&amp;Search" TargetMode="External"/><Relationship Id="rId19" Type="http://schemas.openxmlformats.org/officeDocument/2006/relationships/hyperlink" Target="http://home2.nyc.gov/html/ddc/downloads/pdf/geotherm.pdf" TargetMode="External"/><Relationship Id="rId4" Type="http://schemas.openxmlformats.org/officeDocument/2006/relationships/hyperlink" Target="https://www.energy.gov/sites/prod/files/2017/01/f34/Deployment%20of%20Grid-Scale%20Batteries%20in%20the%20United%20States.pdf" TargetMode="External"/><Relationship Id="rId9" Type="http://schemas.openxmlformats.org/officeDocument/2006/relationships/hyperlink" Target="https://www.theunitconverter.com/btu-hour-to-gigawatt-conversion/" TargetMode="External"/><Relationship Id="rId14" Type="http://schemas.openxmlformats.org/officeDocument/2006/relationships/hyperlink" Target="http://lsa.colorado.edu/essence/texts/geothermal.html" TargetMode="External"/><Relationship Id="rId22" Type="http://schemas.openxmlformats.org/officeDocument/2006/relationships/hyperlink" Target="https://www.epa.gov/sites/production/files/2015-06/documents/sf_district_energy_plan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05BA-5B75-4A71-B02C-461673DB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8585</Words>
  <Characters>48936</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Chawla, Ricky</dc:creator>
  <cp:keywords/>
  <dc:description/>
  <cp:lastModifiedBy>DelFranco, Ruthie</cp:lastModifiedBy>
  <cp:revision>2</cp:revision>
  <cp:lastPrinted>2019-06-24T14:49:00Z</cp:lastPrinted>
  <dcterms:created xsi:type="dcterms:W3CDTF">2019-06-24T21:53:00Z</dcterms:created>
  <dcterms:modified xsi:type="dcterms:W3CDTF">2019-06-24T21:53:00Z</dcterms:modified>
</cp:coreProperties>
</file>