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3598" w14:textId="77777777" w:rsidR="00600308" w:rsidRDefault="00600308" w:rsidP="00600308">
      <w:pPr>
        <w:spacing w:after="0" w:line="240" w:lineRule="auto"/>
        <w:ind w:left="4320" w:firstLine="720"/>
        <w:rPr>
          <w:rFonts w:eastAsia="Times New Roman" w:cs="Times New Roman"/>
          <w:szCs w:val="24"/>
        </w:rPr>
      </w:pPr>
      <w:bookmarkStart w:id="0" w:name="_Toc2383297"/>
      <w:bookmarkStart w:id="1" w:name="_GoBack"/>
      <w:bookmarkEnd w:id="1"/>
      <w:r w:rsidRPr="00656AAA">
        <w:rPr>
          <w:rFonts w:eastAsia="Times New Roman"/>
          <w:u w:val="single"/>
        </w:rPr>
        <w:t>Staff:</w:t>
      </w:r>
    </w:p>
    <w:p w14:paraId="5555CE6D" w14:textId="77777777" w:rsidR="00600308" w:rsidRDefault="00A0638E" w:rsidP="00600308">
      <w:pPr>
        <w:spacing w:after="0" w:line="240" w:lineRule="auto"/>
        <w:ind w:left="4320" w:firstLine="720"/>
        <w:rPr>
          <w:rFonts w:eastAsia="Times New Roman" w:cs="Times New Roman"/>
          <w:szCs w:val="24"/>
        </w:rPr>
      </w:pPr>
      <w:r>
        <w:rPr>
          <w:rFonts w:eastAsia="Times New Roman" w:cs="Times New Roman"/>
          <w:szCs w:val="24"/>
        </w:rPr>
        <w:t>James DiGiovanni, Counsel</w:t>
      </w:r>
    </w:p>
    <w:p w14:paraId="57DD0D01" w14:textId="77777777" w:rsidR="00A0638E" w:rsidRDefault="00A0638E" w:rsidP="00A0638E">
      <w:pPr>
        <w:spacing w:after="0" w:line="240" w:lineRule="auto"/>
        <w:ind w:left="4320" w:firstLine="720"/>
        <w:rPr>
          <w:rFonts w:eastAsia="Times New Roman" w:cs="Times New Roman"/>
          <w:szCs w:val="24"/>
        </w:rPr>
      </w:pPr>
      <w:r>
        <w:rPr>
          <w:rFonts w:eastAsia="Times New Roman" w:cs="Times New Roman"/>
          <w:szCs w:val="24"/>
        </w:rPr>
        <w:t xml:space="preserve">Elliott Lynn, Counsel </w:t>
      </w:r>
    </w:p>
    <w:p w14:paraId="5648BE4C" w14:textId="77777777" w:rsidR="00600308" w:rsidRDefault="00600308" w:rsidP="00600308">
      <w:pPr>
        <w:spacing w:after="0" w:line="240" w:lineRule="auto"/>
        <w:ind w:left="4320" w:firstLine="720"/>
        <w:rPr>
          <w:rFonts w:eastAsia="Times New Roman" w:cs="Times New Roman"/>
          <w:szCs w:val="24"/>
        </w:rPr>
      </w:pPr>
      <w:r w:rsidRPr="00600308">
        <w:rPr>
          <w:rFonts w:eastAsia="Times New Roman" w:cs="Times New Roman"/>
          <w:szCs w:val="24"/>
        </w:rPr>
        <w:t>Emily Rooney, Policy Analyst</w:t>
      </w:r>
    </w:p>
    <w:p w14:paraId="3FB948C5" w14:textId="77777777" w:rsidR="00A0638E" w:rsidRDefault="00A0638E" w:rsidP="00600308">
      <w:pPr>
        <w:spacing w:after="0" w:line="240" w:lineRule="auto"/>
        <w:ind w:left="4320" w:firstLine="720"/>
        <w:rPr>
          <w:rFonts w:eastAsia="Times New Roman" w:cs="Times New Roman"/>
          <w:szCs w:val="24"/>
        </w:rPr>
      </w:pPr>
      <w:r>
        <w:rPr>
          <w:rFonts w:eastAsia="Times New Roman" w:cs="Times New Roman"/>
          <w:szCs w:val="24"/>
        </w:rPr>
        <w:t xml:space="preserve">Rick Arbelo, Policy Analyst </w:t>
      </w:r>
    </w:p>
    <w:p w14:paraId="42297B44" w14:textId="77777777" w:rsidR="00600308" w:rsidRPr="00600308" w:rsidRDefault="00600308" w:rsidP="00600308">
      <w:pPr>
        <w:spacing w:after="0" w:line="240" w:lineRule="auto"/>
        <w:ind w:left="4320" w:firstLine="720"/>
        <w:rPr>
          <w:rFonts w:eastAsia="Times New Roman" w:cs="Times New Roman"/>
          <w:szCs w:val="24"/>
        </w:rPr>
      </w:pPr>
      <w:r w:rsidRPr="00600308">
        <w:rPr>
          <w:rFonts w:eastAsia="Times New Roman" w:cs="Times New Roman"/>
          <w:szCs w:val="24"/>
        </w:rPr>
        <w:t>Chima Obichere, Finance Analyst</w:t>
      </w:r>
    </w:p>
    <w:p w14:paraId="4C6AC767" w14:textId="77777777" w:rsidR="00600308" w:rsidRPr="00600308" w:rsidRDefault="00600308" w:rsidP="00600308">
      <w:pPr>
        <w:spacing w:after="0" w:line="240" w:lineRule="auto"/>
        <w:ind w:left="4320" w:firstLine="720"/>
        <w:rPr>
          <w:rFonts w:eastAsia="Times New Roman" w:cs="Times New Roman"/>
          <w:szCs w:val="24"/>
        </w:rPr>
      </w:pPr>
      <w:r w:rsidRPr="00600308">
        <w:rPr>
          <w:rFonts w:eastAsia="Times New Roman" w:cs="Times New Roman"/>
          <w:szCs w:val="24"/>
        </w:rPr>
        <w:t>John Basile, Finance Analyst</w:t>
      </w:r>
    </w:p>
    <w:p w14:paraId="3770A33E" w14:textId="77777777" w:rsidR="00600308" w:rsidRPr="00600308" w:rsidRDefault="00600308" w:rsidP="00600308">
      <w:pPr>
        <w:spacing w:after="0" w:line="240" w:lineRule="auto"/>
        <w:jc w:val="both"/>
        <w:rPr>
          <w:rFonts w:eastAsia="Times New Roman" w:cs="Times New Roman"/>
          <w:szCs w:val="24"/>
        </w:rPr>
      </w:pPr>
    </w:p>
    <w:p w14:paraId="77335FC8" w14:textId="77777777" w:rsidR="00E54D69" w:rsidRDefault="00E54D69" w:rsidP="00600308">
      <w:pPr>
        <w:jc w:val="both"/>
        <w:rPr>
          <w:rFonts w:eastAsiaTheme="majorEastAsia" w:cs="Times New Roman"/>
          <w:b/>
          <w:color w:val="2E74B5" w:themeColor="accent1" w:themeShade="BF"/>
          <w:szCs w:val="24"/>
        </w:rPr>
      </w:pPr>
    </w:p>
    <w:p w14:paraId="08EE68D5" w14:textId="77777777" w:rsidR="00600308" w:rsidRDefault="00600308" w:rsidP="00600308">
      <w:pPr>
        <w:jc w:val="both"/>
        <w:rPr>
          <w:rFonts w:eastAsiaTheme="majorEastAsia" w:cs="Times New Roman"/>
          <w:b/>
          <w:color w:val="2E74B5" w:themeColor="accent1" w:themeShade="BF"/>
          <w:szCs w:val="24"/>
        </w:rPr>
      </w:pPr>
    </w:p>
    <w:p w14:paraId="3D385985" w14:textId="77777777" w:rsidR="00600308" w:rsidRDefault="00600308" w:rsidP="00600308">
      <w:pPr>
        <w:jc w:val="both"/>
        <w:rPr>
          <w:rFonts w:eastAsiaTheme="majorEastAsia" w:cs="Times New Roman"/>
          <w:b/>
          <w:color w:val="2E74B5" w:themeColor="accent1" w:themeShade="BF"/>
          <w:szCs w:val="24"/>
        </w:rPr>
      </w:pPr>
    </w:p>
    <w:p w14:paraId="35CF0840" w14:textId="77777777" w:rsidR="00600308" w:rsidRDefault="00600308" w:rsidP="00600308">
      <w:pPr>
        <w:jc w:val="both"/>
        <w:rPr>
          <w:rFonts w:eastAsiaTheme="majorEastAsia" w:cs="Times New Roman"/>
          <w:b/>
          <w:color w:val="2E74B5" w:themeColor="accent1" w:themeShade="BF"/>
          <w:szCs w:val="24"/>
        </w:rPr>
      </w:pPr>
    </w:p>
    <w:p w14:paraId="627C5D49" w14:textId="77777777" w:rsidR="00600308" w:rsidRDefault="00600308" w:rsidP="00600308">
      <w:pPr>
        <w:jc w:val="both"/>
        <w:rPr>
          <w:rFonts w:eastAsiaTheme="majorEastAsia" w:cs="Times New Roman"/>
          <w:b/>
          <w:color w:val="2E74B5" w:themeColor="accent1" w:themeShade="BF"/>
          <w:szCs w:val="24"/>
        </w:rPr>
      </w:pPr>
      <w:r>
        <w:rPr>
          <w:rFonts w:eastAsiaTheme="majorEastAsia" w:cs="Times New Roman"/>
          <w:b/>
          <w:noProof/>
          <w:color w:val="2E74B5" w:themeColor="accent1" w:themeShade="BF"/>
          <w:szCs w:val="24"/>
        </w:rPr>
        <w:drawing>
          <wp:anchor distT="0" distB="0" distL="114300" distR="114300" simplePos="0" relativeHeight="251658240" behindDoc="0" locked="0" layoutInCell="1" allowOverlap="1" wp14:anchorId="59D35FA6" wp14:editId="1D0948D6">
            <wp:simplePos x="0" y="0"/>
            <wp:positionH relativeFrom="page">
              <wp:posOffset>3200400</wp:posOffset>
            </wp:positionH>
            <wp:positionV relativeFrom="margin">
              <wp:posOffset>1467485</wp:posOffset>
            </wp:positionV>
            <wp:extent cx="1095375" cy="11156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91C9" w14:textId="77777777" w:rsidR="00600308" w:rsidRPr="00600308" w:rsidRDefault="00600308" w:rsidP="00874DF0">
      <w:pPr>
        <w:keepNext/>
        <w:suppressAutoHyphens/>
        <w:spacing w:after="0" w:line="240" w:lineRule="auto"/>
        <w:ind w:left="720" w:firstLine="720"/>
        <w:outlineLvl w:val="3"/>
        <w:rPr>
          <w:rFonts w:eastAsia="Times New Roman" w:cs="Times New Roman"/>
          <w:b/>
          <w:spacing w:val="-3"/>
          <w:sz w:val="28"/>
          <w:szCs w:val="28"/>
          <w:u w:val="single"/>
        </w:rPr>
      </w:pPr>
      <w:r w:rsidRPr="00600308">
        <w:rPr>
          <w:rFonts w:eastAsia="Times New Roman" w:cs="Times New Roman"/>
          <w:b/>
          <w:spacing w:val="-3"/>
          <w:sz w:val="28"/>
          <w:szCs w:val="28"/>
          <w:u w:val="single"/>
        </w:rPr>
        <w:t>THE COUNCIL OF THE CITY OF NEW YORK</w:t>
      </w:r>
    </w:p>
    <w:p w14:paraId="01CCA4D0" w14:textId="77777777" w:rsidR="00600308" w:rsidRDefault="00600308" w:rsidP="00874DF0">
      <w:pPr>
        <w:spacing w:after="0" w:line="240" w:lineRule="auto"/>
        <w:ind w:left="720"/>
        <w:rPr>
          <w:rFonts w:eastAsiaTheme="majorEastAsia" w:cs="Times New Roman"/>
          <w:b/>
          <w:color w:val="2E74B5" w:themeColor="accent1" w:themeShade="BF"/>
          <w:szCs w:val="24"/>
        </w:rPr>
      </w:pPr>
      <w:r w:rsidRPr="00600308">
        <w:rPr>
          <w:rFonts w:eastAsia="Times New Roman" w:cs="Times New Roman"/>
          <w:bCs/>
          <w:sz w:val="26"/>
          <w:szCs w:val="26"/>
        </w:rPr>
        <w:t>COMMITTEE REPORT</w:t>
      </w:r>
      <w:r w:rsidRPr="00600308">
        <w:rPr>
          <w:rFonts w:eastAsia="Times New Roman"/>
          <w:bCs/>
          <w:sz w:val="26"/>
          <w:szCs w:val="26"/>
        </w:rPr>
        <w:t xml:space="preserve"> </w:t>
      </w:r>
      <w:r w:rsidRPr="00656AAA">
        <w:rPr>
          <w:rFonts w:eastAsia="Times New Roman"/>
          <w:bCs/>
          <w:sz w:val="26"/>
          <w:szCs w:val="26"/>
        </w:rPr>
        <w:t>OF THE</w:t>
      </w:r>
      <w:r>
        <w:rPr>
          <w:rFonts w:eastAsia="Times New Roman"/>
          <w:bCs/>
          <w:sz w:val="26"/>
          <w:szCs w:val="26"/>
        </w:rPr>
        <w:t xml:space="preserve"> INFRASTRUCTURE DIVISION</w:t>
      </w:r>
    </w:p>
    <w:p w14:paraId="22DB7C68" w14:textId="77777777" w:rsidR="00600308" w:rsidRPr="00600308" w:rsidRDefault="00600308" w:rsidP="00874DF0">
      <w:pPr>
        <w:spacing w:after="0" w:line="240" w:lineRule="auto"/>
        <w:ind w:left="2160"/>
        <w:rPr>
          <w:rFonts w:eastAsiaTheme="majorEastAsia" w:cs="Times New Roman"/>
          <w:b/>
          <w:color w:val="2E74B5" w:themeColor="accent1" w:themeShade="BF"/>
          <w:szCs w:val="24"/>
        </w:rPr>
      </w:pPr>
      <w:r w:rsidRPr="00600308">
        <w:rPr>
          <w:rFonts w:eastAsia="Times New Roman" w:cs="Times New Roman"/>
          <w:spacing w:val="-3"/>
          <w:sz w:val="26"/>
          <w:szCs w:val="26"/>
        </w:rPr>
        <w:t>Jeffrey T. Baker, Legislative Director</w:t>
      </w:r>
    </w:p>
    <w:p w14:paraId="59406824" w14:textId="77777777" w:rsidR="00600308" w:rsidRDefault="00600308" w:rsidP="00874DF0">
      <w:pPr>
        <w:keepNext/>
        <w:spacing w:after="0" w:line="240" w:lineRule="auto"/>
        <w:outlineLvl w:val="4"/>
        <w:rPr>
          <w:rFonts w:eastAsia="Times New Roman" w:cs="Times New Roman"/>
          <w:b/>
          <w:sz w:val="26"/>
          <w:szCs w:val="26"/>
          <w:u w:val="single"/>
        </w:rPr>
      </w:pPr>
    </w:p>
    <w:p w14:paraId="16E80D10" w14:textId="77777777" w:rsidR="00600308" w:rsidRPr="00600308" w:rsidRDefault="00600308" w:rsidP="00600308">
      <w:pPr>
        <w:keepNext/>
        <w:spacing w:after="0" w:line="240" w:lineRule="auto"/>
        <w:jc w:val="center"/>
        <w:outlineLvl w:val="4"/>
        <w:rPr>
          <w:rFonts w:eastAsia="Times New Roman" w:cs="Times New Roman"/>
          <w:b/>
          <w:sz w:val="26"/>
          <w:szCs w:val="26"/>
          <w:u w:val="single"/>
        </w:rPr>
      </w:pPr>
      <w:r w:rsidRPr="00600308">
        <w:rPr>
          <w:rFonts w:eastAsia="Times New Roman" w:cs="Times New Roman"/>
          <w:b/>
          <w:sz w:val="26"/>
          <w:szCs w:val="26"/>
          <w:u w:val="single"/>
        </w:rPr>
        <w:t>COMMITTEE ON TRANSPORTATION</w:t>
      </w:r>
    </w:p>
    <w:p w14:paraId="5F49EC70" w14:textId="77777777" w:rsidR="00600308" w:rsidRPr="00600308" w:rsidRDefault="00600308" w:rsidP="00600308">
      <w:pPr>
        <w:keepNext/>
        <w:spacing w:after="0" w:line="240" w:lineRule="auto"/>
        <w:jc w:val="center"/>
        <w:outlineLvl w:val="3"/>
        <w:rPr>
          <w:rFonts w:eastAsia="Times New Roman" w:cs="Times New Roman"/>
          <w:noProof/>
          <w:sz w:val="26"/>
          <w:szCs w:val="26"/>
        </w:rPr>
      </w:pPr>
      <w:r w:rsidRPr="00600308">
        <w:rPr>
          <w:rFonts w:eastAsia="Times New Roman" w:cs="Times New Roman"/>
          <w:noProof/>
          <w:sz w:val="26"/>
          <w:szCs w:val="26"/>
        </w:rPr>
        <w:t>Hon. Ydanis Rodriguez, Chair</w:t>
      </w:r>
    </w:p>
    <w:p w14:paraId="3200656C" w14:textId="77777777" w:rsidR="00600308" w:rsidRDefault="00600308" w:rsidP="00600308">
      <w:pPr>
        <w:jc w:val="both"/>
        <w:rPr>
          <w:rFonts w:eastAsiaTheme="majorEastAsia" w:cs="Times New Roman"/>
          <w:b/>
          <w:color w:val="2E74B5" w:themeColor="accent1" w:themeShade="BF"/>
          <w:szCs w:val="24"/>
        </w:rPr>
      </w:pPr>
    </w:p>
    <w:p w14:paraId="543FA6D1" w14:textId="77777777" w:rsidR="00600308" w:rsidRPr="00600308" w:rsidRDefault="00600308" w:rsidP="00600308">
      <w:pPr>
        <w:jc w:val="center"/>
        <w:rPr>
          <w:rFonts w:cs="Times New Roman"/>
          <w:szCs w:val="24"/>
        </w:rPr>
      </w:pPr>
      <w:r w:rsidRPr="00600308">
        <w:rPr>
          <w:rFonts w:cs="Times New Roman"/>
          <w:szCs w:val="24"/>
        </w:rPr>
        <w:t>June 12, 2019</w:t>
      </w:r>
    </w:p>
    <w:p w14:paraId="28EF7DD0" w14:textId="77777777" w:rsidR="00600308" w:rsidRPr="005B540C" w:rsidRDefault="005B540C" w:rsidP="005B540C">
      <w:pPr>
        <w:ind w:left="5040" w:hanging="5040"/>
        <w:rPr>
          <w:b/>
        </w:rPr>
      </w:pPr>
      <w:r w:rsidRPr="005B540C">
        <w:rPr>
          <w:b/>
          <w:u w:val="single"/>
        </w:rPr>
        <w:t xml:space="preserve">INT. NO. 1457: </w:t>
      </w:r>
      <w:r>
        <w:rPr>
          <w:b/>
        </w:rPr>
        <w:tab/>
      </w:r>
      <w:r>
        <w:rPr>
          <w:shd w:val="clear" w:color="auto" w:fill="FFFFFF"/>
        </w:rPr>
        <w:t>By Council Members Menchaca, Rivera and Brannan</w:t>
      </w:r>
    </w:p>
    <w:p w14:paraId="06BA5EE5" w14:textId="77777777" w:rsidR="00600308" w:rsidRDefault="005B540C" w:rsidP="005B540C">
      <w:pPr>
        <w:ind w:left="5040" w:hanging="5040"/>
        <w:rPr>
          <w:shd w:val="clear" w:color="auto" w:fill="FFFFFF"/>
        </w:rPr>
      </w:pPr>
      <w:r w:rsidRPr="00AE14CD">
        <w:rPr>
          <w:b/>
        </w:rPr>
        <w:t>TITLE:</w:t>
      </w:r>
      <w:r>
        <w:t xml:space="preserve"> </w:t>
      </w:r>
      <w:r>
        <w:tab/>
      </w:r>
      <w:r>
        <w:rPr>
          <w:shd w:val="clear" w:color="auto" w:fill="FFFFFF"/>
        </w:rPr>
        <w:t>A Local Law to amend the administrative code of the city of New York, in relation to bicyclists following pedestrian control signals</w:t>
      </w:r>
    </w:p>
    <w:p w14:paraId="36D731DC" w14:textId="2688B0FF" w:rsidR="005B540C" w:rsidRDefault="005B540C" w:rsidP="005B540C">
      <w:pPr>
        <w:ind w:left="5040" w:hanging="5040"/>
      </w:pPr>
      <w:r w:rsidRPr="00AE14CD">
        <w:rPr>
          <w:b/>
          <w:shd w:val="clear" w:color="auto" w:fill="FFFFFF"/>
        </w:rPr>
        <w:t>ADMINISTRATIVE CODE:</w:t>
      </w:r>
      <w:r>
        <w:rPr>
          <w:shd w:val="clear" w:color="auto" w:fill="FFFFFF"/>
        </w:rPr>
        <w:t xml:space="preserve"> </w:t>
      </w:r>
      <w:r>
        <w:rPr>
          <w:shd w:val="clear" w:color="auto" w:fill="FFFFFF"/>
        </w:rPr>
        <w:tab/>
        <w:t xml:space="preserve">Adds new </w:t>
      </w:r>
      <w:r w:rsidRPr="007907F3">
        <w:rPr>
          <w:shd w:val="clear" w:color="auto" w:fill="FFFFFF"/>
        </w:rPr>
        <w:t>§</w:t>
      </w:r>
      <w:r w:rsidR="00216CFD">
        <w:rPr>
          <w:shd w:val="clear" w:color="auto" w:fill="FFFFFF"/>
        </w:rPr>
        <w:t xml:space="preserve"> </w:t>
      </w:r>
      <w:r>
        <w:rPr>
          <w:shd w:val="clear" w:color="auto" w:fill="FFFFFF"/>
        </w:rPr>
        <w:t>19-190.1 to</w:t>
      </w:r>
      <w:r w:rsidRPr="005B540C">
        <w:rPr>
          <w:shd w:val="clear" w:color="auto" w:fill="FFFFFF"/>
        </w:rPr>
        <w:t xml:space="preserve"> </w:t>
      </w:r>
      <w:r>
        <w:rPr>
          <w:shd w:val="clear" w:color="auto" w:fill="FFFFFF"/>
        </w:rPr>
        <w:t>subchapter 3 of ch</w:t>
      </w:r>
      <w:r w:rsidR="00216CFD">
        <w:rPr>
          <w:shd w:val="clear" w:color="auto" w:fill="FFFFFF"/>
        </w:rPr>
        <w:t xml:space="preserve">apter </w:t>
      </w:r>
      <w:r>
        <w:rPr>
          <w:shd w:val="clear" w:color="auto" w:fill="FFFFFF"/>
        </w:rPr>
        <w:t>1 of title 19</w:t>
      </w:r>
      <w:r w:rsidR="00AE14CD">
        <w:rPr>
          <w:shd w:val="clear" w:color="auto" w:fill="FFFFFF"/>
        </w:rPr>
        <w:t xml:space="preserve">. </w:t>
      </w:r>
    </w:p>
    <w:p w14:paraId="78A0A760" w14:textId="64FAFEFA" w:rsidR="007907F3" w:rsidRPr="00010967" w:rsidRDefault="007907F3" w:rsidP="00010967">
      <w:pPr>
        <w:ind w:left="5040" w:hanging="5040"/>
        <w:rPr>
          <w:rFonts w:cs="Times New Roman"/>
          <w:b/>
          <w:szCs w:val="24"/>
        </w:rPr>
      </w:pPr>
      <w:r w:rsidRPr="007907F3">
        <w:rPr>
          <w:b/>
          <w:u w:val="single"/>
        </w:rPr>
        <w:t>INT. NO. 1557:</w:t>
      </w:r>
      <w:r>
        <w:rPr>
          <w:b/>
        </w:rPr>
        <w:t xml:space="preserve"> </w:t>
      </w:r>
      <w:r>
        <w:rPr>
          <w:b/>
        </w:rPr>
        <w:tab/>
      </w:r>
      <w:r w:rsidRPr="007907F3">
        <w:rPr>
          <w:rFonts w:cs="Times New Roman"/>
          <w:szCs w:val="24"/>
          <w:shd w:val="clear" w:color="auto" w:fill="FFFFFF"/>
        </w:rPr>
        <w:t>By The Speaker (Council Member Johnson) and Council Members Rivera, Rodriguez, Levine, Reynoso</w:t>
      </w:r>
      <w:r w:rsidR="000308FE">
        <w:rPr>
          <w:rFonts w:cs="Times New Roman"/>
          <w:szCs w:val="24"/>
          <w:shd w:val="clear" w:color="auto" w:fill="FFFFFF"/>
        </w:rPr>
        <w:t>,</w:t>
      </w:r>
      <w:r w:rsidRPr="007907F3">
        <w:rPr>
          <w:rFonts w:cs="Times New Roman"/>
          <w:szCs w:val="24"/>
          <w:shd w:val="clear" w:color="auto" w:fill="FFFFFF"/>
        </w:rPr>
        <w:t xml:space="preserve"> Constantinides</w:t>
      </w:r>
      <w:r w:rsidR="000308FE">
        <w:rPr>
          <w:rFonts w:cs="Times New Roman"/>
          <w:szCs w:val="24"/>
          <w:shd w:val="clear" w:color="auto" w:fill="FFFFFF"/>
        </w:rPr>
        <w:t xml:space="preserve"> and Rosenthal</w:t>
      </w:r>
    </w:p>
    <w:p w14:paraId="464201A4" w14:textId="77777777" w:rsidR="007907F3" w:rsidRPr="007907F3" w:rsidRDefault="007907F3" w:rsidP="007907F3">
      <w:pPr>
        <w:ind w:left="5040" w:hanging="5040"/>
        <w:rPr>
          <w:rFonts w:cs="Times New Roman"/>
          <w:szCs w:val="24"/>
        </w:rPr>
      </w:pPr>
      <w:r w:rsidRPr="00AE14CD">
        <w:rPr>
          <w:b/>
        </w:rPr>
        <w:t>TITLE:</w:t>
      </w:r>
      <w:r w:rsidRPr="007907F3">
        <w:t xml:space="preserve"> </w:t>
      </w:r>
      <w:r w:rsidRPr="007907F3">
        <w:tab/>
      </w:r>
      <w:r w:rsidRPr="007907F3">
        <w:rPr>
          <w:rFonts w:cs="Times New Roman"/>
          <w:szCs w:val="24"/>
          <w:shd w:val="clear" w:color="auto" w:fill="FFFFFF"/>
        </w:rPr>
        <w:t>A Local Law to amend the administrative code of the city of New York, in relation to five-year plans for city streets, sidewalks, and pedestrian spaces</w:t>
      </w:r>
    </w:p>
    <w:p w14:paraId="6D45BC7A" w14:textId="77777777" w:rsidR="007907F3" w:rsidRPr="007907F3" w:rsidRDefault="007907F3" w:rsidP="007907F3">
      <w:r w:rsidRPr="007907F3">
        <w:lastRenderedPageBreak/>
        <w:br/>
      </w:r>
      <w:r w:rsidRPr="00AE14CD">
        <w:rPr>
          <w:b/>
        </w:rPr>
        <w:t>ADMINISTRATIVE CODE:</w:t>
      </w:r>
      <w:r w:rsidRPr="007907F3">
        <w:t xml:space="preserve"> </w:t>
      </w:r>
      <w:r>
        <w:tab/>
      </w:r>
      <w:r>
        <w:tab/>
      </w:r>
      <w:r>
        <w:tab/>
        <w:t xml:space="preserve">Adds new </w:t>
      </w:r>
      <w:r w:rsidRPr="007907F3">
        <w:rPr>
          <w:shd w:val="clear" w:color="auto" w:fill="FFFFFF"/>
        </w:rPr>
        <w:t>§</w:t>
      </w:r>
      <w:r w:rsidR="00216CFD">
        <w:rPr>
          <w:shd w:val="clear" w:color="auto" w:fill="FFFFFF"/>
        </w:rPr>
        <w:t xml:space="preserve"> </w:t>
      </w:r>
      <w:r w:rsidR="00AE14CD">
        <w:rPr>
          <w:shd w:val="clear" w:color="auto" w:fill="FFFFFF"/>
        </w:rPr>
        <w:t>19-200 to title 19.</w:t>
      </w:r>
    </w:p>
    <w:p w14:paraId="275C9499" w14:textId="77777777" w:rsidR="00600308" w:rsidRPr="00600308" w:rsidRDefault="00600308" w:rsidP="00600308">
      <w:pPr>
        <w:jc w:val="both"/>
        <w:rPr>
          <w:rFonts w:eastAsiaTheme="majorEastAsia" w:cs="Times New Roman"/>
          <w:b/>
          <w:color w:val="2E74B5" w:themeColor="accent1" w:themeShade="BF"/>
          <w:szCs w:val="24"/>
        </w:rPr>
      </w:pPr>
    </w:p>
    <w:p w14:paraId="25BD8A39" w14:textId="77777777" w:rsidR="00B60DEC" w:rsidRPr="008371B8" w:rsidRDefault="00B60DEC" w:rsidP="00E54D69">
      <w:pPr>
        <w:rPr>
          <w:rFonts w:cs="Times New Roman"/>
          <w:b/>
          <w:szCs w:val="24"/>
        </w:rPr>
      </w:pPr>
      <w:r w:rsidRPr="008371B8">
        <w:rPr>
          <w:rFonts w:cs="Times New Roman"/>
          <w:b/>
          <w:szCs w:val="24"/>
        </w:rPr>
        <w:t>INTRODUCTION</w:t>
      </w:r>
    </w:p>
    <w:p w14:paraId="736C81F9" w14:textId="0DC7B8DA" w:rsidR="0033622B" w:rsidRDefault="00D868FB" w:rsidP="00F34A99">
      <w:pPr>
        <w:spacing w:after="0" w:line="480" w:lineRule="auto"/>
        <w:ind w:firstLine="720"/>
        <w:jc w:val="both"/>
        <w:rPr>
          <w:rFonts w:cs="Times New Roman"/>
          <w:szCs w:val="24"/>
        </w:rPr>
      </w:pPr>
      <w:r>
        <w:rPr>
          <w:rFonts w:cs="Times New Roman"/>
          <w:szCs w:val="24"/>
        </w:rPr>
        <w:t xml:space="preserve">On </w:t>
      </w:r>
      <w:r w:rsidR="005D7E39">
        <w:rPr>
          <w:rFonts w:cs="Times New Roman"/>
          <w:szCs w:val="24"/>
        </w:rPr>
        <w:t>June 12, 2019, the Committee on Transportation, chaired by Council Member Ydanis Rodriguez</w:t>
      </w:r>
      <w:r w:rsidR="00BC781C">
        <w:rPr>
          <w:rFonts w:cs="Times New Roman"/>
          <w:szCs w:val="24"/>
        </w:rPr>
        <w:t>,</w:t>
      </w:r>
      <w:r w:rsidR="005D7E39">
        <w:rPr>
          <w:rFonts w:cs="Times New Roman"/>
          <w:szCs w:val="24"/>
        </w:rPr>
        <w:t xml:space="preserve"> will hold a hearing on</w:t>
      </w:r>
      <w:r w:rsidR="00915FE3">
        <w:rPr>
          <w:rFonts w:cs="Times New Roman"/>
          <w:szCs w:val="24"/>
        </w:rPr>
        <w:t xml:space="preserve"> Int. No. 1457</w:t>
      </w:r>
      <w:r w:rsidR="00E136AE">
        <w:rPr>
          <w:rFonts w:cs="Times New Roman"/>
          <w:szCs w:val="24"/>
        </w:rPr>
        <w:t>,</w:t>
      </w:r>
      <w:r w:rsidR="00915FE3">
        <w:rPr>
          <w:rFonts w:cs="Times New Roman"/>
          <w:szCs w:val="24"/>
        </w:rPr>
        <w:t xml:space="preserve"> a local law</w:t>
      </w:r>
      <w:r w:rsidR="00915FE3" w:rsidRPr="00915FE3">
        <w:rPr>
          <w:shd w:val="clear" w:color="auto" w:fill="FFFFFF"/>
        </w:rPr>
        <w:t xml:space="preserve"> </w:t>
      </w:r>
      <w:r w:rsidR="00915FE3">
        <w:rPr>
          <w:shd w:val="clear" w:color="auto" w:fill="FFFFFF"/>
        </w:rPr>
        <w:t>in relation to bicyclists following pedestrian control signals</w:t>
      </w:r>
      <w:r w:rsidR="00AB3A4B">
        <w:rPr>
          <w:shd w:val="clear" w:color="auto" w:fill="FFFFFF"/>
        </w:rPr>
        <w:t>,</w:t>
      </w:r>
      <w:r w:rsidR="00915FE3">
        <w:rPr>
          <w:shd w:val="clear" w:color="auto" w:fill="FFFFFF"/>
        </w:rPr>
        <w:t xml:space="preserve"> and</w:t>
      </w:r>
      <w:r w:rsidR="00915FE3">
        <w:rPr>
          <w:rFonts w:cs="Times New Roman"/>
          <w:szCs w:val="24"/>
        </w:rPr>
        <w:t xml:space="preserve"> </w:t>
      </w:r>
      <w:r w:rsidR="005D7E39">
        <w:rPr>
          <w:rFonts w:cs="Times New Roman"/>
          <w:szCs w:val="24"/>
        </w:rPr>
        <w:t>Int. No. 1557</w:t>
      </w:r>
      <w:r w:rsidR="00E136AE">
        <w:rPr>
          <w:rFonts w:cs="Times New Roman"/>
          <w:szCs w:val="24"/>
        </w:rPr>
        <w:t>,</w:t>
      </w:r>
      <w:r w:rsidR="005D7E39">
        <w:rPr>
          <w:rFonts w:cs="Times New Roman"/>
          <w:szCs w:val="24"/>
        </w:rPr>
        <w:t xml:space="preserve"> a local law </w:t>
      </w:r>
      <w:r w:rsidR="005D7E39" w:rsidRPr="0033622B">
        <w:rPr>
          <w:rFonts w:cs="Times New Roman"/>
          <w:szCs w:val="24"/>
          <w:shd w:val="clear" w:color="auto" w:fill="FFFFFF"/>
        </w:rPr>
        <w:t xml:space="preserve">in relation to five-year plans for </w:t>
      </w:r>
      <w:r w:rsidR="00AB3A4B">
        <w:rPr>
          <w:rFonts w:cs="Times New Roman"/>
          <w:szCs w:val="24"/>
          <w:shd w:val="clear" w:color="auto" w:fill="FFFFFF"/>
        </w:rPr>
        <w:t>C</w:t>
      </w:r>
      <w:r w:rsidR="005D7E39" w:rsidRPr="0033622B">
        <w:rPr>
          <w:rFonts w:cs="Times New Roman"/>
          <w:szCs w:val="24"/>
          <w:shd w:val="clear" w:color="auto" w:fill="FFFFFF"/>
        </w:rPr>
        <w:t>ity streets, sidewalks, and pedestrian spaces</w:t>
      </w:r>
      <w:r w:rsidR="00E136AE">
        <w:rPr>
          <w:rFonts w:cs="Times New Roman"/>
          <w:szCs w:val="24"/>
          <w:shd w:val="clear" w:color="auto" w:fill="FFFFFF"/>
        </w:rPr>
        <w:t xml:space="preserve">. </w:t>
      </w:r>
      <w:r w:rsidR="00716151">
        <w:rPr>
          <w:rFonts w:cs="Times New Roman"/>
          <w:szCs w:val="24"/>
          <w:shd w:val="clear" w:color="auto" w:fill="FFFFFF"/>
        </w:rPr>
        <w:t>The C</w:t>
      </w:r>
      <w:r w:rsidR="00C14A45">
        <w:rPr>
          <w:rFonts w:cs="Times New Roman"/>
          <w:szCs w:val="24"/>
          <w:shd w:val="clear" w:color="auto" w:fill="FFFFFF"/>
        </w:rPr>
        <w:t>ommittee expects to hear testimony from the Department of Transportation</w:t>
      </w:r>
      <w:r w:rsidR="00AF5AAD">
        <w:rPr>
          <w:rFonts w:cs="Times New Roman"/>
          <w:szCs w:val="24"/>
          <w:shd w:val="clear" w:color="auto" w:fill="FFFFFF"/>
        </w:rPr>
        <w:t xml:space="preserve"> (DOT)</w:t>
      </w:r>
      <w:r w:rsidR="00C14A45">
        <w:rPr>
          <w:rFonts w:cs="Times New Roman"/>
          <w:szCs w:val="24"/>
          <w:shd w:val="clear" w:color="auto" w:fill="FFFFFF"/>
        </w:rPr>
        <w:t>, advocates</w:t>
      </w:r>
      <w:r w:rsidR="00AB3A4B">
        <w:rPr>
          <w:rFonts w:cs="Times New Roman"/>
          <w:szCs w:val="24"/>
          <w:shd w:val="clear" w:color="auto" w:fill="FFFFFF"/>
        </w:rPr>
        <w:t>,</w:t>
      </w:r>
      <w:r w:rsidR="00C14A45">
        <w:rPr>
          <w:rFonts w:cs="Times New Roman"/>
          <w:szCs w:val="24"/>
          <w:shd w:val="clear" w:color="auto" w:fill="FFFFFF"/>
        </w:rPr>
        <w:t xml:space="preserve"> and other interested </w:t>
      </w:r>
      <w:r w:rsidR="0033622B">
        <w:rPr>
          <w:rFonts w:cs="Times New Roman"/>
          <w:szCs w:val="24"/>
          <w:shd w:val="clear" w:color="auto" w:fill="FFFFFF"/>
        </w:rPr>
        <w:t xml:space="preserve">stakeholders. </w:t>
      </w:r>
    </w:p>
    <w:p w14:paraId="24C3226C" w14:textId="77777777" w:rsidR="00757E25" w:rsidRDefault="00B60DEC" w:rsidP="00F34A99">
      <w:pPr>
        <w:spacing w:after="0" w:line="480" w:lineRule="auto"/>
        <w:jc w:val="both"/>
        <w:rPr>
          <w:rFonts w:cs="Times New Roman"/>
          <w:b/>
          <w:szCs w:val="24"/>
        </w:rPr>
      </w:pPr>
      <w:r w:rsidRPr="00332096">
        <w:rPr>
          <w:rFonts w:cs="Times New Roman"/>
          <w:b/>
          <w:szCs w:val="24"/>
        </w:rPr>
        <w:t>BACKGROUND</w:t>
      </w:r>
    </w:p>
    <w:p w14:paraId="6D0C518A" w14:textId="420B49EE" w:rsidR="00E3303A" w:rsidRDefault="00E3303A">
      <w:pPr>
        <w:spacing w:after="0" w:line="480" w:lineRule="auto"/>
        <w:jc w:val="both"/>
        <w:rPr>
          <w:rFonts w:cs="Times New Roman"/>
          <w:b/>
          <w:szCs w:val="24"/>
          <w:u w:val="single"/>
        </w:rPr>
      </w:pPr>
      <w:r>
        <w:rPr>
          <w:rFonts w:cs="Times New Roman"/>
          <w:b/>
          <w:szCs w:val="24"/>
          <w:u w:val="single"/>
        </w:rPr>
        <w:t>Comprehensive</w:t>
      </w:r>
      <w:r w:rsidRPr="005E0604">
        <w:rPr>
          <w:rFonts w:cs="Times New Roman"/>
          <w:b/>
          <w:szCs w:val="24"/>
          <w:u w:val="single"/>
        </w:rPr>
        <w:t xml:space="preserve"> Transit Planning </w:t>
      </w:r>
      <w:r>
        <w:rPr>
          <w:rFonts w:cs="Times New Roman"/>
          <w:b/>
          <w:szCs w:val="24"/>
          <w:u w:val="single"/>
        </w:rPr>
        <w:t xml:space="preserve">(Int. </w:t>
      </w:r>
      <w:r w:rsidR="00AB3A4B">
        <w:rPr>
          <w:rFonts w:cs="Times New Roman"/>
          <w:b/>
          <w:szCs w:val="24"/>
          <w:u w:val="single"/>
        </w:rPr>
        <w:t xml:space="preserve">No. </w:t>
      </w:r>
      <w:r>
        <w:rPr>
          <w:rFonts w:cs="Times New Roman"/>
          <w:b/>
          <w:szCs w:val="24"/>
          <w:u w:val="single"/>
        </w:rPr>
        <w:t>1557)</w:t>
      </w:r>
    </w:p>
    <w:p w14:paraId="0CA0FFD7" w14:textId="77777777" w:rsidR="00E3303A" w:rsidRDefault="00E3303A">
      <w:pPr>
        <w:spacing w:after="0" w:line="480" w:lineRule="auto"/>
        <w:ind w:firstLine="720"/>
        <w:jc w:val="both"/>
        <w:rPr>
          <w:rFonts w:cs="Times New Roman"/>
          <w:szCs w:val="24"/>
        </w:rPr>
      </w:pPr>
      <w:r w:rsidRPr="00E3303A">
        <w:rPr>
          <w:rFonts w:cs="Times New Roman"/>
          <w:szCs w:val="24"/>
        </w:rPr>
        <w:t>Six thousand miles of roadways and 12,750 miles of sidewalks knit New York City together, connecting over eight million New Yorkers, 60 million annual visitors, and hundreds of thousands more commuters to business districts, tourist attractions, and neighborhoods across the City.</w:t>
      </w:r>
      <w:r w:rsidRPr="00E3303A">
        <w:rPr>
          <w:rStyle w:val="FootnoteReference"/>
          <w:rFonts w:cs="Times New Roman"/>
          <w:szCs w:val="24"/>
        </w:rPr>
        <w:footnoteReference w:id="1"/>
      </w:r>
      <w:r w:rsidR="0081165B">
        <w:rPr>
          <w:rFonts w:cs="Times New Roman"/>
          <w:szCs w:val="24"/>
        </w:rPr>
        <w:t xml:space="preserve"> </w:t>
      </w:r>
      <w:r>
        <w:rPr>
          <w:rFonts w:cs="Times New Roman"/>
          <w:szCs w:val="24"/>
        </w:rPr>
        <w:t>DOT</w:t>
      </w:r>
      <w:r w:rsidRPr="0033622B">
        <w:rPr>
          <w:rFonts w:cs="Times New Roman"/>
          <w:szCs w:val="24"/>
        </w:rPr>
        <w:t xml:space="preserve"> has broad control over the </w:t>
      </w:r>
      <w:r>
        <w:rPr>
          <w:rFonts w:cs="Times New Roman"/>
          <w:szCs w:val="24"/>
        </w:rPr>
        <w:t>C</w:t>
      </w:r>
      <w:r w:rsidRPr="0033622B">
        <w:rPr>
          <w:rFonts w:cs="Times New Roman"/>
          <w:szCs w:val="24"/>
        </w:rPr>
        <w:t>ity’s transportation infrastructure</w:t>
      </w:r>
      <w:r>
        <w:rPr>
          <w:rFonts w:cs="Times New Roman"/>
          <w:szCs w:val="24"/>
        </w:rPr>
        <w:t xml:space="preserve"> and street space and is responsible for installing street safety treatments such as bike lanes, medians, and intersection redesigns.</w:t>
      </w:r>
      <w:r>
        <w:rPr>
          <w:rStyle w:val="FootnoteReference"/>
          <w:rFonts w:cs="Times New Roman"/>
          <w:szCs w:val="24"/>
        </w:rPr>
        <w:footnoteReference w:id="2"/>
      </w:r>
      <w:r>
        <w:rPr>
          <w:rFonts w:cs="Times New Roman"/>
          <w:szCs w:val="24"/>
        </w:rPr>
        <w:t xml:space="preserve"> DOT also partners with the Metropolitan Transportation Authority (MTA) in siting of bus stops and installs bus infrastructure such as bus lanes, bus priority treatments, and shelters. </w:t>
      </w:r>
    </w:p>
    <w:p w14:paraId="17839361" w14:textId="08763B38" w:rsidR="003D3D70" w:rsidRDefault="00E3303A" w:rsidP="007C562F">
      <w:pPr>
        <w:spacing w:after="0" w:line="480" w:lineRule="auto"/>
        <w:ind w:firstLine="720"/>
        <w:jc w:val="both"/>
        <w:rPr>
          <w:rFonts w:cs="Times New Roman"/>
          <w:szCs w:val="24"/>
        </w:rPr>
      </w:pPr>
      <w:r>
        <w:rPr>
          <w:rFonts w:cs="Times New Roman"/>
          <w:szCs w:val="24"/>
        </w:rPr>
        <w:t xml:space="preserve">The City uses a wide array of treatments to improve street safety, increase access for persons with disabilities, and encourage use of mass transit; however, </w:t>
      </w:r>
      <w:r w:rsidRPr="00E3303A">
        <w:rPr>
          <w:rFonts w:cs="Times New Roman"/>
          <w:szCs w:val="24"/>
        </w:rPr>
        <w:t xml:space="preserve">these improvements to the City’s streets, sidewalks, and pedestrian spaces are done piecemeal. Long-term planning is not conducted, leaving communities without a sense of </w:t>
      </w:r>
      <w:r w:rsidR="000308FE">
        <w:rPr>
          <w:rFonts w:cs="Times New Roman"/>
          <w:szCs w:val="24"/>
        </w:rPr>
        <w:t>the importance of</w:t>
      </w:r>
      <w:r w:rsidR="000308FE" w:rsidRPr="00E3303A">
        <w:rPr>
          <w:rFonts w:cs="Times New Roman"/>
          <w:szCs w:val="24"/>
        </w:rPr>
        <w:t xml:space="preserve"> </w:t>
      </w:r>
      <w:r w:rsidRPr="00E3303A">
        <w:rPr>
          <w:rFonts w:cs="Times New Roman"/>
          <w:szCs w:val="24"/>
        </w:rPr>
        <w:t>an individual project</w:t>
      </w:r>
      <w:r w:rsidR="00F34A99">
        <w:rPr>
          <w:rFonts w:cs="Times New Roman"/>
          <w:szCs w:val="24"/>
        </w:rPr>
        <w:t xml:space="preserve"> </w:t>
      </w:r>
      <w:r w:rsidR="000308FE">
        <w:rPr>
          <w:rFonts w:cs="Times New Roman"/>
          <w:szCs w:val="24"/>
        </w:rPr>
        <w:t xml:space="preserve">and how it helps to </w:t>
      </w:r>
      <w:r w:rsidRPr="00E3303A">
        <w:rPr>
          <w:rFonts w:cs="Times New Roman"/>
          <w:szCs w:val="24"/>
        </w:rPr>
        <w:t xml:space="preserve">improve conditions citywide. </w:t>
      </w:r>
    </w:p>
    <w:p w14:paraId="2DB9B386" w14:textId="67A935A4" w:rsidR="003E1414" w:rsidRPr="008F7A64" w:rsidRDefault="005F028C" w:rsidP="007C562F">
      <w:pPr>
        <w:spacing w:after="0" w:line="480" w:lineRule="auto"/>
        <w:ind w:firstLine="720"/>
        <w:jc w:val="both"/>
        <w:rPr>
          <w:rFonts w:cs="Times New Roman"/>
          <w:szCs w:val="24"/>
        </w:rPr>
      </w:pPr>
      <w:r>
        <w:rPr>
          <w:rFonts w:cs="Times New Roman"/>
          <w:color w:val="auto"/>
          <w:szCs w:val="24"/>
        </w:rPr>
        <w:t xml:space="preserve">In 2019, </w:t>
      </w:r>
      <w:r w:rsidR="005E0604" w:rsidRPr="00010967">
        <w:rPr>
          <w:rFonts w:cs="Times New Roman"/>
          <w:szCs w:val="24"/>
        </w:rPr>
        <w:t>New York City Cou</w:t>
      </w:r>
      <w:r w:rsidR="005E0604">
        <w:rPr>
          <w:rFonts w:cs="Times New Roman"/>
          <w:szCs w:val="24"/>
        </w:rPr>
        <w:t xml:space="preserve">ncil Speaker Corey Johnson, </w:t>
      </w:r>
      <w:r w:rsidR="001F7460">
        <w:rPr>
          <w:rFonts w:cs="Times New Roman"/>
          <w:szCs w:val="24"/>
        </w:rPr>
        <w:t xml:space="preserve">called </w:t>
      </w:r>
      <w:r w:rsidR="005E0604">
        <w:rPr>
          <w:rFonts w:cs="Times New Roman"/>
          <w:szCs w:val="24"/>
        </w:rPr>
        <w:t xml:space="preserve">for integrated transit planning </w:t>
      </w:r>
      <w:r w:rsidR="005E0604" w:rsidRPr="00010967">
        <w:rPr>
          <w:rFonts w:cs="Times New Roman"/>
          <w:szCs w:val="24"/>
        </w:rPr>
        <w:t xml:space="preserve">in his </w:t>
      </w:r>
      <w:r w:rsidR="000308FE">
        <w:rPr>
          <w:rFonts w:cs="Times New Roman"/>
          <w:szCs w:val="24"/>
        </w:rPr>
        <w:t xml:space="preserve">State of the City speech and accompanying </w:t>
      </w:r>
      <w:r w:rsidR="005E0604" w:rsidRPr="00010967">
        <w:rPr>
          <w:rFonts w:cs="Times New Roman"/>
          <w:szCs w:val="24"/>
        </w:rPr>
        <w:t xml:space="preserve">report, </w:t>
      </w:r>
      <w:r w:rsidR="005E0604" w:rsidRPr="00142914">
        <w:rPr>
          <w:rFonts w:cs="Times New Roman"/>
          <w:i/>
          <w:szCs w:val="24"/>
        </w:rPr>
        <w:t xml:space="preserve">Let’s Go: </w:t>
      </w:r>
      <w:r w:rsidR="005E0604" w:rsidRPr="00010967">
        <w:rPr>
          <w:rFonts w:eastAsia="Times New Roman" w:cs="Times New Roman"/>
          <w:i/>
          <w:color w:val="222222"/>
          <w:kern w:val="36"/>
          <w:szCs w:val="24"/>
        </w:rPr>
        <w:t>A Case for Municipal Control and a Comprehensive Transportation Vision for the Five Boroughs</w:t>
      </w:r>
      <w:r w:rsidR="005E0604">
        <w:rPr>
          <w:rFonts w:eastAsia="Times New Roman" w:cs="Times New Roman"/>
          <w:i/>
          <w:color w:val="222222"/>
          <w:kern w:val="36"/>
          <w:szCs w:val="24"/>
        </w:rPr>
        <w:t xml:space="preserve">. </w:t>
      </w:r>
      <w:bookmarkStart w:id="2" w:name="_Toc2383312"/>
      <w:bookmarkEnd w:id="0"/>
      <w:r w:rsidR="003D3D70">
        <w:rPr>
          <w:rFonts w:eastAsia="Times New Roman" w:cs="Times New Roman"/>
          <w:color w:val="222222"/>
          <w:kern w:val="36"/>
          <w:szCs w:val="24"/>
        </w:rPr>
        <w:t>Int.</w:t>
      </w:r>
      <w:r w:rsidR="00226F79">
        <w:rPr>
          <w:rFonts w:eastAsia="Times New Roman" w:cs="Times New Roman"/>
          <w:color w:val="222222"/>
          <w:kern w:val="36"/>
          <w:szCs w:val="24"/>
        </w:rPr>
        <w:t xml:space="preserve"> No.</w:t>
      </w:r>
      <w:r w:rsidR="003D3D70">
        <w:rPr>
          <w:rFonts w:eastAsia="Times New Roman" w:cs="Times New Roman"/>
          <w:color w:val="222222"/>
          <w:kern w:val="36"/>
          <w:szCs w:val="24"/>
        </w:rPr>
        <w:t xml:space="preserve"> 1557 would require </w:t>
      </w:r>
      <w:r w:rsidR="00226F79">
        <w:rPr>
          <w:rFonts w:eastAsia="Times New Roman" w:cs="Times New Roman"/>
          <w:color w:val="222222"/>
          <w:kern w:val="36"/>
          <w:szCs w:val="24"/>
        </w:rPr>
        <w:t>that the</w:t>
      </w:r>
      <w:r w:rsidR="003D3D70">
        <w:rPr>
          <w:rFonts w:eastAsia="Times New Roman" w:cs="Times New Roman"/>
          <w:color w:val="222222"/>
          <w:kern w:val="36"/>
          <w:szCs w:val="24"/>
        </w:rPr>
        <w:t xml:space="preserve"> City </w:t>
      </w:r>
      <w:r w:rsidR="00226F79">
        <w:rPr>
          <w:rFonts w:eastAsia="Times New Roman" w:cs="Times New Roman"/>
          <w:color w:val="222222"/>
          <w:kern w:val="36"/>
          <w:szCs w:val="24"/>
        </w:rPr>
        <w:t xml:space="preserve">create a plan for </w:t>
      </w:r>
      <w:r w:rsidR="003D3D70" w:rsidRPr="003D3D70">
        <w:rPr>
          <w:rFonts w:eastAsia="Times New Roman" w:cs="Times New Roman"/>
          <w:color w:val="222222"/>
          <w:kern w:val="36"/>
          <w:szCs w:val="24"/>
        </w:rPr>
        <w:t xml:space="preserve">streets, sidewalks, and pedestrian spaces every five years. The plan would prioritize and promote the safety of pedestrians and bicyclists, access to and the use of mass transit, the reduction of traffic congestion and emissions, and improved access to streets, sidewalks, public spaces, and mass transit for individuals with reduced mobility, hearing, or visual impairment. DOT </w:t>
      </w:r>
      <w:r w:rsidR="003D3D70">
        <w:rPr>
          <w:rFonts w:eastAsia="Times New Roman" w:cs="Times New Roman"/>
          <w:color w:val="222222"/>
          <w:kern w:val="36"/>
          <w:szCs w:val="24"/>
        </w:rPr>
        <w:t xml:space="preserve">would be required </w:t>
      </w:r>
      <w:r w:rsidR="003D3D70" w:rsidRPr="003D3D70">
        <w:rPr>
          <w:rFonts w:eastAsia="Times New Roman" w:cs="Times New Roman"/>
          <w:color w:val="222222"/>
          <w:kern w:val="36"/>
          <w:szCs w:val="24"/>
        </w:rPr>
        <w:t xml:space="preserve">to achieve specific benchmarks for street redesigns, protected bus lanes, protected bicycle lanes, bicycle parking, pedestrian spaces, commercial loading zones, truck routes, and parking. </w:t>
      </w:r>
    </w:p>
    <w:p w14:paraId="4828F9DD" w14:textId="77777777" w:rsidR="00FE19D3" w:rsidRPr="00F34A99" w:rsidRDefault="00F8734E" w:rsidP="00FE19D3">
      <w:pPr>
        <w:spacing w:after="0" w:line="480" w:lineRule="auto"/>
        <w:rPr>
          <w:rFonts w:cs="Times New Roman"/>
          <w:b/>
          <w:i/>
          <w:szCs w:val="24"/>
        </w:rPr>
      </w:pPr>
      <w:r w:rsidRPr="00F34A99">
        <w:rPr>
          <w:rFonts w:cs="Times New Roman"/>
          <w:b/>
          <w:i/>
          <w:szCs w:val="24"/>
        </w:rPr>
        <w:t>Street Safety and Pedestrian Spaces</w:t>
      </w:r>
    </w:p>
    <w:p w14:paraId="6706797C" w14:textId="3335F335" w:rsidR="00E3303A" w:rsidRDefault="00E3303A" w:rsidP="00FE19D3">
      <w:pPr>
        <w:spacing w:after="0" w:line="480" w:lineRule="auto"/>
        <w:ind w:firstLine="720"/>
        <w:jc w:val="both"/>
        <w:rPr>
          <w:rFonts w:cs="Times New Roman"/>
          <w:szCs w:val="24"/>
        </w:rPr>
      </w:pPr>
      <w:r>
        <w:rPr>
          <w:rFonts w:cs="Times New Roman"/>
          <w:szCs w:val="24"/>
        </w:rPr>
        <w:t>New York City has 12,750 miles of sidewalks, 74 pedestrian plazas, more than 30,000 acres of parkland, and it is often cited as the most walkable city in the world.</w:t>
      </w:r>
      <w:r>
        <w:rPr>
          <w:rStyle w:val="FootnoteReference"/>
          <w:rFonts w:cs="Times New Roman"/>
          <w:szCs w:val="24"/>
        </w:rPr>
        <w:footnoteReference w:id="3"/>
      </w:r>
      <w:r>
        <w:rPr>
          <w:rFonts w:cs="Times New Roman"/>
          <w:szCs w:val="24"/>
        </w:rPr>
        <w:t xml:space="preserve"> </w:t>
      </w:r>
      <w:r w:rsidRPr="00536460">
        <w:rPr>
          <w:rFonts w:cs="Times New Roman"/>
          <w:szCs w:val="24"/>
        </w:rPr>
        <w:t xml:space="preserve">Between 2009 and 2015, pedestrian traffic increased </w:t>
      </w:r>
      <w:r>
        <w:rPr>
          <w:rFonts w:cs="Times New Roman"/>
          <w:szCs w:val="24"/>
        </w:rPr>
        <w:t xml:space="preserve">by </w:t>
      </w:r>
      <w:r w:rsidRPr="00536460">
        <w:rPr>
          <w:rFonts w:cs="Times New Roman"/>
          <w:szCs w:val="24"/>
        </w:rPr>
        <w:t>36 percent in the Bronx, 165 percent in Queens Plaza,</w:t>
      </w:r>
      <w:r>
        <w:rPr>
          <w:rFonts w:cs="Times New Roman"/>
          <w:szCs w:val="24"/>
        </w:rPr>
        <w:t xml:space="preserve"> and</w:t>
      </w:r>
      <w:r w:rsidRPr="00536460">
        <w:rPr>
          <w:rFonts w:cs="Times New Roman"/>
          <w:szCs w:val="24"/>
        </w:rPr>
        <w:t xml:space="preserve"> 293 percent on the Hudson River Greenway, with Old Fulton Street seeing the largest percentage increase in the </w:t>
      </w:r>
      <w:r>
        <w:rPr>
          <w:rFonts w:cs="Times New Roman"/>
          <w:szCs w:val="24"/>
        </w:rPr>
        <w:t>C</w:t>
      </w:r>
      <w:r w:rsidRPr="00536460">
        <w:rPr>
          <w:rFonts w:cs="Times New Roman"/>
          <w:szCs w:val="24"/>
        </w:rPr>
        <w:t>ity at the north entrance to Brooklyn Bridge Park in Dumbo.</w:t>
      </w:r>
      <w:r w:rsidRPr="00536460">
        <w:rPr>
          <w:rFonts w:cs="Times New Roman"/>
          <w:szCs w:val="24"/>
          <w:vertAlign w:val="superscript"/>
        </w:rPr>
        <w:footnoteReference w:id="4"/>
      </w:r>
      <w:r w:rsidRPr="00536460">
        <w:rPr>
          <w:rFonts w:cs="Times New Roman"/>
          <w:szCs w:val="24"/>
        </w:rPr>
        <w:t xml:space="preserve"> Between 2009 and 2015, the number of pedestrians increased</w:t>
      </w:r>
      <w:r>
        <w:rPr>
          <w:rFonts w:cs="Times New Roman"/>
          <w:szCs w:val="24"/>
        </w:rPr>
        <w:t xml:space="preserve"> by</w:t>
      </w:r>
      <w:r w:rsidRPr="00536460">
        <w:rPr>
          <w:rFonts w:cs="Times New Roman"/>
          <w:szCs w:val="24"/>
        </w:rPr>
        <w:t xml:space="preserve"> 18 percent on weekdays and 31 percent on the weekends citywide.</w:t>
      </w:r>
      <w:r w:rsidRPr="00536460">
        <w:rPr>
          <w:rFonts w:cs="Times New Roman"/>
          <w:szCs w:val="24"/>
          <w:vertAlign w:val="superscript"/>
        </w:rPr>
        <w:footnoteReference w:id="5"/>
      </w:r>
      <w:r>
        <w:rPr>
          <w:rFonts w:cs="Times New Roman"/>
          <w:szCs w:val="24"/>
        </w:rPr>
        <w:t xml:space="preserve"> </w:t>
      </w:r>
    </w:p>
    <w:p w14:paraId="16B31AF6" w14:textId="4711072C" w:rsidR="000308FE" w:rsidRDefault="001E3071" w:rsidP="008F7A64">
      <w:pPr>
        <w:spacing w:after="0" w:line="480" w:lineRule="auto"/>
        <w:ind w:firstLine="720"/>
        <w:jc w:val="both"/>
        <w:rPr>
          <w:rFonts w:cs="Times New Roman"/>
          <w:color w:val="auto"/>
          <w:szCs w:val="24"/>
        </w:rPr>
      </w:pPr>
      <w:r>
        <w:rPr>
          <w:rFonts w:cs="Times New Roman"/>
          <w:szCs w:val="24"/>
        </w:rPr>
        <w:t>As</w:t>
      </w:r>
      <w:r w:rsidR="000308FE">
        <w:rPr>
          <w:rFonts w:cs="Times New Roman"/>
          <w:szCs w:val="24"/>
        </w:rPr>
        <w:t xml:space="preserve"> pedestrian volume is increasing, the City is also seeing an increase in the use of vehicles. In</w:t>
      </w:r>
      <w:r w:rsidR="000308FE" w:rsidRPr="00D11FCD">
        <w:rPr>
          <w:szCs w:val="24"/>
        </w:rPr>
        <w:t xml:space="preserve"> 2005</w:t>
      </w:r>
      <w:r w:rsidR="000308FE">
        <w:rPr>
          <w:szCs w:val="24"/>
        </w:rPr>
        <w:t>,</w:t>
      </w:r>
      <w:r w:rsidR="000308FE" w:rsidRPr="00D11FCD">
        <w:rPr>
          <w:szCs w:val="24"/>
        </w:rPr>
        <w:t xml:space="preserve"> there were 1,672,758 regi</w:t>
      </w:r>
      <w:r w:rsidR="000308FE">
        <w:rPr>
          <w:szCs w:val="24"/>
        </w:rPr>
        <w:t xml:space="preserve">stered vehicles in New York City. </w:t>
      </w:r>
      <w:r w:rsidR="000308FE" w:rsidRPr="00D11FCD">
        <w:rPr>
          <w:szCs w:val="24"/>
        </w:rPr>
        <w:t>By the end of 2017, there wer</w:t>
      </w:r>
      <w:r w:rsidR="000308FE">
        <w:rPr>
          <w:szCs w:val="24"/>
        </w:rPr>
        <w:t>e 1,923,041 cars registered to C</w:t>
      </w:r>
      <w:r w:rsidR="000308FE" w:rsidRPr="00D11FCD">
        <w:rPr>
          <w:szCs w:val="24"/>
        </w:rPr>
        <w:t>ity residents</w:t>
      </w:r>
      <w:r w:rsidR="000308FE" w:rsidRPr="005F028C">
        <w:rPr>
          <w:szCs w:val="24"/>
        </w:rPr>
        <w:t>.</w:t>
      </w:r>
      <w:r w:rsidR="000308FE" w:rsidRPr="005F028C">
        <w:rPr>
          <w:rStyle w:val="FootnoteReference"/>
          <w:szCs w:val="24"/>
        </w:rPr>
        <w:footnoteReference w:id="6"/>
      </w:r>
      <w:r w:rsidR="000308FE" w:rsidRPr="005F028C">
        <w:rPr>
          <w:szCs w:val="24"/>
        </w:rPr>
        <w:t xml:space="preserve"> </w:t>
      </w:r>
      <w:r>
        <w:rPr>
          <w:szCs w:val="24"/>
        </w:rPr>
        <w:t>F</w:t>
      </w:r>
      <w:r w:rsidR="000308FE">
        <w:rPr>
          <w:szCs w:val="24"/>
        </w:rPr>
        <w:t>or-hire vehicle services</w:t>
      </w:r>
      <w:r>
        <w:rPr>
          <w:szCs w:val="24"/>
        </w:rPr>
        <w:t xml:space="preserve"> have also exploded </w:t>
      </w:r>
      <w:r w:rsidR="000308FE">
        <w:rPr>
          <w:szCs w:val="24"/>
        </w:rPr>
        <w:t xml:space="preserve">in popularity. </w:t>
      </w:r>
      <w:r w:rsidR="000308FE" w:rsidRPr="005F028C">
        <w:rPr>
          <w:rFonts w:cs="Times New Roman"/>
          <w:szCs w:val="24"/>
        </w:rPr>
        <w:t xml:space="preserve">The number </w:t>
      </w:r>
      <w:r w:rsidR="000308FE">
        <w:rPr>
          <w:rFonts w:cs="Times New Roman"/>
          <w:szCs w:val="24"/>
        </w:rPr>
        <w:t xml:space="preserve">of </w:t>
      </w:r>
      <w:r w:rsidR="000308FE" w:rsidRPr="005F028C">
        <w:rPr>
          <w:rFonts w:cs="Times New Roman"/>
          <w:szCs w:val="24"/>
        </w:rPr>
        <w:t xml:space="preserve">daily Uber and Lyft trips grew from 60,000 </w:t>
      </w:r>
      <w:r w:rsidR="000308FE">
        <w:rPr>
          <w:rFonts w:cs="Times New Roman"/>
          <w:szCs w:val="24"/>
        </w:rPr>
        <w:t xml:space="preserve">in 2015 </w:t>
      </w:r>
      <w:r w:rsidR="000308FE" w:rsidRPr="005F028C">
        <w:rPr>
          <w:rFonts w:cs="Times New Roman"/>
          <w:szCs w:val="24"/>
        </w:rPr>
        <w:t xml:space="preserve">to 600,000 </w:t>
      </w:r>
      <w:r w:rsidR="000308FE">
        <w:rPr>
          <w:rFonts w:cs="Times New Roman"/>
          <w:szCs w:val="24"/>
        </w:rPr>
        <w:t xml:space="preserve">in </w:t>
      </w:r>
      <w:r w:rsidR="000308FE" w:rsidRPr="005F028C">
        <w:rPr>
          <w:rFonts w:cs="Times New Roman"/>
          <w:szCs w:val="24"/>
        </w:rPr>
        <w:t xml:space="preserve">2018, </w:t>
      </w:r>
      <w:r w:rsidR="000308FE">
        <w:rPr>
          <w:rFonts w:cs="Times New Roman"/>
          <w:szCs w:val="24"/>
        </w:rPr>
        <w:t xml:space="preserve">while </w:t>
      </w:r>
      <w:r w:rsidR="000308FE">
        <w:rPr>
          <w:rFonts w:cs="Times New Roman"/>
          <w:color w:val="auto"/>
          <w:szCs w:val="24"/>
        </w:rPr>
        <w:t>daily mass transit ridership declined by</w:t>
      </w:r>
      <w:r w:rsidR="000308FE" w:rsidRPr="005F028C">
        <w:rPr>
          <w:rFonts w:cs="Times New Roman"/>
          <w:color w:val="auto"/>
          <w:szCs w:val="24"/>
        </w:rPr>
        <w:t xml:space="preserve"> 580,000.</w:t>
      </w:r>
      <w:r w:rsidR="000308FE" w:rsidRPr="005F028C">
        <w:rPr>
          <w:rStyle w:val="FootnoteReference"/>
          <w:rFonts w:cs="Times New Roman"/>
          <w:color w:val="auto"/>
          <w:szCs w:val="24"/>
        </w:rPr>
        <w:footnoteReference w:id="7"/>
      </w:r>
      <w:r w:rsidR="000308FE" w:rsidRPr="00AF5AAD">
        <w:rPr>
          <w:rFonts w:cs="Times New Roman"/>
          <w:color w:val="auto"/>
          <w:szCs w:val="24"/>
        </w:rPr>
        <w:t xml:space="preserve"> </w:t>
      </w:r>
      <w:r w:rsidR="000308FE">
        <w:rPr>
          <w:rFonts w:cs="Times New Roman"/>
          <w:color w:val="auto"/>
          <w:szCs w:val="24"/>
        </w:rPr>
        <w:t xml:space="preserve"> </w:t>
      </w:r>
    </w:p>
    <w:p w14:paraId="701E0ED4" w14:textId="77777777" w:rsidR="008F7A64" w:rsidRPr="00F34A99" w:rsidRDefault="008F7A64" w:rsidP="008F7A64">
      <w:pPr>
        <w:spacing w:after="0" w:line="480" w:lineRule="auto"/>
        <w:jc w:val="both"/>
        <w:rPr>
          <w:rFonts w:cs="Times New Roman"/>
          <w:color w:val="auto"/>
          <w:szCs w:val="24"/>
          <w:u w:val="single"/>
        </w:rPr>
      </w:pPr>
      <w:r>
        <w:rPr>
          <w:rFonts w:cs="Times New Roman"/>
          <w:color w:val="auto"/>
          <w:szCs w:val="24"/>
          <w:u w:val="single"/>
        </w:rPr>
        <w:t>Vision Zero</w:t>
      </w:r>
    </w:p>
    <w:p w14:paraId="4C2BD573" w14:textId="2FB9B891" w:rsidR="00F8734E" w:rsidRPr="000A0096" w:rsidRDefault="00382735" w:rsidP="00F8734E">
      <w:pPr>
        <w:spacing w:after="0" w:line="480" w:lineRule="auto"/>
        <w:ind w:firstLine="720"/>
        <w:jc w:val="both"/>
        <w:rPr>
          <w:rFonts w:cs="Times New Roman"/>
          <w:szCs w:val="24"/>
        </w:rPr>
      </w:pPr>
      <w:r>
        <w:rPr>
          <w:rFonts w:cs="Times New Roman"/>
          <w:szCs w:val="24"/>
        </w:rPr>
        <w:t xml:space="preserve">In </w:t>
      </w:r>
      <w:r w:rsidR="00F8734E" w:rsidRPr="000A0096">
        <w:rPr>
          <w:rFonts w:cs="Times New Roman"/>
          <w:szCs w:val="24"/>
        </w:rPr>
        <w:t>order to reduce the likelihood of crashes</w:t>
      </w:r>
      <w:r w:rsidR="001E3071">
        <w:rPr>
          <w:rFonts w:cs="Times New Roman"/>
          <w:szCs w:val="24"/>
        </w:rPr>
        <w:t xml:space="preserve"> and improve safety for pedestrians and individuals using bicycles</w:t>
      </w:r>
      <w:r w:rsidR="00F8734E" w:rsidRPr="000A0096">
        <w:rPr>
          <w:rFonts w:cs="Times New Roman"/>
          <w:szCs w:val="24"/>
        </w:rPr>
        <w:t>, DOT has a toolkit of street redesign features that are meant to, among other things, change driving behavior and increase pedes</w:t>
      </w:r>
      <w:r w:rsidR="007C562F">
        <w:rPr>
          <w:rFonts w:cs="Times New Roman"/>
          <w:szCs w:val="24"/>
        </w:rPr>
        <w:t xml:space="preserve">trian and cyclist visibility. </w:t>
      </w:r>
      <w:r w:rsidR="00F8734E" w:rsidRPr="000A0096">
        <w:rPr>
          <w:rFonts w:cs="Times New Roman"/>
          <w:szCs w:val="24"/>
        </w:rPr>
        <w:t xml:space="preserve">In 2018, DOT completed a total of 139 projects, 97 </w:t>
      </w:r>
      <w:r w:rsidR="00716151">
        <w:rPr>
          <w:rFonts w:cs="Times New Roman"/>
          <w:szCs w:val="24"/>
        </w:rPr>
        <w:t>of which were</w:t>
      </w:r>
      <w:r w:rsidR="00F8734E" w:rsidRPr="000A0096">
        <w:rPr>
          <w:rFonts w:cs="Times New Roman"/>
          <w:szCs w:val="24"/>
        </w:rPr>
        <w:t xml:space="preserve"> located at Vision Zero priority locations</w:t>
      </w:r>
      <w:r w:rsidR="00716151">
        <w:rPr>
          <w:rFonts w:cs="Times New Roman"/>
          <w:szCs w:val="24"/>
        </w:rPr>
        <w:t>, increas</w:t>
      </w:r>
      <w:r w:rsidR="0019796C">
        <w:rPr>
          <w:rFonts w:cs="Times New Roman"/>
          <w:szCs w:val="24"/>
        </w:rPr>
        <w:t>ing</w:t>
      </w:r>
      <w:r w:rsidR="00716151">
        <w:rPr>
          <w:rFonts w:cs="Times New Roman"/>
          <w:szCs w:val="24"/>
        </w:rPr>
        <w:t xml:space="preserve"> </w:t>
      </w:r>
      <w:r w:rsidR="00F8734E" w:rsidRPr="000A0096">
        <w:rPr>
          <w:rFonts w:cs="Times New Roman"/>
          <w:szCs w:val="24"/>
        </w:rPr>
        <w:t xml:space="preserve">the total number </w:t>
      </w:r>
      <w:r w:rsidR="00716151">
        <w:rPr>
          <w:rFonts w:cs="Times New Roman"/>
          <w:szCs w:val="24"/>
        </w:rPr>
        <w:t>of projects since the start of Vision Z</w:t>
      </w:r>
      <w:r w:rsidR="00F8734E" w:rsidRPr="000A0096">
        <w:rPr>
          <w:rFonts w:cs="Times New Roman"/>
          <w:szCs w:val="24"/>
        </w:rPr>
        <w:t>ero to 495.</w:t>
      </w:r>
      <w:r w:rsidR="00F8734E" w:rsidRPr="000A0096">
        <w:rPr>
          <w:rFonts w:cs="Times New Roman"/>
          <w:szCs w:val="24"/>
          <w:vertAlign w:val="superscript"/>
        </w:rPr>
        <w:footnoteReference w:id="8"/>
      </w:r>
      <w:r w:rsidR="00F8734E" w:rsidRPr="000A0096">
        <w:rPr>
          <w:rFonts w:cs="Times New Roman"/>
          <w:szCs w:val="24"/>
        </w:rPr>
        <w:t xml:space="preserve"> According to the City’s Vision Zero Year 5 Report, these “engineering projects took a variety of forms in 2018,” including pedestrian plazas, protected bike lanes, pedestrian islands, and raised crosswalks.</w:t>
      </w:r>
      <w:r w:rsidR="00F8734E" w:rsidRPr="000A0096">
        <w:rPr>
          <w:rFonts w:cs="Times New Roman"/>
          <w:szCs w:val="24"/>
          <w:vertAlign w:val="superscript"/>
        </w:rPr>
        <w:footnoteReference w:id="9"/>
      </w:r>
    </w:p>
    <w:p w14:paraId="48A86F20" w14:textId="5FD139A8" w:rsidR="005655D8" w:rsidRDefault="00F8734E" w:rsidP="005655D8">
      <w:pPr>
        <w:spacing w:after="0" w:line="480" w:lineRule="auto"/>
        <w:ind w:firstLine="720"/>
        <w:jc w:val="both"/>
        <w:rPr>
          <w:rFonts w:cs="Times New Roman"/>
          <w:szCs w:val="24"/>
        </w:rPr>
      </w:pPr>
      <w:r w:rsidRPr="000A0096" w:rsidDel="007801FB">
        <w:rPr>
          <w:rFonts w:cs="Times New Roman"/>
          <w:szCs w:val="24"/>
        </w:rPr>
        <w:t xml:space="preserve"> </w:t>
      </w:r>
      <w:r w:rsidR="00632740">
        <w:rPr>
          <w:rFonts w:cs="Times New Roman"/>
          <w:szCs w:val="24"/>
        </w:rPr>
        <w:t>A</w:t>
      </w:r>
      <w:r w:rsidRPr="000A0096">
        <w:rPr>
          <w:rFonts w:cs="Times New Roman"/>
          <w:szCs w:val="24"/>
        </w:rPr>
        <w:t xml:space="preserve">fter identifying </w:t>
      </w:r>
      <w:r w:rsidR="00382735">
        <w:rPr>
          <w:rFonts w:cs="Times New Roman"/>
          <w:szCs w:val="24"/>
        </w:rPr>
        <w:t xml:space="preserve">293 </w:t>
      </w:r>
      <w:r w:rsidRPr="000A0096">
        <w:rPr>
          <w:rFonts w:cs="Times New Roman"/>
          <w:szCs w:val="24"/>
        </w:rPr>
        <w:t>Priority Intersections</w:t>
      </w:r>
      <w:r w:rsidR="00F849E9">
        <w:rPr>
          <w:rFonts w:cs="Times New Roman"/>
          <w:szCs w:val="24"/>
        </w:rPr>
        <w:t xml:space="preserve"> (</w:t>
      </w:r>
      <w:r w:rsidR="003D3D70">
        <w:rPr>
          <w:rFonts w:cs="Times New Roman"/>
          <w:szCs w:val="24"/>
        </w:rPr>
        <w:t>one percent</w:t>
      </w:r>
      <w:r w:rsidR="00F849E9">
        <w:rPr>
          <w:rFonts w:cs="Times New Roman"/>
          <w:szCs w:val="24"/>
        </w:rPr>
        <w:t xml:space="preserve"> of the </w:t>
      </w:r>
      <w:r w:rsidR="003D3D70">
        <w:rPr>
          <w:rFonts w:cs="Times New Roman"/>
          <w:szCs w:val="24"/>
        </w:rPr>
        <w:t>C</w:t>
      </w:r>
      <w:r w:rsidR="00F849E9">
        <w:rPr>
          <w:rFonts w:cs="Times New Roman"/>
          <w:szCs w:val="24"/>
        </w:rPr>
        <w:t>ity’s 46,959  intersections)</w:t>
      </w:r>
      <w:r w:rsidRPr="000A0096">
        <w:rPr>
          <w:rFonts w:cs="Times New Roman"/>
          <w:szCs w:val="24"/>
        </w:rPr>
        <w:t xml:space="preserve"> and </w:t>
      </w:r>
      <w:r w:rsidR="00382735">
        <w:rPr>
          <w:rFonts w:cs="Times New Roman"/>
          <w:szCs w:val="24"/>
        </w:rPr>
        <w:t xml:space="preserve">424 miles of </w:t>
      </w:r>
      <w:r w:rsidRPr="000A0096">
        <w:rPr>
          <w:rFonts w:cs="Times New Roman"/>
          <w:szCs w:val="24"/>
        </w:rPr>
        <w:t>Priority Corridors</w:t>
      </w:r>
      <w:r w:rsidR="00F849E9">
        <w:rPr>
          <w:rFonts w:cs="Times New Roman"/>
          <w:szCs w:val="24"/>
        </w:rPr>
        <w:t xml:space="preserve"> (</w:t>
      </w:r>
      <w:r w:rsidR="003D3D70">
        <w:rPr>
          <w:rFonts w:cs="Times New Roman"/>
          <w:szCs w:val="24"/>
        </w:rPr>
        <w:t>seven percent</w:t>
      </w:r>
      <w:r w:rsidR="00F849E9">
        <w:rPr>
          <w:rFonts w:cs="Times New Roman"/>
          <w:szCs w:val="24"/>
        </w:rPr>
        <w:t xml:space="preserve"> of the 5,791 miles citywide)</w:t>
      </w:r>
      <w:r w:rsidRPr="000A0096">
        <w:rPr>
          <w:rFonts w:cs="Times New Roman"/>
          <w:szCs w:val="24"/>
        </w:rPr>
        <w:t xml:space="preserve"> based on the numbers of pedestrians killed or seriously injured, 90</w:t>
      </w:r>
      <w:r w:rsidR="003D3D70">
        <w:rPr>
          <w:rFonts w:cs="Times New Roman"/>
          <w:szCs w:val="24"/>
        </w:rPr>
        <w:t xml:space="preserve"> percent</w:t>
      </w:r>
      <w:r w:rsidRPr="000A0096">
        <w:rPr>
          <w:rFonts w:cs="Times New Roman"/>
          <w:szCs w:val="24"/>
        </w:rPr>
        <w:t xml:space="preserve"> of those intersections and 86</w:t>
      </w:r>
      <w:r w:rsidR="003D3D70">
        <w:rPr>
          <w:rFonts w:cs="Times New Roman"/>
          <w:szCs w:val="24"/>
        </w:rPr>
        <w:t xml:space="preserve"> percent </w:t>
      </w:r>
      <w:r w:rsidRPr="000A0096">
        <w:rPr>
          <w:rFonts w:cs="Times New Roman"/>
          <w:szCs w:val="24"/>
        </w:rPr>
        <w:t>of those corridor miles received treatments.</w:t>
      </w:r>
      <w:r w:rsidRPr="000A0096">
        <w:rPr>
          <w:rFonts w:cs="Times New Roman"/>
          <w:szCs w:val="24"/>
          <w:vertAlign w:val="superscript"/>
        </w:rPr>
        <w:footnoteReference w:id="10"/>
      </w:r>
      <w:r w:rsidRPr="000A0096">
        <w:rPr>
          <w:rFonts w:cs="Times New Roman"/>
          <w:szCs w:val="24"/>
        </w:rPr>
        <w:t xml:space="preserve"> These interventions led to a 36</w:t>
      </w:r>
      <w:r w:rsidR="003D3D70">
        <w:rPr>
          <w:rFonts w:cs="Times New Roman"/>
          <w:szCs w:val="24"/>
        </w:rPr>
        <w:t xml:space="preserve"> percent</w:t>
      </w:r>
      <w:r w:rsidRPr="000A0096">
        <w:rPr>
          <w:rFonts w:cs="Times New Roman"/>
          <w:szCs w:val="24"/>
        </w:rPr>
        <w:t xml:space="preserve"> drop in pedestrian deaths at those locations.</w:t>
      </w:r>
      <w:r w:rsidRPr="000A0096">
        <w:rPr>
          <w:rFonts w:cs="Times New Roman"/>
          <w:szCs w:val="24"/>
          <w:vertAlign w:val="superscript"/>
        </w:rPr>
        <w:footnoteReference w:id="11"/>
      </w:r>
      <w:r w:rsidRPr="000A0096">
        <w:rPr>
          <w:rFonts w:cs="Times New Roman"/>
          <w:szCs w:val="24"/>
        </w:rPr>
        <w:t xml:space="preserve">  </w:t>
      </w:r>
    </w:p>
    <w:p w14:paraId="00BBEA02" w14:textId="1271CF4E" w:rsidR="008F7A64" w:rsidRDefault="0019796C" w:rsidP="005655D8">
      <w:pPr>
        <w:spacing w:after="0" w:line="480" w:lineRule="auto"/>
        <w:ind w:firstLine="720"/>
        <w:jc w:val="both"/>
        <w:rPr>
          <w:rFonts w:cs="Times New Roman"/>
          <w:szCs w:val="24"/>
        </w:rPr>
      </w:pPr>
      <w:r>
        <w:rPr>
          <w:rFonts w:cs="Times New Roman"/>
          <w:szCs w:val="24"/>
        </w:rPr>
        <w:t>However, af</w:t>
      </w:r>
      <w:r w:rsidR="0018647F">
        <w:rPr>
          <w:rFonts w:cs="Times New Roman"/>
          <w:szCs w:val="24"/>
        </w:rPr>
        <w:t>ter years of decreasing numbers of serious crashes, the number of deaths from traffic related crashes rose sharply in the first five months of 2019, with 82 people killed.</w:t>
      </w:r>
      <w:r w:rsidR="0018647F">
        <w:rPr>
          <w:rStyle w:val="FootnoteReference"/>
          <w:rFonts w:cs="Times New Roman"/>
          <w:szCs w:val="24"/>
        </w:rPr>
        <w:footnoteReference w:id="12"/>
      </w:r>
      <w:r w:rsidR="0018647F">
        <w:rPr>
          <w:rFonts w:cs="Times New Roman"/>
          <w:szCs w:val="24"/>
        </w:rPr>
        <w:t xml:space="preserve"> The number of </w:t>
      </w:r>
      <w:r>
        <w:rPr>
          <w:rFonts w:cs="Times New Roman"/>
          <w:szCs w:val="24"/>
        </w:rPr>
        <w:t xml:space="preserve">pedestrian </w:t>
      </w:r>
      <w:r w:rsidR="0018647F">
        <w:rPr>
          <w:rFonts w:cs="Times New Roman"/>
          <w:szCs w:val="24"/>
        </w:rPr>
        <w:t>fatalities increased by 2</w:t>
      </w:r>
      <w:r>
        <w:rPr>
          <w:rFonts w:cs="Times New Roman"/>
          <w:szCs w:val="24"/>
        </w:rPr>
        <w:t>1</w:t>
      </w:r>
      <w:r w:rsidR="0018647F">
        <w:rPr>
          <w:rFonts w:cs="Times New Roman"/>
          <w:szCs w:val="24"/>
        </w:rPr>
        <w:t xml:space="preserve"> percent</w:t>
      </w:r>
      <w:r>
        <w:rPr>
          <w:rFonts w:cs="Times New Roman"/>
          <w:szCs w:val="24"/>
        </w:rPr>
        <w:t xml:space="preserve"> and </w:t>
      </w:r>
      <w:r w:rsidR="0018647F">
        <w:rPr>
          <w:rFonts w:cs="Times New Roman"/>
          <w:szCs w:val="24"/>
        </w:rPr>
        <w:t>the number of individuals killed while riding a bicycle increased by 66 percent.</w:t>
      </w:r>
      <w:r w:rsidR="0018647F">
        <w:rPr>
          <w:rStyle w:val="FootnoteReference"/>
          <w:rFonts w:cs="Times New Roman"/>
          <w:szCs w:val="24"/>
        </w:rPr>
        <w:footnoteReference w:id="13"/>
      </w:r>
      <w:r w:rsidR="0018647F">
        <w:rPr>
          <w:rFonts w:cs="Times New Roman"/>
          <w:szCs w:val="24"/>
        </w:rPr>
        <w:t xml:space="preserve"> </w:t>
      </w:r>
    </w:p>
    <w:p w14:paraId="408DA869" w14:textId="77777777" w:rsidR="00164EAB" w:rsidRPr="00164EAB" w:rsidRDefault="00164EAB" w:rsidP="00DA0EC8">
      <w:pPr>
        <w:spacing w:after="0" w:line="480" w:lineRule="auto"/>
        <w:rPr>
          <w:rFonts w:eastAsia="MS Mincho" w:cs="Times New Roman"/>
          <w:szCs w:val="24"/>
          <w:u w:val="single"/>
        </w:rPr>
      </w:pPr>
      <w:r w:rsidRPr="00164EAB">
        <w:rPr>
          <w:rFonts w:eastAsia="MS Mincho" w:cs="Times New Roman"/>
          <w:szCs w:val="24"/>
          <w:u w:val="single"/>
        </w:rPr>
        <w:t>Pedestrian Plazas</w:t>
      </w:r>
      <w:r w:rsidR="003D3D70">
        <w:rPr>
          <w:rFonts w:eastAsia="MS Mincho" w:cs="Times New Roman"/>
          <w:szCs w:val="24"/>
          <w:u w:val="single"/>
        </w:rPr>
        <w:t xml:space="preserve"> and Shared Streets</w:t>
      </w:r>
    </w:p>
    <w:p w14:paraId="1582A242" w14:textId="4EA1D662" w:rsidR="00056D75" w:rsidRDefault="00164EAB" w:rsidP="004564DE">
      <w:pPr>
        <w:spacing w:after="0" w:line="480" w:lineRule="auto"/>
        <w:ind w:firstLine="720"/>
        <w:jc w:val="both"/>
        <w:rPr>
          <w:rFonts w:cs="Times New Roman"/>
          <w:szCs w:val="24"/>
        </w:rPr>
      </w:pPr>
      <w:r w:rsidRPr="00164EAB">
        <w:rPr>
          <w:rFonts w:eastAsia="MS Mincho" w:cs="Times New Roman"/>
          <w:szCs w:val="24"/>
        </w:rPr>
        <w:t>Pedestrian plazas are public spaces located within the bed of a street that has been closed to vehicular traffic, creating more open space for community use and enhancing pedestrian safety in the area. The City’s Plaza Program—launched in 2008—allows for the selection of new pedestrian plazas through a competitive application process.</w:t>
      </w:r>
      <w:r w:rsidRPr="00164EAB">
        <w:rPr>
          <w:rFonts w:eastAsia="MS Mincho" w:cs="Times New Roman"/>
          <w:szCs w:val="24"/>
          <w:vertAlign w:val="superscript"/>
        </w:rPr>
        <w:footnoteReference w:id="14"/>
      </w:r>
      <w:r w:rsidRPr="00164EAB">
        <w:rPr>
          <w:rFonts w:eastAsia="MS Mincho" w:cs="Times New Roman"/>
          <w:szCs w:val="24"/>
        </w:rPr>
        <w:t xml:space="preserve"> </w:t>
      </w:r>
      <w:r w:rsidR="00056D75" w:rsidRPr="00536460">
        <w:rPr>
          <w:rFonts w:cs="Times New Roman"/>
          <w:szCs w:val="24"/>
        </w:rPr>
        <w:t>The</w:t>
      </w:r>
      <w:r w:rsidR="00056D75">
        <w:rPr>
          <w:rFonts w:cs="Times New Roman"/>
          <w:szCs w:val="24"/>
        </w:rPr>
        <w:t xml:space="preserve"> Plaza Program</w:t>
      </w:r>
      <w:r w:rsidR="00056D75" w:rsidRPr="00536460">
        <w:rPr>
          <w:rFonts w:cs="Times New Roman"/>
          <w:szCs w:val="24"/>
        </w:rPr>
        <w:t xml:space="preserve"> is built upon the principles of “Tactical Urbanism” which prioritizes short-term, community-based projects, like pop-up parks, which are often low-cost and “offer</w:t>
      </w:r>
      <w:r w:rsidR="00056D75">
        <w:rPr>
          <w:rFonts w:cs="Times New Roman"/>
          <w:szCs w:val="24"/>
        </w:rPr>
        <w:t>s</w:t>
      </w:r>
      <w:r w:rsidR="00056D75" w:rsidRPr="00536460">
        <w:rPr>
          <w:rFonts w:cs="Times New Roman"/>
          <w:szCs w:val="24"/>
        </w:rPr>
        <w:t xml:space="preserve"> a way to gain public and government support for investing in permanent projects, inspiring residents and civic leaders to experience and shape urban spaces in a new way.”</w:t>
      </w:r>
      <w:r w:rsidR="00056D75" w:rsidRPr="00536460">
        <w:rPr>
          <w:rFonts w:cs="Times New Roman"/>
          <w:szCs w:val="24"/>
          <w:vertAlign w:val="superscript"/>
        </w:rPr>
        <w:footnoteReference w:id="15"/>
      </w:r>
      <w:r w:rsidR="00056D75" w:rsidRPr="00536460">
        <w:rPr>
          <w:rFonts w:cs="Times New Roman"/>
          <w:szCs w:val="24"/>
        </w:rPr>
        <w:t xml:space="preserve"> These spaces are </w:t>
      </w:r>
      <w:r w:rsidR="00056D75">
        <w:rPr>
          <w:rFonts w:cs="Times New Roman"/>
          <w:szCs w:val="24"/>
        </w:rPr>
        <w:t xml:space="preserve">operated </w:t>
      </w:r>
      <w:r w:rsidR="00056D75" w:rsidRPr="00536460">
        <w:rPr>
          <w:rFonts w:cs="Times New Roman"/>
          <w:szCs w:val="24"/>
        </w:rPr>
        <w:t>by non-profit organizations, which are granted limited opportunities to subsidize their obligations through fundraising, sponsorships, and concessions like kiosks and food markets.</w:t>
      </w:r>
      <w:r w:rsidR="00056D75" w:rsidRPr="00536460">
        <w:rPr>
          <w:rFonts w:cs="Times New Roman"/>
          <w:szCs w:val="24"/>
          <w:vertAlign w:val="superscript"/>
        </w:rPr>
        <w:footnoteReference w:id="16"/>
      </w:r>
      <w:r w:rsidR="00056D75">
        <w:rPr>
          <w:rFonts w:cs="Times New Roman"/>
          <w:szCs w:val="24"/>
        </w:rPr>
        <w:t xml:space="preserve"> </w:t>
      </w:r>
    </w:p>
    <w:p w14:paraId="4F9776D9" w14:textId="5CE086B8" w:rsidR="006201DC" w:rsidRPr="006201DC" w:rsidRDefault="002E19A6" w:rsidP="006201DC">
      <w:pPr>
        <w:spacing w:after="0" w:line="480" w:lineRule="auto"/>
        <w:ind w:firstLine="720"/>
        <w:jc w:val="both"/>
      </w:pPr>
      <w:r>
        <w:rPr>
          <w:rFonts w:cs="Times New Roman"/>
          <w:szCs w:val="24"/>
        </w:rPr>
        <w:t xml:space="preserve">Neighborhoods with pedestrian plazas have seen an array of benefits following installation. </w:t>
      </w:r>
      <w:r w:rsidR="0019796C">
        <w:rPr>
          <w:rFonts w:cs="Times New Roman"/>
          <w:szCs w:val="24"/>
        </w:rPr>
        <w:t>In</w:t>
      </w:r>
      <w:r w:rsidR="0019796C" w:rsidRPr="00536460">
        <w:rPr>
          <w:rFonts w:cs="Times New Roman"/>
          <w:szCs w:val="24"/>
        </w:rPr>
        <w:t xml:space="preserve"> </w:t>
      </w:r>
      <w:r w:rsidR="00056D75" w:rsidRPr="00536460">
        <w:rPr>
          <w:rFonts w:cs="Times New Roman"/>
          <w:szCs w:val="24"/>
        </w:rPr>
        <w:t>Times Square, pedestrian injuries have</w:t>
      </w:r>
      <w:r w:rsidR="00056D75">
        <w:rPr>
          <w:rFonts w:cs="Times New Roman"/>
          <w:szCs w:val="24"/>
        </w:rPr>
        <w:t xml:space="preserve"> decreased</w:t>
      </w:r>
      <w:r w:rsidR="00056D75" w:rsidRPr="00536460">
        <w:rPr>
          <w:rFonts w:cs="Times New Roman"/>
          <w:szCs w:val="24"/>
        </w:rPr>
        <w:t xml:space="preserve"> since the i</w:t>
      </w:r>
      <w:r w:rsidR="005E75CC">
        <w:rPr>
          <w:rFonts w:cs="Times New Roman"/>
          <w:szCs w:val="24"/>
        </w:rPr>
        <w:t>nstallation</w:t>
      </w:r>
      <w:r w:rsidR="00056D75" w:rsidRPr="00536460">
        <w:rPr>
          <w:rFonts w:cs="Times New Roman"/>
          <w:szCs w:val="24"/>
        </w:rPr>
        <w:t xml:space="preserve"> of the </w:t>
      </w:r>
      <w:r w:rsidR="00056D75">
        <w:rPr>
          <w:rFonts w:cs="Times New Roman"/>
          <w:szCs w:val="24"/>
        </w:rPr>
        <w:t xml:space="preserve">Times Square </w:t>
      </w:r>
      <w:r w:rsidR="00716151">
        <w:rPr>
          <w:rFonts w:cs="Times New Roman"/>
          <w:szCs w:val="24"/>
        </w:rPr>
        <w:t>pedestrian p</w:t>
      </w:r>
      <w:r w:rsidR="00056D75" w:rsidRPr="00536460">
        <w:rPr>
          <w:rFonts w:cs="Times New Roman"/>
          <w:szCs w:val="24"/>
        </w:rPr>
        <w:t>laza, falling from an average of 62 injuries per year between 2006 and 2008 to 37 between 2014 and 2016—a 40 percent reduction.</w:t>
      </w:r>
      <w:r w:rsidR="00056D75" w:rsidRPr="00536460">
        <w:rPr>
          <w:rFonts w:cs="Times New Roman"/>
          <w:szCs w:val="24"/>
          <w:vertAlign w:val="superscript"/>
        </w:rPr>
        <w:footnoteReference w:id="17"/>
      </w:r>
      <w:r w:rsidR="005E75CC">
        <w:rPr>
          <w:rFonts w:cs="Times New Roman"/>
          <w:szCs w:val="24"/>
        </w:rPr>
        <w:t xml:space="preserve"> Businesses on Pearl Street</w:t>
      </w:r>
      <w:r w:rsidR="00056D75" w:rsidRPr="00536460">
        <w:rPr>
          <w:rFonts w:cs="Times New Roman"/>
          <w:szCs w:val="24"/>
        </w:rPr>
        <w:t xml:space="preserve"> in Brooklyn, for example, saw a 172 percent increase in retail sales as a result of the implementation of </w:t>
      </w:r>
      <w:r w:rsidR="007F574F">
        <w:rPr>
          <w:rFonts w:cs="Times New Roman"/>
          <w:szCs w:val="24"/>
        </w:rPr>
        <w:t xml:space="preserve">the </w:t>
      </w:r>
      <w:r w:rsidR="00056D75" w:rsidRPr="00536460">
        <w:rPr>
          <w:rFonts w:cs="Times New Roman"/>
          <w:szCs w:val="24"/>
        </w:rPr>
        <w:t xml:space="preserve">Pearl Street Plaza, which transformed underused </w:t>
      </w:r>
      <w:r w:rsidR="007F574F">
        <w:rPr>
          <w:rFonts w:cs="Times New Roman"/>
          <w:szCs w:val="24"/>
        </w:rPr>
        <w:t xml:space="preserve">street </w:t>
      </w:r>
      <w:r w:rsidR="00056D75" w:rsidRPr="00536460">
        <w:rPr>
          <w:rFonts w:cs="Times New Roman"/>
          <w:szCs w:val="24"/>
        </w:rPr>
        <w:t>parking</w:t>
      </w:r>
      <w:r w:rsidR="007F574F">
        <w:rPr>
          <w:rFonts w:cs="Times New Roman"/>
          <w:szCs w:val="24"/>
        </w:rPr>
        <w:t xml:space="preserve"> spaces</w:t>
      </w:r>
      <w:r w:rsidR="00056D75" w:rsidRPr="00536460">
        <w:rPr>
          <w:rFonts w:cs="Times New Roman"/>
          <w:szCs w:val="24"/>
        </w:rPr>
        <w:t>.</w:t>
      </w:r>
      <w:r w:rsidR="00056D75" w:rsidRPr="00536460">
        <w:rPr>
          <w:rFonts w:cs="Times New Roman"/>
          <w:szCs w:val="24"/>
          <w:vertAlign w:val="superscript"/>
        </w:rPr>
        <w:footnoteReference w:id="18"/>
      </w:r>
      <w:r w:rsidR="007C562F">
        <w:rPr>
          <w:rFonts w:cs="Times New Roman"/>
          <w:szCs w:val="24"/>
        </w:rPr>
        <w:t xml:space="preserve"> </w:t>
      </w:r>
    </w:p>
    <w:bookmarkEnd w:id="2"/>
    <w:p w14:paraId="0FD90D15" w14:textId="77777777" w:rsidR="009946F5" w:rsidRDefault="002B799C" w:rsidP="00F8734E">
      <w:pPr>
        <w:spacing w:after="0" w:line="480" w:lineRule="auto"/>
        <w:ind w:firstLine="720"/>
        <w:jc w:val="both"/>
        <w:rPr>
          <w:rFonts w:cs="Times New Roman"/>
          <w:szCs w:val="24"/>
        </w:rPr>
      </w:pPr>
      <w:r w:rsidRPr="00536460">
        <w:rPr>
          <w:rFonts w:cs="Times New Roman"/>
          <w:szCs w:val="24"/>
        </w:rPr>
        <w:t>Over the last decade, the City has</w:t>
      </w:r>
      <w:r w:rsidR="007F574F">
        <w:rPr>
          <w:rFonts w:cs="Times New Roman"/>
          <w:szCs w:val="24"/>
        </w:rPr>
        <w:t xml:space="preserve"> designed and</w:t>
      </w:r>
      <w:r w:rsidRPr="00536460">
        <w:rPr>
          <w:rFonts w:cs="Times New Roman"/>
          <w:szCs w:val="24"/>
        </w:rPr>
        <w:t xml:space="preserve"> </w:t>
      </w:r>
      <w:r w:rsidR="000C3125">
        <w:rPr>
          <w:rFonts w:cs="Times New Roman"/>
          <w:szCs w:val="24"/>
        </w:rPr>
        <w:t>implemented additional programs that increase pedestrian space, both short term pilot and permanent programs</w:t>
      </w:r>
      <w:r w:rsidR="00F52236">
        <w:rPr>
          <w:rFonts w:cs="Times New Roman"/>
          <w:szCs w:val="24"/>
        </w:rPr>
        <w:t xml:space="preserve">, these include </w:t>
      </w:r>
      <w:r w:rsidR="000C3125">
        <w:rPr>
          <w:rFonts w:cs="Times New Roman"/>
          <w:szCs w:val="24"/>
        </w:rPr>
        <w:t xml:space="preserve">DOT’s </w:t>
      </w:r>
      <w:r>
        <w:rPr>
          <w:rFonts w:cs="Times New Roman"/>
          <w:szCs w:val="24"/>
        </w:rPr>
        <w:t>Summer Streets &amp; Weekend Walks</w:t>
      </w:r>
      <w:r w:rsidR="000C3125">
        <w:rPr>
          <w:rFonts w:cs="Times New Roman"/>
          <w:szCs w:val="24"/>
        </w:rPr>
        <w:t xml:space="preserve"> and DOT’s</w:t>
      </w:r>
      <w:r>
        <w:rPr>
          <w:rFonts w:cs="Times New Roman"/>
          <w:szCs w:val="24"/>
        </w:rPr>
        <w:t xml:space="preserve"> </w:t>
      </w:r>
      <w:r w:rsidRPr="00536460">
        <w:rPr>
          <w:rFonts w:cs="Times New Roman"/>
          <w:szCs w:val="24"/>
        </w:rPr>
        <w:t xml:space="preserve">Shared Streets </w:t>
      </w:r>
      <w:r>
        <w:rPr>
          <w:rFonts w:cs="Times New Roman"/>
          <w:szCs w:val="24"/>
        </w:rPr>
        <w:t>initiative.</w:t>
      </w:r>
      <w:r w:rsidRPr="008856E2">
        <w:rPr>
          <w:rFonts w:cs="Times New Roman"/>
          <w:szCs w:val="24"/>
        </w:rPr>
        <w:t xml:space="preserve"> </w:t>
      </w:r>
      <w:r>
        <w:rPr>
          <w:rFonts w:cs="Times New Roman"/>
          <w:szCs w:val="24"/>
        </w:rPr>
        <w:t>Modeled on events that happen all across the globe, Summer Streets closes off streets to vehicle traffic along seven miles of roadways in Manhattan on three consecutive Saturdays in August.</w:t>
      </w:r>
      <w:r>
        <w:rPr>
          <w:rStyle w:val="FootnoteReference"/>
          <w:rFonts w:cs="Times New Roman"/>
          <w:szCs w:val="24"/>
        </w:rPr>
        <w:footnoteReference w:id="19"/>
      </w:r>
      <w:r>
        <w:rPr>
          <w:rFonts w:cs="Times New Roman"/>
          <w:szCs w:val="24"/>
        </w:rPr>
        <w:t xml:space="preserve"> Weekend Walks expanded that concept, to 123 multi-block events spanning all across the City in 2018.</w:t>
      </w:r>
      <w:r>
        <w:rPr>
          <w:rStyle w:val="FootnoteReference"/>
          <w:rFonts w:cs="Times New Roman"/>
          <w:szCs w:val="24"/>
        </w:rPr>
        <w:footnoteReference w:id="20"/>
      </w:r>
    </w:p>
    <w:p w14:paraId="14D7A178" w14:textId="77777777" w:rsidR="002B799C" w:rsidRPr="00536460" w:rsidRDefault="002B799C" w:rsidP="00AD15C6">
      <w:pPr>
        <w:spacing w:after="0" w:line="480" w:lineRule="auto"/>
        <w:ind w:firstLine="720"/>
        <w:jc w:val="both"/>
        <w:rPr>
          <w:rFonts w:cs="Times New Roman"/>
          <w:szCs w:val="24"/>
        </w:rPr>
      </w:pPr>
      <w:r>
        <w:rPr>
          <w:rFonts w:cs="Times New Roman"/>
          <w:szCs w:val="24"/>
        </w:rPr>
        <w:t>A “shared street” is designed for slow travel speeds where pedestrians, cyclists, and motorists all share the right of way.</w:t>
      </w:r>
      <w:r>
        <w:rPr>
          <w:rStyle w:val="FootnoteReference"/>
          <w:rFonts w:cs="Times New Roman"/>
          <w:szCs w:val="24"/>
        </w:rPr>
        <w:footnoteReference w:id="21"/>
      </w:r>
      <w:r>
        <w:rPr>
          <w:rFonts w:cs="Times New Roman"/>
          <w:szCs w:val="24"/>
        </w:rPr>
        <w:t xml:space="preserve"> DOT’s Shared Streets initiative began as a temporary, neighborhood-scale approach to prioritizing pedestrians in the public right of way. Shared S</w:t>
      </w:r>
      <w:r w:rsidRPr="00536460">
        <w:rPr>
          <w:rFonts w:cs="Times New Roman"/>
          <w:szCs w:val="24"/>
        </w:rPr>
        <w:t>treets were not entirely unprecedented, with areas like South Street Seaport and Jamaica Queens prioritizing pedestrians and cyclists in the public right of way.</w:t>
      </w:r>
      <w:r w:rsidRPr="00536460">
        <w:rPr>
          <w:rStyle w:val="FootnoteReference"/>
          <w:rFonts w:cs="Times New Roman"/>
          <w:szCs w:val="24"/>
        </w:rPr>
        <w:footnoteReference w:id="22"/>
      </w:r>
      <w:r w:rsidR="00416188">
        <w:rPr>
          <w:rFonts w:cs="Times New Roman"/>
          <w:szCs w:val="24"/>
        </w:rPr>
        <w:t xml:space="preserve">  </w:t>
      </w:r>
      <w:r>
        <w:rPr>
          <w:rFonts w:cs="Times New Roman"/>
          <w:szCs w:val="24"/>
        </w:rPr>
        <w:t>In August 2016, the City tried the first</w:t>
      </w:r>
      <w:r w:rsidR="00716151">
        <w:rPr>
          <w:rFonts w:cs="Times New Roman"/>
          <w:szCs w:val="24"/>
        </w:rPr>
        <w:t xml:space="preserve"> scaled-</w:t>
      </w:r>
      <w:r w:rsidRPr="00536460">
        <w:rPr>
          <w:rFonts w:cs="Times New Roman"/>
          <w:szCs w:val="24"/>
        </w:rPr>
        <w:t>up</w:t>
      </w:r>
      <w:r>
        <w:rPr>
          <w:rFonts w:cs="Times New Roman"/>
          <w:szCs w:val="24"/>
        </w:rPr>
        <w:t xml:space="preserve"> Shared Streets event</w:t>
      </w:r>
      <w:r w:rsidRPr="00536460">
        <w:rPr>
          <w:rFonts w:cs="Times New Roman"/>
          <w:szCs w:val="24"/>
        </w:rPr>
        <w:t xml:space="preserve"> in the Financial District, where DOT limited car traffic on a 60-block section for five hours on a Saturday.</w:t>
      </w:r>
      <w:r w:rsidRPr="00536460">
        <w:rPr>
          <w:rStyle w:val="FootnoteReference"/>
          <w:rFonts w:cs="Times New Roman"/>
          <w:szCs w:val="24"/>
        </w:rPr>
        <w:footnoteReference w:id="23"/>
      </w:r>
      <w:r w:rsidRPr="00536460">
        <w:rPr>
          <w:rFonts w:cs="Times New Roman"/>
          <w:szCs w:val="24"/>
        </w:rPr>
        <w:t xml:space="preserve"> NYPD put up barriers along the edge of the neighborhood with officers on hand to let vehicle</w:t>
      </w:r>
      <w:r>
        <w:rPr>
          <w:rFonts w:cs="Times New Roman"/>
          <w:szCs w:val="24"/>
        </w:rPr>
        <w:t xml:space="preserve">s through, aided by temporary five mile per hour </w:t>
      </w:r>
      <w:r w:rsidRPr="00536460">
        <w:rPr>
          <w:rFonts w:cs="Times New Roman"/>
          <w:szCs w:val="24"/>
        </w:rPr>
        <w:t>speed limit signs, giving pedestrians and cyclists priority in the public right of way.</w:t>
      </w:r>
      <w:r w:rsidRPr="00536460">
        <w:rPr>
          <w:rStyle w:val="FootnoteReference"/>
          <w:rFonts w:cs="Times New Roman"/>
          <w:szCs w:val="24"/>
        </w:rPr>
        <w:footnoteReference w:id="24"/>
      </w:r>
      <w:r w:rsidRPr="00536460">
        <w:rPr>
          <w:rFonts w:cs="Times New Roman"/>
          <w:szCs w:val="24"/>
        </w:rPr>
        <w:t xml:space="preserve"> In 2017, DOT tested out the idea again in Chinatown from 5pm to 9pm on the first three Fridays in August.</w:t>
      </w:r>
      <w:r w:rsidRPr="00536460">
        <w:rPr>
          <w:rFonts w:cs="Times New Roman"/>
          <w:szCs w:val="24"/>
          <w:vertAlign w:val="superscript"/>
        </w:rPr>
        <w:footnoteReference w:id="25"/>
      </w:r>
      <w:r w:rsidRPr="00536460">
        <w:rPr>
          <w:rFonts w:cs="Times New Roman"/>
          <w:szCs w:val="24"/>
        </w:rPr>
        <w:t xml:space="preserve"> </w:t>
      </w:r>
    </w:p>
    <w:p w14:paraId="2F5A3879" w14:textId="77777777" w:rsidR="00AD15C6" w:rsidRPr="00AD15C6" w:rsidRDefault="00AD15C6" w:rsidP="00AD15C6">
      <w:pPr>
        <w:spacing w:after="0" w:line="240" w:lineRule="auto"/>
        <w:jc w:val="center"/>
        <w:rPr>
          <w:rFonts w:eastAsia="Times New Roman" w:cs="Times New Roman"/>
          <w:szCs w:val="24"/>
        </w:rPr>
      </w:pPr>
      <w:r>
        <w:rPr>
          <w:rFonts w:eastAsia="Times New Roman" w:cs="Times New Roman"/>
          <w:noProof/>
          <w:szCs w:val="24"/>
        </w:rPr>
        <w:drawing>
          <wp:inline distT="0" distB="0" distL="0" distR="0" wp14:anchorId="083BF1F1" wp14:editId="7EBD66DD">
            <wp:extent cx="3067050" cy="2564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d Street.PNG"/>
                    <pic:cNvPicPr/>
                  </pic:nvPicPr>
                  <pic:blipFill>
                    <a:blip r:embed="rId9">
                      <a:extLst>
                        <a:ext uri="{28A0092B-C50C-407E-A947-70E740481C1C}">
                          <a14:useLocalDpi xmlns:a14="http://schemas.microsoft.com/office/drawing/2010/main" val="0"/>
                        </a:ext>
                      </a:extLst>
                    </a:blip>
                    <a:stretch>
                      <a:fillRect/>
                    </a:stretch>
                  </pic:blipFill>
                  <pic:spPr>
                    <a:xfrm>
                      <a:off x="0" y="0"/>
                      <a:ext cx="3082704" cy="2577855"/>
                    </a:xfrm>
                    <a:prstGeom prst="rect">
                      <a:avLst/>
                    </a:prstGeom>
                  </pic:spPr>
                </pic:pic>
              </a:graphicData>
            </a:graphic>
          </wp:inline>
        </w:drawing>
      </w:r>
    </w:p>
    <w:p w14:paraId="33353ACF" w14:textId="77777777" w:rsidR="00013D93" w:rsidRPr="00FE0E0B" w:rsidRDefault="00AD15C6" w:rsidP="00FE0E0B">
      <w:pPr>
        <w:ind w:left="2160"/>
        <w:rPr>
          <w:rFonts w:cs="Times New Roman"/>
          <w:i/>
          <w:szCs w:val="24"/>
        </w:rPr>
      </w:pPr>
      <w:bookmarkStart w:id="3" w:name="_Toc2383317"/>
      <w:r w:rsidRPr="00AD15C6">
        <w:rPr>
          <w:rFonts w:cs="Times New Roman"/>
          <w:i/>
          <w:szCs w:val="24"/>
        </w:rPr>
        <w:t>Shared Street Broadway and 24</w:t>
      </w:r>
      <w:r w:rsidRPr="00AD15C6">
        <w:rPr>
          <w:rFonts w:cs="Times New Roman"/>
          <w:i/>
          <w:szCs w:val="24"/>
          <w:vertAlign w:val="superscript"/>
        </w:rPr>
        <w:t>th</w:t>
      </w:r>
      <w:r w:rsidRPr="00AD15C6">
        <w:rPr>
          <w:rFonts w:cs="Times New Roman"/>
          <w:i/>
          <w:szCs w:val="24"/>
        </w:rPr>
        <w:t xml:space="preserve"> St, Manhattan </w:t>
      </w:r>
      <w:bookmarkStart w:id="4" w:name="_Toc2383311"/>
    </w:p>
    <w:p w14:paraId="1C1DE5EA" w14:textId="36DD4355" w:rsidR="003D3D70" w:rsidRDefault="003D3D70" w:rsidP="003D3D70">
      <w:pPr>
        <w:spacing w:after="0" w:line="480" w:lineRule="auto"/>
        <w:ind w:firstLine="720"/>
        <w:jc w:val="both"/>
        <w:rPr>
          <w:rFonts w:cs="Times New Roman"/>
          <w:szCs w:val="24"/>
        </w:rPr>
      </w:pPr>
      <w:r>
        <w:rPr>
          <w:rFonts w:cs="Times New Roman"/>
          <w:szCs w:val="24"/>
        </w:rPr>
        <w:t>The Administration recently announced that it will examine options for creating new pedestrian spaces in Lower Manhattan, where streets are narrow and sidewalks can be overcrowded.</w:t>
      </w:r>
      <w:r>
        <w:rPr>
          <w:rStyle w:val="FootnoteReference"/>
          <w:rFonts w:cs="Times New Roman"/>
          <w:szCs w:val="24"/>
        </w:rPr>
        <w:footnoteReference w:id="26"/>
      </w:r>
      <w:r>
        <w:rPr>
          <w:rFonts w:cs="Times New Roman"/>
          <w:szCs w:val="24"/>
        </w:rPr>
        <w:t xml:space="preserve"> </w:t>
      </w:r>
      <w:r w:rsidR="007B4F68">
        <w:rPr>
          <w:rFonts w:cs="Times New Roman"/>
          <w:szCs w:val="24"/>
        </w:rPr>
        <w:t xml:space="preserve">According to </w:t>
      </w:r>
      <w:r>
        <w:rPr>
          <w:rFonts w:cs="Times New Roman"/>
          <w:szCs w:val="24"/>
        </w:rPr>
        <w:t>DOT</w:t>
      </w:r>
      <w:r w:rsidR="007B4F68">
        <w:rPr>
          <w:rFonts w:cs="Times New Roman"/>
          <w:szCs w:val="24"/>
        </w:rPr>
        <w:t>, the agency</w:t>
      </w:r>
      <w:r>
        <w:rPr>
          <w:rFonts w:cs="Times New Roman"/>
          <w:szCs w:val="24"/>
        </w:rPr>
        <w:t xml:space="preserve"> will work with communities in the Financial District to identify </w:t>
      </w:r>
      <w:r w:rsidR="007B4F68">
        <w:rPr>
          <w:rFonts w:cs="Times New Roman"/>
          <w:szCs w:val="24"/>
        </w:rPr>
        <w:t>potential l</w:t>
      </w:r>
      <w:r>
        <w:rPr>
          <w:rFonts w:cs="Times New Roman"/>
          <w:szCs w:val="24"/>
        </w:rPr>
        <w:t>ocations.</w:t>
      </w:r>
      <w:r>
        <w:rPr>
          <w:rStyle w:val="FootnoteReference"/>
          <w:rFonts w:cs="Times New Roman"/>
          <w:szCs w:val="24"/>
        </w:rPr>
        <w:footnoteReference w:id="27"/>
      </w:r>
    </w:p>
    <w:p w14:paraId="1C6219CF" w14:textId="437182E9" w:rsidR="00E8460A" w:rsidRDefault="00E8460A" w:rsidP="006703B7">
      <w:pPr>
        <w:spacing w:after="0" w:line="480" w:lineRule="auto"/>
        <w:jc w:val="both"/>
        <w:rPr>
          <w:rFonts w:cs="Times New Roman"/>
          <w:szCs w:val="24"/>
        </w:rPr>
      </w:pPr>
    </w:p>
    <w:p w14:paraId="420A0182" w14:textId="77777777" w:rsidR="005E75CC" w:rsidRPr="00F34A99" w:rsidRDefault="005E75CC" w:rsidP="00F34A99">
      <w:pPr>
        <w:spacing w:after="0" w:line="480" w:lineRule="auto"/>
        <w:rPr>
          <w:b/>
          <w:i/>
        </w:rPr>
      </w:pPr>
      <w:r w:rsidRPr="00F34A99">
        <w:rPr>
          <w:b/>
          <w:i/>
        </w:rPr>
        <w:t xml:space="preserve">Accessibility </w:t>
      </w:r>
    </w:p>
    <w:p w14:paraId="14E8C2F7" w14:textId="41F1A3C0" w:rsidR="00716151" w:rsidRPr="005E75CC" w:rsidRDefault="005655D8" w:rsidP="00F34A99">
      <w:pPr>
        <w:spacing w:after="0" w:line="480" w:lineRule="auto"/>
        <w:ind w:firstLine="720"/>
        <w:jc w:val="both"/>
        <w:rPr>
          <w:u w:val="single"/>
        </w:rPr>
      </w:pPr>
      <w:r>
        <w:rPr>
          <w:rFonts w:eastAsia="Times New Roman" w:cs="Times New Roman"/>
          <w:szCs w:val="24"/>
        </w:rPr>
        <w:t>A</w:t>
      </w:r>
      <w:r w:rsidRPr="002A2E11">
        <w:rPr>
          <w:rFonts w:eastAsia="Times New Roman" w:cs="Times New Roman"/>
          <w:szCs w:val="24"/>
        </w:rPr>
        <w:t>ccessible pedestrian signals</w:t>
      </w:r>
      <w:r w:rsidR="00C817D6">
        <w:rPr>
          <w:rFonts w:eastAsia="Times New Roman" w:cs="Times New Roman"/>
          <w:szCs w:val="24"/>
        </w:rPr>
        <w:t xml:space="preserve"> (APS)</w:t>
      </w:r>
      <w:r>
        <w:rPr>
          <w:rFonts w:eastAsia="Times New Roman" w:cs="Times New Roman"/>
          <w:szCs w:val="24"/>
        </w:rPr>
        <w:t xml:space="preserve"> are devices fixed to pedestrian signal poles to assist the blind or low vision pedestrians crossing the street.</w:t>
      </w:r>
      <w:r>
        <w:rPr>
          <w:rStyle w:val="FootnoteReference"/>
          <w:rFonts w:eastAsia="Times New Roman" w:cs="Times New Roman"/>
          <w:szCs w:val="24"/>
        </w:rPr>
        <w:footnoteReference w:id="28"/>
      </w:r>
      <w:r>
        <w:rPr>
          <w:rFonts w:eastAsia="Times New Roman" w:cs="Times New Roman"/>
          <w:szCs w:val="24"/>
        </w:rPr>
        <w:t xml:space="preserve"> </w:t>
      </w:r>
      <w:r w:rsidR="00C817D6">
        <w:rPr>
          <w:rFonts w:eastAsia="Times New Roman" w:cs="Times New Roman"/>
          <w:szCs w:val="24"/>
        </w:rPr>
        <w:t>Currently, 371 intersections have APS installed.</w:t>
      </w:r>
      <w:r w:rsidR="00C817D6">
        <w:rPr>
          <w:rStyle w:val="FootnoteReference"/>
          <w:rFonts w:eastAsia="Times New Roman" w:cs="Times New Roman"/>
          <w:szCs w:val="24"/>
        </w:rPr>
        <w:footnoteReference w:id="29"/>
      </w:r>
      <w:r w:rsidR="00C817D6">
        <w:rPr>
          <w:rFonts w:eastAsia="Times New Roman" w:cs="Times New Roman"/>
          <w:szCs w:val="24"/>
        </w:rPr>
        <w:t xml:space="preserve"> This </w:t>
      </w:r>
      <w:r w:rsidR="007B4F68">
        <w:rPr>
          <w:rFonts w:eastAsia="Times New Roman" w:cs="Times New Roman"/>
          <w:szCs w:val="24"/>
        </w:rPr>
        <w:t xml:space="preserve">means </w:t>
      </w:r>
      <w:r w:rsidR="00C817D6">
        <w:rPr>
          <w:rFonts w:eastAsia="Times New Roman" w:cs="Times New Roman"/>
          <w:szCs w:val="24"/>
        </w:rPr>
        <w:t>j</w:t>
      </w:r>
      <w:r w:rsidR="00C817D6" w:rsidRPr="002A2E11">
        <w:rPr>
          <w:rFonts w:eastAsia="Times New Roman" w:cs="Times New Roman"/>
          <w:szCs w:val="24"/>
        </w:rPr>
        <w:t xml:space="preserve">ust 2.4 percent of the City’s </w:t>
      </w:r>
      <w:r w:rsidR="00C817D6">
        <w:rPr>
          <w:rFonts w:eastAsia="Times New Roman" w:cs="Times New Roman"/>
          <w:szCs w:val="24"/>
        </w:rPr>
        <w:t xml:space="preserve">12,000 </w:t>
      </w:r>
      <w:r w:rsidR="00C817D6" w:rsidRPr="002A2E11">
        <w:rPr>
          <w:rFonts w:eastAsia="Times New Roman" w:cs="Times New Roman"/>
          <w:szCs w:val="24"/>
        </w:rPr>
        <w:t>intersections with pedestrian signals are accessible.</w:t>
      </w:r>
      <w:r w:rsidR="00C817D6">
        <w:rPr>
          <w:rStyle w:val="FootnoteReference"/>
          <w:rFonts w:eastAsia="Times New Roman" w:cs="Times New Roman"/>
          <w:szCs w:val="24"/>
        </w:rPr>
        <w:footnoteReference w:id="30"/>
      </w:r>
      <w:r w:rsidR="00C817D6" w:rsidRPr="002A2E11">
        <w:rPr>
          <w:rFonts w:eastAsia="Times New Roman" w:cs="Times New Roman"/>
          <w:szCs w:val="24"/>
        </w:rPr>
        <w:t xml:space="preserve"> </w:t>
      </w:r>
      <w:r w:rsidR="000A0096" w:rsidRPr="002A2E11">
        <w:rPr>
          <w:rFonts w:eastAsia="Times New Roman" w:cs="Times New Roman"/>
          <w:szCs w:val="24"/>
        </w:rPr>
        <w:t xml:space="preserve">The baseline cost to install </w:t>
      </w:r>
      <w:r w:rsidR="00716151">
        <w:rPr>
          <w:rFonts w:eastAsia="Times New Roman" w:cs="Times New Roman"/>
          <w:szCs w:val="24"/>
        </w:rPr>
        <w:t>APS</w:t>
      </w:r>
      <w:r>
        <w:rPr>
          <w:rFonts w:eastAsia="Times New Roman" w:cs="Times New Roman"/>
          <w:szCs w:val="24"/>
        </w:rPr>
        <w:t xml:space="preserve"> </w:t>
      </w:r>
      <w:r w:rsidR="000A0096" w:rsidRPr="002A2E11">
        <w:rPr>
          <w:rFonts w:eastAsia="Times New Roman" w:cs="Times New Roman"/>
          <w:szCs w:val="24"/>
        </w:rPr>
        <w:t>on existing infrastructure is a little over $8,800 per intersection.</w:t>
      </w:r>
      <w:r w:rsidR="000A0096">
        <w:rPr>
          <w:rStyle w:val="FootnoteReference"/>
          <w:rFonts w:eastAsia="Times New Roman" w:cs="Times New Roman"/>
          <w:szCs w:val="24"/>
        </w:rPr>
        <w:footnoteReference w:id="31"/>
      </w:r>
      <w:r w:rsidR="000A0096">
        <w:rPr>
          <w:rFonts w:eastAsia="Times New Roman" w:cs="Times New Roman"/>
          <w:szCs w:val="24"/>
        </w:rPr>
        <w:t xml:space="preserve"> </w:t>
      </w:r>
      <w:r w:rsidR="007F574F">
        <w:rPr>
          <w:rFonts w:eastAsia="Times New Roman" w:cs="Times New Roman"/>
          <w:szCs w:val="24"/>
        </w:rPr>
        <w:t xml:space="preserve">Advocates have asserted </w:t>
      </w:r>
      <w:r w:rsidR="000A0096" w:rsidRPr="002A2E11">
        <w:rPr>
          <w:rFonts w:eastAsia="Times New Roman" w:cs="Times New Roman"/>
          <w:szCs w:val="24"/>
        </w:rPr>
        <w:t>that</w:t>
      </w:r>
      <w:r w:rsidR="007F574F">
        <w:rPr>
          <w:rFonts w:eastAsia="Times New Roman" w:cs="Times New Roman"/>
          <w:szCs w:val="24"/>
        </w:rPr>
        <w:t xml:space="preserve"> </w:t>
      </w:r>
      <w:r w:rsidR="000A0096">
        <w:rPr>
          <w:rFonts w:eastAsia="Times New Roman" w:cs="Times New Roman"/>
          <w:szCs w:val="24"/>
        </w:rPr>
        <w:t>while New York City</w:t>
      </w:r>
      <w:r w:rsidR="000A0096" w:rsidRPr="002A2E11">
        <w:rPr>
          <w:rFonts w:eastAsia="Times New Roman" w:cs="Times New Roman"/>
          <w:szCs w:val="24"/>
        </w:rPr>
        <w:t xml:space="preserve"> has replaced all of its pedestrian signals at least once since 2000, including the installation of countdown clocks in at least 7,500 intersections since 2006, </w:t>
      </w:r>
      <w:r w:rsidR="000A0096">
        <w:rPr>
          <w:rFonts w:eastAsia="Times New Roman" w:cs="Times New Roman"/>
          <w:szCs w:val="24"/>
        </w:rPr>
        <w:t xml:space="preserve">it </w:t>
      </w:r>
      <w:r w:rsidR="000A0096" w:rsidRPr="002A2E11">
        <w:rPr>
          <w:rFonts w:eastAsia="Times New Roman" w:cs="Times New Roman"/>
          <w:szCs w:val="24"/>
        </w:rPr>
        <w:t>has</w:t>
      </w:r>
      <w:r w:rsidR="007B4F68">
        <w:rPr>
          <w:rFonts w:eastAsia="Times New Roman" w:cs="Times New Roman"/>
          <w:szCs w:val="24"/>
        </w:rPr>
        <w:t xml:space="preserve"> generally</w:t>
      </w:r>
      <w:r w:rsidR="000A0096" w:rsidRPr="002A2E11">
        <w:rPr>
          <w:rFonts w:eastAsia="Times New Roman" w:cs="Times New Roman"/>
          <w:szCs w:val="24"/>
        </w:rPr>
        <w:t xml:space="preserve"> only install</w:t>
      </w:r>
      <w:r w:rsidR="007B4F68">
        <w:rPr>
          <w:rFonts w:eastAsia="Times New Roman" w:cs="Times New Roman"/>
          <w:szCs w:val="24"/>
        </w:rPr>
        <w:t>ed</w:t>
      </w:r>
      <w:r w:rsidR="000A0096" w:rsidRPr="002A2E11">
        <w:rPr>
          <w:rFonts w:eastAsia="Times New Roman" w:cs="Times New Roman"/>
          <w:szCs w:val="24"/>
        </w:rPr>
        <w:t xml:space="preserve"> A</w:t>
      </w:r>
      <w:r w:rsidR="000A0096">
        <w:rPr>
          <w:rFonts w:eastAsia="Times New Roman" w:cs="Times New Roman"/>
          <w:szCs w:val="24"/>
        </w:rPr>
        <w:t>PS at 75 intersections per year</w:t>
      </w:r>
      <w:r w:rsidR="000A0096" w:rsidRPr="002A2E11">
        <w:rPr>
          <w:rFonts w:eastAsia="Times New Roman" w:cs="Times New Roman"/>
          <w:szCs w:val="24"/>
        </w:rPr>
        <w:t>.</w:t>
      </w:r>
      <w:r w:rsidR="000A0096">
        <w:rPr>
          <w:rStyle w:val="FootnoteReference"/>
          <w:rFonts w:eastAsia="Times New Roman" w:cs="Times New Roman"/>
          <w:szCs w:val="24"/>
        </w:rPr>
        <w:footnoteReference w:id="32"/>
      </w:r>
      <w:bookmarkEnd w:id="4"/>
      <w:r w:rsidR="00C817D6">
        <w:rPr>
          <w:rFonts w:eastAsia="Times New Roman" w:cs="Times New Roman"/>
          <w:szCs w:val="24"/>
        </w:rPr>
        <w:t xml:space="preserve"> </w:t>
      </w:r>
      <w:r w:rsidR="007125B2">
        <w:rPr>
          <w:rFonts w:eastAsia="Times New Roman" w:cs="Times New Roman"/>
          <w:szCs w:val="24"/>
        </w:rPr>
        <w:t>In</w:t>
      </w:r>
      <w:r w:rsidR="00483688">
        <w:rPr>
          <w:rFonts w:eastAsia="Times New Roman" w:cs="Times New Roman"/>
          <w:szCs w:val="24"/>
        </w:rPr>
        <w:t xml:space="preserve"> 2012, the</w:t>
      </w:r>
      <w:r w:rsidR="007125B2">
        <w:rPr>
          <w:rFonts w:eastAsia="Times New Roman" w:cs="Times New Roman"/>
          <w:szCs w:val="24"/>
        </w:rPr>
        <w:t xml:space="preserve"> Council passed </w:t>
      </w:r>
      <w:r w:rsidR="00483688">
        <w:rPr>
          <w:rFonts w:eastAsia="Times New Roman" w:cs="Times New Roman"/>
          <w:szCs w:val="24"/>
        </w:rPr>
        <w:t>a local law</w:t>
      </w:r>
      <w:r w:rsidR="007125B2">
        <w:rPr>
          <w:rFonts w:eastAsia="Times New Roman" w:cs="Times New Roman"/>
          <w:szCs w:val="24"/>
        </w:rPr>
        <w:t xml:space="preserve"> requir</w:t>
      </w:r>
      <w:r w:rsidR="00483688">
        <w:rPr>
          <w:rFonts w:eastAsia="Times New Roman" w:cs="Times New Roman"/>
          <w:szCs w:val="24"/>
        </w:rPr>
        <w:t>ing</w:t>
      </w:r>
      <w:r w:rsidR="007125B2">
        <w:rPr>
          <w:rFonts w:eastAsia="Times New Roman" w:cs="Times New Roman"/>
          <w:szCs w:val="24"/>
        </w:rPr>
        <w:t xml:space="preserve"> APS units be installed at </w:t>
      </w:r>
      <w:r w:rsidR="00483688">
        <w:rPr>
          <w:rFonts w:eastAsia="Times New Roman" w:cs="Times New Roman"/>
          <w:szCs w:val="24"/>
        </w:rPr>
        <w:t xml:space="preserve">25 </w:t>
      </w:r>
      <w:r w:rsidR="007125B2">
        <w:rPr>
          <w:rFonts w:eastAsia="Times New Roman" w:cs="Times New Roman"/>
          <w:szCs w:val="24"/>
        </w:rPr>
        <w:t>intersections per year.</w:t>
      </w:r>
      <w:r w:rsidR="007125B2">
        <w:rPr>
          <w:rStyle w:val="FootnoteReference"/>
          <w:rFonts w:eastAsia="Times New Roman" w:cs="Times New Roman"/>
          <w:szCs w:val="24"/>
        </w:rPr>
        <w:footnoteReference w:id="33"/>
      </w:r>
      <w:r w:rsidR="007125B2">
        <w:rPr>
          <w:rFonts w:eastAsia="Times New Roman" w:cs="Times New Roman"/>
          <w:szCs w:val="24"/>
        </w:rPr>
        <w:t xml:space="preserve"> </w:t>
      </w:r>
      <w:r w:rsidR="00483688">
        <w:rPr>
          <w:rFonts w:eastAsia="Times New Roman" w:cs="Times New Roman"/>
          <w:szCs w:val="24"/>
        </w:rPr>
        <w:t xml:space="preserve">The </w:t>
      </w:r>
      <w:r w:rsidR="00C817D6">
        <w:rPr>
          <w:rFonts w:eastAsia="Times New Roman" w:cs="Times New Roman"/>
          <w:szCs w:val="24"/>
        </w:rPr>
        <w:t xml:space="preserve">Council </w:t>
      </w:r>
      <w:r w:rsidR="00483688">
        <w:rPr>
          <w:rFonts w:eastAsia="Times New Roman" w:cs="Times New Roman"/>
          <w:szCs w:val="24"/>
        </w:rPr>
        <w:t>subsequently increased the pace of installation to</w:t>
      </w:r>
      <w:r w:rsidR="00C817D6">
        <w:rPr>
          <w:rFonts w:eastAsia="Times New Roman" w:cs="Times New Roman"/>
          <w:szCs w:val="24"/>
        </w:rPr>
        <w:t xml:space="preserve"> 75 intersections per year</w:t>
      </w:r>
      <w:r w:rsidR="00483688">
        <w:rPr>
          <w:rFonts w:eastAsia="Times New Roman" w:cs="Times New Roman"/>
          <w:szCs w:val="24"/>
        </w:rPr>
        <w:t>,</w:t>
      </w:r>
      <w:r w:rsidR="00C817D6">
        <w:rPr>
          <w:rFonts w:eastAsia="Times New Roman" w:cs="Times New Roman"/>
          <w:szCs w:val="24"/>
        </w:rPr>
        <w:t xml:space="preserve"> beginning in 2016.</w:t>
      </w:r>
      <w:r w:rsidR="00C817D6">
        <w:rPr>
          <w:rStyle w:val="FootnoteReference"/>
          <w:rFonts w:eastAsia="Times New Roman" w:cs="Times New Roman"/>
          <w:szCs w:val="24"/>
        </w:rPr>
        <w:footnoteReference w:id="34"/>
      </w:r>
      <w:r w:rsidR="00C817D6">
        <w:rPr>
          <w:rFonts w:eastAsia="Times New Roman" w:cs="Times New Roman"/>
          <w:szCs w:val="24"/>
        </w:rPr>
        <w:t xml:space="preserve"> </w:t>
      </w:r>
      <w:r w:rsidR="00483688">
        <w:rPr>
          <w:rFonts w:eastAsia="Times New Roman" w:cs="Times New Roman"/>
          <w:szCs w:val="24"/>
        </w:rPr>
        <w:t>I</w:t>
      </w:r>
      <w:r w:rsidR="00C817D6">
        <w:rPr>
          <w:rFonts w:eastAsia="Times New Roman" w:cs="Times New Roman"/>
          <w:szCs w:val="24"/>
        </w:rPr>
        <w:t xml:space="preserve">n </w:t>
      </w:r>
      <w:r w:rsidR="00483688">
        <w:rPr>
          <w:rFonts w:eastAsia="Times New Roman" w:cs="Times New Roman"/>
          <w:szCs w:val="24"/>
        </w:rPr>
        <w:t>2018</w:t>
      </w:r>
      <w:r w:rsidR="00C817D6">
        <w:rPr>
          <w:rFonts w:eastAsia="Times New Roman" w:cs="Times New Roman"/>
          <w:szCs w:val="24"/>
        </w:rPr>
        <w:t>, DOT</w:t>
      </w:r>
      <w:r w:rsidR="00483688">
        <w:rPr>
          <w:rFonts w:eastAsia="Times New Roman" w:cs="Times New Roman"/>
          <w:szCs w:val="24"/>
        </w:rPr>
        <w:t xml:space="preserve"> announced that</w:t>
      </w:r>
      <w:r w:rsidR="00F34A99">
        <w:rPr>
          <w:rFonts w:eastAsia="Times New Roman" w:cs="Times New Roman"/>
          <w:szCs w:val="24"/>
        </w:rPr>
        <w:t xml:space="preserve"> it</w:t>
      </w:r>
      <w:r w:rsidR="00C817D6">
        <w:rPr>
          <w:rFonts w:eastAsia="Times New Roman" w:cs="Times New Roman"/>
          <w:szCs w:val="24"/>
        </w:rPr>
        <w:t xml:space="preserve"> w</w:t>
      </w:r>
      <w:r w:rsidR="00483688">
        <w:rPr>
          <w:rFonts w:eastAsia="Times New Roman" w:cs="Times New Roman"/>
          <w:szCs w:val="24"/>
        </w:rPr>
        <w:t>ould</w:t>
      </w:r>
      <w:r w:rsidR="00C817D6">
        <w:rPr>
          <w:rFonts w:eastAsia="Times New Roman" w:cs="Times New Roman"/>
          <w:szCs w:val="24"/>
        </w:rPr>
        <w:t xml:space="preserve"> install APS at 150 intersections </w:t>
      </w:r>
      <w:r w:rsidR="00483688">
        <w:rPr>
          <w:rFonts w:eastAsia="Times New Roman" w:cs="Times New Roman"/>
          <w:szCs w:val="24"/>
        </w:rPr>
        <w:t>annually in 2019 and 2020</w:t>
      </w:r>
      <w:r w:rsidR="00C817D6">
        <w:rPr>
          <w:rFonts w:eastAsia="Times New Roman" w:cs="Times New Roman"/>
          <w:szCs w:val="24"/>
        </w:rPr>
        <w:t>.</w:t>
      </w:r>
      <w:r w:rsidR="00C817D6">
        <w:rPr>
          <w:rStyle w:val="FootnoteReference"/>
          <w:rFonts w:eastAsia="Times New Roman" w:cs="Times New Roman"/>
          <w:szCs w:val="24"/>
        </w:rPr>
        <w:footnoteReference w:id="35"/>
      </w:r>
    </w:p>
    <w:p w14:paraId="78B4D899" w14:textId="77777777" w:rsidR="004A2248" w:rsidRPr="00F34A99" w:rsidRDefault="004A2248" w:rsidP="00F34A99">
      <w:pPr>
        <w:spacing w:after="0" w:line="480" w:lineRule="auto"/>
        <w:rPr>
          <w:rFonts w:cs="Times New Roman"/>
          <w:b/>
          <w:i/>
          <w:szCs w:val="24"/>
        </w:rPr>
      </w:pPr>
      <w:r w:rsidRPr="00F34A99">
        <w:rPr>
          <w:rFonts w:cs="Times New Roman"/>
          <w:b/>
          <w:i/>
          <w:szCs w:val="24"/>
        </w:rPr>
        <w:t xml:space="preserve">Bicycling </w:t>
      </w:r>
    </w:p>
    <w:bookmarkEnd w:id="3"/>
    <w:p w14:paraId="4CE66363" w14:textId="77777777" w:rsidR="00A955C9" w:rsidRDefault="00716151" w:rsidP="008F7A64">
      <w:pPr>
        <w:spacing w:after="0" w:line="480" w:lineRule="auto"/>
        <w:ind w:firstLine="720"/>
        <w:jc w:val="both"/>
        <w:rPr>
          <w:rFonts w:cs="Times New Roman"/>
          <w:szCs w:val="24"/>
        </w:rPr>
      </w:pPr>
      <w:r>
        <w:rPr>
          <w:rFonts w:cs="Times New Roman"/>
          <w:szCs w:val="24"/>
        </w:rPr>
        <w:t>The popularity of b</w:t>
      </w:r>
      <w:r w:rsidR="002B799C" w:rsidRPr="00536460">
        <w:rPr>
          <w:rFonts w:cs="Times New Roman"/>
          <w:szCs w:val="24"/>
        </w:rPr>
        <w:t xml:space="preserve">icycling in </w:t>
      </w:r>
      <w:r w:rsidR="002B799C">
        <w:rPr>
          <w:rFonts w:cs="Times New Roman"/>
          <w:szCs w:val="24"/>
        </w:rPr>
        <w:t>New York City</w:t>
      </w:r>
      <w:r>
        <w:rPr>
          <w:rFonts w:cs="Times New Roman"/>
          <w:szCs w:val="24"/>
        </w:rPr>
        <w:t xml:space="preserve"> is growing faster than both the City’s </w:t>
      </w:r>
      <w:r w:rsidR="002B799C" w:rsidRPr="00536460">
        <w:rPr>
          <w:rFonts w:cs="Times New Roman"/>
          <w:szCs w:val="24"/>
        </w:rPr>
        <w:t>economy and population</w:t>
      </w:r>
      <w:r>
        <w:rPr>
          <w:rFonts w:cs="Times New Roman"/>
          <w:szCs w:val="24"/>
        </w:rPr>
        <w:t>, at a pace twice as fast as in other U.S cities between 2010 and 2015</w:t>
      </w:r>
      <w:r w:rsidR="002B799C" w:rsidRPr="00536460">
        <w:rPr>
          <w:rFonts w:cs="Times New Roman"/>
          <w:szCs w:val="24"/>
        </w:rPr>
        <w:t>.</w:t>
      </w:r>
      <w:r w:rsidR="002B799C" w:rsidRPr="00536460">
        <w:rPr>
          <w:rFonts w:cs="Times New Roman"/>
          <w:szCs w:val="24"/>
          <w:vertAlign w:val="superscript"/>
        </w:rPr>
        <w:footnoteReference w:id="36"/>
      </w:r>
      <w:r w:rsidR="002B799C">
        <w:rPr>
          <w:rFonts w:cs="Times New Roman"/>
          <w:szCs w:val="24"/>
        </w:rPr>
        <w:t xml:space="preserve"> </w:t>
      </w:r>
      <w:r w:rsidR="002B799C" w:rsidRPr="00536460">
        <w:rPr>
          <w:rFonts w:cs="Times New Roman"/>
          <w:szCs w:val="24"/>
        </w:rPr>
        <w:t>During that period, the City saw significant increases in bike commuters.</w:t>
      </w:r>
      <w:r w:rsidR="002B799C" w:rsidRPr="00536460">
        <w:rPr>
          <w:rFonts w:cs="Times New Roman"/>
          <w:szCs w:val="24"/>
          <w:vertAlign w:val="superscript"/>
        </w:rPr>
        <w:footnoteReference w:id="37"/>
      </w:r>
      <w:r>
        <w:rPr>
          <w:rFonts w:cs="Times New Roman"/>
          <w:szCs w:val="24"/>
        </w:rPr>
        <w:t xml:space="preserve"> </w:t>
      </w:r>
      <w:r w:rsidR="00A955C9" w:rsidRPr="00536460">
        <w:rPr>
          <w:rFonts w:cs="Times New Roman"/>
          <w:szCs w:val="24"/>
        </w:rPr>
        <w:t xml:space="preserve">DOT and </w:t>
      </w:r>
      <w:r w:rsidR="00A955C9">
        <w:rPr>
          <w:rFonts w:cs="Times New Roman"/>
          <w:szCs w:val="24"/>
        </w:rPr>
        <w:t>the Department of Health and Mental Hygiene (</w:t>
      </w:r>
      <w:r w:rsidR="00A955C9" w:rsidRPr="00536460">
        <w:rPr>
          <w:rFonts w:cs="Times New Roman"/>
          <w:szCs w:val="24"/>
        </w:rPr>
        <w:t>DOHMH</w:t>
      </w:r>
      <w:r w:rsidR="00A955C9">
        <w:rPr>
          <w:rFonts w:cs="Times New Roman"/>
          <w:szCs w:val="24"/>
        </w:rPr>
        <w:t>)</w:t>
      </w:r>
      <w:r w:rsidR="00A955C9" w:rsidRPr="00536460">
        <w:rPr>
          <w:rFonts w:cs="Times New Roman"/>
          <w:szCs w:val="24"/>
        </w:rPr>
        <w:t xml:space="preserve"> estimate that over 460,000 cycling trips are made in </w:t>
      </w:r>
      <w:r w:rsidR="00A955C9">
        <w:rPr>
          <w:rFonts w:cs="Times New Roman"/>
          <w:szCs w:val="24"/>
        </w:rPr>
        <w:t>the City</w:t>
      </w:r>
      <w:r w:rsidR="00A955C9" w:rsidRPr="00536460">
        <w:rPr>
          <w:rFonts w:cs="Times New Roman"/>
          <w:szCs w:val="24"/>
        </w:rPr>
        <w:t xml:space="preserve"> daily, which is about triple the amount of trips taken 14 years ago.</w:t>
      </w:r>
      <w:r w:rsidR="00A955C9" w:rsidRPr="00536460">
        <w:rPr>
          <w:rFonts w:cs="Times New Roman"/>
          <w:szCs w:val="24"/>
          <w:vertAlign w:val="superscript"/>
        </w:rPr>
        <w:footnoteReference w:id="38"/>
      </w:r>
      <w:r w:rsidR="00A955C9" w:rsidRPr="00536460">
        <w:rPr>
          <w:rFonts w:cs="Times New Roman"/>
          <w:szCs w:val="24"/>
        </w:rPr>
        <w:t xml:space="preserve"> </w:t>
      </w:r>
      <w:r w:rsidR="001E3071" w:rsidRPr="00536460">
        <w:rPr>
          <w:rFonts w:cs="Times New Roman"/>
          <w:szCs w:val="24"/>
        </w:rPr>
        <w:t>In 2017, 828,000 Ne</w:t>
      </w:r>
      <w:r w:rsidR="001E3071">
        <w:rPr>
          <w:rFonts w:cs="Times New Roman"/>
          <w:szCs w:val="24"/>
        </w:rPr>
        <w:t xml:space="preserve">w Yorkers rode a bicycle regularly, roughly </w:t>
      </w:r>
      <w:r w:rsidR="001E3071" w:rsidRPr="00536460">
        <w:rPr>
          <w:rFonts w:cs="Times New Roman"/>
          <w:szCs w:val="24"/>
        </w:rPr>
        <w:t>140,000 more than just five years ago.</w:t>
      </w:r>
      <w:r w:rsidR="001E3071" w:rsidRPr="00536460">
        <w:rPr>
          <w:rFonts w:cs="Times New Roman"/>
          <w:szCs w:val="24"/>
          <w:vertAlign w:val="superscript"/>
        </w:rPr>
        <w:footnoteReference w:id="39"/>
      </w:r>
      <w:r w:rsidR="001E3071" w:rsidRPr="00536460">
        <w:rPr>
          <w:rFonts w:cs="Times New Roman"/>
          <w:szCs w:val="24"/>
        </w:rPr>
        <w:t xml:space="preserve"> </w:t>
      </w:r>
      <w:r w:rsidR="001E3071">
        <w:rPr>
          <w:rFonts w:cs="Times New Roman"/>
          <w:szCs w:val="24"/>
        </w:rPr>
        <w:t xml:space="preserve">Nearly a quarter of New Yorkers, 1.6 million, rode a bicycle at </w:t>
      </w:r>
      <w:r w:rsidR="001E3071" w:rsidRPr="00536460">
        <w:rPr>
          <w:rFonts w:cs="Times New Roman"/>
          <w:szCs w:val="24"/>
        </w:rPr>
        <w:t>least once in 2017</w:t>
      </w:r>
      <w:r w:rsidR="001E3071">
        <w:rPr>
          <w:rFonts w:cs="Times New Roman"/>
          <w:szCs w:val="24"/>
        </w:rPr>
        <w:t>.</w:t>
      </w:r>
      <w:r w:rsidR="001E3071">
        <w:rPr>
          <w:rStyle w:val="FootnoteReference"/>
          <w:rFonts w:cs="Times New Roman"/>
          <w:szCs w:val="24"/>
        </w:rPr>
        <w:footnoteReference w:id="40"/>
      </w:r>
    </w:p>
    <w:p w14:paraId="3D7FA5E8" w14:textId="20437ECC" w:rsidR="00EF46D6" w:rsidRDefault="00102240" w:rsidP="00EF46D6">
      <w:pPr>
        <w:spacing w:after="0" w:line="480" w:lineRule="auto"/>
        <w:ind w:firstLine="720"/>
        <w:jc w:val="both"/>
        <w:rPr>
          <w:rFonts w:cs="Times New Roman"/>
          <w:szCs w:val="24"/>
        </w:rPr>
      </w:pPr>
      <w:r w:rsidRPr="00536460">
        <w:rPr>
          <w:rFonts w:cs="Times New Roman"/>
          <w:szCs w:val="24"/>
        </w:rPr>
        <w:t>As of December 2018</w:t>
      </w:r>
      <w:r w:rsidR="008D5269">
        <w:rPr>
          <w:rFonts w:cs="Times New Roman"/>
          <w:szCs w:val="24"/>
        </w:rPr>
        <w:t>,</w:t>
      </w:r>
      <w:r w:rsidRPr="00536460">
        <w:rPr>
          <w:rFonts w:cs="Times New Roman"/>
          <w:szCs w:val="24"/>
        </w:rPr>
        <w:t xml:space="preserve"> there </w:t>
      </w:r>
      <w:r w:rsidR="008D5269">
        <w:rPr>
          <w:rFonts w:cs="Times New Roman"/>
          <w:szCs w:val="24"/>
        </w:rPr>
        <w:t>were</w:t>
      </w:r>
      <w:r w:rsidR="008D5269" w:rsidRPr="00536460">
        <w:rPr>
          <w:rFonts w:cs="Times New Roman"/>
          <w:szCs w:val="24"/>
        </w:rPr>
        <w:t xml:space="preserve"> </w:t>
      </w:r>
      <w:r w:rsidRPr="00536460">
        <w:rPr>
          <w:rFonts w:cs="Times New Roman"/>
          <w:szCs w:val="24"/>
        </w:rPr>
        <w:t xml:space="preserve">roughly 1,217 miles of bike lanes in </w:t>
      </w:r>
      <w:r>
        <w:rPr>
          <w:rFonts w:cs="Times New Roman"/>
          <w:szCs w:val="24"/>
        </w:rPr>
        <w:t>New York City</w:t>
      </w:r>
      <w:r w:rsidRPr="00536460">
        <w:rPr>
          <w:rFonts w:cs="Times New Roman"/>
          <w:szCs w:val="24"/>
        </w:rPr>
        <w:t>,</w:t>
      </w:r>
      <w:r w:rsidRPr="00536460">
        <w:rPr>
          <w:rStyle w:val="FootnoteReference"/>
          <w:rFonts w:cs="Times New Roman"/>
          <w:szCs w:val="24"/>
        </w:rPr>
        <w:footnoteReference w:id="41"/>
      </w:r>
      <w:r w:rsidRPr="00536460">
        <w:rPr>
          <w:rFonts w:cs="Times New Roman"/>
          <w:szCs w:val="24"/>
        </w:rPr>
        <w:t xml:space="preserve"> up from roughly half that in 2006.</w:t>
      </w:r>
      <w:r w:rsidRPr="00536460">
        <w:rPr>
          <w:rFonts w:cs="Times New Roman"/>
          <w:szCs w:val="24"/>
          <w:vertAlign w:val="superscript"/>
        </w:rPr>
        <w:footnoteReference w:id="42"/>
      </w:r>
      <w:r w:rsidRPr="00536460">
        <w:rPr>
          <w:rFonts w:cs="Times New Roman"/>
          <w:szCs w:val="24"/>
        </w:rPr>
        <w:t xml:space="preserve"> According to DOT, the City had installed 119.5 miles of on-street protected bike lanes as of December 2018, triple what it was in 2014.</w:t>
      </w:r>
      <w:r w:rsidRPr="00536460">
        <w:rPr>
          <w:rFonts w:cs="Times New Roman"/>
          <w:szCs w:val="24"/>
          <w:vertAlign w:val="superscript"/>
        </w:rPr>
        <w:footnoteReference w:id="43"/>
      </w:r>
      <w:r>
        <w:rPr>
          <w:rFonts w:cs="Times New Roman"/>
          <w:szCs w:val="24"/>
        </w:rPr>
        <w:t xml:space="preserve"> However, the A</w:t>
      </w:r>
      <w:r w:rsidRPr="00536460">
        <w:rPr>
          <w:rFonts w:cs="Times New Roman"/>
          <w:szCs w:val="24"/>
        </w:rPr>
        <w:t>dministration fell short of its goal to install 30 miles</w:t>
      </w:r>
      <w:r w:rsidR="007F574F">
        <w:rPr>
          <w:rFonts w:cs="Times New Roman"/>
          <w:szCs w:val="24"/>
        </w:rPr>
        <w:t xml:space="preserve"> of protected bike lanes in 2018</w:t>
      </w:r>
      <w:r w:rsidRPr="00536460">
        <w:rPr>
          <w:rFonts w:cs="Times New Roman"/>
          <w:szCs w:val="24"/>
        </w:rPr>
        <w:t xml:space="preserve"> by almost 10 miles, completing just 20.9 miles over the course of the year.</w:t>
      </w:r>
      <w:r w:rsidRPr="00536460">
        <w:rPr>
          <w:rFonts w:cs="Times New Roman"/>
          <w:szCs w:val="24"/>
          <w:vertAlign w:val="superscript"/>
        </w:rPr>
        <w:footnoteReference w:id="44"/>
      </w:r>
      <w:r w:rsidRPr="00536460">
        <w:rPr>
          <w:rFonts w:cs="Times New Roman"/>
          <w:szCs w:val="24"/>
        </w:rPr>
        <w:t xml:space="preserve"> </w:t>
      </w:r>
    </w:p>
    <w:p w14:paraId="2B99A3EE" w14:textId="2F2B2A79" w:rsidR="00F8734E" w:rsidRDefault="00EF46D6" w:rsidP="00F34A99">
      <w:pPr>
        <w:spacing w:after="0" w:line="480" w:lineRule="auto"/>
        <w:ind w:firstLine="720"/>
        <w:jc w:val="both"/>
        <w:rPr>
          <w:rFonts w:cs="Times New Roman"/>
          <w:szCs w:val="24"/>
          <w:u w:val="single"/>
        </w:rPr>
      </w:pPr>
      <w:r w:rsidRPr="00536460">
        <w:rPr>
          <w:rFonts w:cs="Times New Roman"/>
          <w:szCs w:val="24"/>
        </w:rPr>
        <w:t>The National Association of City Transportation Officials defines a protected bike lane as one that offers “physical protection from passing traffic” in the form of “a parking lane or other barrier between the cycle track and the motor vehicle travel lane.”</w:t>
      </w:r>
      <w:r w:rsidRPr="00536460">
        <w:rPr>
          <w:rStyle w:val="FootnoteReference"/>
          <w:rFonts w:cs="Times New Roman"/>
          <w:szCs w:val="24"/>
        </w:rPr>
        <w:footnoteReference w:id="45"/>
      </w:r>
      <w:r>
        <w:rPr>
          <w:rFonts w:cs="Times New Roman"/>
          <w:szCs w:val="24"/>
        </w:rPr>
        <w:t xml:space="preserve"> The </w:t>
      </w:r>
      <w:r w:rsidRPr="00536460">
        <w:rPr>
          <w:rFonts w:cs="Times New Roman"/>
          <w:szCs w:val="24"/>
        </w:rPr>
        <w:t xml:space="preserve">City’s definition of </w:t>
      </w:r>
      <w:r>
        <w:rPr>
          <w:rFonts w:cs="Times New Roman"/>
          <w:szCs w:val="24"/>
        </w:rPr>
        <w:t xml:space="preserve">a </w:t>
      </w:r>
      <w:r w:rsidRPr="00536460">
        <w:rPr>
          <w:rFonts w:cs="Times New Roman"/>
          <w:szCs w:val="24"/>
        </w:rPr>
        <w:t xml:space="preserve">“protected” </w:t>
      </w:r>
      <w:r>
        <w:rPr>
          <w:rFonts w:cs="Times New Roman"/>
          <w:szCs w:val="24"/>
        </w:rPr>
        <w:t xml:space="preserve">bike lane </w:t>
      </w:r>
      <w:r w:rsidRPr="00536460">
        <w:rPr>
          <w:rFonts w:cs="Times New Roman"/>
          <w:szCs w:val="24"/>
        </w:rPr>
        <w:t>has recently been brought into question, ma</w:t>
      </w:r>
      <w:r>
        <w:rPr>
          <w:rFonts w:cs="Times New Roman"/>
          <w:szCs w:val="24"/>
        </w:rPr>
        <w:t>king it difficult to track the A</w:t>
      </w:r>
      <w:r w:rsidRPr="00536460">
        <w:rPr>
          <w:rFonts w:cs="Times New Roman"/>
          <w:szCs w:val="24"/>
        </w:rPr>
        <w:t xml:space="preserve">dministration’s progress on building </w:t>
      </w:r>
      <w:r>
        <w:rPr>
          <w:rFonts w:cs="Times New Roman"/>
          <w:szCs w:val="24"/>
        </w:rPr>
        <w:t xml:space="preserve">this </w:t>
      </w:r>
      <w:r w:rsidRPr="00536460">
        <w:rPr>
          <w:rFonts w:cs="Times New Roman"/>
          <w:szCs w:val="24"/>
        </w:rPr>
        <w:t xml:space="preserve">infrastructure. </w:t>
      </w:r>
      <w:r w:rsidR="00C52E72" w:rsidRPr="00536460">
        <w:rPr>
          <w:rFonts w:cs="Times New Roman"/>
          <w:szCs w:val="24"/>
        </w:rPr>
        <w:t xml:space="preserve">Streetsblog recently </w:t>
      </w:r>
      <w:r w:rsidR="00C52E72">
        <w:rPr>
          <w:rFonts w:cs="Times New Roman"/>
          <w:szCs w:val="24"/>
        </w:rPr>
        <w:t xml:space="preserve">reported that nearly a quarter </w:t>
      </w:r>
      <w:r w:rsidR="00C52E72" w:rsidRPr="00536460">
        <w:rPr>
          <w:rFonts w:cs="Times New Roman"/>
          <w:szCs w:val="24"/>
        </w:rPr>
        <w:t>of the City’s “protected” bike lanes installed in 2018 lacked such a physical barrier, offering cyclists “just green paint and prayer.”</w:t>
      </w:r>
      <w:r w:rsidR="00C52E72" w:rsidRPr="00536460">
        <w:rPr>
          <w:rFonts w:cs="Times New Roman"/>
          <w:szCs w:val="24"/>
          <w:vertAlign w:val="superscript"/>
        </w:rPr>
        <w:footnoteReference w:id="46"/>
      </w:r>
      <w:r w:rsidR="00C52E72">
        <w:rPr>
          <w:rFonts w:cs="Times New Roman"/>
          <w:szCs w:val="24"/>
        </w:rPr>
        <w:t xml:space="preserve"> </w:t>
      </w:r>
      <w:r w:rsidR="00C52E72" w:rsidRPr="00536460">
        <w:rPr>
          <w:rFonts w:cs="Times New Roman"/>
          <w:szCs w:val="24"/>
        </w:rPr>
        <w:t>DOT responded to that criticism with the following statement: “a protected bike lane is a path intended for the use of bicycles that is physically separated from motorized vehicle traffic by an open space, vertical delineation, or barrier.”</w:t>
      </w:r>
      <w:r w:rsidR="00C52E72" w:rsidRPr="00536460">
        <w:rPr>
          <w:rStyle w:val="FootnoteReference"/>
          <w:rFonts w:cs="Times New Roman"/>
          <w:szCs w:val="24"/>
        </w:rPr>
        <w:footnoteReference w:id="47"/>
      </w:r>
      <w:r w:rsidR="00C52E72" w:rsidRPr="00536460">
        <w:rPr>
          <w:rFonts w:cs="Times New Roman"/>
          <w:szCs w:val="24"/>
        </w:rPr>
        <w:t xml:space="preserve"> </w:t>
      </w:r>
      <w:r w:rsidR="00C52E72">
        <w:rPr>
          <w:rFonts w:cs="Times New Roman"/>
          <w:szCs w:val="24"/>
        </w:rPr>
        <w:t>At 119 miles, these</w:t>
      </w:r>
      <w:r w:rsidR="00102240" w:rsidRPr="00C52E72">
        <w:rPr>
          <w:rFonts w:cs="Times New Roman"/>
          <w:szCs w:val="24"/>
        </w:rPr>
        <w:t xml:space="preserve"> protected bike </w:t>
      </w:r>
      <w:r w:rsidR="00102240" w:rsidRPr="00C52E72">
        <w:rPr>
          <w:rFonts w:cs="Times New Roman"/>
          <w:szCs w:val="24"/>
          <w:shd w:val="clear" w:color="auto" w:fill="FFFFFF" w:themeFill="background1"/>
        </w:rPr>
        <w:t>lanes cover barely two percent of the City’s</w:t>
      </w:r>
      <w:r w:rsidR="00102240" w:rsidRPr="00C52E72">
        <w:rPr>
          <w:rFonts w:cs="Times New Roman"/>
          <w:szCs w:val="24"/>
        </w:rPr>
        <w:t xml:space="preserve"> street grid.</w:t>
      </w:r>
      <w:r w:rsidR="00102240" w:rsidRPr="00C52E72">
        <w:rPr>
          <w:rFonts w:cs="Times New Roman"/>
          <w:szCs w:val="24"/>
          <w:vertAlign w:val="superscript"/>
        </w:rPr>
        <w:footnoteReference w:id="48"/>
      </w:r>
      <w:r w:rsidR="00102240" w:rsidRPr="00536460">
        <w:rPr>
          <w:rFonts w:cs="Times New Roman"/>
          <w:szCs w:val="24"/>
        </w:rPr>
        <w:t xml:space="preserve"> </w:t>
      </w:r>
    </w:p>
    <w:p w14:paraId="4032AB31" w14:textId="77777777" w:rsidR="00A23F8C" w:rsidRPr="00A23F8C" w:rsidRDefault="004A2248" w:rsidP="005E75CC">
      <w:pPr>
        <w:spacing w:after="0" w:line="480" w:lineRule="auto"/>
        <w:jc w:val="both"/>
        <w:rPr>
          <w:rFonts w:cs="Times New Roman"/>
          <w:szCs w:val="24"/>
          <w:u w:val="single"/>
        </w:rPr>
      </w:pPr>
      <w:r>
        <w:rPr>
          <w:rFonts w:cs="Times New Roman"/>
          <w:szCs w:val="24"/>
          <w:u w:val="single"/>
        </w:rPr>
        <w:t xml:space="preserve">Cycling </w:t>
      </w:r>
      <w:r w:rsidR="00102240" w:rsidRPr="00DA0EC8">
        <w:rPr>
          <w:rFonts w:cs="Times New Roman"/>
          <w:szCs w:val="24"/>
          <w:u w:val="single"/>
        </w:rPr>
        <w:t>Safety</w:t>
      </w:r>
    </w:p>
    <w:p w14:paraId="2E60983A" w14:textId="1B7F3E69" w:rsidR="00E8460A" w:rsidRDefault="00102240" w:rsidP="00F34A99">
      <w:pPr>
        <w:spacing w:after="0" w:line="480" w:lineRule="auto"/>
        <w:ind w:firstLine="720"/>
        <w:jc w:val="both"/>
        <w:rPr>
          <w:rFonts w:cs="Times New Roman"/>
          <w:szCs w:val="24"/>
        </w:rPr>
      </w:pPr>
      <w:r>
        <w:rPr>
          <w:rFonts w:cs="Times New Roman"/>
          <w:szCs w:val="24"/>
        </w:rPr>
        <w:t>A comprehensive report released by DOT in 2017 revealed that between 2006 and 2014, 3,395 cyclists were either killed or severely injured; 89 percent of cyclist fatalities occurred on streets without bicycle facilities, like bike lanes.</w:t>
      </w:r>
      <w:r>
        <w:rPr>
          <w:rStyle w:val="FootnoteReference"/>
          <w:rFonts w:cs="Times New Roman"/>
          <w:szCs w:val="24"/>
        </w:rPr>
        <w:footnoteReference w:id="49"/>
      </w:r>
      <w:r>
        <w:rPr>
          <w:rFonts w:cs="Times New Roman"/>
          <w:szCs w:val="24"/>
        </w:rPr>
        <w:t xml:space="preserve"> </w:t>
      </w:r>
      <w:r w:rsidR="00826968" w:rsidRPr="00536460">
        <w:rPr>
          <w:rFonts w:cs="Times New Roman"/>
          <w:szCs w:val="24"/>
        </w:rPr>
        <w:t xml:space="preserve">Research demonstrates that physically separated bike lanes improve bike safety and </w:t>
      </w:r>
      <w:r w:rsidR="007B23F3">
        <w:rPr>
          <w:rFonts w:cs="Times New Roman"/>
          <w:szCs w:val="24"/>
        </w:rPr>
        <w:t xml:space="preserve">can </w:t>
      </w:r>
      <w:r w:rsidR="00826968" w:rsidRPr="00536460">
        <w:rPr>
          <w:rFonts w:cs="Times New Roman"/>
          <w:szCs w:val="24"/>
        </w:rPr>
        <w:t>reduce</w:t>
      </w:r>
      <w:r w:rsidR="007B23F3">
        <w:rPr>
          <w:rFonts w:cs="Times New Roman"/>
          <w:szCs w:val="24"/>
        </w:rPr>
        <w:t xml:space="preserve"> instances of cyclist injuries and death</w:t>
      </w:r>
      <w:r w:rsidR="00826968" w:rsidRPr="00536460">
        <w:rPr>
          <w:rFonts w:cs="Times New Roman"/>
          <w:szCs w:val="24"/>
        </w:rPr>
        <w:t>.</w:t>
      </w:r>
      <w:r w:rsidR="00826968" w:rsidRPr="00536460">
        <w:rPr>
          <w:rStyle w:val="FootnoteReference"/>
          <w:rFonts w:cs="Times New Roman"/>
          <w:szCs w:val="24"/>
        </w:rPr>
        <w:footnoteReference w:id="50"/>
      </w:r>
      <w:r w:rsidR="00826968" w:rsidRPr="00536460">
        <w:rPr>
          <w:rFonts w:cs="Times New Roman"/>
          <w:szCs w:val="24"/>
        </w:rPr>
        <w:t xml:space="preserve"> A 2014 DOT report on protected bike lanes found a 74 percent decrease in average risk to a cyclist, a 22 percent reduction in pedestrian industries, a 17 percent reduction in crashes with injuries, increased travel times and even increased retail sales along corridors with protected lanes.</w:t>
      </w:r>
      <w:r w:rsidR="00826968" w:rsidRPr="00536460">
        <w:rPr>
          <w:rStyle w:val="FootnoteReference"/>
          <w:rFonts w:cs="Times New Roman"/>
          <w:szCs w:val="24"/>
        </w:rPr>
        <w:footnoteReference w:id="51"/>
      </w:r>
      <w:r w:rsidR="00826968">
        <w:rPr>
          <w:rFonts w:cs="Times New Roman"/>
          <w:szCs w:val="24"/>
        </w:rPr>
        <w:t xml:space="preserve"> </w:t>
      </w:r>
    </w:p>
    <w:p w14:paraId="4ABCAA7B" w14:textId="77777777" w:rsidR="00E8460A" w:rsidRDefault="00E8460A" w:rsidP="00F34A99">
      <w:pPr>
        <w:spacing w:after="0" w:line="480" w:lineRule="auto"/>
        <w:ind w:firstLine="720"/>
        <w:jc w:val="both"/>
        <w:rPr>
          <w:rFonts w:cs="Times New Roman"/>
          <w:b/>
          <w:szCs w:val="24"/>
          <w:u w:val="single"/>
        </w:rPr>
      </w:pPr>
    </w:p>
    <w:p w14:paraId="210A95ED" w14:textId="77777777" w:rsidR="00AD466E" w:rsidRDefault="00AD466E" w:rsidP="00F34A99">
      <w:pPr>
        <w:spacing w:after="0" w:line="480" w:lineRule="auto"/>
        <w:ind w:firstLine="720"/>
        <w:jc w:val="both"/>
        <w:rPr>
          <w:rFonts w:cs="Times New Roman"/>
          <w:b/>
          <w:szCs w:val="24"/>
          <w:u w:val="single"/>
        </w:rPr>
      </w:pPr>
    </w:p>
    <w:p w14:paraId="2E266F5A" w14:textId="77777777" w:rsidR="007627C9" w:rsidRPr="007627C9" w:rsidRDefault="007627C9" w:rsidP="007627C9">
      <w:pPr>
        <w:spacing w:after="0" w:line="480" w:lineRule="auto"/>
        <w:ind w:firstLine="720"/>
        <w:jc w:val="center"/>
        <w:rPr>
          <w:rFonts w:cs="Times New Roman"/>
          <w:b/>
          <w:szCs w:val="24"/>
          <w:u w:val="single"/>
        </w:rPr>
      </w:pPr>
      <w:r w:rsidRPr="007627C9">
        <w:rPr>
          <w:rFonts w:cs="Times New Roman"/>
          <w:b/>
          <w:szCs w:val="24"/>
          <w:u w:val="single"/>
        </w:rPr>
        <w:t>Protected v. Convention</w:t>
      </w:r>
      <w:r w:rsidR="00CF5DC6">
        <w:rPr>
          <w:rFonts w:cs="Times New Roman"/>
          <w:b/>
          <w:szCs w:val="24"/>
          <w:u w:val="single"/>
        </w:rPr>
        <w:t>al</w:t>
      </w:r>
      <w:r w:rsidRPr="007627C9">
        <w:rPr>
          <w:rFonts w:cs="Times New Roman"/>
          <w:b/>
          <w:szCs w:val="24"/>
          <w:u w:val="single"/>
        </w:rPr>
        <w:t xml:space="preserve"> Bike Lane Miles est. 2009-2018</w:t>
      </w:r>
      <w:r>
        <w:rPr>
          <w:rStyle w:val="FootnoteReference"/>
          <w:rFonts w:cs="Times New Roman"/>
          <w:b/>
          <w:szCs w:val="24"/>
          <w:u w:val="single"/>
        </w:rPr>
        <w:footnoteReference w:id="52"/>
      </w:r>
    </w:p>
    <w:p w14:paraId="138AA9C3" w14:textId="77777777" w:rsidR="007627C9" w:rsidRDefault="007627C9" w:rsidP="003E4B7C">
      <w:pPr>
        <w:spacing w:after="0" w:line="480" w:lineRule="auto"/>
        <w:jc w:val="center"/>
        <w:rPr>
          <w:rFonts w:cs="Times New Roman"/>
          <w:b/>
          <w:szCs w:val="24"/>
          <w:u w:val="single"/>
        </w:rPr>
      </w:pPr>
      <w:bookmarkStart w:id="5" w:name="_Toc2383321"/>
      <w:r>
        <w:rPr>
          <w:rFonts w:cs="Times New Roman"/>
          <w:b/>
          <w:noProof/>
          <w:szCs w:val="24"/>
          <w:u w:val="single"/>
        </w:rPr>
        <w:drawing>
          <wp:inline distT="0" distB="0" distL="0" distR="0" wp14:anchorId="432034F4" wp14:editId="459C5A78">
            <wp:extent cx="4781550" cy="33024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dicated bike lanes.PNG"/>
                    <pic:cNvPicPr/>
                  </pic:nvPicPr>
                  <pic:blipFill>
                    <a:blip r:embed="rId10">
                      <a:extLst>
                        <a:ext uri="{28A0092B-C50C-407E-A947-70E740481C1C}">
                          <a14:useLocalDpi xmlns:a14="http://schemas.microsoft.com/office/drawing/2010/main" val="0"/>
                        </a:ext>
                      </a:extLst>
                    </a:blip>
                    <a:stretch>
                      <a:fillRect/>
                    </a:stretch>
                  </pic:blipFill>
                  <pic:spPr>
                    <a:xfrm>
                      <a:off x="0" y="0"/>
                      <a:ext cx="4791216" cy="3309108"/>
                    </a:xfrm>
                    <a:prstGeom prst="rect">
                      <a:avLst/>
                    </a:prstGeom>
                  </pic:spPr>
                </pic:pic>
              </a:graphicData>
            </a:graphic>
          </wp:inline>
        </w:drawing>
      </w:r>
    </w:p>
    <w:p w14:paraId="499F5E0E" w14:textId="77777777" w:rsidR="00FE00E4" w:rsidRDefault="00EF46D6" w:rsidP="00FE00E4">
      <w:pPr>
        <w:spacing w:after="0" w:line="480" w:lineRule="auto"/>
        <w:ind w:firstLine="720"/>
        <w:jc w:val="both"/>
        <w:rPr>
          <w:rFonts w:cs="Times New Roman"/>
          <w:szCs w:val="24"/>
        </w:rPr>
      </w:pPr>
      <w:r>
        <w:rPr>
          <w:rFonts w:cs="Times New Roman"/>
          <w:szCs w:val="24"/>
        </w:rPr>
        <w:t>Another report from 2014, found that p</w:t>
      </w:r>
      <w:r w:rsidR="00FE00E4" w:rsidRPr="00536460">
        <w:rPr>
          <w:rFonts w:cs="Times New Roman"/>
          <w:szCs w:val="24"/>
        </w:rPr>
        <w:t xml:space="preserve">rotected bike lanes increased ridership anywhere from 21 to 171 percent, with about </w:t>
      </w:r>
      <w:r w:rsidR="00FE00E4">
        <w:rPr>
          <w:rFonts w:cs="Times New Roman"/>
          <w:szCs w:val="24"/>
        </w:rPr>
        <w:t>ten</w:t>
      </w:r>
      <w:r w:rsidR="00FE00E4" w:rsidRPr="00536460">
        <w:rPr>
          <w:rFonts w:cs="Times New Roman"/>
          <w:szCs w:val="24"/>
        </w:rPr>
        <w:t xml:space="preserve"> percent of new rides drawn from other modes.</w:t>
      </w:r>
      <w:r w:rsidR="00FE00E4" w:rsidRPr="00536460">
        <w:rPr>
          <w:rFonts w:cs="Times New Roman"/>
          <w:szCs w:val="24"/>
          <w:vertAlign w:val="superscript"/>
        </w:rPr>
        <w:footnoteReference w:id="53"/>
      </w:r>
      <w:r w:rsidR="00FE00E4" w:rsidRPr="00536460">
        <w:rPr>
          <w:rFonts w:cs="Times New Roman"/>
          <w:szCs w:val="24"/>
        </w:rPr>
        <w:t xml:space="preserve"> According to Transportation Alternatives’ BikeNYC 2020 survey, two-thirds of </w:t>
      </w:r>
      <w:r w:rsidR="00FE00E4">
        <w:rPr>
          <w:rFonts w:cs="Times New Roman"/>
          <w:szCs w:val="24"/>
        </w:rPr>
        <w:t>the City’s</w:t>
      </w:r>
      <w:r w:rsidR="00FE00E4" w:rsidRPr="00536460">
        <w:rPr>
          <w:rFonts w:cs="Times New Roman"/>
          <w:szCs w:val="24"/>
        </w:rPr>
        <w:t xml:space="preserve"> riders said they would ride more frequently if the City installed more protected bike lanes.</w:t>
      </w:r>
      <w:r w:rsidR="00FE00E4" w:rsidRPr="00536460">
        <w:rPr>
          <w:rFonts w:cs="Times New Roman"/>
          <w:szCs w:val="24"/>
          <w:vertAlign w:val="superscript"/>
        </w:rPr>
        <w:footnoteReference w:id="54"/>
      </w:r>
      <w:r w:rsidR="00FE00E4" w:rsidRPr="00536460">
        <w:rPr>
          <w:rFonts w:cs="Times New Roman"/>
          <w:szCs w:val="24"/>
        </w:rPr>
        <w:t xml:space="preserve"> Of those respondents who had never ridden a bicycle in </w:t>
      </w:r>
      <w:r w:rsidR="00FE00E4">
        <w:rPr>
          <w:rFonts w:cs="Times New Roman"/>
          <w:szCs w:val="24"/>
        </w:rPr>
        <w:t>New York</w:t>
      </w:r>
      <w:r w:rsidR="00FE00E4" w:rsidRPr="00536460">
        <w:rPr>
          <w:rFonts w:cs="Times New Roman"/>
          <w:szCs w:val="24"/>
        </w:rPr>
        <w:t>, but would not rule out trying in the future, 80 percent cited fear of drivers as a reason why they have not started riding yet, and 67 percent mentioned the lack of protected bike lanes making them feel unsafe.</w:t>
      </w:r>
      <w:r w:rsidR="00FE00E4" w:rsidRPr="00536460">
        <w:rPr>
          <w:rFonts w:cs="Times New Roman"/>
          <w:szCs w:val="24"/>
          <w:vertAlign w:val="superscript"/>
        </w:rPr>
        <w:footnoteReference w:id="55"/>
      </w:r>
      <w:r w:rsidR="00FE00E4" w:rsidRPr="00536460">
        <w:rPr>
          <w:rFonts w:cs="Times New Roman"/>
          <w:szCs w:val="24"/>
        </w:rPr>
        <w:t xml:space="preserve"> Research has also consistently shown that women, in particular, are more likely to ride in areas that are connected to bike lanes or greenways, physically separated from traffic.</w:t>
      </w:r>
      <w:r w:rsidR="00FE00E4" w:rsidRPr="00536460">
        <w:rPr>
          <w:rStyle w:val="FootnoteReference"/>
          <w:rFonts w:cs="Times New Roman"/>
          <w:szCs w:val="24"/>
        </w:rPr>
        <w:footnoteReference w:id="56"/>
      </w:r>
      <w:r w:rsidR="00FE00E4" w:rsidRPr="00536460">
        <w:rPr>
          <w:rFonts w:cs="Times New Roman"/>
          <w:szCs w:val="24"/>
        </w:rPr>
        <w:t xml:space="preserve"> </w:t>
      </w:r>
    </w:p>
    <w:p w14:paraId="01E80C1E" w14:textId="7B8A1490" w:rsidR="00FE00E4" w:rsidRPr="00F019B9" w:rsidRDefault="00FE00E4" w:rsidP="00F019B9">
      <w:pPr>
        <w:spacing w:after="0" w:line="480" w:lineRule="auto"/>
        <w:ind w:firstLine="720"/>
        <w:jc w:val="both"/>
        <w:rPr>
          <w:rFonts w:cs="Times New Roman"/>
          <w:szCs w:val="24"/>
        </w:rPr>
      </w:pPr>
      <w:r w:rsidRPr="00536460">
        <w:rPr>
          <w:rFonts w:cs="Times New Roman"/>
          <w:szCs w:val="24"/>
        </w:rPr>
        <w:t xml:space="preserve">Bike infrastructure </w:t>
      </w:r>
      <w:r>
        <w:rPr>
          <w:rFonts w:cs="Times New Roman"/>
          <w:szCs w:val="24"/>
        </w:rPr>
        <w:t xml:space="preserve">can </w:t>
      </w:r>
      <w:r w:rsidR="009D1695">
        <w:rPr>
          <w:rFonts w:cs="Times New Roman"/>
          <w:szCs w:val="24"/>
        </w:rPr>
        <w:t xml:space="preserve">also </w:t>
      </w:r>
      <w:r>
        <w:rPr>
          <w:rFonts w:cs="Times New Roman"/>
          <w:szCs w:val="24"/>
        </w:rPr>
        <w:t>be a</w:t>
      </w:r>
      <w:r w:rsidRPr="00536460">
        <w:rPr>
          <w:rFonts w:cs="Times New Roman"/>
          <w:szCs w:val="24"/>
        </w:rPr>
        <w:t xml:space="preserve"> cost-efficient way to improve public health outcomes. A Columbia University Mailman School of Public Health study found that the 45.5 miles of </w:t>
      </w:r>
      <w:r>
        <w:rPr>
          <w:rFonts w:cs="Times New Roman"/>
          <w:szCs w:val="24"/>
        </w:rPr>
        <w:t>the City’s</w:t>
      </w:r>
      <w:r w:rsidRPr="00536460">
        <w:rPr>
          <w:rFonts w:cs="Times New Roman"/>
          <w:szCs w:val="24"/>
        </w:rPr>
        <w:t xml:space="preserve"> bike lanes built in 2015 likely increased the probability of riding a bicycle by nine percent.</w:t>
      </w:r>
      <w:r w:rsidRPr="00536460">
        <w:rPr>
          <w:rFonts w:cs="Times New Roman"/>
          <w:szCs w:val="24"/>
          <w:vertAlign w:val="superscript"/>
        </w:rPr>
        <w:footnoteReference w:id="57"/>
      </w:r>
      <w:r w:rsidRPr="00536460">
        <w:rPr>
          <w:rFonts w:cs="Times New Roman"/>
          <w:szCs w:val="24"/>
        </w:rPr>
        <w:t xml:space="preserve"> The research team’s model then determined that over the lifetime of all residents, bike lane construction produced additional costs of only $2.79 per person while improving public health outcomes even for those who do not ride, making bicycle infrastructure more cost-effective in improving health than many other preventive approaches.</w:t>
      </w:r>
      <w:r w:rsidRPr="00536460">
        <w:rPr>
          <w:rFonts w:cs="Times New Roman"/>
          <w:szCs w:val="24"/>
          <w:vertAlign w:val="superscript"/>
        </w:rPr>
        <w:footnoteReference w:id="58"/>
      </w:r>
      <w:r w:rsidRPr="00536460">
        <w:rPr>
          <w:rFonts w:cs="Times New Roman"/>
          <w:szCs w:val="24"/>
        </w:rPr>
        <w:t xml:space="preserve"> </w:t>
      </w:r>
      <w:r>
        <w:rPr>
          <w:rFonts w:cs="Times New Roman"/>
          <w:szCs w:val="24"/>
        </w:rPr>
        <w:t>According to a study, b</w:t>
      </w:r>
      <w:r w:rsidRPr="00536460">
        <w:rPr>
          <w:rFonts w:cs="Times New Roman"/>
          <w:szCs w:val="24"/>
        </w:rPr>
        <w:t>uilding bike infrastructure in low-income communities of color can also reduce health inequities.</w:t>
      </w:r>
      <w:r w:rsidRPr="00536460">
        <w:rPr>
          <w:rFonts w:cs="Times New Roman"/>
          <w:szCs w:val="24"/>
          <w:vertAlign w:val="superscript"/>
        </w:rPr>
        <w:footnoteReference w:id="59"/>
      </w:r>
      <w:r w:rsidRPr="00536460">
        <w:rPr>
          <w:rFonts w:cs="Times New Roman"/>
          <w:szCs w:val="24"/>
        </w:rPr>
        <w:t xml:space="preserve"> Vision Zero improvements have been largely concentrated in wealthier neighborhoods, particular in Manhattan, leaving most communities of color throughout the City without this critical infrastructure.</w:t>
      </w:r>
      <w:r w:rsidRPr="00536460">
        <w:rPr>
          <w:rFonts w:cs="Times New Roman"/>
          <w:szCs w:val="24"/>
          <w:vertAlign w:val="superscript"/>
        </w:rPr>
        <w:footnoteReference w:id="60"/>
      </w:r>
    </w:p>
    <w:p w14:paraId="3E2583E2" w14:textId="77777777" w:rsidR="00E54911" w:rsidRPr="00F34A99" w:rsidRDefault="00E54911" w:rsidP="00E54911">
      <w:pPr>
        <w:spacing w:after="0" w:line="480" w:lineRule="auto"/>
        <w:jc w:val="both"/>
        <w:rPr>
          <w:i/>
        </w:rPr>
      </w:pPr>
      <w:r w:rsidRPr="00F34A99">
        <w:rPr>
          <w:rFonts w:cs="Times New Roman"/>
          <w:b/>
          <w:i/>
          <w:szCs w:val="24"/>
        </w:rPr>
        <w:t xml:space="preserve">Buses </w:t>
      </w:r>
    </w:p>
    <w:p w14:paraId="40415CA8" w14:textId="7E8A3BA3" w:rsidR="003E4D11" w:rsidRPr="00395369" w:rsidRDefault="003E4D11" w:rsidP="00F34A99">
      <w:pPr>
        <w:spacing w:after="0" w:line="480" w:lineRule="auto"/>
        <w:ind w:firstLine="720"/>
        <w:jc w:val="both"/>
        <w:rPr>
          <w:rFonts w:cs="Times New Roman"/>
          <w:szCs w:val="24"/>
        </w:rPr>
      </w:pPr>
      <w:r>
        <w:rPr>
          <w:rFonts w:cs="Times New Roman"/>
        </w:rPr>
        <w:t xml:space="preserve">Although hundreds of thousands of New Yorkers—in particular low-income residents and those living in the outer borough—rely on bus service everyday, </w:t>
      </w:r>
      <w:r>
        <w:rPr>
          <w:rFonts w:cs="Times New Roman"/>
          <w:szCs w:val="24"/>
        </w:rPr>
        <w:t xml:space="preserve">bus ridership has been declining due in large part to slow service. </w:t>
      </w:r>
      <w:r w:rsidRPr="00536460">
        <w:rPr>
          <w:rFonts w:cs="Times New Roman"/>
          <w:szCs w:val="24"/>
        </w:rPr>
        <w:t>Between 2012 and 201</w:t>
      </w:r>
      <w:r>
        <w:rPr>
          <w:rFonts w:cs="Times New Roman"/>
          <w:szCs w:val="24"/>
        </w:rPr>
        <w:t>8</w:t>
      </w:r>
      <w:r w:rsidRPr="00536460">
        <w:rPr>
          <w:rFonts w:cs="Times New Roman"/>
          <w:szCs w:val="24"/>
        </w:rPr>
        <w:t>, bus</w:t>
      </w:r>
      <w:r>
        <w:rPr>
          <w:rFonts w:cs="Times New Roman"/>
          <w:szCs w:val="24"/>
        </w:rPr>
        <w:t xml:space="preserve"> ridership declined by nearly 15</w:t>
      </w:r>
      <w:r w:rsidRPr="00536460">
        <w:rPr>
          <w:rFonts w:cs="Times New Roman"/>
          <w:szCs w:val="24"/>
        </w:rPr>
        <w:t xml:space="preserve"> percent.</w:t>
      </w:r>
      <w:r w:rsidRPr="00536460">
        <w:rPr>
          <w:rStyle w:val="FootnoteReference"/>
          <w:rFonts w:cs="Times New Roman"/>
          <w:szCs w:val="24"/>
        </w:rPr>
        <w:footnoteReference w:id="61"/>
      </w:r>
      <w:r w:rsidRPr="00536460">
        <w:rPr>
          <w:rFonts w:cs="Times New Roman"/>
          <w:szCs w:val="24"/>
        </w:rPr>
        <w:t xml:space="preserve"> In the first half of 2018, ridership fell by another 5.36 percent.</w:t>
      </w:r>
      <w:r w:rsidRPr="00536460">
        <w:rPr>
          <w:rFonts w:cs="Times New Roman"/>
          <w:szCs w:val="24"/>
          <w:vertAlign w:val="superscript"/>
        </w:rPr>
        <w:footnoteReference w:id="62"/>
      </w:r>
      <w:r>
        <w:t xml:space="preserve"> </w:t>
      </w:r>
      <w:r>
        <w:rPr>
          <w:rFonts w:cs="Times New Roman"/>
          <w:szCs w:val="24"/>
        </w:rPr>
        <w:t xml:space="preserve">The </w:t>
      </w:r>
      <w:r w:rsidRPr="00DA0329">
        <w:rPr>
          <w:rFonts w:cs="Times New Roman"/>
          <w:szCs w:val="24"/>
        </w:rPr>
        <w:t xml:space="preserve">MTA </w:t>
      </w:r>
      <w:r>
        <w:rPr>
          <w:rFonts w:cs="Times New Roman"/>
          <w:szCs w:val="24"/>
        </w:rPr>
        <w:t>estimates that bus ridership</w:t>
      </w:r>
      <w:r w:rsidRPr="00DA0329">
        <w:rPr>
          <w:rFonts w:cs="Times New Roman"/>
          <w:szCs w:val="24"/>
        </w:rPr>
        <w:t xml:space="preserve"> </w:t>
      </w:r>
      <w:r>
        <w:rPr>
          <w:rFonts w:cs="Times New Roman"/>
          <w:szCs w:val="24"/>
        </w:rPr>
        <w:t>will continue to decline through at least 2022.</w:t>
      </w:r>
      <w:r>
        <w:rPr>
          <w:rStyle w:val="FootnoteReference"/>
          <w:rFonts w:cs="Times New Roman"/>
          <w:szCs w:val="24"/>
        </w:rPr>
        <w:footnoteReference w:id="63"/>
      </w:r>
      <w:r>
        <w:rPr>
          <w:rFonts w:cs="Times New Roman"/>
          <w:szCs w:val="24"/>
        </w:rPr>
        <w:t xml:space="preserve"> </w:t>
      </w:r>
      <w:r>
        <w:rPr>
          <w:rFonts w:cs="Times New Roman"/>
        </w:rPr>
        <w:t>DOT’s</w:t>
      </w:r>
      <w:r w:rsidRPr="00BF2D95">
        <w:rPr>
          <w:rFonts w:cs="Times New Roman"/>
        </w:rPr>
        <w:t xml:space="preserve"> responsibility for the </w:t>
      </w:r>
      <w:r>
        <w:rPr>
          <w:rFonts w:cs="Times New Roman"/>
        </w:rPr>
        <w:t>C</w:t>
      </w:r>
      <w:r w:rsidRPr="00BF2D95">
        <w:rPr>
          <w:rFonts w:cs="Times New Roman"/>
        </w:rPr>
        <w:t xml:space="preserve">ity’s streets and sidewalks directly impacts bus </w:t>
      </w:r>
      <w:r>
        <w:rPr>
          <w:rFonts w:cs="Times New Roman"/>
        </w:rPr>
        <w:t xml:space="preserve">speed. In addition, </w:t>
      </w:r>
      <w:r w:rsidRPr="00BF2D95">
        <w:rPr>
          <w:rFonts w:cs="Times New Roman"/>
        </w:rPr>
        <w:t xml:space="preserve">DOT </w:t>
      </w:r>
      <w:r>
        <w:rPr>
          <w:rFonts w:cs="Times New Roman"/>
        </w:rPr>
        <w:t xml:space="preserve">has the ability to impact the quality of bus service through the </w:t>
      </w:r>
      <w:r w:rsidRPr="00BF2D95">
        <w:rPr>
          <w:rFonts w:cs="Times New Roman"/>
        </w:rPr>
        <w:t>siting of bus stops and</w:t>
      </w:r>
      <w:r>
        <w:rPr>
          <w:rFonts w:cs="Times New Roman"/>
        </w:rPr>
        <w:t xml:space="preserve"> installation of</w:t>
      </w:r>
      <w:r w:rsidRPr="00BF2D95">
        <w:rPr>
          <w:rFonts w:cs="Times New Roman"/>
        </w:rPr>
        <w:t xml:space="preserve"> bus shelters</w:t>
      </w:r>
      <w:r>
        <w:rPr>
          <w:rFonts w:cs="Times New Roman"/>
        </w:rPr>
        <w:t xml:space="preserve">. </w:t>
      </w:r>
      <w:r>
        <w:t xml:space="preserve">    </w:t>
      </w:r>
    </w:p>
    <w:p w14:paraId="268C6490" w14:textId="5DA607BF" w:rsidR="003E4D11" w:rsidRDefault="003E4D11" w:rsidP="00F34A99">
      <w:pPr>
        <w:spacing w:after="0" w:line="480" w:lineRule="auto"/>
        <w:ind w:firstLine="720"/>
        <w:jc w:val="both"/>
        <w:rPr>
          <w:rFonts w:cs="Times New Roman"/>
          <w:szCs w:val="24"/>
        </w:rPr>
      </w:pPr>
      <w:r>
        <w:rPr>
          <w:rFonts w:cs="Times New Roman"/>
        </w:rPr>
        <w:t>B</w:t>
      </w:r>
      <w:r w:rsidR="00E54911">
        <w:rPr>
          <w:rFonts w:cs="Times New Roman"/>
        </w:rPr>
        <w:t xml:space="preserve">uses are operated </w:t>
      </w:r>
      <w:r w:rsidR="00E54911" w:rsidRPr="00BF2D95">
        <w:rPr>
          <w:rFonts w:cs="Times New Roman"/>
        </w:rPr>
        <w:t>by two distinct component agencies of the MTA: New York City Transit (NYCT), which includes most bus routes, and the MTA Bus Company.</w:t>
      </w:r>
      <w:r w:rsidR="00E54911" w:rsidRPr="00BF2D95">
        <w:rPr>
          <w:rStyle w:val="FootnoteReference"/>
          <w:rFonts w:cs="Times New Roman"/>
        </w:rPr>
        <w:footnoteReference w:id="64"/>
      </w:r>
      <w:r w:rsidR="00104318">
        <w:rPr>
          <w:rFonts w:cs="Times New Roman"/>
        </w:rPr>
        <w:t xml:space="preserve"> </w:t>
      </w:r>
      <w:r>
        <w:rPr>
          <w:rFonts w:cs="Times New Roman"/>
        </w:rPr>
        <w:t xml:space="preserve">In </w:t>
      </w:r>
      <w:r w:rsidR="00785E5E">
        <w:rPr>
          <w:rFonts w:cs="Times New Roman"/>
        </w:rPr>
        <w:t xml:space="preserve">2018, NYCT President Andy Byford called </w:t>
      </w:r>
      <w:r w:rsidR="00785E5E">
        <w:rPr>
          <w:rFonts w:cs="Times New Roman"/>
          <w:szCs w:val="24"/>
        </w:rPr>
        <w:t xml:space="preserve">for a full redesign of the entire </w:t>
      </w:r>
      <w:r w:rsidR="00AB6B79">
        <w:rPr>
          <w:rFonts w:cs="Times New Roman"/>
          <w:szCs w:val="24"/>
        </w:rPr>
        <w:t>bus network by 2021.</w:t>
      </w:r>
      <w:r w:rsidR="00AB6B79">
        <w:rPr>
          <w:rStyle w:val="FootnoteReference"/>
          <w:rFonts w:cs="Times New Roman"/>
          <w:szCs w:val="24"/>
        </w:rPr>
        <w:footnoteReference w:id="65"/>
      </w:r>
      <w:r w:rsidR="00AB6B79">
        <w:rPr>
          <w:rFonts w:cs="Times New Roman"/>
          <w:szCs w:val="24"/>
        </w:rPr>
        <w:t xml:space="preserve"> In some cases, this </w:t>
      </w:r>
      <w:r w:rsidR="00785E5E">
        <w:rPr>
          <w:rFonts w:cs="Times New Roman"/>
          <w:szCs w:val="24"/>
        </w:rPr>
        <w:t xml:space="preserve">would include </w:t>
      </w:r>
      <w:r w:rsidR="00785E5E" w:rsidRPr="00536460">
        <w:rPr>
          <w:rFonts w:cs="Times New Roman"/>
          <w:szCs w:val="24"/>
        </w:rPr>
        <w:t>all-door boarding with the New Fare Payment System (NFPS)</w:t>
      </w:r>
      <w:r w:rsidR="00785E5E">
        <w:rPr>
          <w:rFonts w:cs="Times New Roman"/>
          <w:szCs w:val="24"/>
        </w:rPr>
        <w:t xml:space="preserve"> that will allow riders to “tap and go,”</w:t>
      </w:r>
      <w:r w:rsidR="00785E5E" w:rsidRPr="00536460">
        <w:rPr>
          <w:rFonts w:cs="Times New Roman"/>
          <w:szCs w:val="24"/>
        </w:rPr>
        <w:t xml:space="preserve"> expanding off-peak service, and improved customer experience measures including new bus maps, </w:t>
      </w:r>
      <w:r w:rsidR="00F849E9">
        <w:rPr>
          <w:rFonts w:cs="Times New Roman"/>
          <w:szCs w:val="24"/>
        </w:rPr>
        <w:t>real time passenger information (</w:t>
      </w:r>
      <w:r w:rsidR="00785E5E" w:rsidRPr="00536460">
        <w:rPr>
          <w:rFonts w:cs="Times New Roman"/>
          <w:szCs w:val="24"/>
        </w:rPr>
        <w:t>RTPI</w:t>
      </w:r>
      <w:r w:rsidR="00F849E9">
        <w:rPr>
          <w:rFonts w:cs="Times New Roman"/>
          <w:szCs w:val="24"/>
        </w:rPr>
        <w:t>)</w:t>
      </w:r>
      <w:r w:rsidR="00785E5E" w:rsidRPr="00536460">
        <w:rPr>
          <w:rFonts w:cs="Times New Roman"/>
          <w:szCs w:val="24"/>
        </w:rPr>
        <w:t xml:space="preserve"> and digital information screens.</w:t>
      </w:r>
      <w:r w:rsidR="00785E5E" w:rsidRPr="00536460">
        <w:rPr>
          <w:rFonts w:cs="Times New Roman"/>
          <w:szCs w:val="24"/>
          <w:vertAlign w:val="superscript"/>
        </w:rPr>
        <w:footnoteReference w:id="66"/>
      </w:r>
      <w:r w:rsidR="00AB6B79">
        <w:rPr>
          <w:rFonts w:cs="Times New Roman"/>
          <w:szCs w:val="24"/>
        </w:rPr>
        <w:t xml:space="preserve"> </w:t>
      </w:r>
    </w:p>
    <w:p w14:paraId="13C15FDA" w14:textId="77777777" w:rsidR="00E54911" w:rsidRPr="00785E5E" w:rsidRDefault="00E54911">
      <w:pPr>
        <w:spacing w:after="0" w:line="480" w:lineRule="auto"/>
        <w:ind w:firstLine="720"/>
        <w:jc w:val="both"/>
        <w:rPr>
          <w:rFonts w:cs="Times New Roman"/>
          <w:szCs w:val="24"/>
        </w:rPr>
      </w:pPr>
      <w:r w:rsidRPr="000E7E73">
        <w:rPr>
          <w:rFonts w:eastAsia="Times New Roman" w:cs="Times New Roman"/>
          <w:szCs w:val="24"/>
        </w:rPr>
        <w:t>Select Bus Service</w:t>
      </w:r>
      <w:r>
        <w:rPr>
          <w:rFonts w:eastAsia="Times New Roman" w:cs="Times New Roman"/>
          <w:szCs w:val="24"/>
        </w:rPr>
        <w:t xml:space="preserve"> (SBS) was first introduced in 2008 and is</w:t>
      </w:r>
      <w:r w:rsidRPr="000E7E73">
        <w:rPr>
          <w:rFonts w:eastAsia="Times New Roman" w:cs="Times New Roman"/>
          <w:szCs w:val="24"/>
        </w:rPr>
        <w:t xml:space="preserve"> New York City’s version of bus rapid transit (BRT)</w:t>
      </w:r>
      <w:r w:rsidR="008A050F">
        <w:rPr>
          <w:rFonts w:eastAsia="Times New Roman" w:cs="Times New Roman"/>
          <w:szCs w:val="24"/>
        </w:rPr>
        <w:t>.</w:t>
      </w:r>
      <w:r w:rsidRPr="000E7E73">
        <w:rPr>
          <w:rFonts w:eastAsia="Times New Roman" w:cs="Times New Roman"/>
          <w:szCs w:val="24"/>
        </w:rPr>
        <w:t xml:space="preserve"> With roots in Brazil in the 1970s, BRT is a bus system designed to increase speed and reliability compared to traditional local bus service by treating buses more like rail systems, utilizing completely dedicated rights-of-way and other features</w:t>
      </w:r>
      <w:r w:rsidR="00FB3F84">
        <w:rPr>
          <w:rFonts w:eastAsia="Times New Roman" w:cs="Times New Roman"/>
          <w:szCs w:val="24"/>
        </w:rPr>
        <w:t>,</w:t>
      </w:r>
      <w:r w:rsidRPr="000E7E73">
        <w:rPr>
          <w:rFonts w:eastAsia="Times New Roman" w:cs="Times New Roman"/>
          <w:szCs w:val="24"/>
        </w:rPr>
        <w:t xml:space="preserve"> such as raised platforms.</w:t>
      </w:r>
      <w:r w:rsidRPr="000E7E73">
        <w:rPr>
          <w:rFonts w:eastAsia="Times New Roman" w:cs="Times New Roman"/>
          <w:szCs w:val="24"/>
          <w:vertAlign w:val="superscript"/>
        </w:rPr>
        <w:footnoteReference w:id="67"/>
      </w:r>
      <w:r w:rsidRPr="000E7E73">
        <w:rPr>
          <w:rFonts w:eastAsia="Times New Roman" w:cs="Times New Roman"/>
          <w:szCs w:val="24"/>
        </w:rPr>
        <w:t xml:space="preserve"> The MTA and DOT incorporate features of BRT to various extents when introducing a new SBS route in New York, including off-board fare payment and all-door boarding, less frequent stops, dedicated, marked bus lanes, traffic signal priority</w:t>
      </w:r>
      <w:r>
        <w:rPr>
          <w:rFonts w:eastAsia="Times New Roman" w:cs="Times New Roman"/>
          <w:szCs w:val="24"/>
        </w:rPr>
        <w:t xml:space="preserve"> (TSP)</w:t>
      </w:r>
      <w:r w:rsidRPr="000E7E73">
        <w:rPr>
          <w:rFonts w:eastAsia="Times New Roman" w:cs="Times New Roman"/>
          <w:szCs w:val="24"/>
        </w:rPr>
        <w:t xml:space="preserve">, and distinctive branding. </w:t>
      </w:r>
    </w:p>
    <w:p w14:paraId="7C86DB60" w14:textId="5FDBC6C5" w:rsidR="00E54911" w:rsidRPr="003C3E92" w:rsidRDefault="00E54911" w:rsidP="00E54911">
      <w:pPr>
        <w:spacing w:after="0" w:line="480" w:lineRule="auto"/>
        <w:ind w:firstLine="720"/>
        <w:jc w:val="both"/>
        <w:rPr>
          <w:rStyle w:val="CommentReference"/>
          <w:rFonts w:cs="Times New Roman"/>
          <w:sz w:val="24"/>
          <w:szCs w:val="24"/>
          <w:vertAlign w:val="superscript"/>
        </w:rPr>
      </w:pPr>
      <w:r w:rsidRPr="000E7E73">
        <w:rPr>
          <w:rFonts w:eastAsia="Times New Roman" w:cs="Times New Roman"/>
          <w:szCs w:val="24"/>
        </w:rPr>
        <w:t xml:space="preserve">However, a criticism of SBS is that it does not go far enough and therefore is not a “true” BRT system. </w:t>
      </w:r>
      <w:r>
        <w:rPr>
          <w:rFonts w:eastAsia="Times New Roman" w:cs="Times New Roman"/>
          <w:szCs w:val="24"/>
        </w:rPr>
        <w:t>Similarly, a frequ</w:t>
      </w:r>
      <w:r w:rsidR="00FB3F84">
        <w:rPr>
          <w:rFonts w:eastAsia="Times New Roman" w:cs="Times New Roman"/>
          <w:szCs w:val="24"/>
        </w:rPr>
        <w:t xml:space="preserve">ent </w:t>
      </w:r>
      <w:r w:rsidR="007F574F">
        <w:rPr>
          <w:rFonts w:eastAsia="Times New Roman" w:cs="Times New Roman"/>
          <w:szCs w:val="24"/>
        </w:rPr>
        <w:t>criticism of bus service is the</w:t>
      </w:r>
      <w:r w:rsidR="00FB3F84">
        <w:rPr>
          <w:rFonts w:eastAsia="Times New Roman" w:cs="Times New Roman"/>
          <w:szCs w:val="24"/>
        </w:rPr>
        <w:t xml:space="preserve"> slow speed</w:t>
      </w:r>
      <w:r>
        <w:rPr>
          <w:rFonts w:cs="Times New Roman"/>
          <w:szCs w:val="24"/>
        </w:rPr>
        <w:t>.</w:t>
      </w:r>
      <w:r w:rsidR="00B03A7A">
        <w:rPr>
          <w:rStyle w:val="FootnoteReference"/>
          <w:rFonts w:cs="Times New Roman"/>
          <w:szCs w:val="24"/>
        </w:rPr>
        <w:footnoteReference w:id="68"/>
      </w:r>
      <w:r>
        <w:rPr>
          <w:rFonts w:cs="Times New Roman"/>
          <w:szCs w:val="24"/>
        </w:rPr>
        <w:t xml:space="preserve"> According to </w:t>
      </w:r>
      <w:r w:rsidR="0018647F">
        <w:rPr>
          <w:rFonts w:cs="Times New Roman"/>
          <w:szCs w:val="24"/>
        </w:rPr>
        <w:t xml:space="preserve">a 2018 </w:t>
      </w:r>
      <w:r w:rsidRPr="00536460">
        <w:rPr>
          <w:rFonts w:cs="Times New Roman"/>
          <w:szCs w:val="24"/>
        </w:rPr>
        <w:t xml:space="preserve">report, of the nine routes implemented prior to 2016, five experienced a ridership decline in comparison to the year prior to implementation when those routes </w:t>
      </w:r>
      <w:r>
        <w:rPr>
          <w:rFonts w:cs="Times New Roman"/>
          <w:szCs w:val="24"/>
        </w:rPr>
        <w:t>operated as local or limited service</w:t>
      </w:r>
      <w:r w:rsidRPr="00536460">
        <w:rPr>
          <w:rFonts w:cs="Times New Roman"/>
          <w:szCs w:val="24"/>
        </w:rPr>
        <w:t>, reducing ridership by 0.2 percent in total.</w:t>
      </w:r>
      <w:r w:rsidR="00313C7B">
        <w:rPr>
          <w:rStyle w:val="FootnoteReference"/>
          <w:rFonts w:cs="Times New Roman"/>
          <w:szCs w:val="24"/>
        </w:rPr>
        <w:footnoteReference w:id="69"/>
      </w:r>
      <w:r w:rsidRPr="00536460">
        <w:rPr>
          <w:rFonts w:cs="Times New Roman"/>
          <w:szCs w:val="24"/>
        </w:rPr>
        <w:t xml:space="preserve"> The report attributes this failure to poor implementation, design flaws, poor maintenance, oversight</w:t>
      </w:r>
      <w:r>
        <w:rPr>
          <w:rFonts w:cs="Times New Roman"/>
          <w:szCs w:val="24"/>
        </w:rPr>
        <w:t>,</w:t>
      </w:r>
      <w:r w:rsidRPr="00536460">
        <w:rPr>
          <w:rFonts w:cs="Times New Roman"/>
          <w:szCs w:val="24"/>
        </w:rPr>
        <w:t xml:space="preserve"> and enforcement.</w:t>
      </w:r>
      <w:r>
        <w:rPr>
          <w:rStyle w:val="FootnoteReference"/>
          <w:rFonts w:cs="Times New Roman"/>
          <w:szCs w:val="24"/>
        </w:rPr>
        <w:footnoteReference w:id="70"/>
      </w:r>
      <w:r w:rsidR="00A57E17">
        <w:rPr>
          <w:rFonts w:cs="Times New Roman"/>
          <w:szCs w:val="24"/>
        </w:rPr>
        <w:t xml:space="preserve">  </w:t>
      </w:r>
    </w:p>
    <w:p w14:paraId="5C9AE005" w14:textId="0D656024" w:rsidR="00E3303A" w:rsidRPr="009C3DB8" w:rsidRDefault="00E54911" w:rsidP="009C3DB8">
      <w:pPr>
        <w:spacing w:after="0" w:line="480" w:lineRule="auto"/>
        <w:ind w:firstLine="720"/>
        <w:jc w:val="both"/>
        <w:rPr>
          <w:rFonts w:cs="Times New Roman"/>
          <w:szCs w:val="24"/>
        </w:rPr>
      </w:pPr>
      <w:r w:rsidRPr="00757E25">
        <w:rPr>
          <w:rStyle w:val="CommentReference"/>
          <w:rFonts w:cs="Times New Roman"/>
          <w:sz w:val="24"/>
          <w:szCs w:val="24"/>
        </w:rPr>
        <w:t>S</w:t>
      </w:r>
      <w:r w:rsidRPr="00757E25">
        <w:rPr>
          <w:rFonts w:cs="Times New Roman"/>
          <w:szCs w:val="24"/>
        </w:rPr>
        <w:t>ince</w:t>
      </w:r>
      <w:r>
        <w:rPr>
          <w:rFonts w:cs="Times New Roman"/>
          <w:szCs w:val="24"/>
        </w:rPr>
        <w:t xml:space="preserve"> 2008, 18 SBS routes have opened on 16 corridors, </w:t>
      </w:r>
      <w:r w:rsidR="00FB3F84">
        <w:rPr>
          <w:rFonts w:cs="Times New Roman"/>
          <w:szCs w:val="24"/>
        </w:rPr>
        <w:t xml:space="preserve">and the </w:t>
      </w:r>
      <w:r>
        <w:rPr>
          <w:rFonts w:cs="Times New Roman"/>
          <w:szCs w:val="24"/>
        </w:rPr>
        <w:t xml:space="preserve">M14A and the M14D </w:t>
      </w:r>
      <w:r w:rsidR="00FB3F84">
        <w:rPr>
          <w:rFonts w:cs="Times New Roman"/>
          <w:szCs w:val="24"/>
        </w:rPr>
        <w:t xml:space="preserve">routes </w:t>
      </w:r>
      <w:r>
        <w:rPr>
          <w:rFonts w:cs="Times New Roman"/>
          <w:szCs w:val="24"/>
        </w:rPr>
        <w:t>are expected to open in June 2019.</w:t>
      </w:r>
      <w:r>
        <w:rPr>
          <w:rStyle w:val="FootnoteReference"/>
          <w:rFonts w:cs="Times New Roman"/>
          <w:szCs w:val="24"/>
        </w:rPr>
        <w:footnoteReference w:id="71"/>
      </w:r>
      <w:r>
        <w:rPr>
          <w:rFonts w:cs="Times New Roman"/>
          <w:szCs w:val="24"/>
        </w:rPr>
        <w:t xml:space="preserve">  </w:t>
      </w:r>
      <w:r w:rsidRPr="00536460">
        <w:rPr>
          <w:rFonts w:cs="Times New Roman"/>
          <w:szCs w:val="24"/>
        </w:rPr>
        <w:t>Bus lane</w:t>
      </w:r>
      <w:r>
        <w:rPr>
          <w:rFonts w:cs="Times New Roman"/>
          <w:szCs w:val="24"/>
        </w:rPr>
        <w:t>s</w:t>
      </w:r>
      <w:r w:rsidRPr="00536460">
        <w:rPr>
          <w:rFonts w:cs="Times New Roman"/>
          <w:szCs w:val="24"/>
        </w:rPr>
        <w:t xml:space="preserve"> and street design, </w:t>
      </w:r>
      <w:r>
        <w:rPr>
          <w:rFonts w:cs="Times New Roman"/>
          <w:szCs w:val="24"/>
        </w:rPr>
        <w:t xml:space="preserve">better </w:t>
      </w:r>
      <w:r w:rsidRPr="00536460">
        <w:rPr>
          <w:rFonts w:cs="Times New Roman"/>
          <w:szCs w:val="24"/>
        </w:rPr>
        <w:t>enforcement</w:t>
      </w:r>
      <w:r>
        <w:rPr>
          <w:rFonts w:cs="Times New Roman"/>
          <w:szCs w:val="24"/>
        </w:rPr>
        <w:t>,</w:t>
      </w:r>
      <w:r w:rsidRPr="00536460">
        <w:rPr>
          <w:rFonts w:cs="Times New Roman"/>
          <w:szCs w:val="24"/>
        </w:rPr>
        <w:t xml:space="preserve"> and TSP can all be implemented by the City, but the implementation of SBS routes requires close coordination with NYCT. </w:t>
      </w:r>
      <w:r>
        <w:rPr>
          <w:rFonts w:cs="Times New Roman"/>
          <w:szCs w:val="24"/>
        </w:rPr>
        <w:t xml:space="preserve"> In 2018, </w:t>
      </w:r>
      <w:r w:rsidRPr="00536460">
        <w:rPr>
          <w:rFonts w:cs="Times New Roman"/>
          <w:szCs w:val="24"/>
        </w:rPr>
        <w:t xml:space="preserve">NYCT </w:t>
      </w:r>
      <w:r>
        <w:rPr>
          <w:rFonts w:cs="Times New Roman"/>
          <w:szCs w:val="24"/>
        </w:rPr>
        <w:t>announced SBS expansion would be on hold because of budget constraints.</w:t>
      </w:r>
      <w:r>
        <w:rPr>
          <w:rStyle w:val="FootnoteReference"/>
          <w:rFonts w:cs="Times New Roman"/>
          <w:szCs w:val="24"/>
        </w:rPr>
        <w:footnoteReference w:id="72"/>
      </w:r>
      <w:r>
        <w:rPr>
          <w:rFonts w:cs="Times New Roman"/>
          <w:szCs w:val="24"/>
        </w:rPr>
        <w:t xml:space="preserve"> </w:t>
      </w:r>
    </w:p>
    <w:p w14:paraId="3C90FA41" w14:textId="77777777" w:rsidR="00E54911" w:rsidRPr="00F849E9" w:rsidRDefault="00E54911" w:rsidP="00FC2A91">
      <w:pPr>
        <w:spacing w:after="0" w:line="480" w:lineRule="auto"/>
        <w:jc w:val="both"/>
        <w:rPr>
          <w:rFonts w:cs="Times New Roman"/>
          <w:szCs w:val="24"/>
          <w:u w:val="single"/>
        </w:rPr>
      </w:pPr>
      <w:r w:rsidRPr="00F849E9">
        <w:rPr>
          <w:rFonts w:cs="Times New Roman"/>
          <w:szCs w:val="24"/>
          <w:u w:val="single"/>
        </w:rPr>
        <w:t xml:space="preserve">Bus Improvements </w:t>
      </w:r>
    </w:p>
    <w:p w14:paraId="20DD72AC" w14:textId="1DDF8433" w:rsidR="00F849E9" w:rsidRPr="00A33BAF" w:rsidRDefault="00E54911" w:rsidP="00A33BAF">
      <w:pPr>
        <w:spacing w:after="0" w:line="480" w:lineRule="auto"/>
        <w:ind w:firstLine="720"/>
        <w:jc w:val="both"/>
        <w:rPr>
          <w:rFonts w:cs="Times New Roman"/>
          <w:szCs w:val="24"/>
          <w:u w:val="single"/>
        </w:rPr>
      </w:pPr>
      <w:r w:rsidRPr="00536460">
        <w:rPr>
          <w:rFonts w:cs="Times New Roman"/>
          <w:szCs w:val="24"/>
        </w:rPr>
        <w:t>As of June 2018, the City had installed roughly 120 miles of bus lanes.</w:t>
      </w:r>
      <w:r w:rsidRPr="00536460">
        <w:rPr>
          <w:rStyle w:val="FootnoteReference"/>
          <w:rFonts w:cs="Times New Roman"/>
          <w:szCs w:val="24"/>
        </w:rPr>
        <w:footnoteReference w:id="73"/>
      </w:r>
      <w:r>
        <w:rPr>
          <w:rFonts w:cs="Times New Roman"/>
          <w:szCs w:val="24"/>
        </w:rPr>
        <w:t xml:space="preserve"> Fifteen</w:t>
      </w:r>
      <w:r w:rsidRPr="00536460">
        <w:rPr>
          <w:rFonts w:cs="Times New Roman"/>
          <w:szCs w:val="24"/>
        </w:rPr>
        <w:t xml:space="preserve"> miles of bus lanes were added between 2</w:t>
      </w:r>
      <w:r>
        <w:rPr>
          <w:rFonts w:cs="Times New Roman"/>
          <w:szCs w:val="24"/>
        </w:rPr>
        <w:t>017 and 2018’s progress reports</w:t>
      </w:r>
      <w:r w:rsidRPr="00536460">
        <w:rPr>
          <w:rFonts w:cs="Times New Roman"/>
          <w:szCs w:val="24"/>
        </w:rPr>
        <w:t>.</w:t>
      </w:r>
      <w:r w:rsidRPr="00536460">
        <w:rPr>
          <w:rStyle w:val="FootnoteReference"/>
          <w:rFonts w:cs="Times New Roman"/>
          <w:szCs w:val="24"/>
        </w:rPr>
        <w:footnoteReference w:id="74"/>
      </w:r>
      <w:r>
        <w:rPr>
          <w:rFonts w:cs="Times New Roman"/>
          <w:szCs w:val="24"/>
        </w:rPr>
        <w:t xml:space="preserve"> Historically, DOT</w:t>
      </w:r>
      <w:r w:rsidRPr="00536460">
        <w:rPr>
          <w:rFonts w:cs="Times New Roman"/>
          <w:szCs w:val="24"/>
        </w:rPr>
        <w:t xml:space="preserve"> has</w:t>
      </w:r>
      <w:r>
        <w:rPr>
          <w:rFonts w:cs="Times New Roman"/>
          <w:szCs w:val="24"/>
        </w:rPr>
        <w:t xml:space="preserve"> </w:t>
      </w:r>
      <w:r w:rsidRPr="00536460">
        <w:rPr>
          <w:rFonts w:cs="Times New Roman"/>
          <w:szCs w:val="24"/>
        </w:rPr>
        <w:t xml:space="preserve">implemented two primary types of bus lanes: </w:t>
      </w:r>
      <w:r>
        <w:rPr>
          <w:rFonts w:cs="Times New Roman"/>
          <w:szCs w:val="24"/>
        </w:rPr>
        <w:t>“</w:t>
      </w:r>
      <w:r w:rsidRPr="00536460">
        <w:rPr>
          <w:rFonts w:cs="Times New Roman"/>
          <w:szCs w:val="24"/>
        </w:rPr>
        <w:t>curbside lanes,</w:t>
      </w:r>
      <w:r>
        <w:rPr>
          <w:rFonts w:cs="Times New Roman"/>
          <w:szCs w:val="24"/>
        </w:rPr>
        <w:t>”</w:t>
      </w:r>
      <w:r w:rsidRPr="00536460">
        <w:rPr>
          <w:rFonts w:cs="Times New Roman"/>
          <w:szCs w:val="24"/>
        </w:rPr>
        <w:t xml:space="preserve"> where parking and standing at the curb is not permitted and </w:t>
      </w:r>
      <w:r>
        <w:rPr>
          <w:rFonts w:cs="Times New Roman"/>
          <w:szCs w:val="24"/>
        </w:rPr>
        <w:t>“</w:t>
      </w:r>
      <w:r w:rsidRPr="00536460">
        <w:rPr>
          <w:rFonts w:cs="Times New Roman"/>
          <w:szCs w:val="24"/>
        </w:rPr>
        <w:t>offset bus lanes,</w:t>
      </w:r>
      <w:r>
        <w:rPr>
          <w:rFonts w:cs="Times New Roman"/>
          <w:szCs w:val="24"/>
        </w:rPr>
        <w:t>”</w:t>
      </w:r>
      <w:r w:rsidRPr="00536460">
        <w:rPr>
          <w:rFonts w:cs="Times New Roman"/>
          <w:szCs w:val="24"/>
        </w:rPr>
        <w:t xml:space="preserve"> which are one lane away from the curb, and therefore allow for curbside parking and standing.</w:t>
      </w:r>
      <w:r w:rsidR="003D3CF4">
        <w:rPr>
          <w:rStyle w:val="FootnoteReference"/>
          <w:rFonts w:cs="Times New Roman"/>
          <w:szCs w:val="24"/>
        </w:rPr>
        <w:footnoteReference w:id="75"/>
      </w:r>
      <w:r w:rsidRPr="00536460">
        <w:rPr>
          <w:rFonts w:cs="Times New Roman"/>
          <w:szCs w:val="24"/>
        </w:rPr>
        <w:t xml:space="preserve"> All of </w:t>
      </w:r>
      <w:r>
        <w:rPr>
          <w:rFonts w:cs="Times New Roman"/>
          <w:szCs w:val="24"/>
        </w:rPr>
        <w:t>the City’s</w:t>
      </w:r>
      <w:r w:rsidRPr="00536460">
        <w:rPr>
          <w:rFonts w:cs="Times New Roman"/>
          <w:szCs w:val="24"/>
        </w:rPr>
        <w:t xml:space="preserve"> bus lanes have signs posted along the route and the lanes themselves are either marked “Bus Only” and/or painted red.</w:t>
      </w:r>
      <w:r w:rsidRPr="00536460">
        <w:rPr>
          <w:rStyle w:val="FootnoteReference"/>
          <w:rFonts w:cs="Times New Roman"/>
          <w:szCs w:val="24"/>
        </w:rPr>
        <w:footnoteReference w:id="76"/>
      </w:r>
      <w:r w:rsidRPr="00536460">
        <w:rPr>
          <w:rFonts w:cs="Times New Roman"/>
          <w:szCs w:val="24"/>
        </w:rPr>
        <w:t xml:space="preserve"> </w:t>
      </w:r>
      <w:r>
        <w:rPr>
          <w:rFonts w:cs="Times New Roman"/>
          <w:szCs w:val="24"/>
        </w:rPr>
        <w:t xml:space="preserve"> B</w:t>
      </w:r>
      <w:r w:rsidRPr="00536460">
        <w:rPr>
          <w:rFonts w:cs="Times New Roman"/>
          <w:szCs w:val="24"/>
        </w:rPr>
        <w:t>us lanes only restrict traffic during certain hours of the day, and many offer midday hours where parking and deliveries are permitted.</w:t>
      </w:r>
      <w:r w:rsidRPr="00536460">
        <w:rPr>
          <w:rStyle w:val="FootnoteReference"/>
          <w:rFonts w:cs="Times New Roman"/>
          <w:szCs w:val="24"/>
        </w:rPr>
        <w:footnoteReference w:id="77"/>
      </w:r>
      <w:r>
        <w:rPr>
          <w:rFonts w:cs="Times New Roman"/>
          <w:szCs w:val="24"/>
        </w:rPr>
        <w:t xml:space="preserve">   </w:t>
      </w:r>
    </w:p>
    <w:p w14:paraId="6A84E8E7" w14:textId="77777777" w:rsidR="00F849E9" w:rsidRPr="00F849E9" w:rsidRDefault="00F849E9" w:rsidP="00F849E9">
      <w:pPr>
        <w:spacing w:after="0" w:line="480" w:lineRule="auto"/>
        <w:jc w:val="both"/>
        <w:rPr>
          <w:rFonts w:cs="Times New Roman"/>
          <w:i/>
          <w:szCs w:val="24"/>
        </w:rPr>
      </w:pPr>
      <w:r w:rsidRPr="00F849E9">
        <w:rPr>
          <w:rFonts w:cs="Times New Roman"/>
          <w:i/>
          <w:szCs w:val="24"/>
        </w:rPr>
        <w:t xml:space="preserve">Transit Signal Priority </w:t>
      </w:r>
    </w:p>
    <w:p w14:paraId="07E7DD82" w14:textId="22DF5153" w:rsidR="003D3CF4" w:rsidRPr="003D3CF4" w:rsidRDefault="00FB3F84" w:rsidP="003D3CF4">
      <w:pPr>
        <w:spacing w:after="0" w:line="480" w:lineRule="auto"/>
        <w:ind w:firstLine="720"/>
        <w:jc w:val="both"/>
        <w:rPr>
          <w:rFonts w:eastAsia="Times New Roman"/>
          <w:szCs w:val="24"/>
        </w:rPr>
      </w:pPr>
      <w:r>
        <w:rPr>
          <w:rFonts w:cs="Times New Roman"/>
          <w:szCs w:val="24"/>
        </w:rPr>
        <w:t>TSP</w:t>
      </w:r>
      <w:r w:rsidR="00E54911" w:rsidRPr="00536460">
        <w:rPr>
          <w:rFonts w:cs="Times New Roman"/>
          <w:szCs w:val="24"/>
        </w:rPr>
        <w:t xml:space="preserve"> which shortens red lights for idling buses and extends gre</w:t>
      </w:r>
      <w:r w:rsidR="003D3CF4">
        <w:rPr>
          <w:rFonts w:cs="Times New Roman"/>
          <w:szCs w:val="24"/>
        </w:rPr>
        <w:t>en lights for approaching buses</w:t>
      </w:r>
      <w:r w:rsidR="00E54911">
        <w:rPr>
          <w:rFonts w:cs="Times New Roman"/>
          <w:szCs w:val="24"/>
        </w:rPr>
        <w:t>.</w:t>
      </w:r>
      <w:r w:rsidR="003D3CF4">
        <w:rPr>
          <w:rStyle w:val="FootnoteReference"/>
          <w:rFonts w:cs="Times New Roman"/>
          <w:szCs w:val="24"/>
        </w:rPr>
        <w:footnoteReference w:id="78"/>
      </w:r>
      <w:r w:rsidR="00E54911" w:rsidRPr="00536460">
        <w:rPr>
          <w:rFonts w:cs="Times New Roman"/>
          <w:szCs w:val="24"/>
        </w:rPr>
        <w:t xml:space="preserve"> City buses spend</w:t>
      </w:r>
      <w:r w:rsidR="00E54911">
        <w:rPr>
          <w:rFonts w:cs="Times New Roman"/>
          <w:szCs w:val="24"/>
        </w:rPr>
        <w:t xml:space="preserve"> about 21</w:t>
      </w:r>
      <w:r w:rsidR="00E54911" w:rsidRPr="00536460">
        <w:rPr>
          <w:rFonts w:cs="Times New Roman"/>
          <w:szCs w:val="24"/>
        </w:rPr>
        <w:t xml:space="preserve"> percent of their time stopped at red lights.</w:t>
      </w:r>
      <w:r w:rsidR="006F40A6">
        <w:rPr>
          <w:rStyle w:val="FootnoteReference"/>
          <w:rFonts w:cs="Times New Roman"/>
          <w:szCs w:val="24"/>
        </w:rPr>
        <w:footnoteReference w:id="79"/>
      </w:r>
      <w:r w:rsidR="006F40A6" w:rsidRPr="00536460">
        <w:rPr>
          <w:rFonts w:cs="Times New Roman"/>
          <w:szCs w:val="24"/>
        </w:rPr>
        <w:t xml:space="preserve"> </w:t>
      </w:r>
      <w:r w:rsidR="003D3CF4" w:rsidRPr="003D3CF4">
        <w:rPr>
          <w:rFonts w:cs="Times New Roman"/>
          <w:szCs w:val="24"/>
        </w:rPr>
        <w:t xml:space="preserve">DOT began implementing </w:t>
      </w:r>
      <w:r w:rsidR="00E54911" w:rsidRPr="003D3CF4">
        <w:rPr>
          <w:rFonts w:cs="Times New Roman"/>
          <w:szCs w:val="24"/>
        </w:rPr>
        <w:t>TSP</w:t>
      </w:r>
      <w:r w:rsidR="003D3CF4" w:rsidRPr="003D3CF4">
        <w:rPr>
          <w:rFonts w:cs="Times New Roman"/>
          <w:szCs w:val="24"/>
        </w:rPr>
        <w:t xml:space="preserve"> in 2012 and now </w:t>
      </w:r>
      <w:r w:rsidR="003D3CF4" w:rsidRPr="003D3CF4">
        <w:rPr>
          <w:rFonts w:eastAsia="Times New Roman"/>
          <w:szCs w:val="24"/>
        </w:rPr>
        <w:t xml:space="preserve">TSP </w:t>
      </w:r>
      <w:r>
        <w:rPr>
          <w:rFonts w:eastAsia="Times New Roman"/>
          <w:szCs w:val="24"/>
        </w:rPr>
        <w:t>is currently implemented at</w:t>
      </w:r>
      <w:r w:rsidR="003D3CF4" w:rsidRPr="003D3CF4">
        <w:rPr>
          <w:rFonts w:eastAsia="Times New Roman"/>
          <w:szCs w:val="24"/>
        </w:rPr>
        <w:t xml:space="preserve"> 594 intersections</w:t>
      </w:r>
      <w:r>
        <w:rPr>
          <w:rFonts w:eastAsia="Times New Roman"/>
          <w:szCs w:val="24"/>
        </w:rPr>
        <w:t>,</w:t>
      </w:r>
      <w:r w:rsidR="003D3CF4" w:rsidRPr="003D3CF4">
        <w:rPr>
          <w:rFonts w:eastAsia="Times New Roman"/>
          <w:szCs w:val="24"/>
        </w:rPr>
        <w:t xml:space="preserve"> wit</w:t>
      </w:r>
      <w:r w:rsidR="003D3CF4">
        <w:rPr>
          <w:rFonts w:eastAsia="Times New Roman"/>
          <w:szCs w:val="24"/>
        </w:rPr>
        <w:t>h another 364</w:t>
      </w:r>
      <w:r w:rsidR="007F574F">
        <w:rPr>
          <w:rFonts w:eastAsia="Times New Roman"/>
          <w:szCs w:val="24"/>
        </w:rPr>
        <w:t xml:space="preserve"> intersections</w:t>
      </w:r>
      <w:r w:rsidR="003D3CF4">
        <w:rPr>
          <w:rFonts w:eastAsia="Times New Roman"/>
          <w:szCs w:val="24"/>
        </w:rPr>
        <w:t xml:space="preserve"> under study</w:t>
      </w:r>
      <w:r w:rsidR="007F574F">
        <w:rPr>
          <w:rFonts w:eastAsia="Times New Roman"/>
          <w:szCs w:val="24"/>
        </w:rPr>
        <w:t xml:space="preserve"> by DOT</w:t>
      </w:r>
      <w:r w:rsidR="003D3CF4" w:rsidRPr="003D3CF4">
        <w:rPr>
          <w:rFonts w:eastAsia="Times New Roman"/>
          <w:szCs w:val="24"/>
        </w:rPr>
        <w:t>.</w:t>
      </w:r>
      <w:r w:rsidR="003D3CF4">
        <w:rPr>
          <w:rStyle w:val="FootnoteReference"/>
          <w:rFonts w:eastAsia="Times New Roman"/>
          <w:szCs w:val="24"/>
        </w:rPr>
        <w:footnoteReference w:id="80"/>
      </w:r>
      <w:r w:rsidR="003D3CF4" w:rsidRPr="003D3CF4">
        <w:rPr>
          <w:rFonts w:eastAsia="Times New Roman"/>
          <w:szCs w:val="24"/>
        </w:rPr>
        <w:t xml:space="preserve"> TSP is </w:t>
      </w:r>
      <w:r w:rsidR="00B84942">
        <w:rPr>
          <w:rFonts w:eastAsia="Times New Roman"/>
          <w:szCs w:val="24"/>
        </w:rPr>
        <w:t xml:space="preserve">currently on 12 bus routes and DOT is studying another </w:t>
      </w:r>
      <w:r w:rsidR="003D3CF4" w:rsidRPr="003D3CF4">
        <w:rPr>
          <w:rFonts w:eastAsia="Times New Roman"/>
          <w:szCs w:val="24"/>
        </w:rPr>
        <w:t>five routes out of 325 total bus routes (18 Select Bus Service routes, 235 local/limited routes, and 72 express bus routes).</w:t>
      </w:r>
      <w:r w:rsidR="003D3CF4">
        <w:rPr>
          <w:rStyle w:val="FootnoteReference"/>
          <w:rFonts w:eastAsia="Times New Roman"/>
          <w:szCs w:val="24"/>
        </w:rPr>
        <w:footnoteReference w:id="81"/>
      </w:r>
      <w:r w:rsidR="003D3CF4">
        <w:rPr>
          <w:rFonts w:eastAsia="Times New Roman"/>
          <w:sz w:val="20"/>
          <w:szCs w:val="20"/>
        </w:rPr>
        <w:t xml:space="preserve"> </w:t>
      </w:r>
      <w:r w:rsidR="003D3CF4">
        <w:rPr>
          <w:rFonts w:eastAsia="Times New Roman"/>
          <w:szCs w:val="24"/>
        </w:rPr>
        <w:t>DOT anticipates that b</w:t>
      </w:r>
      <w:r w:rsidR="003D3CF4" w:rsidRPr="003D3CF4">
        <w:rPr>
          <w:rFonts w:eastAsia="Times New Roman"/>
          <w:szCs w:val="24"/>
        </w:rPr>
        <w:t>y the end of 2020 there will be TSP at 1,</w:t>
      </w:r>
      <w:r w:rsidR="003D3CF4">
        <w:rPr>
          <w:rFonts w:eastAsia="Times New Roman"/>
          <w:szCs w:val="24"/>
        </w:rPr>
        <w:t>200 out of 7,850 intersections with a bus route (this figure excludes Midtown).</w:t>
      </w:r>
      <w:r w:rsidR="003D3CF4">
        <w:rPr>
          <w:rStyle w:val="FootnoteReference"/>
          <w:rFonts w:eastAsia="Times New Roman"/>
          <w:szCs w:val="24"/>
        </w:rPr>
        <w:footnoteReference w:id="82"/>
      </w:r>
      <w:r w:rsidR="003D3CF4" w:rsidRPr="003D3CF4">
        <w:rPr>
          <w:rFonts w:eastAsia="Times New Roman"/>
          <w:szCs w:val="24"/>
        </w:rPr>
        <w:t xml:space="preserve"> </w:t>
      </w:r>
    </w:p>
    <w:p w14:paraId="652973CE" w14:textId="77777777" w:rsidR="00F849E9" w:rsidRPr="00F849E9" w:rsidRDefault="00F849E9" w:rsidP="00F849E9">
      <w:pPr>
        <w:spacing w:after="0" w:line="480" w:lineRule="auto"/>
        <w:jc w:val="both"/>
        <w:rPr>
          <w:rFonts w:cs="Times New Roman"/>
          <w:i/>
          <w:szCs w:val="24"/>
        </w:rPr>
      </w:pPr>
      <w:r w:rsidRPr="00F849E9">
        <w:rPr>
          <w:rFonts w:cs="Times New Roman"/>
          <w:i/>
          <w:szCs w:val="24"/>
        </w:rPr>
        <w:t xml:space="preserve"> Enforcement</w:t>
      </w:r>
    </w:p>
    <w:p w14:paraId="024C8CCB" w14:textId="6C3FAADA" w:rsidR="003E4B7C" w:rsidRDefault="007A0A99" w:rsidP="00DE41B1">
      <w:pPr>
        <w:spacing w:after="0" w:line="480" w:lineRule="auto"/>
        <w:ind w:firstLine="720"/>
        <w:jc w:val="both"/>
        <w:rPr>
          <w:rFonts w:cs="Times New Roman"/>
          <w:szCs w:val="24"/>
        </w:rPr>
      </w:pPr>
      <w:r>
        <w:rPr>
          <w:rFonts w:cs="Times New Roman"/>
          <w:szCs w:val="24"/>
        </w:rPr>
        <w:t>In January</w:t>
      </w:r>
      <w:r w:rsidRPr="00536460">
        <w:rPr>
          <w:rFonts w:cs="Times New Roman"/>
          <w:szCs w:val="24"/>
        </w:rPr>
        <w:t xml:space="preserve"> 2019</w:t>
      </w:r>
      <w:r>
        <w:rPr>
          <w:rFonts w:cs="Times New Roman"/>
          <w:szCs w:val="24"/>
        </w:rPr>
        <w:t xml:space="preserve">, </w:t>
      </w:r>
      <w:r w:rsidRPr="00536460">
        <w:rPr>
          <w:rFonts w:cs="Times New Roman"/>
          <w:szCs w:val="24"/>
        </w:rPr>
        <w:t xml:space="preserve">Mayor </w:t>
      </w:r>
      <w:r w:rsidR="007F574F">
        <w:rPr>
          <w:rFonts w:cs="Times New Roman"/>
          <w:szCs w:val="24"/>
        </w:rPr>
        <w:t xml:space="preserve">Bill </w:t>
      </w:r>
      <w:r w:rsidRPr="00536460">
        <w:rPr>
          <w:rFonts w:cs="Times New Roman"/>
          <w:szCs w:val="24"/>
        </w:rPr>
        <w:t>de Blasio</w:t>
      </w:r>
      <w:r>
        <w:rPr>
          <w:rFonts w:cs="Times New Roman"/>
          <w:szCs w:val="24"/>
        </w:rPr>
        <w:t xml:space="preserve"> announced a plan to increase bus speeds by 25</w:t>
      </w:r>
      <w:r w:rsidR="00553647">
        <w:rPr>
          <w:rFonts w:cs="Times New Roman"/>
          <w:szCs w:val="24"/>
        </w:rPr>
        <w:t xml:space="preserve"> percent</w:t>
      </w:r>
      <w:r w:rsidR="006A5FE0">
        <w:rPr>
          <w:rFonts w:cs="Times New Roman"/>
          <w:szCs w:val="24"/>
        </w:rPr>
        <w:t xml:space="preserve"> in his State of the City a</w:t>
      </w:r>
      <w:r>
        <w:rPr>
          <w:rFonts w:cs="Times New Roman"/>
          <w:szCs w:val="24"/>
        </w:rPr>
        <w:t>ddress.</w:t>
      </w:r>
      <w:r>
        <w:rPr>
          <w:rStyle w:val="FootnoteReference"/>
          <w:rFonts w:cs="Times New Roman"/>
          <w:szCs w:val="24"/>
        </w:rPr>
        <w:footnoteReference w:id="83"/>
      </w:r>
      <w:r w:rsidR="006A5FE0">
        <w:rPr>
          <w:rFonts w:cs="Times New Roman"/>
          <w:szCs w:val="24"/>
        </w:rPr>
        <w:t xml:space="preserve"> As part of the address,</w:t>
      </w:r>
      <w:r w:rsidRPr="00536460">
        <w:rPr>
          <w:rFonts w:cs="Times New Roman"/>
          <w:szCs w:val="24"/>
        </w:rPr>
        <w:t xml:space="preserve"> </w:t>
      </w:r>
      <w:r>
        <w:rPr>
          <w:rFonts w:cs="Times New Roman"/>
          <w:szCs w:val="24"/>
        </w:rPr>
        <w:t xml:space="preserve">Mayor de Blasio committed to </w:t>
      </w:r>
      <w:r w:rsidR="00E175A2">
        <w:rPr>
          <w:rFonts w:cs="Times New Roman"/>
          <w:szCs w:val="24"/>
        </w:rPr>
        <w:t xml:space="preserve">push </w:t>
      </w:r>
      <w:r w:rsidR="00FB3F84">
        <w:rPr>
          <w:rFonts w:cs="Times New Roman"/>
          <w:szCs w:val="24"/>
        </w:rPr>
        <w:t xml:space="preserve">the State Legislature for </w:t>
      </w:r>
      <w:r w:rsidRPr="00536460">
        <w:rPr>
          <w:rFonts w:cs="Times New Roman"/>
          <w:szCs w:val="24"/>
        </w:rPr>
        <w:t xml:space="preserve">more camera enforcement </w:t>
      </w:r>
      <w:r w:rsidR="00E175A2">
        <w:rPr>
          <w:rFonts w:cs="Times New Roman"/>
          <w:szCs w:val="24"/>
        </w:rPr>
        <w:t xml:space="preserve">along bus lanes and committed to </w:t>
      </w:r>
      <w:r w:rsidRPr="00536460">
        <w:rPr>
          <w:rFonts w:cs="Times New Roman"/>
          <w:szCs w:val="24"/>
        </w:rPr>
        <w:t xml:space="preserve">increase </w:t>
      </w:r>
      <w:r>
        <w:rPr>
          <w:rFonts w:cs="Times New Roman"/>
          <w:szCs w:val="24"/>
        </w:rPr>
        <w:t>the New York Police Department’s (</w:t>
      </w:r>
      <w:r w:rsidRPr="00536460">
        <w:rPr>
          <w:rFonts w:cs="Times New Roman"/>
          <w:szCs w:val="24"/>
        </w:rPr>
        <w:t>NYPD</w:t>
      </w:r>
      <w:r>
        <w:rPr>
          <w:rFonts w:cs="Times New Roman"/>
          <w:szCs w:val="24"/>
        </w:rPr>
        <w:t>)</w:t>
      </w:r>
      <w:r w:rsidRPr="00536460">
        <w:rPr>
          <w:rFonts w:cs="Times New Roman"/>
          <w:szCs w:val="24"/>
        </w:rPr>
        <w:t xml:space="preserve"> enfo</w:t>
      </w:r>
      <w:r w:rsidR="00E175A2">
        <w:rPr>
          <w:rFonts w:cs="Times New Roman"/>
          <w:szCs w:val="24"/>
        </w:rPr>
        <w:t>rcement by dedicating seven</w:t>
      </w:r>
      <w:r>
        <w:rPr>
          <w:rFonts w:cs="Times New Roman"/>
          <w:szCs w:val="24"/>
        </w:rPr>
        <w:t xml:space="preserve"> tow</w:t>
      </w:r>
      <w:r w:rsidRPr="00536460">
        <w:rPr>
          <w:rFonts w:cs="Times New Roman"/>
          <w:szCs w:val="24"/>
        </w:rPr>
        <w:t xml:space="preserve"> truck teams for</w:t>
      </w:r>
      <w:r w:rsidR="00E175A2">
        <w:rPr>
          <w:rFonts w:cs="Times New Roman"/>
          <w:szCs w:val="24"/>
        </w:rPr>
        <w:t xml:space="preserve"> to enforce against vehicles blocking bus lanes</w:t>
      </w:r>
      <w:r w:rsidRPr="00536460">
        <w:rPr>
          <w:rFonts w:cs="Times New Roman"/>
          <w:szCs w:val="24"/>
        </w:rPr>
        <w:t>.</w:t>
      </w:r>
      <w:r w:rsidRPr="00536460">
        <w:rPr>
          <w:rStyle w:val="FootnoteReference"/>
          <w:rFonts w:cs="Times New Roman"/>
          <w:szCs w:val="24"/>
        </w:rPr>
        <w:footnoteReference w:id="84"/>
      </w:r>
      <w:r w:rsidRPr="00536460">
        <w:rPr>
          <w:rFonts w:cs="Times New Roman"/>
          <w:szCs w:val="24"/>
        </w:rPr>
        <w:t xml:space="preserve"> </w:t>
      </w:r>
      <w:r>
        <w:rPr>
          <w:rFonts w:cs="Times New Roman"/>
          <w:szCs w:val="24"/>
          <w:shd w:val="clear" w:color="auto" w:fill="FFFFFF"/>
        </w:rPr>
        <w:t xml:space="preserve">From January to April of 2019, </w:t>
      </w:r>
      <w:r w:rsidRPr="006773C3">
        <w:rPr>
          <w:rFonts w:cs="Times New Roman"/>
          <w:szCs w:val="24"/>
          <w:shd w:val="clear" w:color="auto" w:fill="FFFFFF"/>
        </w:rPr>
        <w:t xml:space="preserve">police have towed 432 </w:t>
      </w:r>
      <w:r>
        <w:rPr>
          <w:rFonts w:cs="Times New Roman"/>
          <w:szCs w:val="24"/>
          <w:shd w:val="clear" w:color="auto" w:fill="FFFFFF"/>
        </w:rPr>
        <w:t xml:space="preserve">vehicles blocking bus lanes </w:t>
      </w:r>
      <w:r w:rsidRPr="006773C3">
        <w:rPr>
          <w:rFonts w:cs="Times New Roman"/>
          <w:szCs w:val="24"/>
          <w:shd w:val="clear" w:color="auto" w:fill="FFFFFF"/>
        </w:rPr>
        <w:t xml:space="preserve">and </w:t>
      </w:r>
      <w:r>
        <w:rPr>
          <w:rFonts w:cs="Times New Roman"/>
          <w:szCs w:val="24"/>
          <w:shd w:val="clear" w:color="auto" w:fill="FFFFFF"/>
        </w:rPr>
        <w:t>ticketed 17,000 bus lane violators.</w:t>
      </w:r>
      <w:r>
        <w:rPr>
          <w:rStyle w:val="FootnoteReference"/>
          <w:rFonts w:cs="Times New Roman"/>
          <w:szCs w:val="24"/>
          <w:shd w:val="clear" w:color="auto" w:fill="FFFFFF"/>
        </w:rPr>
        <w:footnoteReference w:id="85"/>
      </w:r>
      <w:r w:rsidR="00E175A2">
        <w:rPr>
          <w:rFonts w:cs="Times New Roman"/>
          <w:szCs w:val="24"/>
          <w:shd w:val="clear" w:color="auto" w:fill="FFFFFF"/>
        </w:rPr>
        <w:t xml:space="preserve">  </w:t>
      </w:r>
      <w:r w:rsidR="00E175A2">
        <w:rPr>
          <w:rFonts w:cs="Times New Roman"/>
          <w:szCs w:val="24"/>
        </w:rPr>
        <w:t>State law only allows the city to use cameras on 16 routes, but currently only 13 routes have cameras.</w:t>
      </w:r>
      <w:r w:rsidR="00E175A2">
        <w:rPr>
          <w:rStyle w:val="FootnoteReference"/>
          <w:rFonts w:cs="Times New Roman"/>
          <w:szCs w:val="24"/>
        </w:rPr>
        <w:footnoteReference w:id="86"/>
      </w:r>
      <w:r w:rsidR="00E175A2">
        <w:rPr>
          <w:rFonts w:cs="Times New Roman"/>
          <w:szCs w:val="24"/>
        </w:rPr>
        <w:t xml:space="preserve">  </w:t>
      </w:r>
    </w:p>
    <w:p w14:paraId="4DC1EAE3" w14:textId="77777777" w:rsidR="00F849E9" w:rsidRPr="00F849E9" w:rsidRDefault="00F849E9" w:rsidP="00F849E9">
      <w:pPr>
        <w:spacing w:after="0" w:line="480" w:lineRule="auto"/>
        <w:jc w:val="both"/>
        <w:rPr>
          <w:rFonts w:cs="Times New Roman"/>
          <w:i/>
          <w:szCs w:val="24"/>
        </w:rPr>
      </w:pPr>
      <w:r w:rsidRPr="00F849E9">
        <w:rPr>
          <w:rFonts w:cs="Times New Roman"/>
          <w:i/>
          <w:szCs w:val="24"/>
        </w:rPr>
        <w:t xml:space="preserve">Bus Stop Amenities  </w:t>
      </w:r>
    </w:p>
    <w:p w14:paraId="235CE794" w14:textId="618A54E5" w:rsidR="009C3DB8" w:rsidRPr="00F849E9" w:rsidRDefault="009C3DB8" w:rsidP="00F849E9">
      <w:pPr>
        <w:spacing w:after="0" w:line="480" w:lineRule="auto"/>
        <w:ind w:firstLine="720"/>
        <w:jc w:val="both"/>
        <w:rPr>
          <w:rFonts w:cs="Times New Roman"/>
          <w:szCs w:val="24"/>
        </w:rPr>
      </w:pPr>
      <w:r>
        <w:rPr>
          <w:rFonts w:cs="Times New Roman"/>
          <w:szCs w:val="24"/>
        </w:rPr>
        <w:t xml:space="preserve">The City has 16,000 bus stops, but </w:t>
      </w:r>
      <w:r w:rsidRPr="00536460">
        <w:rPr>
          <w:rFonts w:cs="Times New Roman"/>
          <w:szCs w:val="24"/>
        </w:rPr>
        <w:t>just 22 percent have shelters.</w:t>
      </w:r>
      <w:r w:rsidRPr="00536460">
        <w:rPr>
          <w:rStyle w:val="FootnoteReference"/>
          <w:rFonts w:cs="Times New Roman"/>
          <w:szCs w:val="24"/>
        </w:rPr>
        <w:footnoteReference w:id="87"/>
      </w:r>
      <w:r w:rsidRPr="00536460">
        <w:rPr>
          <w:rFonts w:cs="Times New Roman"/>
          <w:szCs w:val="24"/>
        </w:rPr>
        <w:t xml:space="preserve"> The MTA has control over bus stop locations, but DOT is responsible for bus stop design and construction</w:t>
      </w:r>
      <w:r>
        <w:rPr>
          <w:rFonts w:cs="Times New Roman"/>
          <w:szCs w:val="24"/>
        </w:rPr>
        <w:t xml:space="preserve">. </w:t>
      </w:r>
      <w:r w:rsidRPr="00536460">
        <w:rPr>
          <w:rFonts w:cs="Times New Roman"/>
          <w:szCs w:val="24"/>
        </w:rPr>
        <w:t>In 2006, DOT entered into a 20-year contract with JCDecaux (formerly Cemusa) to own and manage bus shelters; accounting for advertisement space, the installation o</w:t>
      </w:r>
      <w:r>
        <w:rPr>
          <w:rFonts w:cs="Times New Roman"/>
          <w:szCs w:val="24"/>
        </w:rPr>
        <w:t>f these bus shelters raises revenue for the City</w:t>
      </w:r>
      <w:r w:rsidRPr="00536460">
        <w:rPr>
          <w:rFonts w:cs="Times New Roman"/>
          <w:szCs w:val="24"/>
        </w:rPr>
        <w:t>.</w:t>
      </w:r>
      <w:r w:rsidRPr="00536460">
        <w:rPr>
          <w:rStyle w:val="FootnoteReference"/>
          <w:rFonts w:cs="Times New Roman"/>
          <w:szCs w:val="24"/>
        </w:rPr>
        <w:footnoteReference w:id="88"/>
      </w:r>
      <w:r w:rsidRPr="00536460">
        <w:rPr>
          <w:rFonts w:cs="Times New Roman"/>
          <w:szCs w:val="24"/>
        </w:rPr>
        <w:t xml:space="preserve"> However, it is unclear how or whether DOT prioritizes spending and locational decisions for bus stop amenities. A 2018 TransitCenter report notes “the majority of new shelters replaced existing shelters, whose locations had been decided years ago.</w:t>
      </w:r>
      <w:r>
        <w:rPr>
          <w:rStyle w:val="FootnoteReference"/>
          <w:rFonts w:cs="Times New Roman"/>
          <w:szCs w:val="24"/>
        </w:rPr>
        <w:footnoteReference w:id="89"/>
      </w:r>
      <w:r w:rsidRPr="00536460">
        <w:rPr>
          <w:rFonts w:cs="Times New Roman"/>
          <w:szCs w:val="24"/>
        </w:rPr>
        <w:t xml:space="preserve"> For the 200 additional shelters, DOT didn’t set criteria for prioritizing which stops should g</w:t>
      </w:r>
      <w:r>
        <w:rPr>
          <w:rFonts w:cs="Times New Roman"/>
          <w:szCs w:val="24"/>
        </w:rPr>
        <w:t>et a new shelter. Instead, the D</w:t>
      </w:r>
      <w:r w:rsidRPr="00536460">
        <w:rPr>
          <w:rFonts w:cs="Times New Roman"/>
          <w:szCs w:val="24"/>
        </w:rPr>
        <w:t>epartment requested p</w:t>
      </w:r>
      <w:r>
        <w:rPr>
          <w:rFonts w:cs="Times New Roman"/>
          <w:szCs w:val="24"/>
        </w:rPr>
        <w:t>roposals from City Council Members and Community B</w:t>
      </w:r>
      <w:r w:rsidRPr="00536460">
        <w:rPr>
          <w:rFonts w:cs="Times New Roman"/>
          <w:szCs w:val="24"/>
        </w:rPr>
        <w:t xml:space="preserve">oards, a stark contrast to </w:t>
      </w:r>
      <w:r w:rsidR="006D5D3B">
        <w:rPr>
          <w:rFonts w:cs="Times New Roman"/>
          <w:szCs w:val="24"/>
        </w:rPr>
        <w:t xml:space="preserve">St. Paul’s </w:t>
      </w:r>
      <w:r w:rsidRPr="00536460">
        <w:rPr>
          <w:rFonts w:cs="Times New Roman"/>
          <w:szCs w:val="24"/>
        </w:rPr>
        <w:t>Metro Transit’s approach of asking the riders — the people with the most direct concern and knowledge.”</w:t>
      </w:r>
      <w:r w:rsidRPr="00536460">
        <w:rPr>
          <w:rStyle w:val="FootnoteReference"/>
          <w:rFonts w:cs="Times New Roman"/>
          <w:szCs w:val="24"/>
        </w:rPr>
        <w:footnoteReference w:id="90"/>
      </w:r>
      <w:r w:rsidRPr="00536460">
        <w:rPr>
          <w:rFonts w:cs="Times New Roman"/>
          <w:szCs w:val="24"/>
        </w:rPr>
        <w:t xml:space="preserve"> </w:t>
      </w:r>
      <w:r>
        <w:rPr>
          <w:rFonts w:cs="Times New Roman"/>
          <w:szCs w:val="24"/>
        </w:rPr>
        <w:t xml:space="preserve"> The 2018 </w:t>
      </w:r>
      <w:r w:rsidRPr="00536460">
        <w:rPr>
          <w:rFonts w:cs="Times New Roman"/>
          <w:szCs w:val="24"/>
        </w:rPr>
        <w:t xml:space="preserve">TransitCenter report found that </w:t>
      </w:r>
      <w:r>
        <w:rPr>
          <w:rFonts w:cs="Times New Roman"/>
          <w:szCs w:val="24"/>
        </w:rPr>
        <w:t>real time passenger information (</w:t>
      </w:r>
      <w:r w:rsidRPr="00536460">
        <w:rPr>
          <w:rFonts w:cs="Times New Roman"/>
          <w:szCs w:val="24"/>
        </w:rPr>
        <w:t>RTPI</w:t>
      </w:r>
      <w:r>
        <w:rPr>
          <w:rFonts w:cs="Times New Roman"/>
          <w:szCs w:val="24"/>
        </w:rPr>
        <w:t>)</w:t>
      </w:r>
      <w:r w:rsidRPr="00536460">
        <w:rPr>
          <w:rFonts w:cs="Times New Roman"/>
          <w:szCs w:val="24"/>
        </w:rPr>
        <w:t xml:space="preserve"> is one of the most desired amenities by riders.</w:t>
      </w:r>
      <w:r w:rsidRPr="00536460">
        <w:rPr>
          <w:rStyle w:val="FootnoteReference"/>
          <w:rFonts w:cs="Times New Roman"/>
          <w:szCs w:val="24"/>
        </w:rPr>
        <w:footnoteReference w:id="91"/>
      </w:r>
      <w:r w:rsidRPr="00536460">
        <w:rPr>
          <w:rFonts w:cs="Times New Roman"/>
          <w:szCs w:val="24"/>
        </w:rPr>
        <w:t xml:space="preserve"> At the time TransitCenter release</w:t>
      </w:r>
      <w:r>
        <w:rPr>
          <w:rFonts w:cs="Times New Roman"/>
          <w:szCs w:val="24"/>
        </w:rPr>
        <w:t>d its report</w:t>
      </w:r>
      <w:r w:rsidRPr="00536460">
        <w:rPr>
          <w:rFonts w:cs="Times New Roman"/>
          <w:szCs w:val="24"/>
        </w:rPr>
        <w:t>, DOT had installed real-time information at 220 bus stops as of 2018 with a commitment to install 150 more of these signs by the end of 2018, a goal cited in NYCT’s Fast Forward plan</w:t>
      </w:r>
      <w:r>
        <w:rPr>
          <w:rFonts w:cs="Times New Roman"/>
          <w:szCs w:val="24"/>
        </w:rPr>
        <w:t xml:space="preserve"> (NYCT’s plan for modernizing the subway and bus system)</w:t>
      </w:r>
      <w:r w:rsidRPr="00536460">
        <w:rPr>
          <w:rFonts w:cs="Times New Roman"/>
          <w:szCs w:val="24"/>
        </w:rPr>
        <w:t>.</w:t>
      </w:r>
      <w:r w:rsidRPr="00536460">
        <w:rPr>
          <w:rStyle w:val="FootnoteReference"/>
          <w:rFonts w:cs="Times New Roman"/>
          <w:szCs w:val="24"/>
        </w:rPr>
        <w:footnoteReference w:id="92"/>
      </w:r>
      <w:r>
        <w:rPr>
          <w:rFonts w:cs="Times New Roman"/>
          <w:szCs w:val="24"/>
        </w:rPr>
        <w:t xml:space="preserve"> </w:t>
      </w:r>
      <w:r w:rsidRPr="00536460">
        <w:rPr>
          <w:rFonts w:cs="Times New Roman"/>
          <w:szCs w:val="24"/>
        </w:rPr>
        <w:t xml:space="preserve">Similar to bus shelters, the installation of RTPI is driven and funded primarily by local elected officials including </w:t>
      </w:r>
      <w:r>
        <w:rPr>
          <w:rFonts w:cs="Times New Roman"/>
          <w:szCs w:val="24"/>
        </w:rPr>
        <w:t>C</w:t>
      </w:r>
      <w:r w:rsidRPr="00536460">
        <w:rPr>
          <w:rFonts w:cs="Times New Roman"/>
          <w:szCs w:val="24"/>
        </w:rPr>
        <w:t xml:space="preserve">ity </w:t>
      </w:r>
      <w:r>
        <w:rPr>
          <w:rFonts w:cs="Times New Roman"/>
          <w:szCs w:val="24"/>
        </w:rPr>
        <w:t>C</w:t>
      </w:r>
      <w:r w:rsidRPr="00536460">
        <w:rPr>
          <w:rFonts w:cs="Times New Roman"/>
          <w:szCs w:val="24"/>
        </w:rPr>
        <w:t>ouncil</w:t>
      </w:r>
      <w:r>
        <w:rPr>
          <w:rFonts w:cs="Times New Roman"/>
          <w:szCs w:val="24"/>
        </w:rPr>
        <w:t xml:space="preserve"> M</w:t>
      </w:r>
      <w:r w:rsidRPr="00536460">
        <w:rPr>
          <w:rFonts w:cs="Times New Roman"/>
          <w:szCs w:val="24"/>
        </w:rPr>
        <w:t xml:space="preserve">embers, </w:t>
      </w:r>
      <w:r>
        <w:rPr>
          <w:rFonts w:cs="Times New Roman"/>
          <w:szCs w:val="24"/>
        </w:rPr>
        <w:t>S</w:t>
      </w:r>
      <w:r w:rsidRPr="00536460">
        <w:rPr>
          <w:rFonts w:cs="Times New Roman"/>
          <w:szCs w:val="24"/>
        </w:rPr>
        <w:t xml:space="preserve">tate </w:t>
      </w:r>
      <w:r>
        <w:rPr>
          <w:rFonts w:cs="Times New Roman"/>
          <w:szCs w:val="24"/>
        </w:rPr>
        <w:t>A</w:t>
      </w:r>
      <w:r w:rsidRPr="00536460">
        <w:rPr>
          <w:rFonts w:cs="Times New Roman"/>
          <w:szCs w:val="24"/>
        </w:rPr>
        <w:t xml:space="preserve">ssembly </w:t>
      </w:r>
      <w:r>
        <w:rPr>
          <w:rFonts w:cs="Times New Roman"/>
          <w:szCs w:val="24"/>
        </w:rPr>
        <w:t>M</w:t>
      </w:r>
      <w:r w:rsidRPr="00536460">
        <w:rPr>
          <w:rFonts w:cs="Times New Roman"/>
          <w:szCs w:val="24"/>
        </w:rPr>
        <w:t xml:space="preserve">embers, and </w:t>
      </w:r>
      <w:r>
        <w:rPr>
          <w:rFonts w:cs="Times New Roman"/>
          <w:szCs w:val="24"/>
        </w:rPr>
        <w:t>B</w:t>
      </w:r>
      <w:r w:rsidRPr="00536460">
        <w:rPr>
          <w:rFonts w:cs="Times New Roman"/>
          <w:szCs w:val="24"/>
        </w:rPr>
        <w:t xml:space="preserve">orough </w:t>
      </w:r>
      <w:r>
        <w:rPr>
          <w:rFonts w:cs="Times New Roman"/>
          <w:szCs w:val="24"/>
        </w:rPr>
        <w:t>P</w:t>
      </w:r>
      <w:r w:rsidRPr="00536460">
        <w:rPr>
          <w:rFonts w:cs="Times New Roman"/>
          <w:szCs w:val="24"/>
        </w:rPr>
        <w:t>residents.</w:t>
      </w:r>
      <w:r w:rsidRPr="00536460">
        <w:rPr>
          <w:rStyle w:val="FootnoteReference"/>
          <w:rFonts w:cs="Times New Roman"/>
          <w:szCs w:val="24"/>
        </w:rPr>
        <w:footnoteReference w:id="93"/>
      </w:r>
      <w:r w:rsidRPr="00536460">
        <w:rPr>
          <w:rFonts w:cs="Times New Roman"/>
          <w:szCs w:val="24"/>
        </w:rPr>
        <w:t xml:space="preserve"> While the City Council’s funding and advocacy is largely responsible for the rollout of this useful infrastructure, this method of planning and funding infrastructure has caused disparities across the system.</w:t>
      </w:r>
      <w:r w:rsidRPr="00536460">
        <w:rPr>
          <w:rStyle w:val="FootnoteReference"/>
          <w:rFonts w:cs="Times New Roman"/>
          <w:szCs w:val="24"/>
        </w:rPr>
        <w:footnoteReference w:id="94"/>
      </w:r>
    </w:p>
    <w:p w14:paraId="3E2CCC77" w14:textId="77777777" w:rsidR="00E54911" w:rsidRPr="00C00E18" w:rsidRDefault="00E54911" w:rsidP="00E54911">
      <w:pPr>
        <w:spacing w:after="0" w:line="480" w:lineRule="auto"/>
        <w:jc w:val="both"/>
        <w:rPr>
          <w:rFonts w:cs="Times New Roman"/>
          <w:i/>
          <w:szCs w:val="24"/>
        </w:rPr>
      </w:pPr>
      <w:r w:rsidRPr="00C00E18">
        <w:rPr>
          <w:rFonts w:cs="Times New Roman"/>
          <w:i/>
          <w:szCs w:val="24"/>
        </w:rPr>
        <w:t>Better Bus Action Plan</w:t>
      </w:r>
    </w:p>
    <w:p w14:paraId="57ACD7CE" w14:textId="12E7BE05" w:rsidR="00E54911" w:rsidRPr="008600CF" w:rsidRDefault="00E54911" w:rsidP="00E54911">
      <w:pPr>
        <w:spacing w:after="0" w:line="480" w:lineRule="auto"/>
        <w:ind w:firstLine="720"/>
        <w:jc w:val="both"/>
        <w:rPr>
          <w:rFonts w:cs="Times New Roman"/>
          <w:szCs w:val="24"/>
        </w:rPr>
      </w:pPr>
      <w:r>
        <w:rPr>
          <w:rFonts w:cs="Times New Roman"/>
          <w:szCs w:val="24"/>
        </w:rPr>
        <w:t xml:space="preserve">In April 2019, DOT released the </w:t>
      </w:r>
      <w:r w:rsidRPr="008600CF">
        <w:rPr>
          <w:rFonts w:cs="Times New Roman"/>
          <w:i/>
          <w:szCs w:val="24"/>
        </w:rPr>
        <w:t>Better Bus Action Plan</w:t>
      </w:r>
      <w:r>
        <w:rPr>
          <w:rFonts w:cs="Times New Roman"/>
          <w:szCs w:val="24"/>
        </w:rPr>
        <w:t>,</w:t>
      </w:r>
      <w:r w:rsidR="007A0A99">
        <w:rPr>
          <w:rFonts w:cs="Times New Roman"/>
          <w:szCs w:val="24"/>
        </w:rPr>
        <w:t xml:space="preserve"> based on the Mayor’s commitments in his State of the City.  The </w:t>
      </w:r>
      <w:r w:rsidR="007A0A99" w:rsidRPr="00EB357C">
        <w:rPr>
          <w:rFonts w:cs="Times New Roman"/>
          <w:i/>
          <w:szCs w:val="24"/>
        </w:rPr>
        <w:t xml:space="preserve">Better Bus </w:t>
      </w:r>
      <w:r w:rsidR="00EB357C" w:rsidRPr="00EB357C">
        <w:rPr>
          <w:rFonts w:cs="Times New Roman"/>
          <w:i/>
          <w:szCs w:val="24"/>
        </w:rPr>
        <w:t xml:space="preserve">Action </w:t>
      </w:r>
      <w:r w:rsidR="007A0A99" w:rsidRPr="00EB357C">
        <w:rPr>
          <w:rFonts w:cs="Times New Roman"/>
          <w:i/>
          <w:szCs w:val="24"/>
        </w:rPr>
        <w:t>Plan</w:t>
      </w:r>
      <w:r w:rsidR="007A0A99">
        <w:rPr>
          <w:rFonts w:cs="Times New Roman"/>
          <w:szCs w:val="24"/>
        </w:rPr>
        <w:t xml:space="preserve"> focuses on improving bus speeds rather than adding new routes</w:t>
      </w:r>
      <w:r w:rsidR="00EB357C">
        <w:rPr>
          <w:rFonts w:cs="Times New Roman"/>
          <w:szCs w:val="24"/>
        </w:rPr>
        <w:t>, though DOT indicated in the</w:t>
      </w:r>
      <w:r w:rsidR="007A0A99">
        <w:rPr>
          <w:rFonts w:cs="Times New Roman"/>
          <w:szCs w:val="24"/>
        </w:rPr>
        <w:t xml:space="preserve"> report that </w:t>
      </w:r>
      <w:r w:rsidR="00EB357C">
        <w:rPr>
          <w:rFonts w:cs="Times New Roman"/>
          <w:szCs w:val="24"/>
        </w:rPr>
        <w:t xml:space="preserve">they will work with the </w:t>
      </w:r>
      <w:r>
        <w:rPr>
          <w:rFonts w:cs="Times New Roman"/>
          <w:szCs w:val="24"/>
        </w:rPr>
        <w:t>MTA to restart the SBS program.</w:t>
      </w:r>
      <w:r>
        <w:rPr>
          <w:rStyle w:val="FootnoteReference"/>
          <w:rFonts w:cs="Times New Roman"/>
          <w:szCs w:val="24"/>
        </w:rPr>
        <w:footnoteReference w:id="95"/>
      </w:r>
      <w:r>
        <w:rPr>
          <w:rFonts w:cs="Times New Roman"/>
          <w:szCs w:val="24"/>
        </w:rPr>
        <w:t xml:space="preserve"> </w:t>
      </w:r>
      <w:r w:rsidR="00EB357C">
        <w:rPr>
          <w:rFonts w:cs="Times New Roman"/>
          <w:szCs w:val="24"/>
        </w:rPr>
        <w:t>In order to increase bus speeds 25</w:t>
      </w:r>
      <w:r w:rsidR="00216CFD">
        <w:rPr>
          <w:rFonts w:cs="Times New Roman"/>
          <w:szCs w:val="24"/>
        </w:rPr>
        <w:t xml:space="preserve"> percent</w:t>
      </w:r>
      <w:r w:rsidR="00EB357C">
        <w:rPr>
          <w:rFonts w:cs="Times New Roman"/>
          <w:szCs w:val="24"/>
        </w:rPr>
        <w:t xml:space="preserve"> by 2020, DOT will: </w:t>
      </w:r>
      <w:r>
        <w:rPr>
          <w:rFonts w:cs="Times New Roman"/>
          <w:szCs w:val="24"/>
        </w:rPr>
        <w:t xml:space="preserve">  </w:t>
      </w:r>
    </w:p>
    <w:p w14:paraId="1CDFED3A" w14:textId="1FF09C4A"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 xml:space="preserve">Improve </w:t>
      </w:r>
      <w:r w:rsidR="00216CFD">
        <w:rPr>
          <w:rFonts w:cs="Times New Roman"/>
          <w:szCs w:val="24"/>
        </w:rPr>
        <w:t>five</w:t>
      </w:r>
      <w:r w:rsidRPr="008600CF">
        <w:rPr>
          <w:rFonts w:cs="Times New Roman"/>
          <w:szCs w:val="24"/>
        </w:rPr>
        <w:t xml:space="preserve"> miles of existing bus lanes per year</w:t>
      </w:r>
      <w:r w:rsidR="00216CFD">
        <w:rPr>
          <w:rFonts w:cs="Times New Roman"/>
          <w:szCs w:val="24"/>
        </w:rPr>
        <w:t>;</w:t>
      </w:r>
    </w:p>
    <w:p w14:paraId="559C996B" w14:textId="6CA88F4F"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Install 10–15 miles of new bus lanes per year</w:t>
      </w:r>
      <w:r w:rsidR="00216CFD">
        <w:rPr>
          <w:rFonts w:cs="Times New Roman"/>
          <w:szCs w:val="24"/>
        </w:rPr>
        <w:t>;</w:t>
      </w:r>
    </w:p>
    <w:p w14:paraId="73B6856B" w14:textId="77777777" w:rsidR="00E54911" w:rsidRPr="008600CF" w:rsidRDefault="00547633" w:rsidP="00E54911">
      <w:pPr>
        <w:pStyle w:val="ListParagraph"/>
        <w:numPr>
          <w:ilvl w:val="0"/>
          <w:numId w:val="5"/>
        </w:numPr>
        <w:spacing w:after="0" w:line="240" w:lineRule="auto"/>
        <w:jc w:val="both"/>
        <w:rPr>
          <w:rFonts w:cs="Times New Roman"/>
          <w:szCs w:val="24"/>
          <w:u w:val="single"/>
        </w:rPr>
      </w:pPr>
      <w:r>
        <w:rPr>
          <w:rFonts w:cs="Times New Roman"/>
          <w:szCs w:val="24"/>
        </w:rPr>
        <w:t>Conduct a p</w:t>
      </w:r>
      <w:r w:rsidR="00E54911" w:rsidRPr="008600CF">
        <w:rPr>
          <w:rFonts w:cs="Times New Roman"/>
          <w:szCs w:val="24"/>
        </w:rPr>
        <w:t>ilot up to 2 miles of physically separated bus lanes in 2019</w:t>
      </w:r>
      <w:r w:rsidR="00216CFD">
        <w:rPr>
          <w:rFonts w:cs="Times New Roman"/>
          <w:szCs w:val="24"/>
        </w:rPr>
        <w:t>;</w:t>
      </w:r>
    </w:p>
    <w:p w14:paraId="3C295B1F" w14:textId="198EAE08"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In 2019, implement DOT street design projects that benefit 600,000 daily riders</w:t>
      </w:r>
      <w:r w:rsidR="00216CFD">
        <w:rPr>
          <w:rFonts w:cs="Times New Roman"/>
          <w:szCs w:val="24"/>
        </w:rPr>
        <w:t>;</w:t>
      </w:r>
    </w:p>
    <w:p w14:paraId="19999AD7" w14:textId="2B16703A"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Add 300 TSP intersections per year</w:t>
      </w:r>
      <w:r w:rsidR="00216CFD">
        <w:rPr>
          <w:rFonts w:cs="Times New Roman"/>
          <w:szCs w:val="24"/>
        </w:rPr>
        <w:t>;</w:t>
      </w:r>
    </w:p>
    <w:p w14:paraId="34D5F722" w14:textId="16DC2209"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Expa</w:t>
      </w:r>
      <w:r>
        <w:rPr>
          <w:rFonts w:cs="Times New Roman"/>
          <w:szCs w:val="24"/>
        </w:rPr>
        <w:t>nd bus lane camera enforcement</w:t>
      </w:r>
      <w:r w:rsidR="00216CFD">
        <w:rPr>
          <w:rFonts w:cs="Times New Roman"/>
          <w:szCs w:val="24"/>
        </w:rPr>
        <w:t>;</w:t>
      </w:r>
      <w:r>
        <w:rPr>
          <w:rFonts w:cs="Times New Roman"/>
          <w:szCs w:val="24"/>
        </w:rPr>
        <w:t xml:space="preserve"> </w:t>
      </w:r>
    </w:p>
    <w:p w14:paraId="0F76A2B4" w14:textId="16127941"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Increased NYPD bus lane enforcement with seven dedicated tow truck teams</w:t>
      </w:r>
      <w:r w:rsidR="00216CFD">
        <w:rPr>
          <w:rFonts w:cs="Times New Roman"/>
          <w:szCs w:val="24"/>
        </w:rPr>
        <w:t>; and</w:t>
      </w:r>
    </w:p>
    <w:p w14:paraId="554C9494" w14:textId="5DC27F1D" w:rsidR="00E54911" w:rsidRPr="008600CF" w:rsidRDefault="00E54911" w:rsidP="00E54911">
      <w:pPr>
        <w:pStyle w:val="ListParagraph"/>
        <w:numPr>
          <w:ilvl w:val="0"/>
          <w:numId w:val="5"/>
        </w:numPr>
        <w:spacing w:after="0" w:line="240" w:lineRule="auto"/>
        <w:jc w:val="both"/>
        <w:rPr>
          <w:rFonts w:cs="Times New Roman"/>
          <w:szCs w:val="24"/>
          <w:u w:val="single"/>
        </w:rPr>
      </w:pPr>
      <w:r w:rsidRPr="008600CF">
        <w:rPr>
          <w:rFonts w:cs="Times New Roman"/>
          <w:szCs w:val="24"/>
        </w:rPr>
        <w:t>Evaluate and improve bus stops</w:t>
      </w:r>
      <w:r w:rsidR="00216CFD">
        <w:rPr>
          <w:rFonts w:cs="Times New Roman"/>
          <w:szCs w:val="24"/>
        </w:rPr>
        <w:t>.</w:t>
      </w:r>
    </w:p>
    <w:p w14:paraId="75ECCCA7" w14:textId="77777777" w:rsidR="00E54911" w:rsidRDefault="00E54911" w:rsidP="00E54911">
      <w:pPr>
        <w:spacing w:after="0" w:line="240" w:lineRule="auto"/>
        <w:rPr>
          <w:rFonts w:cs="Times New Roman"/>
          <w:szCs w:val="24"/>
        </w:rPr>
      </w:pPr>
    </w:p>
    <w:p w14:paraId="1874092C" w14:textId="77777777" w:rsidR="003A2322" w:rsidRDefault="00E54911" w:rsidP="00F34A99">
      <w:pPr>
        <w:spacing w:after="0" w:line="480" w:lineRule="auto"/>
        <w:ind w:firstLine="720"/>
        <w:jc w:val="both"/>
      </w:pPr>
      <w:r>
        <w:rPr>
          <w:rFonts w:cs="Times New Roman"/>
          <w:szCs w:val="24"/>
        </w:rPr>
        <w:t xml:space="preserve">DOT will pilot </w:t>
      </w:r>
      <w:r w:rsidR="00547633">
        <w:rPr>
          <w:rFonts w:cs="Times New Roman"/>
          <w:szCs w:val="24"/>
        </w:rPr>
        <w:t xml:space="preserve">the </w:t>
      </w:r>
      <w:r>
        <w:rPr>
          <w:rFonts w:cs="Times New Roman"/>
          <w:szCs w:val="24"/>
        </w:rPr>
        <w:t>two miles of physically separated bus lanes using concrete jersey barriers, rubber curbs, plastic bollards and concrete median curbs.</w:t>
      </w:r>
      <w:r>
        <w:rPr>
          <w:rStyle w:val="FootnoteReference"/>
          <w:rFonts w:cs="Times New Roman"/>
          <w:szCs w:val="24"/>
        </w:rPr>
        <w:footnoteReference w:id="96"/>
      </w:r>
    </w:p>
    <w:p w14:paraId="3690A30B" w14:textId="1140D5C7" w:rsidR="00CC7BCE" w:rsidRDefault="00547633" w:rsidP="00395369">
      <w:pPr>
        <w:spacing w:after="0" w:line="480" w:lineRule="auto"/>
        <w:ind w:firstLine="720"/>
        <w:jc w:val="both"/>
        <w:rPr>
          <w:rFonts w:cs="Times New Roman"/>
          <w:szCs w:val="24"/>
        </w:rPr>
      </w:pPr>
      <w:r>
        <w:rPr>
          <w:rFonts w:cs="Times New Roman"/>
          <w:szCs w:val="24"/>
        </w:rPr>
        <w:t xml:space="preserve">The Administration’s </w:t>
      </w:r>
      <w:r w:rsidR="00E54911" w:rsidRPr="007B577D">
        <w:rPr>
          <w:rFonts w:cs="Times New Roman"/>
          <w:szCs w:val="24"/>
        </w:rPr>
        <w:t>p</w:t>
      </w:r>
      <w:r w:rsidR="006F40A6">
        <w:rPr>
          <w:rFonts w:cs="Times New Roman"/>
          <w:szCs w:val="24"/>
        </w:rPr>
        <w:t xml:space="preserve">roposal was met with </w:t>
      </w:r>
      <w:r w:rsidR="003D3D70">
        <w:rPr>
          <w:rFonts w:cs="Times New Roman"/>
          <w:szCs w:val="24"/>
        </w:rPr>
        <w:t xml:space="preserve">some </w:t>
      </w:r>
      <w:r w:rsidR="006F40A6">
        <w:rPr>
          <w:rFonts w:cs="Times New Roman"/>
          <w:szCs w:val="24"/>
        </w:rPr>
        <w:t>criticism. O</w:t>
      </w:r>
      <w:r w:rsidR="00E54911" w:rsidRPr="007B577D">
        <w:rPr>
          <w:rFonts w:cs="Times New Roman"/>
          <w:szCs w:val="24"/>
        </w:rPr>
        <w:t>ne news outlet pointed out that</w:t>
      </w:r>
      <w:r w:rsidR="00E54911">
        <w:rPr>
          <w:rFonts w:cs="Times New Roman"/>
          <w:szCs w:val="24"/>
        </w:rPr>
        <w:t>,</w:t>
      </w:r>
      <w:r w:rsidR="00E54911" w:rsidRPr="007B577D">
        <w:rPr>
          <w:rFonts w:cs="Times New Roman"/>
          <w:szCs w:val="24"/>
        </w:rPr>
        <w:t xml:space="preserve"> DOT currently installs </w:t>
      </w:r>
      <w:r w:rsidR="003D3D70">
        <w:rPr>
          <w:rFonts w:cs="Times New Roman"/>
          <w:szCs w:val="24"/>
        </w:rPr>
        <w:t>seven</w:t>
      </w:r>
      <w:r w:rsidR="003D3D70" w:rsidRPr="007B577D">
        <w:rPr>
          <w:rFonts w:cs="Times New Roman"/>
          <w:szCs w:val="24"/>
        </w:rPr>
        <w:t xml:space="preserve"> </w:t>
      </w:r>
      <w:r w:rsidR="00E54911" w:rsidRPr="007B577D">
        <w:rPr>
          <w:rFonts w:cs="Times New Roman"/>
          <w:szCs w:val="24"/>
        </w:rPr>
        <w:t>bus lanes per year, while the plan only includes 10-15 lane miles per year.</w:t>
      </w:r>
      <w:r w:rsidR="00E54911" w:rsidRPr="007B577D">
        <w:rPr>
          <w:rStyle w:val="FootnoteReference"/>
          <w:rFonts w:cs="Times New Roman"/>
          <w:szCs w:val="24"/>
        </w:rPr>
        <w:footnoteReference w:id="97"/>
      </w:r>
      <w:r w:rsidR="006F40A6">
        <w:rPr>
          <w:rFonts w:cs="Times New Roman"/>
          <w:szCs w:val="24"/>
        </w:rPr>
        <w:t xml:space="preserve"> DOT </w:t>
      </w:r>
      <w:r w:rsidR="00E54911" w:rsidRPr="007B577D">
        <w:rPr>
          <w:rFonts w:cs="Times New Roman"/>
          <w:szCs w:val="24"/>
        </w:rPr>
        <w:t>already committed to installing TSP at 1</w:t>
      </w:r>
      <w:r w:rsidR="003D3D70">
        <w:rPr>
          <w:rFonts w:cs="Times New Roman"/>
          <w:szCs w:val="24"/>
        </w:rPr>
        <w:t>,</w:t>
      </w:r>
      <w:r w:rsidR="00E54911" w:rsidRPr="007B577D">
        <w:rPr>
          <w:rFonts w:cs="Times New Roman"/>
          <w:szCs w:val="24"/>
        </w:rPr>
        <w:t>000 i</w:t>
      </w:r>
      <w:r w:rsidR="00E54911">
        <w:rPr>
          <w:rFonts w:cs="Times New Roman"/>
          <w:szCs w:val="24"/>
        </w:rPr>
        <w:t>ntersections by 2020.</w:t>
      </w:r>
      <w:r w:rsidR="006F40A6">
        <w:rPr>
          <w:rStyle w:val="FootnoteReference"/>
          <w:rFonts w:cs="Times New Roman"/>
          <w:szCs w:val="24"/>
        </w:rPr>
        <w:footnoteReference w:id="98"/>
      </w:r>
      <w:r w:rsidR="00E54911">
        <w:rPr>
          <w:rFonts w:cs="Times New Roman"/>
          <w:szCs w:val="24"/>
        </w:rPr>
        <w:t xml:space="preserve"> Reports </w:t>
      </w:r>
      <w:r w:rsidR="00E54911" w:rsidRPr="007B577D">
        <w:rPr>
          <w:rFonts w:cs="Times New Roman"/>
          <w:szCs w:val="24"/>
        </w:rPr>
        <w:t>indicate</w:t>
      </w:r>
      <w:r w:rsidR="00E54911">
        <w:rPr>
          <w:rFonts w:cs="Times New Roman"/>
          <w:szCs w:val="24"/>
        </w:rPr>
        <w:t>d</w:t>
      </w:r>
      <w:r w:rsidR="00E54911" w:rsidRPr="007B577D">
        <w:rPr>
          <w:rFonts w:cs="Times New Roman"/>
          <w:szCs w:val="24"/>
        </w:rPr>
        <w:t xml:space="preserve"> that 300 per year commitment would only be an increase of 200 intersections</w:t>
      </w:r>
      <w:r w:rsidR="006F40A6">
        <w:rPr>
          <w:rFonts w:cs="Times New Roman"/>
          <w:szCs w:val="24"/>
        </w:rPr>
        <w:t xml:space="preserve"> but there</w:t>
      </w:r>
      <w:r w:rsidR="00E54911" w:rsidRPr="007B577D">
        <w:rPr>
          <w:rFonts w:cs="Times New Roman"/>
          <w:szCs w:val="24"/>
        </w:rPr>
        <w:t xml:space="preserve"> are 12,000 signalized intersections in the City.</w:t>
      </w:r>
      <w:r w:rsidR="006F40A6">
        <w:rPr>
          <w:rStyle w:val="FootnoteReference"/>
          <w:rFonts w:cs="Times New Roman"/>
          <w:szCs w:val="24"/>
        </w:rPr>
        <w:footnoteReference w:id="99"/>
      </w:r>
      <w:r w:rsidR="00E54911" w:rsidRPr="007B577D">
        <w:rPr>
          <w:rFonts w:cs="Times New Roman"/>
          <w:szCs w:val="24"/>
        </w:rPr>
        <w:t> </w:t>
      </w:r>
      <w:r w:rsidR="00E54911">
        <w:rPr>
          <w:rFonts w:cs="Times New Roman"/>
          <w:szCs w:val="24"/>
        </w:rPr>
        <w:t xml:space="preserve"> Similarly, </w:t>
      </w:r>
      <w:r>
        <w:rPr>
          <w:rFonts w:cs="Times New Roman"/>
          <w:szCs w:val="24"/>
        </w:rPr>
        <w:t xml:space="preserve">while </w:t>
      </w:r>
      <w:r w:rsidR="00E54911">
        <w:rPr>
          <w:rFonts w:cs="Times New Roman"/>
          <w:szCs w:val="24"/>
        </w:rPr>
        <w:t xml:space="preserve">DOT will upgrade </w:t>
      </w:r>
      <w:r w:rsidR="00553647">
        <w:rPr>
          <w:rFonts w:cs="Times New Roman"/>
          <w:szCs w:val="24"/>
        </w:rPr>
        <w:t>five</w:t>
      </w:r>
      <w:r w:rsidR="00553647" w:rsidRPr="003D243D">
        <w:rPr>
          <w:rFonts w:cs="Times New Roman"/>
          <w:szCs w:val="24"/>
        </w:rPr>
        <w:t xml:space="preserve"> </w:t>
      </w:r>
      <w:r w:rsidR="00E54911" w:rsidRPr="003D243D">
        <w:rPr>
          <w:rFonts w:cs="Times New Roman"/>
          <w:szCs w:val="24"/>
        </w:rPr>
        <w:t>miles of citywide bus lanes per year with various improvements, there are 11</w:t>
      </w:r>
      <w:r w:rsidR="00E54911">
        <w:rPr>
          <w:rFonts w:cs="Times New Roman"/>
          <w:szCs w:val="24"/>
        </w:rPr>
        <w:t>1 miles of dedicated bus lanes.</w:t>
      </w:r>
      <w:r w:rsidR="00E54911">
        <w:rPr>
          <w:rStyle w:val="FootnoteReference"/>
          <w:rFonts w:cs="Times New Roman"/>
          <w:szCs w:val="24"/>
        </w:rPr>
        <w:footnoteReference w:id="100"/>
      </w:r>
      <w:r w:rsidR="00E54911">
        <w:rPr>
          <w:rFonts w:cs="Times New Roman"/>
          <w:szCs w:val="24"/>
        </w:rPr>
        <w:t xml:space="preserve"> </w:t>
      </w:r>
    </w:p>
    <w:p w14:paraId="65CBB077" w14:textId="7F55E5DE" w:rsidR="003D3D70" w:rsidRPr="00E3303A" w:rsidRDefault="003D3D70" w:rsidP="003D3D70">
      <w:pPr>
        <w:rPr>
          <w:rFonts w:cs="Times New Roman"/>
          <w:b/>
          <w:szCs w:val="24"/>
          <w:u w:val="single"/>
        </w:rPr>
      </w:pPr>
      <w:r w:rsidRPr="00E3303A">
        <w:rPr>
          <w:rFonts w:cs="Times New Roman"/>
          <w:b/>
          <w:szCs w:val="24"/>
          <w:u w:val="single"/>
        </w:rPr>
        <w:t>Leading Pedestrian Intervals (Int.</w:t>
      </w:r>
      <w:r w:rsidR="00553647">
        <w:rPr>
          <w:rFonts w:cs="Times New Roman"/>
          <w:b/>
          <w:szCs w:val="24"/>
          <w:u w:val="single"/>
        </w:rPr>
        <w:t xml:space="preserve"> No.</w:t>
      </w:r>
      <w:r w:rsidRPr="00E3303A">
        <w:rPr>
          <w:rFonts w:cs="Times New Roman"/>
          <w:b/>
          <w:szCs w:val="24"/>
          <w:u w:val="single"/>
        </w:rPr>
        <w:t xml:space="preserve"> 1457)</w:t>
      </w:r>
    </w:p>
    <w:p w14:paraId="081A203D" w14:textId="1D6066CB" w:rsidR="00553647" w:rsidRDefault="003D3D70" w:rsidP="00395369">
      <w:pPr>
        <w:spacing w:after="0" w:line="480" w:lineRule="auto"/>
        <w:ind w:firstLine="720"/>
        <w:jc w:val="both"/>
        <w:rPr>
          <w:rFonts w:cs="Times New Roman"/>
          <w:szCs w:val="24"/>
        </w:rPr>
      </w:pPr>
      <w:r>
        <w:rPr>
          <w:rFonts w:eastAsia="Times New Roman"/>
        </w:rPr>
        <w:t>In order to increase safety for pedestrians crossing the street, DOT</w:t>
      </w:r>
      <w:r w:rsidRPr="000910CE">
        <w:rPr>
          <w:rFonts w:eastAsia="Times New Roman"/>
        </w:rPr>
        <w:t xml:space="preserve"> </w:t>
      </w:r>
      <w:r>
        <w:rPr>
          <w:rFonts w:eastAsia="Times New Roman"/>
        </w:rPr>
        <w:t xml:space="preserve">utilizes a </w:t>
      </w:r>
      <w:r w:rsidRPr="000910CE">
        <w:rPr>
          <w:rFonts w:eastAsia="Times New Roman"/>
        </w:rPr>
        <w:t>leading pedestrian interval (</w:t>
      </w:r>
      <w:r>
        <w:rPr>
          <w:rFonts w:eastAsia="Times New Roman"/>
        </w:rPr>
        <w:t>“</w:t>
      </w:r>
      <w:r w:rsidRPr="000910CE">
        <w:rPr>
          <w:rFonts w:eastAsia="Times New Roman"/>
        </w:rPr>
        <w:t>LPI</w:t>
      </w:r>
      <w:r>
        <w:rPr>
          <w:rFonts w:eastAsia="Times New Roman"/>
        </w:rPr>
        <w:t>”</w:t>
      </w:r>
      <w:r w:rsidRPr="000910CE">
        <w:rPr>
          <w:rFonts w:eastAsia="Times New Roman"/>
        </w:rPr>
        <w:t>)</w:t>
      </w:r>
      <w:r>
        <w:rPr>
          <w:rFonts w:eastAsia="Times New Roman"/>
        </w:rPr>
        <w:t xml:space="preserve"> </w:t>
      </w:r>
      <w:r w:rsidRPr="000910CE">
        <w:rPr>
          <w:rFonts w:eastAsia="Times New Roman"/>
        </w:rPr>
        <w:t>at certain locations</w:t>
      </w:r>
      <w:r>
        <w:rPr>
          <w:rFonts w:eastAsia="Times New Roman"/>
        </w:rPr>
        <w:t>, which gives pedestrians a three to seven</w:t>
      </w:r>
      <w:r w:rsidRPr="000910CE">
        <w:rPr>
          <w:rFonts w:eastAsia="Times New Roman"/>
        </w:rPr>
        <w:t xml:space="preserve"> second head start when entering an intersection by </w:t>
      </w:r>
      <w:r>
        <w:rPr>
          <w:rFonts w:eastAsia="Times New Roman"/>
        </w:rPr>
        <w:t>displaying a “Walk” signal</w:t>
      </w:r>
      <w:r w:rsidRPr="000910CE">
        <w:rPr>
          <w:rFonts w:eastAsia="Times New Roman"/>
        </w:rPr>
        <w:t xml:space="preserve"> </w:t>
      </w:r>
      <w:r>
        <w:rPr>
          <w:rFonts w:eastAsia="Times New Roman"/>
        </w:rPr>
        <w:t xml:space="preserve">to pedestrians </w:t>
      </w:r>
      <w:r w:rsidRPr="000910CE">
        <w:rPr>
          <w:rFonts w:eastAsia="Times New Roman"/>
        </w:rPr>
        <w:t>prior to displaying the green signal to drivers</w:t>
      </w:r>
      <w:r>
        <w:rPr>
          <w:rFonts w:eastAsia="Times New Roman"/>
        </w:rPr>
        <w:t xml:space="preserve"> traveling in the same direction</w:t>
      </w:r>
      <w:r w:rsidRPr="000910CE">
        <w:rPr>
          <w:rFonts w:eastAsia="Times New Roman"/>
        </w:rPr>
        <w:t>.</w:t>
      </w:r>
      <w:r>
        <w:rPr>
          <w:rStyle w:val="FootnoteReference"/>
          <w:rFonts w:eastAsia="Times New Roman"/>
        </w:rPr>
        <w:footnoteReference w:id="101"/>
      </w:r>
      <w:r w:rsidRPr="000910CE">
        <w:rPr>
          <w:rFonts w:eastAsia="Times New Roman"/>
        </w:rPr>
        <w:t xml:space="preserve"> This enhances the visibility of pedestrians in the intersection and reinforces their right of way over turning vehicles.</w:t>
      </w:r>
      <w:r>
        <w:rPr>
          <w:rFonts w:eastAsia="Times New Roman"/>
        </w:rPr>
        <w:t xml:space="preserve"> DOT has installed LPIs at intersections throughout all five boroughs.</w:t>
      </w:r>
      <w:r>
        <w:rPr>
          <w:rStyle w:val="FootnoteReference"/>
          <w:rFonts w:eastAsia="Times New Roman"/>
        </w:rPr>
        <w:footnoteReference w:id="102"/>
      </w:r>
      <w:r>
        <w:rPr>
          <w:rFonts w:eastAsia="Times New Roman"/>
        </w:rPr>
        <w:t xml:space="preserve"> A 2013 study found that 44 percent of pedestrians injured by drivers in the street in Manhattan and western Brooklyn were struck while crossing in the crosswalk with the right-of-way.</w:t>
      </w:r>
      <w:r>
        <w:rPr>
          <w:rStyle w:val="FootnoteReference"/>
          <w:rFonts w:eastAsia="Times New Roman"/>
        </w:rPr>
        <w:footnoteReference w:id="103"/>
      </w:r>
      <w:r>
        <w:rPr>
          <w:rFonts w:eastAsia="Times New Roman"/>
        </w:rPr>
        <w:t xml:space="preserve"> </w:t>
      </w:r>
      <w:r w:rsidRPr="000910CE">
        <w:rPr>
          <w:rFonts w:eastAsia="Times New Roman"/>
        </w:rPr>
        <w:t>According to the National Association of City Transportation Officials, LPI’s have been shown to reduce pedestrian-vehicle collisions as much as 60 percent at those intersections where they have been installed.</w:t>
      </w:r>
      <w:r w:rsidRPr="000910CE">
        <w:rPr>
          <w:rFonts w:eastAsia="Times New Roman"/>
          <w:vertAlign w:val="superscript"/>
        </w:rPr>
        <w:footnoteReference w:id="104"/>
      </w:r>
      <w:r w:rsidRPr="000910CE">
        <w:rPr>
          <w:rFonts w:eastAsia="Times New Roman"/>
        </w:rPr>
        <w:t xml:space="preserve"> </w:t>
      </w:r>
      <w:r>
        <w:rPr>
          <w:rFonts w:eastAsia="Times New Roman"/>
        </w:rPr>
        <w:t>A 2016 study by DOT of 478 City intersections found that the installation of LPIs resulted in a 14 percent decrease in left-turn pedestrian and bicyclist injuries and a 56 percent decrease in deaths and serious injuries.</w:t>
      </w:r>
      <w:r>
        <w:rPr>
          <w:rStyle w:val="FootnoteReference"/>
          <w:rFonts w:eastAsia="Times New Roman"/>
        </w:rPr>
        <w:footnoteReference w:id="105"/>
      </w:r>
      <w:r w:rsidRPr="00716151">
        <w:rPr>
          <w:rFonts w:cs="Times New Roman"/>
          <w:szCs w:val="24"/>
        </w:rPr>
        <w:t xml:space="preserve"> </w:t>
      </w:r>
      <w:r>
        <w:rPr>
          <w:rFonts w:cs="Times New Roman"/>
          <w:szCs w:val="24"/>
        </w:rPr>
        <w:t xml:space="preserve">As of 2018, DOT has installed 2,951 LPIs </w:t>
      </w:r>
      <w:r w:rsidRPr="000A0096">
        <w:rPr>
          <w:rFonts w:cs="Times New Roman"/>
          <w:szCs w:val="24"/>
        </w:rPr>
        <w:t>across the City.</w:t>
      </w:r>
      <w:r w:rsidRPr="000A0096">
        <w:rPr>
          <w:rFonts w:cs="Times New Roman"/>
          <w:szCs w:val="24"/>
          <w:vertAlign w:val="superscript"/>
        </w:rPr>
        <w:footnoteReference w:id="106"/>
      </w:r>
      <w:r w:rsidRPr="000A0096">
        <w:rPr>
          <w:rFonts w:cs="Times New Roman"/>
          <w:szCs w:val="24"/>
        </w:rPr>
        <w:t xml:space="preserve"> </w:t>
      </w:r>
    </w:p>
    <w:p w14:paraId="7D448110" w14:textId="65638624" w:rsidR="00271A94" w:rsidRPr="00271A94" w:rsidRDefault="00271A94" w:rsidP="00271A94">
      <w:pPr>
        <w:spacing w:after="0" w:line="480" w:lineRule="auto"/>
        <w:ind w:firstLine="720"/>
        <w:jc w:val="both"/>
        <w:rPr>
          <w:rFonts w:cs="Times New Roman"/>
          <w:szCs w:val="24"/>
        </w:rPr>
      </w:pPr>
      <w:r>
        <w:rPr>
          <w:rFonts w:cs="Times New Roman"/>
          <w:szCs w:val="24"/>
        </w:rPr>
        <w:t>LPIs also have the potential to reduce conflicts between motorists and those using a bicycle. Int. No. 1457 would allow</w:t>
      </w:r>
      <w:r w:rsidRPr="00271A94">
        <w:rPr>
          <w:rFonts w:cs="Times New Roman"/>
          <w:szCs w:val="24"/>
        </w:rPr>
        <w:t xml:space="preserve"> bicyclists crossing a roadway at an intersection follow pedestrian control signals when local law, rule</w:t>
      </w:r>
      <w:r>
        <w:rPr>
          <w:rFonts w:cs="Times New Roman"/>
          <w:szCs w:val="24"/>
        </w:rPr>
        <w:t>,</w:t>
      </w:r>
      <w:r w:rsidRPr="00271A94">
        <w:rPr>
          <w:rFonts w:cs="Times New Roman"/>
          <w:szCs w:val="24"/>
        </w:rPr>
        <w:t xml:space="preserve"> or regulation provides that those signals supersede traffic control signals.</w:t>
      </w:r>
      <w:r>
        <w:rPr>
          <w:rFonts w:cs="Times New Roman"/>
          <w:szCs w:val="24"/>
        </w:rPr>
        <w:t xml:space="preserve"> </w:t>
      </w:r>
    </w:p>
    <w:p w14:paraId="523DAC68" w14:textId="0F584E5F" w:rsidR="003D3D70" w:rsidRPr="00395369" w:rsidRDefault="00271A94" w:rsidP="00F34A99">
      <w:pPr>
        <w:spacing w:after="0" w:line="480" w:lineRule="auto"/>
        <w:ind w:firstLine="720"/>
        <w:jc w:val="both"/>
        <w:rPr>
          <w:rFonts w:cs="Times New Roman"/>
          <w:szCs w:val="24"/>
        </w:rPr>
      </w:pPr>
      <w:r>
        <w:rPr>
          <w:rFonts w:cs="Times New Roman"/>
          <w:szCs w:val="24"/>
        </w:rPr>
        <w:t>Following the introduction of a prior version of Int. No. 1457 during the previous Council session,</w:t>
      </w:r>
      <w:r>
        <w:rPr>
          <w:rStyle w:val="FootnoteReference"/>
          <w:rFonts w:cs="Times New Roman"/>
          <w:szCs w:val="24"/>
        </w:rPr>
        <w:footnoteReference w:id="107"/>
      </w:r>
      <w:r>
        <w:rPr>
          <w:rFonts w:cs="Times New Roman"/>
          <w:szCs w:val="24"/>
        </w:rPr>
        <w:t xml:space="preserve"> </w:t>
      </w:r>
      <w:r w:rsidR="003D3D70">
        <w:rPr>
          <w:rFonts w:cs="Times New Roman"/>
          <w:szCs w:val="24"/>
        </w:rPr>
        <w:t xml:space="preserve">DOT </w:t>
      </w:r>
      <w:r w:rsidR="00553647">
        <w:rPr>
          <w:rFonts w:cs="Times New Roman"/>
          <w:szCs w:val="24"/>
        </w:rPr>
        <w:t>began</w:t>
      </w:r>
      <w:r w:rsidR="003D3D70">
        <w:rPr>
          <w:rFonts w:cs="Times New Roman"/>
          <w:szCs w:val="24"/>
        </w:rPr>
        <w:t xml:space="preserve"> a </w:t>
      </w:r>
      <w:r w:rsidR="00553647">
        <w:rPr>
          <w:rFonts w:cs="Times New Roman"/>
          <w:szCs w:val="24"/>
        </w:rPr>
        <w:t xml:space="preserve">seven-month </w:t>
      </w:r>
      <w:r w:rsidR="003D3D70">
        <w:rPr>
          <w:rFonts w:cs="Times New Roman"/>
          <w:szCs w:val="24"/>
        </w:rPr>
        <w:t>pilot that allow</w:t>
      </w:r>
      <w:r w:rsidR="00553647">
        <w:rPr>
          <w:rFonts w:cs="Times New Roman"/>
          <w:szCs w:val="24"/>
        </w:rPr>
        <w:t>ed</w:t>
      </w:r>
      <w:r w:rsidR="003D3D70">
        <w:rPr>
          <w:rFonts w:cs="Times New Roman"/>
          <w:szCs w:val="24"/>
        </w:rPr>
        <w:t xml:space="preserve"> cyclists to follow an LPI at 50 intersections across the </w:t>
      </w:r>
      <w:r w:rsidR="00553647">
        <w:rPr>
          <w:rFonts w:cs="Times New Roman"/>
          <w:szCs w:val="24"/>
        </w:rPr>
        <w:t>C</w:t>
      </w:r>
      <w:r w:rsidR="003D3D70">
        <w:rPr>
          <w:rFonts w:cs="Times New Roman"/>
          <w:szCs w:val="24"/>
        </w:rPr>
        <w:t>ity.</w:t>
      </w:r>
      <w:r w:rsidR="003D3D70">
        <w:rPr>
          <w:rStyle w:val="FootnoteReference"/>
          <w:rFonts w:cs="Times New Roman"/>
          <w:szCs w:val="24"/>
        </w:rPr>
        <w:footnoteReference w:id="108"/>
      </w:r>
      <w:r w:rsidR="00553647">
        <w:rPr>
          <w:rFonts w:cs="Times New Roman"/>
          <w:szCs w:val="24"/>
        </w:rPr>
        <w:t xml:space="preserve"> DOT found that “the vast majority of people biking currently proceed on the LPI and no conflicts or near misses were observed.”</w:t>
      </w:r>
      <w:r w:rsidR="00553647">
        <w:rPr>
          <w:rStyle w:val="FootnoteReference"/>
          <w:rFonts w:cs="Times New Roman"/>
          <w:szCs w:val="24"/>
        </w:rPr>
        <w:footnoteReference w:id="109"/>
      </w:r>
      <w:r w:rsidR="00553647">
        <w:rPr>
          <w:rFonts w:cs="Times New Roman"/>
          <w:szCs w:val="24"/>
        </w:rPr>
        <w:t xml:space="preserve"> </w:t>
      </w:r>
      <w:r w:rsidR="003E10DD">
        <w:rPr>
          <w:rFonts w:cs="Times New Roman"/>
          <w:szCs w:val="24"/>
        </w:rPr>
        <w:t>Thus, DOT recommended that those using a bicycle be allowed to follow pedestrian signals citywide, provided that users yield to pedestrians and that DOT could exempt certain intersections through signage.</w:t>
      </w:r>
      <w:r>
        <w:rPr>
          <w:rStyle w:val="FootnoteReference"/>
          <w:rFonts w:cs="Times New Roman"/>
          <w:szCs w:val="24"/>
        </w:rPr>
        <w:footnoteReference w:id="110"/>
      </w:r>
      <w:r>
        <w:rPr>
          <w:rFonts w:cs="Times New Roman"/>
          <w:szCs w:val="24"/>
        </w:rPr>
        <w:t xml:space="preserve"> </w:t>
      </w:r>
    </w:p>
    <w:p w14:paraId="230BF031" w14:textId="77777777" w:rsidR="00977467" w:rsidRPr="00CC7BCE" w:rsidRDefault="00977467" w:rsidP="00CC7BCE">
      <w:pPr>
        <w:spacing w:after="0" w:line="480" w:lineRule="auto"/>
        <w:ind w:firstLine="360"/>
        <w:jc w:val="both"/>
        <w:rPr>
          <w:rFonts w:cs="Times New Roman"/>
          <w:szCs w:val="24"/>
        </w:rPr>
      </w:pPr>
      <w:r w:rsidRPr="00977467">
        <w:rPr>
          <w:rFonts w:cs="Times New Roman"/>
          <w:b/>
          <w:color w:val="auto"/>
          <w:szCs w:val="24"/>
          <w:u w:val="single"/>
        </w:rPr>
        <w:t>ANALYSIS OF INT. NO. 1457</w:t>
      </w:r>
    </w:p>
    <w:p w14:paraId="13C89A4D" w14:textId="77777777" w:rsidR="00271A94" w:rsidRDefault="00977467" w:rsidP="003A2322">
      <w:pPr>
        <w:spacing w:after="0" w:line="480" w:lineRule="auto"/>
        <w:jc w:val="both"/>
        <w:rPr>
          <w:rFonts w:cs="Times New Roman"/>
          <w:color w:val="auto"/>
          <w:szCs w:val="24"/>
        </w:rPr>
      </w:pPr>
      <w:r w:rsidRPr="00977467">
        <w:rPr>
          <w:rFonts w:cs="Times New Roman"/>
          <w:color w:val="auto"/>
          <w:szCs w:val="24"/>
        </w:rPr>
        <w:tab/>
        <w:t xml:space="preserve">Section one of Int. No. 1457 amends subchapter 3 of chapter 1 of the Administrative Code by adding a new </w:t>
      </w:r>
      <w:r w:rsidR="003A2322">
        <w:rPr>
          <w:rFonts w:cs="Times New Roman"/>
          <w:color w:val="auto"/>
          <w:szCs w:val="24"/>
        </w:rPr>
        <w:t xml:space="preserve">section 19-190.1. Subdivision a </w:t>
      </w:r>
      <w:r w:rsidRPr="00977467">
        <w:rPr>
          <w:rFonts w:cs="Times New Roman"/>
          <w:color w:val="auto"/>
          <w:szCs w:val="24"/>
        </w:rPr>
        <w:t xml:space="preserve">of this new section defines certain terms. </w:t>
      </w:r>
      <w:r w:rsidR="00547633">
        <w:rPr>
          <w:rFonts w:cs="Times New Roman"/>
          <w:color w:val="auto"/>
          <w:szCs w:val="24"/>
        </w:rPr>
        <w:t>“</w:t>
      </w:r>
      <w:r w:rsidRPr="00977467">
        <w:rPr>
          <w:rFonts w:cs="Times New Roman"/>
          <w:color w:val="auto"/>
          <w:szCs w:val="24"/>
        </w:rPr>
        <w:t>Crosswalk</w:t>
      </w:r>
      <w:r w:rsidR="00547633">
        <w:rPr>
          <w:rFonts w:cs="Times New Roman"/>
          <w:color w:val="auto"/>
          <w:szCs w:val="24"/>
        </w:rPr>
        <w:t>”</w:t>
      </w:r>
      <w:r w:rsidRPr="00977467">
        <w:rPr>
          <w:rFonts w:cs="Times New Roman"/>
          <w:color w:val="auto"/>
          <w:szCs w:val="24"/>
        </w:rPr>
        <w:t xml:space="preserve"> is defined as that part of a roadway, whether marked or unmarked, which is included within the extension of the sidewalk lines between opposite sides of the roadway at an intersection. </w:t>
      </w:r>
      <w:r w:rsidR="00547633">
        <w:rPr>
          <w:rFonts w:cs="Times New Roman"/>
          <w:color w:val="auto"/>
          <w:szCs w:val="24"/>
        </w:rPr>
        <w:t>“</w:t>
      </w:r>
      <w:r w:rsidRPr="00977467">
        <w:rPr>
          <w:rFonts w:cs="Times New Roman"/>
          <w:color w:val="auto"/>
          <w:szCs w:val="24"/>
        </w:rPr>
        <w:t>Intersection</w:t>
      </w:r>
      <w:r w:rsidR="00547633">
        <w:rPr>
          <w:rFonts w:cs="Times New Roman"/>
          <w:color w:val="auto"/>
          <w:szCs w:val="24"/>
        </w:rPr>
        <w:t>”</w:t>
      </w:r>
      <w:r w:rsidRPr="00977467">
        <w:rPr>
          <w:rFonts w:cs="Times New Roman"/>
          <w:color w:val="auto"/>
          <w:szCs w:val="24"/>
        </w:rPr>
        <w:t xml:space="preserve"> is defined as the same as such term is defined in section 120 of the Vehicle and Traffic Law or successor provision. </w:t>
      </w:r>
      <w:r w:rsidR="00547633">
        <w:rPr>
          <w:rFonts w:cs="Times New Roman"/>
          <w:color w:val="auto"/>
          <w:szCs w:val="24"/>
        </w:rPr>
        <w:t>“</w:t>
      </w:r>
      <w:r w:rsidRPr="00977467">
        <w:rPr>
          <w:rFonts w:cs="Times New Roman"/>
          <w:color w:val="auto"/>
          <w:szCs w:val="24"/>
        </w:rPr>
        <w:t>Pedestrian</w:t>
      </w:r>
      <w:r w:rsidR="00547633">
        <w:rPr>
          <w:rFonts w:cs="Times New Roman"/>
          <w:color w:val="auto"/>
          <w:szCs w:val="24"/>
        </w:rPr>
        <w:t>”</w:t>
      </w:r>
      <w:r w:rsidRPr="00977467">
        <w:rPr>
          <w:rFonts w:cs="Times New Roman"/>
          <w:color w:val="auto"/>
          <w:szCs w:val="24"/>
        </w:rPr>
        <w:t xml:space="preserve"> is defined as the same as such term is defined in section 130 of the Vehicle and Traffic Law or successor provision. </w:t>
      </w:r>
    </w:p>
    <w:p w14:paraId="1C0A5C8C" w14:textId="11D44122" w:rsidR="00977467" w:rsidRPr="00977467" w:rsidRDefault="00977467" w:rsidP="00F34A99">
      <w:pPr>
        <w:spacing w:after="0" w:line="480" w:lineRule="auto"/>
        <w:ind w:firstLine="720"/>
        <w:jc w:val="both"/>
        <w:rPr>
          <w:rFonts w:cs="Times New Roman"/>
          <w:color w:val="auto"/>
          <w:szCs w:val="24"/>
        </w:rPr>
      </w:pPr>
      <w:r w:rsidRPr="00977467">
        <w:rPr>
          <w:rFonts w:cs="Times New Roman"/>
          <w:color w:val="auto"/>
          <w:szCs w:val="24"/>
        </w:rPr>
        <w:t>Subdivision b of this new section provides that a person operating a bicycle while crossing a roadway at an intersection shall follow pedestrian control signals when such signals supersede traffic control signals pursuant to local law, rule or regulation, except that such person shall yield to pedestrians in the crosswalk. Subdivision c of this new section stat</w:t>
      </w:r>
      <w:r w:rsidR="00547633">
        <w:rPr>
          <w:rFonts w:cs="Times New Roman"/>
          <w:color w:val="auto"/>
          <w:szCs w:val="24"/>
        </w:rPr>
        <w:t xml:space="preserve">es that the commissioner of DOT </w:t>
      </w:r>
      <w:r w:rsidRPr="00977467">
        <w:rPr>
          <w:rFonts w:cs="Times New Roman"/>
          <w:color w:val="auto"/>
          <w:szCs w:val="24"/>
        </w:rPr>
        <w:t>shall promulgate such rules and regulations necessary to effectuate this section.</w:t>
      </w:r>
    </w:p>
    <w:p w14:paraId="548D2B0B" w14:textId="77777777" w:rsidR="00977467" w:rsidRPr="00977467" w:rsidRDefault="00977467" w:rsidP="003A2322">
      <w:pPr>
        <w:spacing w:after="0" w:line="480" w:lineRule="auto"/>
        <w:jc w:val="both"/>
        <w:rPr>
          <w:rFonts w:cs="Times New Roman"/>
          <w:color w:val="auto"/>
          <w:szCs w:val="24"/>
        </w:rPr>
      </w:pPr>
      <w:r w:rsidRPr="00977467">
        <w:rPr>
          <w:rFonts w:cs="Times New Roman"/>
          <w:color w:val="auto"/>
          <w:szCs w:val="24"/>
        </w:rPr>
        <w:tab/>
        <w:t xml:space="preserve">Section two of Int. No. 1457 provides that this local law takes effect 120 days after it becomes law except that the commissioner of the </w:t>
      </w:r>
      <w:r w:rsidR="00547633">
        <w:rPr>
          <w:rFonts w:cs="Times New Roman"/>
          <w:color w:val="auto"/>
          <w:szCs w:val="24"/>
        </w:rPr>
        <w:t xml:space="preserve">DOT </w:t>
      </w:r>
      <w:r w:rsidRPr="00977467">
        <w:rPr>
          <w:rFonts w:cs="Times New Roman"/>
          <w:color w:val="auto"/>
          <w:szCs w:val="24"/>
        </w:rPr>
        <w:t>shall take such measures as are necessary for the implementation of this local law, including the promulgation of rules, prior to such date.</w:t>
      </w:r>
    </w:p>
    <w:p w14:paraId="46B92A13" w14:textId="77777777" w:rsidR="00977467" w:rsidRPr="00977467" w:rsidRDefault="00977467" w:rsidP="003A2322">
      <w:pPr>
        <w:spacing w:after="0" w:line="480" w:lineRule="auto"/>
        <w:jc w:val="both"/>
        <w:rPr>
          <w:rFonts w:cs="Times New Roman"/>
          <w:color w:val="auto"/>
          <w:szCs w:val="24"/>
        </w:rPr>
      </w:pPr>
      <w:r w:rsidRPr="00977467">
        <w:rPr>
          <w:rFonts w:cs="Times New Roman"/>
          <w:b/>
          <w:color w:val="auto"/>
          <w:szCs w:val="24"/>
          <w:u w:val="single"/>
        </w:rPr>
        <w:t>ANALYSIS OF INT. NO. 1557</w:t>
      </w:r>
    </w:p>
    <w:p w14:paraId="488FF604" w14:textId="6512D90D" w:rsidR="00547633" w:rsidRDefault="00977467" w:rsidP="003A2322">
      <w:pPr>
        <w:spacing w:after="0" w:line="480" w:lineRule="auto"/>
        <w:jc w:val="both"/>
        <w:rPr>
          <w:rFonts w:cs="Times New Roman"/>
          <w:color w:val="auto"/>
          <w:szCs w:val="24"/>
        </w:rPr>
      </w:pPr>
      <w:r w:rsidRPr="00977467">
        <w:rPr>
          <w:rFonts w:cs="Times New Roman"/>
          <w:color w:val="auto"/>
          <w:szCs w:val="24"/>
        </w:rPr>
        <w:tab/>
        <w:t xml:space="preserve">Section one of Int. No. 1557 amends title 19 of the Administrative Code by adding a new section 19-200. Subdivision a of this new section defines </w:t>
      </w:r>
      <w:r w:rsidR="00271A94">
        <w:rPr>
          <w:rFonts w:cs="Times New Roman"/>
          <w:color w:val="auto"/>
          <w:szCs w:val="24"/>
        </w:rPr>
        <w:t>the following</w:t>
      </w:r>
      <w:r w:rsidR="00271A94" w:rsidRPr="00977467">
        <w:rPr>
          <w:rFonts w:cs="Times New Roman"/>
          <w:color w:val="auto"/>
          <w:szCs w:val="24"/>
        </w:rPr>
        <w:t xml:space="preserve"> </w:t>
      </w:r>
      <w:r w:rsidRPr="00977467">
        <w:rPr>
          <w:rFonts w:cs="Times New Roman"/>
          <w:color w:val="auto"/>
          <w:szCs w:val="24"/>
        </w:rPr>
        <w:t>terms</w:t>
      </w:r>
      <w:r w:rsidR="00271A94">
        <w:rPr>
          <w:rFonts w:cs="Times New Roman"/>
          <w:color w:val="auto"/>
          <w:szCs w:val="24"/>
        </w:rPr>
        <w:t>:</w:t>
      </w:r>
    </w:p>
    <w:p w14:paraId="7E28191E"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Accessible pedestrian signal</w:t>
      </w:r>
      <w:r>
        <w:rPr>
          <w:rFonts w:cs="Times New Roman"/>
          <w:color w:val="auto"/>
          <w:szCs w:val="24"/>
        </w:rPr>
        <w:t>”</w:t>
      </w:r>
      <w:r w:rsidR="00977467" w:rsidRPr="00977467">
        <w:rPr>
          <w:rFonts w:cs="Times New Roman"/>
          <w:color w:val="auto"/>
          <w:szCs w:val="24"/>
        </w:rPr>
        <w:t xml:space="preserve"> is defined as a device that communicates information about pedestrian signal timing in a nonvisual format. </w:t>
      </w:r>
    </w:p>
    <w:p w14:paraId="5A011124"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Bicycle network</w:t>
      </w:r>
      <w:r>
        <w:rPr>
          <w:rFonts w:cs="Times New Roman"/>
          <w:color w:val="auto"/>
          <w:szCs w:val="24"/>
        </w:rPr>
        <w:t>”</w:t>
      </w:r>
      <w:r w:rsidR="00977467" w:rsidRPr="00977467">
        <w:rPr>
          <w:rFonts w:cs="Times New Roman"/>
          <w:color w:val="auto"/>
          <w:szCs w:val="24"/>
        </w:rPr>
        <w:t xml:space="preserve"> is defined as a contiguous network of protected bicycle lanes, designated bicycle paths on bridges, off street bicycle paths or trails, and shared streets that covers every square mile of the city, which shall be connected by intersections with mixing zones, fully split phases, delayed turns, offset crossing designs, or similar street treatments designed to improve safety and reduce conflicts for all street users at intersections. </w:t>
      </w:r>
    </w:p>
    <w:p w14:paraId="4BFA2A6D"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Bicycle network connectivity index</w:t>
      </w:r>
      <w:r>
        <w:rPr>
          <w:rFonts w:cs="Times New Roman"/>
          <w:color w:val="auto"/>
          <w:szCs w:val="24"/>
        </w:rPr>
        <w:t>”</w:t>
      </w:r>
      <w:r w:rsidR="00977467" w:rsidRPr="00977467">
        <w:rPr>
          <w:rFonts w:cs="Times New Roman"/>
          <w:color w:val="auto"/>
          <w:szCs w:val="24"/>
        </w:rPr>
        <w:t xml:space="preserve"> is defined as a figure measuring the extent and completeness of the bicycle network, based on the number of choices a cyclist has for turning from one bicycle route onto another, without leaving the overall network. </w:t>
      </w:r>
    </w:p>
    <w:p w14:paraId="7A5D8D7E"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Bus stop upgrades</w:t>
      </w:r>
      <w:r>
        <w:rPr>
          <w:rFonts w:cs="Times New Roman"/>
          <w:color w:val="auto"/>
          <w:szCs w:val="24"/>
        </w:rPr>
        <w:t>”</w:t>
      </w:r>
      <w:r w:rsidR="00977467" w:rsidRPr="00977467">
        <w:rPr>
          <w:rFonts w:cs="Times New Roman"/>
          <w:color w:val="auto"/>
          <w:szCs w:val="24"/>
        </w:rPr>
        <w:t xml:space="preserve"> is defined as bus shelters or benches and real time passenger information systems. </w:t>
      </w:r>
    </w:p>
    <w:p w14:paraId="05DF9B6B"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Pedestrian plaza</w:t>
      </w:r>
      <w:r>
        <w:rPr>
          <w:rFonts w:cs="Times New Roman"/>
          <w:color w:val="auto"/>
          <w:szCs w:val="24"/>
        </w:rPr>
        <w:t>”</w:t>
      </w:r>
      <w:r w:rsidR="00977467" w:rsidRPr="00977467">
        <w:rPr>
          <w:rFonts w:cs="Times New Roman"/>
          <w:color w:val="auto"/>
          <w:szCs w:val="24"/>
        </w:rPr>
        <w:t xml:space="preserve"> is defined as an area designated by the department as such for pedestrian circulation, use, and enjoyment on property under the jurisdiction of the city including, but not limited to, property mapped as a public place or property within the bed of a roadway, and which may contain amenities such as tables, seating, trees, plants, lighting, bike racks, or public art. </w:t>
      </w:r>
    </w:p>
    <w:p w14:paraId="1212C8BF"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Pedestrian space</w:t>
      </w:r>
      <w:r>
        <w:rPr>
          <w:rFonts w:cs="Times New Roman"/>
          <w:color w:val="auto"/>
          <w:szCs w:val="24"/>
        </w:rPr>
        <w:t>”</w:t>
      </w:r>
      <w:r w:rsidR="00977467" w:rsidRPr="00977467">
        <w:rPr>
          <w:rFonts w:cs="Times New Roman"/>
          <w:color w:val="auto"/>
          <w:szCs w:val="24"/>
        </w:rPr>
        <w:t xml:space="preserve"> is defined as pedestrian plazas, shared streets, or other areas within the bed of a roadway that are primarily for pedestrian circulation, use, and enjoyment. </w:t>
      </w:r>
    </w:p>
    <w:p w14:paraId="60E94BC9"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Protected bicycle lane</w:t>
      </w:r>
      <w:r>
        <w:rPr>
          <w:rFonts w:cs="Times New Roman"/>
          <w:color w:val="auto"/>
          <w:szCs w:val="24"/>
        </w:rPr>
        <w:t>”</w:t>
      </w:r>
      <w:r w:rsidR="00977467" w:rsidRPr="00977467">
        <w:rPr>
          <w:rFonts w:cs="Times New Roman"/>
          <w:color w:val="auto"/>
          <w:szCs w:val="24"/>
        </w:rPr>
        <w:t xml:space="preserve"> is defined as means a bicycle lane separated from traffic by vertical delineation or physical barriers. </w:t>
      </w:r>
    </w:p>
    <w:p w14:paraId="4A97EC03"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Protected bus lane</w:t>
      </w:r>
      <w:r>
        <w:rPr>
          <w:rFonts w:cs="Times New Roman"/>
          <w:color w:val="auto"/>
          <w:szCs w:val="24"/>
        </w:rPr>
        <w:t>”</w:t>
      </w:r>
      <w:r w:rsidR="00977467" w:rsidRPr="00977467">
        <w:rPr>
          <w:rFonts w:cs="Times New Roman"/>
          <w:color w:val="auto"/>
          <w:szCs w:val="24"/>
        </w:rPr>
        <w:t xml:space="preserve"> is defined as a bus lane that is protected by physical barriers or is monitored by a system that automatically produces evidence of improper use of such lane that is used to establish liability for a penalty. </w:t>
      </w:r>
    </w:p>
    <w:p w14:paraId="35E88E9C" w14:textId="77777777" w:rsidR="00271A94"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Shared street</w:t>
      </w:r>
      <w:r>
        <w:rPr>
          <w:rFonts w:cs="Times New Roman"/>
          <w:color w:val="auto"/>
          <w:szCs w:val="24"/>
        </w:rPr>
        <w:t>”</w:t>
      </w:r>
      <w:r w:rsidR="00977467" w:rsidRPr="00977467">
        <w:rPr>
          <w:rFonts w:cs="Times New Roman"/>
          <w:color w:val="auto"/>
          <w:szCs w:val="24"/>
        </w:rPr>
        <w:t xml:space="preserve"> is defined as a street designated by the department as such that imposes speed limits of five miles per hour and allows use by motor vehicles, pedestrians and individuals using bicycles. </w:t>
      </w:r>
    </w:p>
    <w:p w14:paraId="55DDCC7F" w14:textId="35B3C499" w:rsidR="00977467" w:rsidRPr="00977467" w:rsidRDefault="00547633" w:rsidP="00F34A99">
      <w:pPr>
        <w:spacing w:after="0" w:line="480" w:lineRule="auto"/>
        <w:ind w:firstLine="720"/>
        <w:jc w:val="both"/>
        <w:rPr>
          <w:rFonts w:cs="Times New Roman"/>
          <w:color w:val="auto"/>
          <w:szCs w:val="24"/>
        </w:rPr>
      </w:pPr>
      <w:r>
        <w:rPr>
          <w:rFonts w:cs="Times New Roman"/>
          <w:color w:val="auto"/>
          <w:szCs w:val="24"/>
        </w:rPr>
        <w:t>“</w:t>
      </w:r>
      <w:r w:rsidR="00977467" w:rsidRPr="00977467">
        <w:rPr>
          <w:rFonts w:cs="Times New Roman"/>
          <w:color w:val="auto"/>
          <w:szCs w:val="24"/>
        </w:rPr>
        <w:t>Transit signal priority</w:t>
      </w:r>
      <w:r>
        <w:rPr>
          <w:rFonts w:cs="Times New Roman"/>
          <w:color w:val="auto"/>
          <w:szCs w:val="24"/>
        </w:rPr>
        <w:t>”</w:t>
      </w:r>
      <w:r w:rsidR="00977467" w:rsidRPr="00977467">
        <w:rPr>
          <w:rFonts w:cs="Times New Roman"/>
          <w:color w:val="auto"/>
          <w:szCs w:val="24"/>
        </w:rPr>
        <w:t xml:space="preserve"> is defined as technology capable of facilitating bus movements through intersections controlled by traffic signals.</w:t>
      </w:r>
    </w:p>
    <w:p w14:paraId="38FB0432" w14:textId="77777777" w:rsidR="00977467" w:rsidRPr="00977467" w:rsidRDefault="00977467" w:rsidP="003A2322">
      <w:pPr>
        <w:spacing w:after="0" w:line="480" w:lineRule="auto"/>
        <w:jc w:val="both"/>
        <w:rPr>
          <w:rFonts w:cs="Times New Roman"/>
          <w:color w:val="auto"/>
          <w:szCs w:val="24"/>
        </w:rPr>
      </w:pPr>
      <w:r w:rsidRPr="00977467">
        <w:rPr>
          <w:rFonts w:cs="Times New Roman"/>
          <w:color w:val="auto"/>
          <w:szCs w:val="24"/>
        </w:rPr>
        <w:tab/>
        <w:t>Subdivision b o</w:t>
      </w:r>
      <w:r w:rsidR="00547633">
        <w:rPr>
          <w:rFonts w:cs="Times New Roman"/>
          <w:color w:val="auto"/>
          <w:szCs w:val="24"/>
        </w:rPr>
        <w:t xml:space="preserve">f this new section requires DOT </w:t>
      </w:r>
      <w:r w:rsidRPr="00977467">
        <w:rPr>
          <w:rFonts w:cs="Times New Roman"/>
          <w:color w:val="auto"/>
          <w:szCs w:val="24"/>
        </w:rPr>
        <w:t xml:space="preserve">to issue and implement a master plan for the use of streets, sidewalks, and pedestrian spaces every five years. In developing each such plan, the department would be required to prioritize and promote: (i) the safety of pedestrians and individuals using bicycles; (ii) access to and use of mass transit; (iii) the reduction of traffic congestion and emissions; and (iv) improving access to streets, sidewalks, public spaces, and mass transit for individuals with reduced mobility, hearing, or visual impairments. </w:t>
      </w:r>
      <w:r w:rsidR="00547633">
        <w:rPr>
          <w:rFonts w:cs="Times New Roman"/>
          <w:color w:val="auto"/>
          <w:szCs w:val="24"/>
        </w:rPr>
        <w:t xml:space="preserve">DOT </w:t>
      </w:r>
      <w:r w:rsidRPr="00977467">
        <w:rPr>
          <w:rFonts w:cs="Times New Roman"/>
          <w:color w:val="auto"/>
          <w:szCs w:val="24"/>
        </w:rPr>
        <w:t>would be required to issue the first such plan by October 1, 2019, and issue subsequent plans by October 1 of every fifth year thereafter.</w:t>
      </w:r>
    </w:p>
    <w:p w14:paraId="10DCC6C3" w14:textId="77777777" w:rsidR="00977467" w:rsidRPr="00977467" w:rsidRDefault="00977467" w:rsidP="00977467">
      <w:pPr>
        <w:spacing w:line="480" w:lineRule="auto"/>
        <w:jc w:val="both"/>
        <w:rPr>
          <w:rFonts w:cs="Times New Roman"/>
          <w:color w:val="auto"/>
          <w:szCs w:val="24"/>
        </w:rPr>
      </w:pPr>
      <w:r w:rsidRPr="00977467">
        <w:rPr>
          <w:rFonts w:cs="Times New Roman"/>
          <w:color w:val="auto"/>
          <w:szCs w:val="24"/>
        </w:rPr>
        <w:tab/>
        <w:t xml:space="preserve">Subdivision c of this new section would establish certain benchmarks for the initial master plan and the subsequent master plan. Each master plan issued pursuant to subdivision b of this new section would be required to include proposals for street redesigns, protected bus lanes, protected bicycle lanes, bicycle parking, pedestrian spaces, commercial loading zones, truck routes, and parking, including the identification of specific routes, locations, or areas of the city for such proposals. </w:t>
      </w:r>
    </w:p>
    <w:p w14:paraId="49F87C7B" w14:textId="77777777" w:rsidR="00271A94" w:rsidRDefault="00977467" w:rsidP="003A2322">
      <w:pPr>
        <w:spacing w:after="0" w:line="480" w:lineRule="auto"/>
        <w:jc w:val="both"/>
        <w:rPr>
          <w:rFonts w:cs="Times New Roman"/>
          <w:color w:val="auto"/>
          <w:szCs w:val="24"/>
        </w:rPr>
      </w:pPr>
      <w:r w:rsidRPr="00977467">
        <w:rPr>
          <w:rFonts w:cs="Times New Roman"/>
          <w:color w:val="auto"/>
          <w:szCs w:val="24"/>
        </w:rPr>
        <w:tab/>
        <w:t xml:space="preserve">Subdivision d of this new section would require </w:t>
      </w:r>
      <w:r w:rsidR="00547633">
        <w:rPr>
          <w:rFonts w:cs="Times New Roman"/>
          <w:color w:val="auto"/>
          <w:szCs w:val="24"/>
        </w:rPr>
        <w:t xml:space="preserve">DOT </w:t>
      </w:r>
      <w:r w:rsidRPr="00977467">
        <w:rPr>
          <w:rFonts w:cs="Times New Roman"/>
          <w:color w:val="auto"/>
          <w:szCs w:val="24"/>
        </w:rPr>
        <w:t xml:space="preserve">to submit such plan to the mayor and the speaker of the Council, and post such plan on the department’s website, by October 1, 2019 and by October 1 of every fifth year thereafter. Additionally, by February 1, 2021 and by each February 1 thereafter, </w:t>
      </w:r>
      <w:r w:rsidR="00547633">
        <w:rPr>
          <w:rFonts w:cs="Times New Roman"/>
          <w:color w:val="auto"/>
          <w:szCs w:val="24"/>
        </w:rPr>
        <w:t xml:space="preserve">DOT </w:t>
      </w:r>
      <w:r w:rsidRPr="00977467">
        <w:rPr>
          <w:rFonts w:cs="Times New Roman"/>
          <w:color w:val="auto"/>
          <w:szCs w:val="24"/>
        </w:rPr>
        <w:t>shall submit to the mayor and the speaker of the Council and post on</w:t>
      </w:r>
      <w:r w:rsidR="00547633">
        <w:rPr>
          <w:rFonts w:cs="Times New Roman"/>
          <w:color w:val="auto"/>
          <w:szCs w:val="24"/>
        </w:rPr>
        <w:t xml:space="preserve"> its </w:t>
      </w:r>
      <w:r w:rsidRPr="00977467">
        <w:rPr>
          <w:rFonts w:cs="Times New Roman"/>
          <w:color w:val="auto"/>
          <w:szCs w:val="24"/>
        </w:rPr>
        <w:t xml:space="preserve">website an update regarding any changes to the plan from the previous year, the bicycle connectivity index for the previous year, and the status of the implementation of each benchmark identified in such plan, including, but not limited to, those listed in subdivision c. </w:t>
      </w:r>
    </w:p>
    <w:p w14:paraId="00C1DD18" w14:textId="5CCC4E61" w:rsidR="00977467" w:rsidRPr="00977467" w:rsidRDefault="00977467" w:rsidP="00F34A99">
      <w:pPr>
        <w:spacing w:after="0" w:line="480" w:lineRule="auto"/>
        <w:ind w:firstLine="720"/>
        <w:jc w:val="both"/>
        <w:rPr>
          <w:rFonts w:cs="Times New Roman"/>
          <w:color w:val="auto"/>
          <w:szCs w:val="24"/>
        </w:rPr>
      </w:pPr>
      <w:r w:rsidRPr="00977467">
        <w:rPr>
          <w:rFonts w:cs="Times New Roman"/>
          <w:color w:val="auto"/>
          <w:szCs w:val="24"/>
        </w:rPr>
        <w:t xml:space="preserve">Subdivision e of this new section would require </w:t>
      </w:r>
      <w:r w:rsidR="00547633">
        <w:rPr>
          <w:rFonts w:cs="Times New Roman"/>
          <w:color w:val="auto"/>
          <w:szCs w:val="24"/>
        </w:rPr>
        <w:t xml:space="preserve">DOT </w:t>
      </w:r>
      <w:r w:rsidRPr="00977467">
        <w:rPr>
          <w:rFonts w:cs="Times New Roman"/>
          <w:color w:val="auto"/>
          <w:szCs w:val="24"/>
        </w:rPr>
        <w:t>to conduct a public education campaign regarding the benefits of each master plan, including, but not limited to, the impacts on safety, the environment, accessibility, mobility, and the city’s economy.</w:t>
      </w:r>
    </w:p>
    <w:p w14:paraId="284B8250" w14:textId="77777777" w:rsidR="00977467" w:rsidRPr="00977467" w:rsidRDefault="00977467" w:rsidP="003A2322">
      <w:pPr>
        <w:spacing w:after="0" w:line="480" w:lineRule="auto"/>
        <w:jc w:val="both"/>
        <w:rPr>
          <w:rFonts w:cs="Times New Roman"/>
          <w:color w:val="auto"/>
          <w:szCs w:val="24"/>
        </w:rPr>
      </w:pPr>
      <w:r w:rsidRPr="00977467">
        <w:rPr>
          <w:rFonts w:cs="Times New Roman"/>
          <w:color w:val="auto"/>
          <w:szCs w:val="24"/>
        </w:rPr>
        <w:tab/>
        <w:t>Section two of Int. No. 1557 provides that this local law takes effect immediately.</w:t>
      </w:r>
    </w:p>
    <w:p w14:paraId="73D3116D" w14:textId="77777777" w:rsidR="0085290D" w:rsidRDefault="0085290D" w:rsidP="00DA0EC8">
      <w:pPr>
        <w:spacing w:line="480" w:lineRule="auto"/>
      </w:pPr>
    </w:p>
    <w:p w14:paraId="03506A31" w14:textId="77777777" w:rsidR="0085290D" w:rsidRDefault="0085290D" w:rsidP="00DA0EC8">
      <w:pPr>
        <w:spacing w:line="480" w:lineRule="auto"/>
      </w:pPr>
    </w:p>
    <w:p w14:paraId="3F067EBE" w14:textId="77777777" w:rsidR="003A2322" w:rsidRDefault="003A2322" w:rsidP="00DA0EC8">
      <w:pPr>
        <w:spacing w:line="480" w:lineRule="auto"/>
      </w:pPr>
    </w:p>
    <w:p w14:paraId="7739078E" w14:textId="77777777" w:rsidR="003A2322" w:rsidRDefault="003A2322" w:rsidP="00DA0EC8">
      <w:pPr>
        <w:spacing w:line="480" w:lineRule="auto"/>
      </w:pPr>
    </w:p>
    <w:p w14:paraId="61E3BCD5" w14:textId="77777777" w:rsidR="003A2322" w:rsidRDefault="003A2322" w:rsidP="00DA0EC8">
      <w:pPr>
        <w:spacing w:line="480" w:lineRule="auto"/>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97BEA" w:rsidRPr="0085290D" w14:paraId="2B6D8071" w14:textId="77777777" w:rsidTr="00F248AC">
        <w:trPr>
          <w:tblCellSpacing w:w="0" w:type="dxa"/>
        </w:trPr>
        <w:tc>
          <w:tcPr>
            <w:tcW w:w="0" w:type="auto"/>
            <w:shd w:val="clear" w:color="auto" w:fill="FFFFFF"/>
            <w:vAlign w:val="center"/>
            <w:hideMark/>
          </w:tcPr>
          <w:p w14:paraId="3761D3EB" w14:textId="77777777" w:rsidR="00A97BEA" w:rsidRPr="0085290D" w:rsidRDefault="00A97BEA" w:rsidP="00F248AC">
            <w:pPr>
              <w:shd w:val="clear" w:color="auto" w:fill="FFFFFF"/>
              <w:spacing w:after="0" w:line="240" w:lineRule="auto"/>
              <w:jc w:val="center"/>
              <w:rPr>
                <w:rFonts w:eastAsia="Times New Roman" w:cs="Times New Roman"/>
                <w:sz w:val="27"/>
                <w:szCs w:val="27"/>
              </w:rPr>
            </w:pPr>
            <w:r w:rsidRPr="0085290D">
              <w:rPr>
                <w:rFonts w:eastAsia="Times New Roman" w:cs="Times New Roman"/>
                <w:szCs w:val="24"/>
              </w:rPr>
              <w:t>Int. No. 1457</w:t>
            </w:r>
          </w:p>
          <w:p w14:paraId="3F0BA182" w14:textId="77777777" w:rsidR="00A97BEA" w:rsidRPr="0085290D" w:rsidRDefault="00A97BEA" w:rsidP="00F248AC">
            <w:pPr>
              <w:shd w:val="clear" w:color="auto" w:fill="FFFFFF"/>
              <w:spacing w:after="0" w:line="240" w:lineRule="auto"/>
              <w:jc w:val="center"/>
              <w:rPr>
                <w:rFonts w:eastAsia="Times New Roman" w:cs="Times New Roman"/>
                <w:sz w:val="27"/>
                <w:szCs w:val="27"/>
              </w:rPr>
            </w:pPr>
            <w:r w:rsidRPr="0085290D">
              <w:rPr>
                <w:rFonts w:eastAsia="Times New Roman" w:cs="Times New Roman"/>
                <w:szCs w:val="24"/>
              </w:rPr>
              <w:t> </w:t>
            </w:r>
          </w:p>
          <w:p w14:paraId="3C3FC87A"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Cs w:val="24"/>
              </w:rPr>
              <w:t>By Council Members Menchaca, Rivera and Brannan</w:t>
            </w:r>
          </w:p>
          <w:p w14:paraId="75FAB866"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Cs w:val="24"/>
              </w:rPr>
              <w:t> </w:t>
            </w:r>
          </w:p>
          <w:p w14:paraId="2E811738"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Cs w:val="24"/>
              </w:rPr>
              <w:t>A Local Law to amend the administrative code of the city of New York, in relation to bicyclists following pedestrian control signals</w:t>
            </w:r>
          </w:p>
          <w:p w14:paraId="2964840E"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Cs w:val="24"/>
              </w:rPr>
              <w:t> </w:t>
            </w:r>
          </w:p>
          <w:p w14:paraId="102AD638"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Cs w:val="24"/>
                <w:u w:val="single"/>
              </w:rPr>
              <w:t>Be it enacted by the Council as follows:</w:t>
            </w:r>
          </w:p>
          <w:p w14:paraId="5668E09C" w14:textId="77777777" w:rsidR="00A97BEA" w:rsidRPr="0085290D" w:rsidRDefault="00A97BEA" w:rsidP="00F248AC">
            <w:pPr>
              <w:shd w:val="clear" w:color="auto" w:fill="FFFFFF"/>
              <w:spacing w:after="0" w:line="240" w:lineRule="auto"/>
              <w:ind w:firstLine="720"/>
              <w:jc w:val="both"/>
              <w:rPr>
                <w:rFonts w:eastAsia="Times New Roman" w:cs="Times New Roman"/>
                <w:sz w:val="27"/>
                <w:szCs w:val="27"/>
              </w:rPr>
            </w:pPr>
            <w:r w:rsidRPr="0085290D">
              <w:rPr>
                <w:rFonts w:eastAsia="Times New Roman" w:cs="Times New Roman"/>
                <w:szCs w:val="24"/>
              </w:rPr>
              <w:t> </w:t>
            </w:r>
          </w:p>
          <w:p w14:paraId="107D9857"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rPr>
              <w:t>Section 1. Subchapter 3 of chapter 1 of title 19 of the administrative code of the city of New York is amended by adding new section 19-190.1 to read as follows:</w:t>
            </w:r>
          </w:p>
          <w:p w14:paraId="3D4A0903"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u w:val="single"/>
              </w:rPr>
              <w:t>§ 19-190.1 Bicyclist rights and duties at an intersection. a. Definition. For purposes of this section:</w:t>
            </w:r>
          </w:p>
          <w:p w14:paraId="5C4895E6"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u w:val="single"/>
              </w:rPr>
              <w:t>Crosswalk. The term “crosswalk” means that part of a roadway, whether marked or unmarked, which is included within the extension of the sidewalk lines between opposite sides of the roadway at an intersection.</w:t>
            </w:r>
          </w:p>
          <w:p w14:paraId="67AB8247"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u w:val="single"/>
              </w:rPr>
              <w:t>Intersection. The term “intersection” means the same as such term is defined in section 120 of the vehicle and traffic law or successor provision.</w:t>
            </w:r>
          </w:p>
          <w:p w14:paraId="39B1C2F2"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u w:val="single"/>
              </w:rPr>
              <w:t>Pedestrian. The term “pedestrian” means the same as such term is defined in section 130 of the vehicle and traffic law or successor provision.</w:t>
            </w:r>
          </w:p>
          <w:p w14:paraId="73909FFE"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u w:val="single"/>
              </w:rPr>
              <w:t>b.  A person operating a bicycle while crossing a roadway at an intersection shall follow pedestrian control signals when such signals supersede traffic control signals pursuant to local law, rule or regulation, except that such person shall yield to pedestrians in the crosswalk.</w:t>
            </w:r>
          </w:p>
          <w:p w14:paraId="0E56CA90"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u w:val="single"/>
              </w:rPr>
              <w:t>c.   The commissioner shall promulgate such rules and regulations necessary to effectuate this section.</w:t>
            </w:r>
          </w:p>
          <w:p w14:paraId="32A5B062" w14:textId="77777777" w:rsidR="00A97BEA" w:rsidRPr="0085290D" w:rsidRDefault="00A97BEA" w:rsidP="00F248AC">
            <w:pPr>
              <w:shd w:val="clear" w:color="auto" w:fill="FFFFFF"/>
              <w:spacing w:after="0" w:line="480" w:lineRule="auto"/>
              <w:ind w:firstLine="720"/>
              <w:jc w:val="both"/>
              <w:rPr>
                <w:rFonts w:eastAsia="Times New Roman" w:cs="Times New Roman"/>
                <w:sz w:val="27"/>
                <w:szCs w:val="27"/>
              </w:rPr>
            </w:pPr>
            <w:r w:rsidRPr="0085290D">
              <w:rPr>
                <w:rFonts w:eastAsia="Times New Roman" w:cs="Times New Roman"/>
                <w:szCs w:val="24"/>
              </w:rPr>
              <w:t>§ 2.  This local law takes effect 120 days after it becomes law, except that the commissioner shall take such measures as are necessary for the implementation of this local law, including the promulgation of rules, prior to such date. </w:t>
            </w:r>
          </w:p>
          <w:p w14:paraId="196C70AD"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 w:val="18"/>
                <w:szCs w:val="18"/>
              </w:rPr>
              <w:t> </w:t>
            </w:r>
          </w:p>
          <w:p w14:paraId="702B64DA"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 w:val="18"/>
                <w:szCs w:val="18"/>
              </w:rPr>
              <w:t> </w:t>
            </w:r>
          </w:p>
          <w:p w14:paraId="4BC8EE63"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 w:val="18"/>
                <w:szCs w:val="18"/>
              </w:rPr>
              <w:t>ENB</w:t>
            </w:r>
          </w:p>
          <w:p w14:paraId="766E3B15"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 w:val="18"/>
                <w:szCs w:val="18"/>
              </w:rPr>
              <w:t>LS#991</w:t>
            </w:r>
          </w:p>
          <w:p w14:paraId="7DDD7CC7" w14:textId="77777777" w:rsidR="00A97BEA" w:rsidRPr="0085290D" w:rsidRDefault="00A97BEA" w:rsidP="00F248AC">
            <w:pPr>
              <w:shd w:val="clear" w:color="auto" w:fill="FFFFFF"/>
              <w:spacing w:after="0" w:line="240" w:lineRule="auto"/>
              <w:jc w:val="both"/>
              <w:rPr>
                <w:rFonts w:eastAsia="Times New Roman" w:cs="Times New Roman"/>
                <w:sz w:val="27"/>
                <w:szCs w:val="27"/>
              </w:rPr>
            </w:pPr>
            <w:r w:rsidRPr="0085290D">
              <w:rPr>
                <w:rFonts w:eastAsia="Times New Roman" w:cs="Times New Roman"/>
                <w:sz w:val="18"/>
                <w:szCs w:val="18"/>
              </w:rPr>
              <w:t>LS #5748/Int. No. 1072-2016</w:t>
            </w:r>
          </w:p>
          <w:p w14:paraId="3508CAB7" w14:textId="77777777" w:rsidR="00A97BEA" w:rsidRPr="0085290D" w:rsidRDefault="00A97BEA" w:rsidP="00F248AC">
            <w:pPr>
              <w:shd w:val="clear" w:color="auto" w:fill="FFFFFF"/>
              <w:spacing w:after="0" w:line="240" w:lineRule="auto"/>
              <w:rPr>
                <w:rFonts w:eastAsia="Times New Roman" w:cs="Times New Roman"/>
                <w:sz w:val="27"/>
                <w:szCs w:val="27"/>
              </w:rPr>
            </w:pPr>
            <w:r w:rsidRPr="0085290D">
              <w:rPr>
                <w:rFonts w:eastAsia="Times New Roman" w:cs="Times New Roman"/>
                <w:sz w:val="18"/>
                <w:szCs w:val="18"/>
              </w:rPr>
              <w:t>1/2/18</w:t>
            </w:r>
          </w:p>
          <w:p w14:paraId="2D55A207" w14:textId="77777777" w:rsidR="00A97BEA" w:rsidRPr="0085290D" w:rsidRDefault="00A97BEA" w:rsidP="00F248AC">
            <w:pPr>
              <w:shd w:val="clear" w:color="auto" w:fill="FFFFFF"/>
              <w:spacing w:after="0" w:line="240" w:lineRule="auto"/>
              <w:rPr>
                <w:rFonts w:eastAsia="Times New Roman" w:cs="Times New Roman"/>
                <w:sz w:val="27"/>
                <w:szCs w:val="27"/>
              </w:rPr>
            </w:pPr>
            <w:r w:rsidRPr="0085290D">
              <w:rPr>
                <w:rFonts w:eastAsia="Times New Roman" w:cs="Times New Roman"/>
                <w:sz w:val="18"/>
                <w:szCs w:val="18"/>
              </w:rPr>
              <w:t> </w:t>
            </w:r>
          </w:p>
          <w:p w14:paraId="4935AE53" w14:textId="77777777" w:rsidR="00A97BEA" w:rsidRPr="0085290D" w:rsidRDefault="00A97BEA" w:rsidP="00F248AC">
            <w:pPr>
              <w:shd w:val="clear" w:color="auto" w:fill="FFFFFF"/>
              <w:spacing w:after="150" w:line="240" w:lineRule="auto"/>
              <w:rPr>
                <w:rFonts w:eastAsia="Times New Roman" w:cs="Times New Roman"/>
                <w:sz w:val="27"/>
                <w:szCs w:val="27"/>
              </w:rPr>
            </w:pPr>
            <w:r w:rsidRPr="0085290D">
              <w:rPr>
                <w:rFonts w:eastAsia="Times New Roman" w:cs="Times New Roman"/>
                <w:sz w:val="18"/>
                <w:szCs w:val="18"/>
              </w:rPr>
              <w:t> </w:t>
            </w:r>
          </w:p>
        </w:tc>
      </w:tr>
    </w:tbl>
    <w:p w14:paraId="78D02718" w14:textId="77777777" w:rsidR="003A2322" w:rsidRDefault="003A2322" w:rsidP="00DA0EC8">
      <w:pPr>
        <w:spacing w:line="480" w:lineRule="auto"/>
      </w:pPr>
    </w:p>
    <w:p w14:paraId="6478BD40" w14:textId="77777777" w:rsidR="003A2322" w:rsidRDefault="003A2322" w:rsidP="00DA0EC8">
      <w:pPr>
        <w:spacing w:line="480" w:lineRule="auto"/>
      </w:pPr>
    </w:p>
    <w:bookmarkEnd w:id="5"/>
    <w:p w14:paraId="07013212" w14:textId="77777777" w:rsidR="00EA5245" w:rsidRDefault="00EA5245"/>
    <w:p w14:paraId="53EA8CA4" w14:textId="77777777" w:rsidR="003A2322" w:rsidRDefault="003A2322">
      <w:r>
        <w:br w:type="page"/>
      </w:r>
    </w:p>
    <w:p w14:paraId="658F155E" w14:textId="77777777" w:rsidR="00ED1511" w:rsidRPr="007A66F5" w:rsidRDefault="00ED1511" w:rsidP="00ED1511">
      <w:pPr>
        <w:jc w:val="center"/>
        <w:rPr>
          <w:rFonts w:eastAsia="Times New Roman" w:cs="Times New Roman"/>
          <w:szCs w:val="24"/>
        </w:rPr>
      </w:pPr>
      <w:r w:rsidRPr="00A23F8C">
        <w:rPr>
          <w:rFonts w:eastAsia="Times New Roman" w:cs="Times New Roman"/>
          <w:szCs w:val="24"/>
        </w:rPr>
        <w:t>Int. No. 1557</w:t>
      </w:r>
    </w:p>
    <w:p w14:paraId="3D33ADAF" w14:textId="77777777" w:rsidR="00ED1511" w:rsidRPr="00A23F8C" w:rsidRDefault="00ED1511" w:rsidP="00ED1511">
      <w:pPr>
        <w:shd w:val="clear" w:color="auto" w:fill="FFFFFF"/>
        <w:spacing w:after="0" w:line="240" w:lineRule="auto"/>
        <w:jc w:val="both"/>
        <w:rPr>
          <w:rFonts w:eastAsia="Times New Roman" w:cs="Times New Roman"/>
          <w:sz w:val="27"/>
          <w:szCs w:val="27"/>
        </w:rPr>
      </w:pPr>
      <w:r w:rsidRPr="00A23F8C">
        <w:rPr>
          <w:rFonts w:eastAsia="Times New Roman" w:cs="Times New Roman"/>
          <w:szCs w:val="24"/>
        </w:rPr>
        <w:t>By The Speaker (Council Member Johnson) and Council Members Rivera, Rodriguez, Levine, Reynoso</w:t>
      </w:r>
      <w:r>
        <w:rPr>
          <w:rFonts w:eastAsia="Times New Roman" w:cs="Times New Roman"/>
          <w:szCs w:val="24"/>
        </w:rPr>
        <w:t>,</w:t>
      </w:r>
      <w:r w:rsidRPr="00A23F8C">
        <w:rPr>
          <w:rFonts w:eastAsia="Times New Roman" w:cs="Times New Roman"/>
          <w:szCs w:val="24"/>
        </w:rPr>
        <w:t xml:space="preserve"> Constantinides</w:t>
      </w:r>
      <w:r>
        <w:rPr>
          <w:rFonts w:eastAsia="Times New Roman" w:cs="Times New Roman"/>
          <w:szCs w:val="24"/>
        </w:rPr>
        <w:t xml:space="preserve"> and Rosenthal</w:t>
      </w:r>
    </w:p>
    <w:p w14:paraId="029AFA0E" w14:textId="77777777" w:rsidR="00ED1511" w:rsidRPr="00A23F8C" w:rsidRDefault="00ED1511" w:rsidP="00ED1511">
      <w:pPr>
        <w:shd w:val="clear" w:color="auto" w:fill="FFFFFF"/>
        <w:spacing w:after="0" w:line="240" w:lineRule="auto"/>
        <w:jc w:val="both"/>
        <w:rPr>
          <w:rFonts w:eastAsia="Times New Roman" w:cs="Times New Roman"/>
          <w:sz w:val="27"/>
          <w:szCs w:val="27"/>
        </w:rPr>
      </w:pPr>
      <w:r w:rsidRPr="00A23F8C">
        <w:rPr>
          <w:rFonts w:eastAsia="Times New Roman" w:cs="Times New Roman"/>
          <w:szCs w:val="24"/>
        </w:rPr>
        <w:t> </w:t>
      </w:r>
    </w:p>
    <w:p w14:paraId="0E7798A5" w14:textId="77777777" w:rsidR="00ED1511" w:rsidRPr="00A23F8C" w:rsidRDefault="00ED1511" w:rsidP="00ED1511">
      <w:pPr>
        <w:shd w:val="clear" w:color="auto" w:fill="FFFFFF"/>
        <w:spacing w:after="0" w:line="240" w:lineRule="auto"/>
        <w:jc w:val="both"/>
        <w:rPr>
          <w:rFonts w:eastAsia="Times New Roman" w:cs="Times New Roman"/>
          <w:sz w:val="27"/>
          <w:szCs w:val="27"/>
        </w:rPr>
      </w:pPr>
      <w:r w:rsidRPr="00A23F8C">
        <w:rPr>
          <w:rFonts w:eastAsia="Times New Roman" w:cs="Times New Roman"/>
          <w:szCs w:val="24"/>
        </w:rPr>
        <w:t>A Local Law to amend the administrative code of the city of New York, in relation to five-year plans for city streets, sidewalks, and pedestrian spaces</w:t>
      </w:r>
    </w:p>
    <w:p w14:paraId="1D27B635" w14:textId="77777777" w:rsidR="00ED1511" w:rsidRPr="00A23F8C" w:rsidRDefault="00ED1511" w:rsidP="00ED1511">
      <w:pPr>
        <w:shd w:val="clear" w:color="auto" w:fill="FFFFFF"/>
        <w:spacing w:after="0" w:line="240" w:lineRule="auto"/>
        <w:rPr>
          <w:rFonts w:eastAsia="Times New Roman" w:cs="Times New Roman"/>
          <w:sz w:val="27"/>
          <w:szCs w:val="27"/>
        </w:rPr>
      </w:pPr>
      <w:r w:rsidRPr="00A23F8C">
        <w:rPr>
          <w:rFonts w:eastAsia="Times New Roman" w:cs="Times New Roman"/>
          <w:sz w:val="27"/>
          <w:szCs w:val="27"/>
        </w:rPr>
        <w:t> </w:t>
      </w:r>
    </w:p>
    <w:p w14:paraId="1785C594" w14:textId="77777777" w:rsidR="00ED1511" w:rsidRPr="00A23F8C" w:rsidRDefault="00ED1511" w:rsidP="00ED1511">
      <w:pPr>
        <w:shd w:val="clear" w:color="auto" w:fill="FFFFFF"/>
        <w:spacing w:after="0" w:line="240" w:lineRule="auto"/>
        <w:rPr>
          <w:rFonts w:eastAsia="Times New Roman" w:cs="Times New Roman"/>
          <w:sz w:val="27"/>
          <w:szCs w:val="27"/>
        </w:rPr>
      </w:pPr>
      <w:r w:rsidRPr="00A23F8C">
        <w:rPr>
          <w:rFonts w:eastAsia="Times New Roman" w:cs="Times New Roman"/>
          <w:szCs w:val="24"/>
          <w:u w:val="single"/>
        </w:rPr>
        <w:t>Be it enacted by the Council as follows:</w:t>
      </w:r>
    </w:p>
    <w:p w14:paraId="01F98CB2" w14:textId="77777777" w:rsidR="00ED1511" w:rsidRPr="00A23F8C" w:rsidRDefault="00ED1511" w:rsidP="00ED1511">
      <w:pPr>
        <w:shd w:val="clear" w:color="auto" w:fill="FFFFFF"/>
        <w:spacing w:after="0" w:line="240" w:lineRule="auto"/>
        <w:rPr>
          <w:rFonts w:eastAsia="Times New Roman" w:cs="Times New Roman"/>
          <w:sz w:val="27"/>
          <w:szCs w:val="27"/>
        </w:rPr>
      </w:pPr>
      <w:r w:rsidRPr="00A23F8C">
        <w:rPr>
          <w:rFonts w:eastAsia="Times New Roman" w:cs="Times New Roman"/>
          <w:sz w:val="27"/>
          <w:szCs w:val="27"/>
        </w:rPr>
        <w:t> </w:t>
      </w:r>
    </w:p>
    <w:p w14:paraId="5D97388B"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rPr>
        <w:t>Section 1. Title 19 of the administrative code of the city of New York is amended by adding a new section 19-200 to read as follows:</w:t>
      </w:r>
    </w:p>
    <w:p w14:paraId="0D6108F7"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 19-200 Master plan. a. Definitions. For the purposes of this section, the following terms have the following meanings:</w:t>
      </w:r>
    </w:p>
    <w:p w14:paraId="5EA19564"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Accessible pedestrian signal. The term “accessible pedestrian signal” means a device that communicates information about pedestrian signal timing in a nonvisual format.</w:t>
      </w:r>
    </w:p>
    <w:p w14:paraId="77ECF6DD"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Bicycle network. The term “bicycle network” means a contiguous network of protected bicycle lanes, designated bicycle paths on bridges, off street bicycle paths or trails, and shared streets that covers every square mile of the city. A bicycle network shall be connected by intersections with mixing zones, fully split phases, delayed turns, offset crossing designs, or similar street treatments designed to improve safety and reduce conflicts for all street users at intersections.</w:t>
      </w:r>
    </w:p>
    <w:p w14:paraId="58C77ECF"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Bicycle network connectivity index. The term “bicycle network connectivity index” means a figure measuring the extent and completeness of the bicycle network, based on the number of choices a cyclist has for turning from one bicycle route onto another, without leaving the overall network.</w:t>
      </w:r>
    </w:p>
    <w:p w14:paraId="7858B538"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Bus stop upgrades. The term “bus stop upgrades” means bus shelters or benches and real time passenger information systems.</w:t>
      </w:r>
    </w:p>
    <w:p w14:paraId="7E2D265E"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Pedestrian plaza. The term “pedestrian plaza” means an area designated by the department as such for pedestrian circulation, use, and enjoyment on property under the jurisdiction of the city including, but not limited to, property mapped as a public place or property within the bed of a roadway, and which may contain amenities such as tables, seating, trees, plants, lighting, bike racks, or public art.</w:t>
      </w:r>
    </w:p>
    <w:p w14:paraId="2525DC43"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Pedestrian space. The term “pedestrian space” means pedestrian plazas, shared streets, or other areas within the bed of a roadway that are primarily for pedestrian circulation, use, and enjoyment.  </w:t>
      </w:r>
    </w:p>
    <w:p w14:paraId="387FB069"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Protected bicycle lane. The term “protected bicycle lane” means a bicycle lane separated from traffic by vertical delineation or physical barriers.</w:t>
      </w:r>
    </w:p>
    <w:p w14:paraId="159F7D38"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Protected bus lane. The term “protected bus lane” means a bus lane that is protected by physical barriers or is monitored by a system that automatically produces evidence of improper use of such lane that is used to establish liability for a penalty.</w:t>
      </w:r>
    </w:p>
    <w:p w14:paraId="2293955A"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Shared street. The term “shared street” means a street designated by the department as such that imposes speed limits of five miles per hour and allows use by motor vehicles, pedestrians and individuals using bicycles.</w:t>
      </w:r>
    </w:p>
    <w:p w14:paraId="12D56687"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Transit signal priority. The term “transit signal priority” means technology capable of facilitating bus movements through intersections controlled by traffic signals.</w:t>
      </w:r>
    </w:p>
    <w:p w14:paraId="1FCB11CD"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b. Master plan. 1. The department shall issue and implement a master plan for the use of streets, sidewalks, and pedestrian spaces every five years. In developing each such plan, the department shall prioritize and promote: (i) the safety of pedestrians and individuals using bicycles; (ii) access to and use of mass transit; (iii) the reduction of traffic congestion and emissions; and (iv) improving access to streets, sidewalks, public spaces, and mass transit for individuals with reduced mobility, hearing, or visual impairments.</w:t>
      </w:r>
    </w:p>
    <w:p w14:paraId="4C76A742"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2. By October 1, 2019 and by October 1 of every fifth year thereafter, the department shall issue such plan for the five-year period beginning January 1 of the following year.</w:t>
      </w:r>
    </w:p>
    <w:p w14:paraId="7EFB7B3F"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c. Benchmarks. 1. Each master plan issued pursuant to subdivision b of this section shall include proposals for street redesigns, protected bus lanes, protected bicycle lanes, bicycle parking, pedestrian spaces, commercial loading zones, truck routes, and parking, including the identification of specific routes, locations, or areas of the city for such proposals. In addition, each such master plan shall include benchmarks regarding such proposals that shall be achieved no later than December 31 of the final year of such plan.</w:t>
      </w:r>
    </w:p>
    <w:p w14:paraId="10B40BC9"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2. The master plan due by October 1, 2019, shall include the following benchmarks:</w:t>
      </w:r>
    </w:p>
    <w:p w14:paraId="6634E713"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 install at least 150 miles of protected bus lanes, with such lanes located along a median where feasible, with at least 30 miles of such lanes installed during each year of such plan;</w:t>
      </w:r>
    </w:p>
    <w:p w14:paraId="1691A191"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(ii) equip at least 1,000 intersections along bus routes with transit signal priority during each year of such plan or until every intersection where such installation is feasible along every bus route is equipped with transit signal priority;</w:t>
      </w:r>
    </w:p>
    <w:p w14:paraId="6BEFED19"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(iii) install at least 250 miles of protected bicycle lanes, with at least 50 miles of such lanes installed during each year of such plan;</w:t>
      </w:r>
    </w:p>
    <w:p w14:paraId="6E67C57A"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(iv) implement bus stop upgrades at all bus stops serving metropolitan transportation authority buses;</w:t>
      </w:r>
    </w:p>
    <w:p w14:paraId="1E0FBAA8"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 (v) assess and amend commercial loading zones, truck routes, and parking policies to prioritize and promote: (1) safety of pedestrians and individuals using bicycles; (2) access to and use of public transit; (3) reduction of traffic congestion and emissions; and (4) improving access to streets, sidewalks, public spaces, and mass transit for individuals with reduced mobility, hearing, or visual impairments.</w:t>
      </w:r>
    </w:p>
    <w:p w14:paraId="5C7870B5"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(vi) no later than December 31, 2021, double the number of acres covered by pedestrian plazas; and</w:t>
      </w:r>
    </w:p>
    <w:p w14:paraId="1388BA01" w14:textId="77777777" w:rsidR="00ED1511" w:rsidRPr="00A23F8C" w:rsidRDefault="00ED1511" w:rsidP="00ED1511">
      <w:pPr>
        <w:shd w:val="clear" w:color="auto" w:fill="FFFFFF"/>
        <w:spacing w:after="0" w:line="480" w:lineRule="auto"/>
        <w:ind w:left="720"/>
        <w:jc w:val="both"/>
        <w:rPr>
          <w:rFonts w:eastAsia="Times New Roman" w:cs="Times New Roman"/>
          <w:sz w:val="27"/>
          <w:szCs w:val="27"/>
        </w:rPr>
      </w:pPr>
      <w:r w:rsidRPr="00A23F8C">
        <w:rPr>
          <w:rFonts w:eastAsia="Times New Roman" w:cs="Times New Roman"/>
          <w:szCs w:val="24"/>
          <w:u w:val="single"/>
        </w:rPr>
        <w:t>(vii) implement at least 12 shared streets.</w:t>
      </w:r>
    </w:p>
    <w:p w14:paraId="7F548191"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3. The master plan due no later than October 1, 2024, shall include the following benchmarks:</w:t>
      </w:r>
    </w:p>
    <w:p w14:paraId="67FB8345"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 complete a connected bike network;</w:t>
      </w:r>
    </w:p>
    <w:p w14:paraId="36E7E7FA"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(ii) install protected bus lanes on all bus routes where such improvements can be installed;</w:t>
      </w:r>
    </w:p>
    <w:p w14:paraId="79BB2999"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(iii) install accessible pedestrians signals at all intersection with a pedestrian signal;</w:t>
      </w:r>
    </w:p>
    <w:p w14:paraId="1C37D33D"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(iv) redesign all intersections with a pedestrian signal pursuant to a checklist of street design elements designed to enhance safety; and</w:t>
      </w:r>
    </w:p>
    <w:p w14:paraId="24AF79FE"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(v) comply with the current Americans with Disabilities Act standards for accessible design at all intersection with a pedestrian signal.</w:t>
      </w:r>
    </w:p>
    <w:p w14:paraId="7AE7CCE7"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d. Reporting. 1. By October 1, 2019 and by October 1 of every fifth year thereafter, the department shall submit such plan to the mayor and the speaker of the council, and post such plan on the department’s website.</w:t>
      </w:r>
    </w:p>
    <w:p w14:paraId="29ACACA3"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2. By February 1, 2021 and by each February 1 thereafter, the department shall submit to the mayor and the speaker of the council and post on the department’s website an update regarding any changes to the plan from the previous year, the bicycle connectivity index for the previous year, and the status of the implementation of each benchmark identified in such plan, including, but not limited to, those listed in subdivision c.</w:t>
      </w:r>
    </w:p>
    <w:p w14:paraId="6067A049"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u w:val="single"/>
        </w:rPr>
        <w:t>e. Public education campaign. The department shall conduct a public education campaign regarding the benefits of each master plan, including, but not limited to, the impacts on safety, the environment, accessibility, mobility, and the city’s economy.</w:t>
      </w:r>
    </w:p>
    <w:p w14:paraId="027CFDC5" w14:textId="77777777" w:rsidR="00ED1511" w:rsidRPr="00A23F8C" w:rsidRDefault="00ED1511" w:rsidP="00ED1511">
      <w:pPr>
        <w:shd w:val="clear" w:color="auto" w:fill="FFFFFF"/>
        <w:spacing w:after="0" w:line="480" w:lineRule="auto"/>
        <w:ind w:firstLine="720"/>
        <w:jc w:val="both"/>
        <w:rPr>
          <w:rFonts w:eastAsia="Times New Roman" w:cs="Times New Roman"/>
          <w:sz w:val="27"/>
          <w:szCs w:val="27"/>
        </w:rPr>
      </w:pPr>
      <w:r w:rsidRPr="00A23F8C">
        <w:rPr>
          <w:rFonts w:eastAsia="Times New Roman" w:cs="Times New Roman"/>
          <w:szCs w:val="24"/>
        </w:rPr>
        <w:t>§ 2. This local law takes effect immediately.</w:t>
      </w:r>
    </w:p>
    <w:p w14:paraId="10201B9A" w14:textId="77777777" w:rsidR="00ED1511" w:rsidRPr="00A23F8C" w:rsidRDefault="00ED1511" w:rsidP="00ED1511">
      <w:pPr>
        <w:shd w:val="clear" w:color="auto" w:fill="FFFFFF"/>
        <w:spacing w:after="200" w:line="240" w:lineRule="auto"/>
        <w:rPr>
          <w:rFonts w:eastAsia="Times New Roman" w:cs="Times New Roman"/>
          <w:sz w:val="27"/>
          <w:szCs w:val="27"/>
        </w:rPr>
      </w:pPr>
      <w:r w:rsidRPr="00A23F8C">
        <w:rPr>
          <w:rFonts w:eastAsia="Times New Roman" w:cs="Times New Roman"/>
          <w:sz w:val="22"/>
        </w:rPr>
        <w:t> </w:t>
      </w:r>
    </w:p>
    <w:p w14:paraId="3ACF9CCB" w14:textId="77777777" w:rsidR="00ED1511" w:rsidRPr="00A23F8C" w:rsidRDefault="00ED1511" w:rsidP="00ED1511">
      <w:pPr>
        <w:shd w:val="clear" w:color="auto" w:fill="FFFFFF"/>
        <w:spacing w:after="0" w:line="240" w:lineRule="auto"/>
        <w:rPr>
          <w:rFonts w:eastAsia="Times New Roman" w:cs="Times New Roman"/>
          <w:sz w:val="27"/>
          <w:szCs w:val="27"/>
        </w:rPr>
      </w:pPr>
      <w:r w:rsidRPr="00A23F8C">
        <w:rPr>
          <w:rFonts w:eastAsia="Times New Roman" w:cs="Times New Roman"/>
          <w:sz w:val="20"/>
          <w:szCs w:val="20"/>
        </w:rPr>
        <w:t>LS 10165</w:t>
      </w:r>
    </w:p>
    <w:p w14:paraId="49BEEAEB" w14:textId="77777777" w:rsidR="00ED1511" w:rsidRPr="00A23F8C" w:rsidRDefault="00ED1511" w:rsidP="00ED1511">
      <w:pPr>
        <w:shd w:val="clear" w:color="auto" w:fill="FFFFFF"/>
        <w:spacing w:after="0" w:line="240" w:lineRule="auto"/>
        <w:rPr>
          <w:rFonts w:eastAsia="Times New Roman" w:cs="Times New Roman"/>
          <w:sz w:val="27"/>
          <w:szCs w:val="27"/>
        </w:rPr>
      </w:pPr>
      <w:r w:rsidRPr="00A23F8C">
        <w:rPr>
          <w:rFonts w:eastAsia="Times New Roman" w:cs="Times New Roman"/>
          <w:sz w:val="20"/>
          <w:szCs w:val="20"/>
        </w:rPr>
        <w:t>5/20/19 9:00am</w:t>
      </w:r>
    </w:p>
    <w:p w14:paraId="3C4704AD" w14:textId="77777777" w:rsidR="00ED1511" w:rsidRDefault="00ED1511" w:rsidP="00ED1511"/>
    <w:p w14:paraId="0B8B2962" w14:textId="77777777" w:rsidR="00ED1511" w:rsidRDefault="00ED1511" w:rsidP="00ED1511"/>
    <w:p w14:paraId="74BF417B" w14:textId="77777777" w:rsidR="00ED1511" w:rsidRDefault="00ED1511" w:rsidP="00ED1511"/>
    <w:p w14:paraId="1254204D" w14:textId="77777777" w:rsidR="00A23F8C" w:rsidRDefault="00A23F8C" w:rsidP="00A23F8C">
      <w:pPr>
        <w:shd w:val="clear" w:color="auto" w:fill="FFFFFF"/>
        <w:spacing w:after="0" w:line="240" w:lineRule="auto"/>
        <w:jc w:val="center"/>
        <w:rPr>
          <w:rFonts w:eastAsia="Times New Roman" w:cs="Times New Roman"/>
          <w:szCs w:val="24"/>
        </w:rPr>
      </w:pPr>
    </w:p>
    <w:p w14:paraId="13DB297D" w14:textId="500B7575" w:rsidR="00DE41B1" w:rsidRDefault="00DE41B1" w:rsidP="00ED1511"/>
    <w:sectPr w:rsidR="00DE41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C1E7" w14:textId="77777777" w:rsidR="00F34A99" w:rsidRDefault="00F34A99" w:rsidP="002B799C">
      <w:pPr>
        <w:spacing w:after="0" w:line="240" w:lineRule="auto"/>
      </w:pPr>
      <w:r>
        <w:separator/>
      </w:r>
    </w:p>
  </w:endnote>
  <w:endnote w:type="continuationSeparator" w:id="0">
    <w:p w14:paraId="2646A645" w14:textId="77777777" w:rsidR="00F34A99" w:rsidRDefault="00F34A99" w:rsidP="002B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E37A" w14:textId="77777777" w:rsidR="004155FD" w:rsidRDefault="00415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8AA2" w14:textId="77777777" w:rsidR="00F34A99" w:rsidRPr="004155FD" w:rsidRDefault="00F34A99" w:rsidP="00415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8F30" w14:textId="77777777" w:rsidR="004155FD" w:rsidRDefault="0041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81AA" w14:textId="77777777" w:rsidR="00F34A99" w:rsidRDefault="00F34A99" w:rsidP="002B799C">
      <w:pPr>
        <w:spacing w:after="0" w:line="240" w:lineRule="auto"/>
      </w:pPr>
      <w:r>
        <w:separator/>
      </w:r>
    </w:p>
  </w:footnote>
  <w:footnote w:type="continuationSeparator" w:id="0">
    <w:p w14:paraId="529DFC72" w14:textId="77777777" w:rsidR="00F34A99" w:rsidRDefault="00F34A99" w:rsidP="002B799C">
      <w:pPr>
        <w:spacing w:after="0" w:line="240" w:lineRule="auto"/>
      </w:pPr>
      <w:r>
        <w:continuationSeparator/>
      </w:r>
    </w:p>
  </w:footnote>
  <w:footnote w:id="1">
    <w:p w14:paraId="2FC79527" w14:textId="422AD2E7" w:rsidR="00F34A99" w:rsidRDefault="00F34A99" w:rsidP="00E3303A">
      <w:pPr>
        <w:pStyle w:val="FootnoteText"/>
      </w:pPr>
      <w:r>
        <w:rPr>
          <w:rStyle w:val="FootnoteReference"/>
        </w:rPr>
        <w:footnoteRef/>
      </w:r>
      <w:r>
        <w:t xml:space="preserve"> Center for an Urban Future, Destination New York (May 2018) </w:t>
      </w:r>
      <w:r w:rsidRPr="00F34A99">
        <w:rPr>
          <w:i/>
        </w:rPr>
        <w:t xml:space="preserve">available at </w:t>
      </w:r>
      <w:hyperlink r:id="rId1" w:history="1">
        <w:r w:rsidRPr="00E61AA8">
          <w:rPr>
            <w:rStyle w:val="Hyperlink"/>
          </w:rPr>
          <w:t>https://nycfuture.org/research/destination-new-york</w:t>
        </w:r>
      </w:hyperlink>
      <w:r>
        <w:t xml:space="preserve">; Federal Reserve Bank of New York, The Evolution of Commuting Patterns in New York City Metro Area (Oct. 2005), </w:t>
      </w:r>
      <w:r w:rsidRPr="00B34FD6">
        <w:rPr>
          <w:i/>
        </w:rPr>
        <w:t>available at</w:t>
      </w:r>
      <w:r>
        <w:t xml:space="preserve"> </w:t>
      </w:r>
      <w:hyperlink r:id="rId2" w:history="1">
        <w:r w:rsidRPr="0022466E">
          <w:rPr>
            <w:rStyle w:val="Hyperlink"/>
            <w:rFonts w:eastAsiaTheme="majorEastAsia"/>
          </w:rPr>
          <w:t>https://www.newyorkfed.org/medialibrary/media/research/current_issues/ci11-10.pdf</w:t>
        </w:r>
      </w:hyperlink>
      <w:r>
        <w:rPr>
          <w:rStyle w:val="Hyperlink"/>
          <w:rFonts w:eastAsiaTheme="majorEastAsia"/>
        </w:rPr>
        <w:t>.</w:t>
      </w:r>
    </w:p>
  </w:footnote>
  <w:footnote w:id="2">
    <w:p w14:paraId="16B1BF27" w14:textId="71070E05" w:rsidR="00F34A99" w:rsidRDefault="00F34A99" w:rsidP="00E3303A">
      <w:pPr>
        <w:pStyle w:val="FootnoteText"/>
      </w:pPr>
      <w:r>
        <w:rPr>
          <w:rStyle w:val="FootnoteReference"/>
        </w:rPr>
        <w:footnoteRef/>
      </w:r>
      <w:r>
        <w:t xml:space="preserve"> N.Y.C. Department of Transportation, About DOT, </w:t>
      </w:r>
      <w:hyperlink r:id="rId3" w:history="1">
        <w:r w:rsidRPr="005D582E">
          <w:rPr>
            <w:rFonts w:eastAsiaTheme="minorHAnsi" w:cstheme="minorBidi"/>
            <w:color w:val="0000FF"/>
            <w:u w:val="single"/>
          </w:rPr>
          <w:t>https://www1.nyc.gov/html/dot/html/about/about.shtml</w:t>
        </w:r>
      </w:hyperlink>
      <w:r>
        <w:rPr>
          <w:rFonts w:eastAsiaTheme="minorHAnsi" w:cstheme="minorBidi"/>
        </w:rPr>
        <w:t xml:space="preserve"> (</w:t>
      </w:r>
      <w:r w:rsidRPr="00F34A99">
        <w:rPr>
          <w:rFonts w:eastAsiaTheme="minorHAnsi" w:cstheme="minorBidi"/>
          <w:i/>
        </w:rPr>
        <w:t>last accessed</w:t>
      </w:r>
      <w:r>
        <w:rPr>
          <w:rFonts w:eastAsiaTheme="minorHAnsi" w:cstheme="minorBidi"/>
        </w:rPr>
        <w:t xml:space="preserve"> Jun. 6, 2019).</w:t>
      </w:r>
    </w:p>
  </w:footnote>
  <w:footnote w:id="3">
    <w:p w14:paraId="3BFF07AC" w14:textId="36B1C144" w:rsidR="00F34A99" w:rsidRPr="007E3B2C" w:rsidRDefault="00F34A99" w:rsidP="00E3303A">
      <w:pPr>
        <w:pStyle w:val="FootnoteText"/>
        <w:rPr>
          <w:rStyle w:val="Hyperlink"/>
          <w:rFonts w:eastAsiaTheme="majorEastAsia"/>
        </w:rPr>
      </w:pPr>
      <w:r w:rsidRPr="007E3B2C">
        <w:rPr>
          <w:rStyle w:val="FootnoteReference"/>
        </w:rPr>
        <w:footnoteRef/>
      </w:r>
      <w:r w:rsidRPr="007E3B2C">
        <w:t xml:space="preserve"> Charis Atlas Heelan, </w:t>
      </w:r>
      <w:r w:rsidRPr="007E3B2C">
        <w:rPr>
          <w:i/>
        </w:rPr>
        <w:t>The World’s Most Walkable Cities</w:t>
      </w:r>
      <w:r w:rsidRPr="007E3B2C">
        <w:t xml:space="preserve">, </w:t>
      </w:r>
      <w:r w:rsidRPr="007E3B2C">
        <w:rPr>
          <w:smallCaps/>
        </w:rPr>
        <w:t>Frommer’s</w:t>
      </w:r>
      <w:r w:rsidRPr="007E3B2C">
        <w:t xml:space="preserve">, </w:t>
      </w:r>
      <w:r w:rsidRPr="007E3B2C">
        <w:rPr>
          <w:i/>
        </w:rPr>
        <w:t xml:space="preserve">available at </w:t>
      </w:r>
      <w:hyperlink r:id="rId4" w:history="1">
        <w:r w:rsidRPr="007E3B2C">
          <w:rPr>
            <w:rStyle w:val="Hyperlink"/>
            <w:rFonts w:eastAsiaTheme="majorEastAsia"/>
          </w:rPr>
          <w:t>https://www.frommers.com/slideshows/819366-the-world-s-most-walkable-cities</w:t>
        </w:r>
      </w:hyperlink>
      <w:r w:rsidRPr="007E3B2C">
        <w:rPr>
          <w:rStyle w:val="Hyperlink"/>
          <w:rFonts w:eastAsiaTheme="majorEastAsia"/>
        </w:rPr>
        <w:t xml:space="preserve"> </w:t>
      </w:r>
      <w:r w:rsidRPr="007E3B2C">
        <w:t>(</w:t>
      </w:r>
      <w:r w:rsidRPr="007E3B2C">
        <w:rPr>
          <w:i/>
        </w:rPr>
        <w:t>last accessed</w:t>
      </w:r>
      <w:r w:rsidRPr="007E3B2C">
        <w:t xml:space="preserve"> </w:t>
      </w:r>
      <w:r>
        <w:t xml:space="preserve">Jun. 6, </w:t>
      </w:r>
      <w:r w:rsidRPr="007E3B2C">
        <w:t xml:space="preserve">2019); Laura Laker, </w:t>
      </w:r>
      <w:r w:rsidRPr="007E3B2C">
        <w:rPr>
          <w:i/>
        </w:rPr>
        <w:t>Where is the world’s most walkable city?</w:t>
      </w:r>
      <w:r w:rsidRPr="007E3B2C">
        <w:t xml:space="preserve">, </w:t>
      </w:r>
      <w:r w:rsidRPr="007E3B2C">
        <w:rPr>
          <w:smallCaps/>
        </w:rPr>
        <w:t>Guardian</w:t>
      </w:r>
      <w:r w:rsidRPr="007E3B2C">
        <w:t xml:space="preserve">, Sep. 12, 2017, </w:t>
      </w:r>
      <w:r w:rsidRPr="007E3B2C">
        <w:rPr>
          <w:i/>
        </w:rPr>
        <w:t xml:space="preserve">available at </w:t>
      </w:r>
      <w:hyperlink r:id="rId5" w:history="1">
        <w:r w:rsidRPr="007E3B2C">
          <w:rPr>
            <w:rStyle w:val="Hyperlink"/>
            <w:rFonts w:eastAsiaTheme="majorEastAsia"/>
          </w:rPr>
          <w:t>https://www.theguardian.com/cities/2017/sep/12/walkable-city-worlds-most-new-york-melbourne-fes-el-bali</w:t>
        </w:r>
      </w:hyperlink>
      <w:r w:rsidRPr="007E3B2C">
        <w:rPr>
          <w:rStyle w:val="Hyperlink"/>
          <w:rFonts w:eastAsiaTheme="majorEastAsia"/>
        </w:rPr>
        <w:t>;</w:t>
      </w:r>
      <w:r>
        <w:rPr>
          <w:rStyle w:val="Hyperlink"/>
          <w:rFonts w:eastAsiaTheme="majorEastAsia"/>
        </w:rPr>
        <w:t xml:space="preserve"> </w:t>
      </w:r>
    </w:p>
    <w:p w14:paraId="41D6166B" w14:textId="070773D5" w:rsidR="00F34A99" w:rsidRPr="007E3B2C" w:rsidRDefault="00F34A99" w:rsidP="00E3303A">
      <w:pPr>
        <w:pStyle w:val="FootnoteText"/>
      </w:pPr>
      <w:r w:rsidRPr="007E3B2C">
        <w:t>N</w:t>
      </w:r>
      <w:r>
        <w:t>.</w:t>
      </w:r>
      <w:r w:rsidRPr="007E3B2C">
        <w:t>Y</w:t>
      </w:r>
      <w:r>
        <w:t>.</w:t>
      </w:r>
      <w:r w:rsidRPr="007E3B2C">
        <w:t>C</w:t>
      </w:r>
      <w:r>
        <w:t>. Department of Transportation,</w:t>
      </w:r>
      <w:r w:rsidRPr="007E3B2C">
        <w:t xml:space="preserve"> Plaza Program</w:t>
      </w:r>
      <w:r>
        <w:t xml:space="preserve"> -</w:t>
      </w:r>
      <w:r w:rsidRPr="007E3B2C">
        <w:t xml:space="preserve"> </w:t>
      </w:r>
      <w:r w:rsidRPr="00F34A99">
        <w:t>List of Plazas</w:t>
      </w:r>
      <w:r w:rsidRPr="007E3B2C">
        <w:t xml:space="preserve">, </w:t>
      </w:r>
      <w:r w:rsidRPr="007E3B2C">
        <w:rPr>
          <w:i/>
        </w:rPr>
        <w:t>available at</w:t>
      </w:r>
      <w:r w:rsidRPr="007E3B2C">
        <w:t xml:space="preserve"> </w:t>
      </w:r>
      <w:hyperlink r:id="rId6" w:history="1">
        <w:r w:rsidRPr="007E3B2C">
          <w:rPr>
            <w:rStyle w:val="Hyperlink"/>
            <w:rFonts w:eastAsiaTheme="majorEastAsia"/>
          </w:rPr>
          <w:t>https://www1.nyc.gov/html/dot/downloads/pdf/list-of-plazas.pdf</w:t>
        </w:r>
      </w:hyperlink>
      <w:r w:rsidRPr="007E3B2C">
        <w:t xml:space="preserve">; </w:t>
      </w:r>
      <w:r>
        <w:t xml:space="preserve">and </w:t>
      </w:r>
      <w:r w:rsidRPr="007E3B2C">
        <w:t>N</w:t>
      </w:r>
      <w:r>
        <w:t>.</w:t>
      </w:r>
      <w:r w:rsidRPr="007E3B2C">
        <w:t>Y</w:t>
      </w:r>
      <w:r>
        <w:t>.</w:t>
      </w:r>
      <w:r w:rsidRPr="007E3B2C">
        <w:t>C</w:t>
      </w:r>
      <w:r>
        <w:t>.</w:t>
      </w:r>
      <w:r w:rsidRPr="007E3B2C">
        <w:t xml:space="preserve"> </w:t>
      </w:r>
      <w:r>
        <w:t xml:space="preserve">Department of </w:t>
      </w:r>
      <w:r w:rsidRPr="007E3B2C">
        <w:t>Parks</w:t>
      </w:r>
      <w:r>
        <w:t xml:space="preserve"> and Recreation</w:t>
      </w:r>
      <w:r w:rsidRPr="007E3B2C">
        <w:t xml:space="preserve">, </w:t>
      </w:r>
      <w:r w:rsidRPr="00143DC4">
        <w:rPr>
          <w:i/>
        </w:rPr>
        <w:t>About the New York City Department of Parks &amp; Recreation</w:t>
      </w:r>
      <w:r w:rsidRPr="007E3B2C">
        <w:t xml:space="preserve">, </w:t>
      </w:r>
      <w:r w:rsidRPr="007E3B2C">
        <w:rPr>
          <w:i/>
        </w:rPr>
        <w:t>available at</w:t>
      </w:r>
      <w:r w:rsidRPr="007E3B2C">
        <w:t xml:space="preserve"> </w:t>
      </w:r>
      <w:hyperlink r:id="rId7" w:history="1">
        <w:r w:rsidRPr="007E3B2C">
          <w:rPr>
            <w:rStyle w:val="Hyperlink"/>
            <w:rFonts w:eastAsiaTheme="majorEastAsia"/>
          </w:rPr>
          <w:t>https://www.nycgovparks.org/about</w:t>
        </w:r>
      </w:hyperlink>
      <w:r w:rsidRPr="007E3B2C">
        <w:t xml:space="preserve"> (</w:t>
      </w:r>
      <w:r w:rsidRPr="007E3B2C">
        <w:rPr>
          <w:i/>
        </w:rPr>
        <w:t>last accessed</w:t>
      </w:r>
      <w:r w:rsidRPr="007E3B2C">
        <w:t xml:space="preserve"> </w:t>
      </w:r>
      <w:r>
        <w:t xml:space="preserve">Jun. 6, </w:t>
      </w:r>
      <w:r w:rsidRPr="007E3B2C">
        <w:t xml:space="preserve">2019). </w:t>
      </w:r>
    </w:p>
  </w:footnote>
  <w:footnote w:id="4">
    <w:p w14:paraId="4D26E4E8" w14:textId="77777777" w:rsidR="00F34A99" w:rsidRPr="007E3B2C" w:rsidRDefault="00F34A99" w:rsidP="00E3303A">
      <w:pPr>
        <w:pStyle w:val="FootnoteText"/>
      </w:pPr>
      <w:r w:rsidRPr="007E3B2C">
        <w:rPr>
          <w:rStyle w:val="FootnoteReference"/>
        </w:rPr>
        <w:footnoteRef/>
      </w:r>
      <w:r w:rsidRPr="007E3B2C">
        <w:t xml:space="preserve"> Winnie Hu, </w:t>
      </w:r>
      <w:r w:rsidRPr="007E3B2C">
        <w:rPr>
          <w:i/>
        </w:rPr>
        <w:t>New York’s Sidewalks Are so Packed, Pedestrians Are Taking to the Streets</w:t>
      </w:r>
      <w:r w:rsidRPr="007E3B2C">
        <w:rPr>
          <w:smallCaps/>
        </w:rPr>
        <w:t>, N.Y. Times</w:t>
      </w:r>
      <w:r w:rsidRPr="007E3B2C">
        <w:t>, Jun. 30, 2016,</w:t>
      </w:r>
      <w:r w:rsidRPr="007E3B2C">
        <w:rPr>
          <w:i/>
        </w:rPr>
        <w:t xml:space="preserve"> available at </w:t>
      </w:r>
      <w:hyperlink r:id="rId8" w:history="1">
        <w:r w:rsidRPr="007E3B2C">
          <w:rPr>
            <w:rStyle w:val="Hyperlink"/>
            <w:rFonts w:eastAsia="MS Mincho"/>
          </w:rPr>
          <w:t>https://www.nytimes.com/2016/07/01/nyregion/new-york-city-overcrowded-sidewalks.html</w:t>
        </w:r>
      </w:hyperlink>
      <w:r w:rsidRPr="007E3B2C">
        <w:t xml:space="preserve">. </w:t>
      </w:r>
    </w:p>
  </w:footnote>
  <w:footnote w:id="5">
    <w:p w14:paraId="6828708B" w14:textId="1CD34634" w:rsidR="00F34A99" w:rsidRPr="007E3B2C" w:rsidRDefault="00F34A99" w:rsidP="00E3303A">
      <w:pPr>
        <w:pStyle w:val="FootnoteText"/>
      </w:pPr>
      <w:r w:rsidRPr="007E3B2C">
        <w:rPr>
          <w:rStyle w:val="FootnoteReference"/>
        </w:rPr>
        <w:footnoteRef/>
      </w:r>
      <w:r w:rsidRPr="007E3B2C">
        <w:t xml:space="preserve"> </w:t>
      </w:r>
      <w:r>
        <w:rPr>
          <w:i/>
        </w:rPr>
        <w:t>Id.</w:t>
      </w:r>
    </w:p>
  </w:footnote>
  <w:footnote w:id="6">
    <w:p w14:paraId="7E4AE2AA" w14:textId="77777777" w:rsidR="00F34A99" w:rsidRPr="007E3B2C" w:rsidRDefault="00F34A99" w:rsidP="000308FE">
      <w:pPr>
        <w:pStyle w:val="FootnoteText"/>
      </w:pPr>
      <w:r w:rsidRPr="007E3B2C">
        <w:rPr>
          <w:rStyle w:val="FootnoteReference"/>
        </w:rPr>
        <w:footnoteRef/>
      </w:r>
      <w:r w:rsidRPr="007E3B2C">
        <w:t xml:space="preserve"> David Meyer, </w:t>
      </w:r>
      <w:r w:rsidRPr="007E3B2C">
        <w:rPr>
          <w:i/>
        </w:rPr>
        <w:t>Car Ownership Continues To Rise Under Mayor de Blasio</w:t>
      </w:r>
      <w:r w:rsidRPr="007E3B2C">
        <w:t xml:space="preserve">, </w:t>
      </w:r>
      <w:r w:rsidRPr="007E3B2C">
        <w:rPr>
          <w:smallCaps/>
        </w:rPr>
        <w:t>StreetsblogNYC</w:t>
      </w:r>
      <w:r w:rsidRPr="007E3B2C">
        <w:t xml:space="preserve">, Oct. 3, 2018, </w:t>
      </w:r>
      <w:r w:rsidRPr="007E3B2C">
        <w:rPr>
          <w:i/>
        </w:rPr>
        <w:t xml:space="preserve">available at </w:t>
      </w:r>
      <w:hyperlink r:id="rId9" w:history="1">
        <w:r w:rsidRPr="007E3B2C">
          <w:rPr>
            <w:rStyle w:val="Hyperlink"/>
            <w:rFonts w:eastAsiaTheme="majorEastAsia"/>
          </w:rPr>
          <w:t>https://nyc.streetsblog.org/2018/10/03/car-ownership-continues-to-rise-under-mayor-de-blasio/</w:t>
        </w:r>
      </w:hyperlink>
      <w:r w:rsidRPr="007E3B2C">
        <w:t>.</w:t>
      </w:r>
    </w:p>
  </w:footnote>
  <w:footnote w:id="7">
    <w:p w14:paraId="19E69A08" w14:textId="77777777" w:rsidR="00F34A99" w:rsidRPr="007E3B2C" w:rsidRDefault="00F34A99" w:rsidP="000308FE">
      <w:pPr>
        <w:pStyle w:val="FootnoteText"/>
      </w:pPr>
      <w:r w:rsidRPr="007E3B2C">
        <w:rPr>
          <w:rStyle w:val="FootnoteReference"/>
        </w:rPr>
        <w:footnoteRef/>
      </w:r>
      <w:r w:rsidRPr="007E3B2C">
        <w:t xml:space="preserve"> Angie Schmitt, </w:t>
      </w:r>
      <w:r w:rsidRPr="007E3B2C">
        <w:rPr>
          <w:i/>
        </w:rPr>
        <w:t>Study: Uber and Lyft Caused U.S. Transit Decline</w:t>
      </w:r>
      <w:r w:rsidRPr="007E3B2C">
        <w:t xml:space="preserve">, </w:t>
      </w:r>
      <w:r w:rsidRPr="007E3B2C">
        <w:rPr>
          <w:smallCaps/>
        </w:rPr>
        <w:t>StreetsblogUSA</w:t>
      </w:r>
      <w:r w:rsidRPr="007E3B2C">
        <w:t xml:space="preserve">, Jan. 22, 2019, </w:t>
      </w:r>
      <w:r w:rsidRPr="007E3B2C">
        <w:rPr>
          <w:i/>
        </w:rPr>
        <w:t xml:space="preserve">available at </w:t>
      </w:r>
      <w:hyperlink r:id="rId10" w:history="1">
        <w:r w:rsidRPr="007E3B2C">
          <w:rPr>
            <w:rStyle w:val="Hyperlink"/>
            <w:rFonts w:eastAsia="MS Mincho"/>
          </w:rPr>
          <w:t>https://usa.streetsblog.org/2019/01/22/study-uber-and-lyft-are-responsible-for-u-s-transit-decline/</w:t>
        </w:r>
      </w:hyperlink>
      <w:r w:rsidRPr="007E3B2C">
        <w:t xml:space="preserve">. </w:t>
      </w:r>
    </w:p>
  </w:footnote>
  <w:footnote w:id="8">
    <w:p w14:paraId="3EAFEB90" w14:textId="77777777" w:rsidR="00F34A99" w:rsidRPr="0077526A" w:rsidRDefault="00F34A99" w:rsidP="00F8734E">
      <w:pPr>
        <w:pStyle w:val="FootnoteText"/>
      </w:pPr>
      <w:r w:rsidRPr="007E3B2C">
        <w:rPr>
          <w:rStyle w:val="FootnoteReference"/>
        </w:rPr>
        <w:footnoteRef/>
      </w:r>
      <w:r w:rsidRPr="007E3B2C">
        <w:t xml:space="preserve"> City of New York, </w:t>
      </w:r>
      <w:r w:rsidRPr="007E3B2C">
        <w:rPr>
          <w:i/>
        </w:rPr>
        <w:t xml:space="preserve">Vision Zero: </w:t>
      </w:r>
      <w:r>
        <w:rPr>
          <w:i/>
        </w:rPr>
        <w:t>Year 5</w:t>
      </w:r>
      <w:r w:rsidRPr="007E3B2C">
        <w:rPr>
          <w:i/>
        </w:rPr>
        <w:t xml:space="preserve"> Report</w:t>
      </w:r>
      <w:r>
        <w:t xml:space="preserve"> (Mar. 2019</w:t>
      </w:r>
      <w:r w:rsidRPr="007E3B2C">
        <w:t xml:space="preserve">), </w:t>
      </w:r>
      <w:r w:rsidRPr="007E3B2C">
        <w:rPr>
          <w:i/>
        </w:rPr>
        <w:t>available at</w:t>
      </w:r>
      <w:r w:rsidRPr="007E3B2C">
        <w:t xml:space="preserve"> </w:t>
      </w:r>
      <w:hyperlink r:id="rId11" w:history="1">
        <w:r w:rsidRPr="0077526A">
          <w:rPr>
            <w:rFonts w:eastAsiaTheme="minorHAnsi" w:cstheme="minorBidi"/>
            <w:color w:val="0000FF"/>
            <w:u w:val="single"/>
          </w:rPr>
          <w:t>https://www1.nyc.gov/assets/visionzero/downloads/pdf/vision-zero-year-5-report.pdf</w:t>
        </w:r>
      </w:hyperlink>
      <w:r>
        <w:rPr>
          <w:rFonts w:eastAsiaTheme="minorHAnsi" w:cstheme="minorBidi"/>
        </w:rPr>
        <w:t xml:space="preserve">. </w:t>
      </w:r>
    </w:p>
  </w:footnote>
  <w:footnote w:id="9">
    <w:p w14:paraId="7DECD82A" w14:textId="77777777" w:rsidR="00F34A99" w:rsidRPr="00665B86" w:rsidRDefault="00F34A99" w:rsidP="00F8734E">
      <w:pPr>
        <w:pStyle w:val="FootnoteText"/>
        <w:rPr>
          <w:i/>
        </w:rPr>
      </w:pPr>
      <w:r>
        <w:rPr>
          <w:rStyle w:val="FootnoteReference"/>
        </w:rPr>
        <w:footnoteRef/>
      </w:r>
      <w:r>
        <w:t xml:space="preserve"> </w:t>
      </w:r>
      <w:r>
        <w:rPr>
          <w:i/>
        </w:rPr>
        <w:t>Id.</w:t>
      </w:r>
    </w:p>
  </w:footnote>
  <w:footnote w:id="10">
    <w:p w14:paraId="022DAFD5" w14:textId="77777777" w:rsidR="00F34A99" w:rsidRPr="00665B86" w:rsidRDefault="00F34A99" w:rsidP="00F8734E">
      <w:pPr>
        <w:pStyle w:val="FootnoteText"/>
        <w:rPr>
          <w:i/>
        </w:rPr>
      </w:pPr>
      <w:r>
        <w:rPr>
          <w:rStyle w:val="FootnoteReference"/>
        </w:rPr>
        <w:footnoteRef/>
      </w:r>
      <w:r>
        <w:t xml:space="preserve"> </w:t>
      </w:r>
      <w:r>
        <w:rPr>
          <w:i/>
        </w:rPr>
        <w:t>Id.</w:t>
      </w:r>
    </w:p>
  </w:footnote>
  <w:footnote w:id="11">
    <w:p w14:paraId="2DBF3980" w14:textId="77777777" w:rsidR="00F34A99" w:rsidRPr="00665B86" w:rsidRDefault="00F34A99" w:rsidP="00F8734E">
      <w:pPr>
        <w:pStyle w:val="FootnoteText"/>
        <w:rPr>
          <w:i/>
        </w:rPr>
      </w:pPr>
      <w:r>
        <w:rPr>
          <w:rStyle w:val="FootnoteReference"/>
        </w:rPr>
        <w:footnoteRef/>
      </w:r>
      <w:r>
        <w:t xml:space="preserve"> </w:t>
      </w:r>
      <w:r>
        <w:rPr>
          <w:i/>
        </w:rPr>
        <w:t>Id.</w:t>
      </w:r>
    </w:p>
  </w:footnote>
  <w:footnote w:id="12">
    <w:p w14:paraId="1C0DA30B" w14:textId="77777777" w:rsidR="00F34A99" w:rsidRPr="0018647F" w:rsidRDefault="00F34A99">
      <w:pPr>
        <w:pStyle w:val="FootnoteText"/>
      </w:pPr>
      <w:r>
        <w:rPr>
          <w:rStyle w:val="FootnoteReference"/>
        </w:rPr>
        <w:footnoteRef/>
      </w:r>
      <w:r>
        <w:t xml:space="preserve"> Gersh Kuntzman, </w:t>
      </w:r>
      <w:r>
        <w:rPr>
          <w:i/>
        </w:rPr>
        <w:t xml:space="preserve">Road Fatalities Are Way Up* (Yes, That’s an Asterisk), </w:t>
      </w:r>
      <w:r w:rsidRPr="0018647F">
        <w:rPr>
          <w:smallCaps/>
        </w:rPr>
        <w:t>Streetsblog</w:t>
      </w:r>
      <w:r>
        <w:rPr>
          <w:smallCaps/>
        </w:rPr>
        <w:t>NYC</w:t>
      </w:r>
      <w:r>
        <w:t xml:space="preserve">, Jun. 5, 2019, </w:t>
      </w:r>
      <w:hyperlink r:id="rId12" w:history="1">
        <w:r>
          <w:rPr>
            <w:rStyle w:val="Hyperlink"/>
            <w:rFonts w:eastAsiaTheme="majorEastAsia"/>
          </w:rPr>
          <w:t>https://nyc.streetsblog.org/2019/06/05/road-fatalities-are-way-up-yes-thats-an-asterisk/</w:t>
        </w:r>
      </w:hyperlink>
      <w:r>
        <w:t xml:space="preserve">. </w:t>
      </w:r>
    </w:p>
  </w:footnote>
  <w:footnote w:id="13">
    <w:p w14:paraId="5234A8AC" w14:textId="77777777" w:rsidR="00F34A99" w:rsidRPr="00F34A99" w:rsidRDefault="00F34A99">
      <w:pPr>
        <w:pStyle w:val="FootnoteText"/>
        <w:rPr>
          <w:i/>
        </w:rPr>
      </w:pPr>
      <w:r>
        <w:rPr>
          <w:rStyle w:val="FootnoteReference"/>
        </w:rPr>
        <w:footnoteRef/>
      </w:r>
      <w:r>
        <w:t xml:space="preserve"> </w:t>
      </w:r>
      <w:r>
        <w:rPr>
          <w:i/>
        </w:rPr>
        <w:t>Id.</w:t>
      </w:r>
    </w:p>
  </w:footnote>
  <w:footnote w:id="14">
    <w:p w14:paraId="6B16C774" w14:textId="70390A69" w:rsidR="00F34A99" w:rsidRDefault="00F34A99" w:rsidP="00164EAB">
      <w:pPr>
        <w:pStyle w:val="FootnoteText"/>
      </w:pPr>
      <w:r>
        <w:rPr>
          <w:rStyle w:val="FootnoteReference"/>
        </w:rPr>
        <w:footnoteRef/>
      </w:r>
      <w:r>
        <w:t xml:space="preserve"> N.Y.C. Department of Transportation, Plaza Program, </w:t>
      </w:r>
      <w:hyperlink r:id="rId13" w:history="1">
        <w:r w:rsidRPr="00B82FAC">
          <w:rPr>
            <w:rStyle w:val="Hyperlink"/>
          </w:rPr>
          <w:t>http://www.nyc.gov/html/dot/html/pedestrians/nyc-plaza-program.shtml</w:t>
        </w:r>
      </w:hyperlink>
      <w:r>
        <w:t xml:space="preserve"> (</w:t>
      </w:r>
      <w:r>
        <w:rPr>
          <w:i/>
        </w:rPr>
        <w:t xml:space="preserve">last accessed </w:t>
      </w:r>
      <w:r>
        <w:t>Feb. 22, 2018).</w:t>
      </w:r>
    </w:p>
  </w:footnote>
  <w:footnote w:id="15">
    <w:p w14:paraId="63EEACBE" w14:textId="57514FF6" w:rsidR="00F34A99" w:rsidRPr="00C40941" w:rsidRDefault="00F34A99" w:rsidP="00056D75">
      <w:pPr>
        <w:pStyle w:val="FootnoteText"/>
      </w:pPr>
      <w:r w:rsidRPr="00C40941">
        <w:rPr>
          <w:rStyle w:val="FootnoteReference"/>
        </w:rPr>
        <w:footnoteRef/>
      </w:r>
      <w:r w:rsidRPr="00C40941">
        <w:t xml:space="preserve"> Mike Lydon, Anthony Garcia, </w:t>
      </w:r>
      <w:r w:rsidRPr="00C40941">
        <w:rPr>
          <w:i/>
        </w:rPr>
        <w:t>Tactical Urbanism</w:t>
      </w:r>
      <w:r w:rsidRPr="00C40941">
        <w:t xml:space="preserve"> (Mar. 2015)</w:t>
      </w:r>
      <w:r>
        <w:t>,</w:t>
      </w:r>
      <w:r w:rsidRPr="00C40941">
        <w:t xml:space="preserve"> </w:t>
      </w:r>
      <w:r w:rsidRPr="00C40941">
        <w:rPr>
          <w:i/>
        </w:rPr>
        <w:t>available at</w:t>
      </w:r>
      <w:r w:rsidRPr="00C40941">
        <w:t xml:space="preserve"> </w:t>
      </w:r>
      <w:hyperlink r:id="rId14" w:history="1">
        <w:r w:rsidRPr="00C40941">
          <w:rPr>
            <w:rStyle w:val="Hyperlink"/>
            <w:rFonts w:eastAsia="MS Mincho"/>
          </w:rPr>
          <w:t>https://islandpress.org/books/tactical-urbanism</w:t>
        </w:r>
      </w:hyperlink>
      <w:r>
        <w:t>.</w:t>
      </w:r>
    </w:p>
  </w:footnote>
  <w:footnote w:id="16">
    <w:p w14:paraId="5665DBC0" w14:textId="77777777" w:rsidR="00F34A99" w:rsidRPr="00C40941" w:rsidRDefault="00F34A99" w:rsidP="00056D75">
      <w:pPr>
        <w:pStyle w:val="FootnoteText"/>
      </w:pPr>
      <w:r w:rsidRPr="00C40941">
        <w:rPr>
          <w:rStyle w:val="FootnoteReference"/>
        </w:rPr>
        <w:footnoteRef/>
      </w:r>
      <w:r w:rsidRPr="00C40941">
        <w:t xml:space="preserve"> Ed Janoff, </w:t>
      </w:r>
      <w:r w:rsidRPr="00C40941">
        <w:rPr>
          <w:i/>
        </w:rPr>
        <w:t>Reflections on 10 Years of the NYC Plaza Program</w:t>
      </w:r>
      <w:r w:rsidRPr="00C40941">
        <w:t xml:space="preserve">, PUBLIC SQUARE, Jul. 24, 2018, </w:t>
      </w:r>
      <w:r w:rsidRPr="00C40941">
        <w:rPr>
          <w:i/>
        </w:rPr>
        <w:t xml:space="preserve">available at </w:t>
      </w:r>
      <w:hyperlink r:id="rId15" w:history="1">
        <w:r w:rsidRPr="00C40941">
          <w:rPr>
            <w:rStyle w:val="Hyperlink"/>
            <w:rFonts w:eastAsia="MS Mincho"/>
          </w:rPr>
          <w:t>https://www.cnu.org/publicsquare/2018/07/24/reflections-10-years-nyc-plaza-program</w:t>
        </w:r>
      </w:hyperlink>
    </w:p>
  </w:footnote>
  <w:footnote w:id="17">
    <w:p w14:paraId="14AF4697" w14:textId="77777777" w:rsidR="00F34A99" w:rsidRPr="007E3B2C" w:rsidRDefault="00F34A99" w:rsidP="00056D75">
      <w:pPr>
        <w:pStyle w:val="FootnoteText"/>
      </w:pPr>
      <w:r w:rsidRPr="007E3B2C">
        <w:rPr>
          <w:rStyle w:val="FootnoteReference"/>
        </w:rPr>
        <w:footnoteRef/>
      </w:r>
      <w:r w:rsidRPr="007E3B2C">
        <w:t xml:space="preserve"> Krison Capps, </w:t>
      </w:r>
      <w:r w:rsidRPr="007E3B2C">
        <w:rPr>
          <w:i/>
        </w:rPr>
        <w:t>Why More People Didn’t Get Hurt in Times Square</w:t>
      </w:r>
      <w:r w:rsidRPr="007E3B2C">
        <w:t xml:space="preserve">, </w:t>
      </w:r>
      <w:r w:rsidRPr="007E3B2C">
        <w:rPr>
          <w:smallCaps/>
        </w:rPr>
        <w:t>CityLab</w:t>
      </w:r>
      <w:r w:rsidRPr="007E3B2C">
        <w:t xml:space="preserve">, May 18, 2017, </w:t>
      </w:r>
      <w:r w:rsidRPr="007E3B2C">
        <w:rPr>
          <w:i/>
        </w:rPr>
        <w:t xml:space="preserve">available at </w:t>
      </w:r>
      <w:hyperlink r:id="rId16" w:history="1">
        <w:r w:rsidRPr="007E3B2C">
          <w:rPr>
            <w:rStyle w:val="Hyperlink"/>
            <w:rFonts w:eastAsia="MS Mincho"/>
          </w:rPr>
          <w:t>https://www.citylab.com/transportation/2017/05/why-more-people-didnt-get-hurt-in-times-square/527253/</w:t>
        </w:r>
      </w:hyperlink>
      <w:r w:rsidRPr="007E3B2C">
        <w:t xml:space="preserve">. </w:t>
      </w:r>
    </w:p>
  </w:footnote>
  <w:footnote w:id="18">
    <w:p w14:paraId="2333D0CB" w14:textId="77777777" w:rsidR="00F34A99" w:rsidRPr="007E3B2C" w:rsidRDefault="00F34A99" w:rsidP="00056D75">
      <w:pPr>
        <w:pStyle w:val="FootnoteText"/>
      </w:pPr>
      <w:r w:rsidRPr="007E3B2C">
        <w:rPr>
          <w:rStyle w:val="FootnoteReference"/>
        </w:rPr>
        <w:footnoteRef/>
      </w:r>
      <w:r w:rsidRPr="007E3B2C">
        <w:t xml:space="preserve"> N.Y.C. Department of Transportation, </w:t>
      </w:r>
      <w:r w:rsidRPr="007E3B2C">
        <w:rPr>
          <w:i/>
        </w:rPr>
        <w:t>Measuring the Street</w:t>
      </w:r>
      <w:r w:rsidRPr="007E3B2C">
        <w:t xml:space="preserve"> (2012)</w:t>
      </w:r>
      <w:r>
        <w:t>,</w:t>
      </w:r>
      <w:r w:rsidRPr="007E3B2C">
        <w:rPr>
          <w:i/>
        </w:rPr>
        <w:t xml:space="preserve"> available at </w:t>
      </w:r>
      <w:hyperlink r:id="rId17" w:history="1">
        <w:r w:rsidRPr="007E3B2C">
          <w:rPr>
            <w:rStyle w:val="Hyperlink"/>
            <w:rFonts w:eastAsia="MS Mincho"/>
          </w:rPr>
          <w:t>http://www.nyc.gov/html/dot/downloads/pdf/2012-10-measuring-the-street.pdf</w:t>
        </w:r>
      </w:hyperlink>
      <w:r w:rsidRPr="007E3B2C">
        <w:t xml:space="preserve">. </w:t>
      </w:r>
    </w:p>
  </w:footnote>
  <w:footnote w:id="19">
    <w:p w14:paraId="7971B782" w14:textId="0102EDB8" w:rsidR="00F34A99" w:rsidRDefault="00F34A99" w:rsidP="002B799C">
      <w:pPr>
        <w:pStyle w:val="FootnoteText"/>
      </w:pPr>
      <w:r>
        <w:rPr>
          <w:rStyle w:val="FootnoteReference"/>
        </w:rPr>
        <w:footnoteRef/>
      </w:r>
      <w:r>
        <w:t xml:space="preserve"> N.Y.C </w:t>
      </w:r>
      <w:r w:rsidRPr="007E3B2C">
        <w:t>Department of Transportation</w:t>
      </w:r>
      <w:r>
        <w:t xml:space="preserve">, About Summer Streets, </w:t>
      </w:r>
      <w:r w:rsidRPr="004F585E">
        <w:rPr>
          <w:i/>
        </w:rPr>
        <w:t>available at</w:t>
      </w:r>
      <w:r>
        <w:t xml:space="preserve"> </w:t>
      </w:r>
      <w:hyperlink r:id="rId18" w:history="1">
        <w:r w:rsidRPr="00F43607">
          <w:rPr>
            <w:rStyle w:val="Hyperlink"/>
            <w:rFonts w:eastAsiaTheme="majorEastAsia"/>
          </w:rPr>
          <w:t>https://www1.nyc.gov/html/dot/summerstreets/html/about/about.shtml</w:t>
        </w:r>
      </w:hyperlink>
      <w:r>
        <w:t xml:space="preserve"> (</w:t>
      </w:r>
      <w:r w:rsidRPr="004F585E">
        <w:rPr>
          <w:i/>
        </w:rPr>
        <w:t>last accessed</w:t>
      </w:r>
      <w:r>
        <w:t xml:space="preserve"> Jun. 6, 2019) </w:t>
      </w:r>
    </w:p>
  </w:footnote>
  <w:footnote w:id="20">
    <w:p w14:paraId="1A99E666" w14:textId="3880BFB0" w:rsidR="00F34A99" w:rsidRDefault="00F34A99" w:rsidP="002B799C">
      <w:pPr>
        <w:pStyle w:val="FootnoteText"/>
      </w:pPr>
      <w:r>
        <w:rPr>
          <w:rStyle w:val="FootnoteReference"/>
        </w:rPr>
        <w:footnoteRef/>
      </w:r>
      <w:r>
        <w:t xml:space="preserve"> N.Y.C. </w:t>
      </w:r>
      <w:r w:rsidRPr="007E3B2C">
        <w:t>Department of Transportation</w:t>
      </w:r>
      <w:r>
        <w:t xml:space="preserve">, N.Y.C Weekend Walks, </w:t>
      </w:r>
      <w:r w:rsidRPr="004F585E">
        <w:rPr>
          <w:i/>
        </w:rPr>
        <w:t>available at</w:t>
      </w:r>
      <w:r>
        <w:rPr>
          <w:i/>
        </w:rPr>
        <w:t xml:space="preserve"> </w:t>
      </w:r>
      <w:hyperlink r:id="rId19" w:history="1">
        <w:r w:rsidRPr="00F43607">
          <w:rPr>
            <w:rStyle w:val="Hyperlink"/>
            <w:rFonts w:eastAsiaTheme="majorEastAsia"/>
          </w:rPr>
          <w:t>https://www1.nyc.gov/html/dot/weekendwalks/html/find/find.shtml</w:t>
        </w:r>
      </w:hyperlink>
      <w:r>
        <w:t xml:space="preserve"> (</w:t>
      </w:r>
      <w:r w:rsidRPr="001F1777">
        <w:rPr>
          <w:i/>
        </w:rPr>
        <w:t>last accessed</w:t>
      </w:r>
      <w:r>
        <w:t xml:space="preserve"> Jun. 6, 2019)</w:t>
      </w:r>
    </w:p>
  </w:footnote>
  <w:footnote w:id="21">
    <w:p w14:paraId="1D288763" w14:textId="3E4695CF" w:rsidR="00F34A99" w:rsidRDefault="00F34A99" w:rsidP="002B799C">
      <w:pPr>
        <w:pStyle w:val="FootnoteText"/>
      </w:pPr>
      <w:r>
        <w:rPr>
          <w:rStyle w:val="FootnoteReference"/>
        </w:rPr>
        <w:footnoteRef/>
      </w:r>
      <w:r>
        <w:t xml:space="preserve"> N.Y.C </w:t>
      </w:r>
      <w:r w:rsidRPr="007E3B2C">
        <w:t>Department of Transportation</w:t>
      </w:r>
      <w:r>
        <w:t>, Presentation to Community Board 6: 43</w:t>
      </w:r>
      <w:r w:rsidRPr="004F585E">
        <w:rPr>
          <w:vertAlign w:val="superscript"/>
        </w:rPr>
        <w:t>rd</w:t>
      </w:r>
      <w:r>
        <w:t xml:space="preserve"> Street Shared Street (Nov. 6, 2017) </w:t>
      </w:r>
      <w:r w:rsidRPr="004F585E">
        <w:rPr>
          <w:i/>
        </w:rPr>
        <w:t>available at</w:t>
      </w:r>
      <w:r>
        <w:t xml:space="preserve"> </w:t>
      </w:r>
      <w:hyperlink r:id="rId20" w:history="1">
        <w:r w:rsidRPr="00F43607">
          <w:rPr>
            <w:rStyle w:val="Hyperlink"/>
            <w:rFonts w:eastAsiaTheme="majorEastAsia"/>
          </w:rPr>
          <w:t>http://www.nyc.gov/html/dot/downloads/pdf/43rd-street-east-midtown-shared-street-nov2017.pdf</w:t>
        </w:r>
      </w:hyperlink>
      <w:r>
        <w:t xml:space="preserve">. </w:t>
      </w:r>
    </w:p>
  </w:footnote>
  <w:footnote w:id="22">
    <w:p w14:paraId="36DE9A83" w14:textId="34EDFBFE" w:rsidR="00F34A99" w:rsidRPr="007E3B2C" w:rsidRDefault="00F34A99" w:rsidP="002B799C">
      <w:pPr>
        <w:pStyle w:val="FootnoteText"/>
      </w:pPr>
      <w:r w:rsidRPr="007E3B2C">
        <w:rPr>
          <w:rStyle w:val="FootnoteReference"/>
        </w:rPr>
        <w:footnoteRef/>
      </w:r>
      <w:r w:rsidRPr="007E3B2C">
        <w:t xml:space="preserve"> Stephen Miller, </w:t>
      </w:r>
      <w:r w:rsidRPr="007E3B2C">
        <w:rPr>
          <w:i/>
        </w:rPr>
        <w:t>DOT Studying Shared Space for Three Blocks Next to Willoughby Plaza</w:t>
      </w:r>
      <w:r w:rsidRPr="007E3B2C">
        <w:t xml:space="preserve">, </w:t>
      </w:r>
      <w:r w:rsidRPr="007E3B2C">
        <w:rPr>
          <w:smallCaps/>
        </w:rPr>
        <w:t>StreetsblogNYC</w:t>
      </w:r>
      <w:r w:rsidRPr="007E3B2C">
        <w:t>, Sep</w:t>
      </w:r>
      <w:r>
        <w:t>t</w:t>
      </w:r>
      <w:r w:rsidRPr="007E3B2C">
        <w:t xml:space="preserve">. 17, 2014, </w:t>
      </w:r>
      <w:hyperlink r:id="rId21" w:history="1">
        <w:r w:rsidRPr="007E3B2C">
          <w:rPr>
            <w:rStyle w:val="Hyperlink"/>
            <w:rFonts w:eastAsia="MS Mincho"/>
          </w:rPr>
          <w:t>https://nyc.streetsblog.org/2014/09/17/dot-studying-shared-space-for-three-blocks-next-to-willoughby-plaza/</w:t>
        </w:r>
      </w:hyperlink>
      <w:r w:rsidRPr="007E3B2C">
        <w:t xml:space="preserve">. </w:t>
      </w:r>
    </w:p>
  </w:footnote>
  <w:footnote w:id="23">
    <w:p w14:paraId="14DA5A40" w14:textId="77777777" w:rsidR="00F34A99" w:rsidRPr="007E3B2C" w:rsidRDefault="00F34A99" w:rsidP="002B799C">
      <w:pPr>
        <w:pStyle w:val="FootnoteText"/>
      </w:pPr>
      <w:r w:rsidRPr="007E3B2C">
        <w:rPr>
          <w:rStyle w:val="FootnoteReference"/>
        </w:rPr>
        <w:footnoteRef/>
      </w:r>
      <w:r w:rsidRPr="007E3B2C">
        <w:t xml:space="preserve"> David Meyer, </w:t>
      </w:r>
      <w:r w:rsidRPr="007E3B2C">
        <w:rPr>
          <w:i/>
        </w:rPr>
        <w:t>First-Ever “Shared Streets” Brings Stress-Free Streets to Financial District</w:t>
      </w:r>
      <w:r w:rsidRPr="007E3B2C">
        <w:t xml:space="preserve">, </w:t>
      </w:r>
      <w:r w:rsidRPr="007E3B2C">
        <w:rPr>
          <w:smallCaps/>
        </w:rPr>
        <w:t>StreetsblogNYC</w:t>
      </w:r>
      <w:r w:rsidRPr="007E3B2C">
        <w:t xml:space="preserve">, Aug. 15, 2016, </w:t>
      </w:r>
      <w:r w:rsidRPr="007E3B2C">
        <w:rPr>
          <w:i/>
        </w:rPr>
        <w:t xml:space="preserve">available at </w:t>
      </w:r>
      <w:hyperlink r:id="rId22" w:history="1">
        <w:r w:rsidRPr="007E3B2C">
          <w:rPr>
            <w:rStyle w:val="Hyperlink"/>
            <w:rFonts w:eastAsia="MS Mincho"/>
          </w:rPr>
          <w:t>https://nyc.streetsblog.org/2016/08/15/first-ever-shared-streets-brings-stress-free-streets-to-financial-district/</w:t>
        </w:r>
      </w:hyperlink>
      <w:r w:rsidRPr="007E3B2C">
        <w:t xml:space="preserve">. </w:t>
      </w:r>
    </w:p>
  </w:footnote>
  <w:footnote w:id="24">
    <w:p w14:paraId="17C507BE" w14:textId="77777777" w:rsidR="00F34A99" w:rsidRPr="007E3B2C" w:rsidRDefault="00F34A99" w:rsidP="002B799C">
      <w:pPr>
        <w:pStyle w:val="FootnoteText"/>
      </w:pPr>
      <w:r w:rsidRPr="007E3B2C">
        <w:rPr>
          <w:rStyle w:val="FootnoteReference"/>
        </w:rPr>
        <w:footnoteRef/>
      </w:r>
      <w:r w:rsidRPr="007E3B2C">
        <w:t xml:space="preserve"> </w:t>
      </w:r>
      <w:r>
        <w:rPr>
          <w:i/>
        </w:rPr>
        <w:t>Id.</w:t>
      </w:r>
    </w:p>
  </w:footnote>
  <w:footnote w:id="25">
    <w:p w14:paraId="7CC6CA3A" w14:textId="28F8EEF0" w:rsidR="00F34A99" w:rsidRPr="007E3B2C" w:rsidRDefault="00F34A99" w:rsidP="002B799C">
      <w:pPr>
        <w:pStyle w:val="FootnoteText"/>
      </w:pPr>
      <w:r w:rsidRPr="007E3B2C">
        <w:rPr>
          <w:rStyle w:val="FootnoteReference"/>
        </w:rPr>
        <w:footnoteRef/>
      </w:r>
      <w:r w:rsidRPr="007E3B2C">
        <w:t xml:space="preserve"> N.Y.C. Department of Transportation, Twitter, Aug. 3, 2017, </w:t>
      </w:r>
      <w:r w:rsidRPr="007E3B2C">
        <w:rPr>
          <w:i/>
        </w:rPr>
        <w:t>available at</w:t>
      </w:r>
      <w:r w:rsidRPr="007E3B2C">
        <w:t xml:space="preserve"> </w:t>
      </w:r>
      <w:hyperlink r:id="rId23" w:history="1">
        <w:r w:rsidRPr="007E3B2C">
          <w:rPr>
            <w:rStyle w:val="Hyperlink"/>
            <w:rFonts w:eastAsia="MS Mincho"/>
          </w:rPr>
          <w:t>https://twitter.com/NYC_DOT/status/893204333189369856</w:t>
        </w:r>
      </w:hyperlink>
      <w:r w:rsidRPr="007E3B2C">
        <w:t xml:space="preserve">. </w:t>
      </w:r>
    </w:p>
  </w:footnote>
  <w:footnote w:id="26">
    <w:p w14:paraId="71491AD6" w14:textId="3DEAA0E2" w:rsidR="00F34A99" w:rsidRPr="007627C9" w:rsidRDefault="00F34A99" w:rsidP="003D3D70">
      <w:pPr>
        <w:pStyle w:val="FootnoteText"/>
      </w:pPr>
      <w:r>
        <w:rPr>
          <w:rStyle w:val="FootnoteReference"/>
        </w:rPr>
        <w:footnoteRef/>
      </w:r>
      <w:r>
        <w:t xml:space="preserve"> Press Release, N.Y.C. Mayor, </w:t>
      </w:r>
      <w:r w:rsidRPr="00F34A99">
        <w:rPr>
          <w:i/>
        </w:rPr>
        <w:t>One NYC: Mayor de Blasio Announces Transportation Measures to Increase New Yorkers’ Mobility</w:t>
      </w:r>
      <w:r>
        <w:t xml:space="preserve"> (Apr. 2018) </w:t>
      </w:r>
      <w:r w:rsidRPr="008A050F">
        <w:rPr>
          <w:i/>
        </w:rPr>
        <w:t>available at</w:t>
      </w:r>
      <w:r>
        <w:t xml:space="preserve"> </w:t>
      </w:r>
      <w:hyperlink r:id="rId24" w:anchor="/0" w:history="1">
        <w:r w:rsidRPr="007627C9">
          <w:rPr>
            <w:rFonts w:eastAsiaTheme="minorHAnsi" w:cstheme="minorBidi"/>
            <w:color w:val="0000FF"/>
            <w:u w:val="single"/>
          </w:rPr>
          <w:t>https://www1.nyc.gov/office-of-the-mayor/news/204-19/onenyc-mayor-de-blasio-transportation-measures-increase-new-yorkers-mobility#/0</w:t>
        </w:r>
      </w:hyperlink>
      <w:r>
        <w:rPr>
          <w:rFonts w:eastAsiaTheme="minorHAnsi" w:cstheme="minorBidi"/>
        </w:rPr>
        <w:t>.</w:t>
      </w:r>
    </w:p>
  </w:footnote>
  <w:footnote w:id="27">
    <w:p w14:paraId="1C97890B" w14:textId="77777777" w:rsidR="00F34A99" w:rsidRPr="007627C9" w:rsidRDefault="00F34A99" w:rsidP="003D3D70">
      <w:pPr>
        <w:pStyle w:val="FootnoteText"/>
      </w:pPr>
      <w:r w:rsidRPr="007627C9">
        <w:rPr>
          <w:rStyle w:val="FootnoteReference"/>
        </w:rPr>
        <w:footnoteRef/>
      </w:r>
      <w:r>
        <w:t xml:space="preserve"> </w:t>
      </w:r>
      <w:r>
        <w:rPr>
          <w:i/>
        </w:rPr>
        <w:t>Id.</w:t>
      </w:r>
    </w:p>
  </w:footnote>
  <w:footnote w:id="28">
    <w:p w14:paraId="7C7123DD" w14:textId="77777777" w:rsidR="00F34A99" w:rsidRDefault="00F34A99" w:rsidP="002E19A6">
      <w:pPr>
        <w:pStyle w:val="FootnoteText"/>
      </w:pPr>
      <w:r>
        <w:rPr>
          <w:rStyle w:val="FootnoteReference"/>
        </w:rPr>
        <w:footnoteRef/>
      </w:r>
      <w:r>
        <w:t xml:space="preserve"> </w:t>
      </w:r>
      <w:r w:rsidRPr="007E3B2C">
        <w:t>N.Y.C. Department of Transportation</w:t>
      </w:r>
      <w:r>
        <w:t xml:space="preserve">, Accessible Pedestrian Signals, </w:t>
      </w:r>
      <w:hyperlink r:id="rId25" w:history="1">
        <w:r w:rsidRPr="00382735">
          <w:rPr>
            <w:rFonts w:eastAsiaTheme="minorHAnsi" w:cstheme="minorBidi"/>
            <w:color w:val="0000FF"/>
            <w:u w:val="single"/>
          </w:rPr>
          <w:t>https://www1.nyc.gov/html/dot/html/infrastructure/accessiblepedsignals.shtml</w:t>
        </w:r>
      </w:hyperlink>
      <w:r>
        <w:rPr>
          <w:rFonts w:eastAsiaTheme="minorHAnsi" w:cstheme="minorBidi"/>
          <w:color w:val="0000FF"/>
          <w:u w:val="single"/>
        </w:rPr>
        <w:t xml:space="preserve"> </w:t>
      </w:r>
      <w:r>
        <w:t>(</w:t>
      </w:r>
      <w:r>
        <w:rPr>
          <w:i/>
        </w:rPr>
        <w:t xml:space="preserve">last accessed </w:t>
      </w:r>
      <w:r>
        <w:t>Jun. 11, 2019).</w:t>
      </w:r>
    </w:p>
  </w:footnote>
  <w:footnote w:id="29">
    <w:p w14:paraId="1B79D052" w14:textId="1DA5A181" w:rsidR="00F34A99" w:rsidRDefault="00F34A99">
      <w:pPr>
        <w:pStyle w:val="FootnoteText"/>
      </w:pPr>
      <w:r>
        <w:rPr>
          <w:rStyle w:val="FootnoteReference"/>
        </w:rPr>
        <w:footnoteRef/>
      </w:r>
      <w:r>
        <w:t xml:space="preserve"> </w:t>
      </w:r>
      <w:r w:rsidRPr="007E3B2C">
        <w:t>N.Y.C. Department of Transportation</w:t>
      </w:r>
      <w:r>
        <w:t xml:space="preserve">, </w:t>
      </w:r>
      <w:r w:rsidRPr="00F34A99">
        <w:rPr>
          <w:i/>
        </w:rPr>
        <w:t>Accessible Pedestrian Signals Program Status</w:t>
      </w:r>
      <w:r>
        <w:t xml:space="preserve"> (Dec. 2018) </w:t>
      </w:r>
      <w:r w:rsidRPr="00C817D6">
        <w:rPr>
          <w:i/>
        </w:rPr>
        <w:t xml:space="preserve">available at </w:t>
      </w:r>
      <w:hyperlink r:id="rId26" w:history="1">
        <w:r w:rsidRPr="00C817D6">
          <w:rPr>
            <w:rFonts w:eastAsiaTheme="minorHAnsi" w:cstheme="minorBidi"/>
            <w:color w:val="0000FF"/>
            <w:u w:val="single"/>
          </w:rPr>
          <w:t>https://www1.nyc.gov/html/dot/downloads/pdf/2018-aps-program-status-report.pdf</w:t>
        </w:r>
      </w:hyperlink>
    </w:p>
  </w:footnote>
  <w:footnote w:id="30">
    <w:p w14:paraId="2B399728" w14:textId="763191ED" w:rsidR="00F34A99" w:rsidRPr="00C40941" w:rsidRDefault="00F34A99" w:rsidP="00C817D6">
      <w:pPr>
        <w:pStyle w:val="FootnoteText"/>
      </w:pPr>
      <w:r w:rsidRPr="00C40941">
        <w:rPr>
          <w:rStyle w:val="FootnoteReference"/>
        </w:rPr>
        <w:footnoteRef/>
      </w:r>
      <w:r w:rsidRPr="00C40941">
        <w:t xml:space="preserve"> Disability Rights Advocates, </w:t>
      </w:r>
      <w:r w:rsidRPr="00F34A99">
        <w:t>Class Action Lawsuit Alleges NYC Sidewalks Won’t be Safe for Blind Pedestrians for 170 years</w:t>
      </w:r>
      <w:r w:rsidRPr="002E19A6">
        <w:t>,</w:t>
      </w:r>
      <w:r w:rsidRPr="00C40941">
        <w:t xml:space="preserve"> </w:t>
      </w:r>
      <w:r>
        <w:t xml:space="preserve">Jun. 27, 2018, </w:t>
      </w:r>
      <w:r w:rsidRPr="00C40941">
        <w:rPr>
          <w:i/>
        </w:rPr>
        <w:t>available at</w:t>
      </w:r>
      <w:r w:rsidRPr="00C40941">
        <w:t xml:space="preserve"> </w:t>
      </w:r>
      <w:hyperlink r:id="rId27" w:history="1">
        <w:r w:rsidRPr="00C40941">
          <w:rPr>
            <w:rStyle w:val="Hyperlink"/>
            <w:rFonts w:eastAsiaTheme="majorEastAsia"/>
          </w:rPr>
          <w:t>https://dralegal.org/press/class-action-lawsuit-alleges-nyc-sidewalks-wont-be-safe-for-blind-pedestrians-for-170-years/</w:t>
        </w:r>
      </w:hyperlink>
    </w:p>
  </w:footnote>
  <w:footnote w:id="31">
    <w:p w14:paraId="5B68AA4D" w14:textId="6015664C" w:rsidR="00F34A99" w:rsidRPr="00C40941" w:rsidRDefault="00F34A99" w:rsidP="000A0096">
      <w:pPr>
        <w:pStyle w:val="FootnoteText"/>
      </w:pPr>
      <w:r w:rsidRPr="00C40941">
        <w:rPr>
          <w:rStyle w:val="FootnoteReference"/>
        </w:rPr>
        <w:footnoteRef/>
      </w:r>
      <w:r w:rsidRPr="00C40941">
        <w:t xml:space="preserve"> N.Y.C. Department of Transportation, </w:t>
      </w:r>
      <w:r w:rsidRPr="00F34A99">
        <w:rPr>
          <w:i/>
        </w:rPr>
        <w:t xml:space="preserve">Accessible Pedestrian Signals Program Status Report </w:t>
      </w:r>
      <w:r w:rsidRPr="00483688">
        <w:t>(</w:t>
      </w:r>
      <w:r w:rsidRPr="00C40941">
        <w:t>Dec</w:t>
      </w:r>
      <w:r>
        <w:t>.</w:t>
      </w:r>
      <w:r w:rsidRPr="00C40941">
        <w:t xml:space="preserve"> 2017</w:t>
      </w:r>
      <w:r>
        <w:t>)</w:t>
      </w:r>
      <w:r w:rsidRPr="00C40941">
        <w:t xml:space="preserve">, </w:t>
      </w:r>
      <w:r w:rsidRPr="00C40941">
        <w:rPr>
          <w:i/>
        </w:rPr>
        <w:t xml:space="preserve">available at </w:t>
      </w:r>
      <w:hyperlink r:id="rId28" w:history="1">
        <w:r w:rsidRPr="00C40941">
          <w:rPr>
            <w:rStyle w:val="Hyperlink"/>
            <w:rFonts w:eastAsiaTheme="majorEastAsia"/>
          </w:rPr>
          <w:t>http://www.nyc.gov/html/dot/downloads/pdf/2017-aps-program-status-report.pdf</w:t>
        </w:r>
      </w:hyperlink>
      <w:r>
        <w:t>.</w:t>
      </w:r>
    </w:p>
  </w:footnote>
  <w:footnote w:id="32">
    <w:p w14:paraId="595A44D5" w14:textId="144F55F5" w:rsidR="00F34A99" w:rsidRPr="00C40941" w:rsidRDefault="00F34A99" w:rsidP="000A0096">
      <w:pPr>
        <w:pStyle w:val="FootnoteText"/>
      </w:pPr>
      <w:r w:rsidRPr="00C40941">
        <w:rPr>
          <w:rStyle w:val="FootnoteReference"/>
        </w:rPr>
        <w:footnoteRef/>
      </w:r>
      <w:r w:rsidRPr="00C40941">
        <w:t xml:space="preserve"> Disability Rights Advocates</w:t>
      </w:r>
      <w:r>
        <w:rPr>
          <w:i/>
        </w:rPr>
        <w:t>, supra</w:t>
      </w:r>
      <w:r>
        <w:t xml:space="preserve"> note 30.</w:t>
      </w:r>
    </w:p>
  </w:footnote>
  <w:footnote w:id="33">
    <w:p w14:paraId="770F78B1" w14:textId="73C40393" w:rsidR="00F34A99" w:rsidRDefault="00F34A99" w:rsidP="007125B2">
      <w:pPr>
        <w:pStyle w:val="FootnoteText"/>
      </w:pPr>
      <w:r>
        <w:rPr>
          <w:rStyle w:val="FootnoteReference"/>
        </w:rPr>
        <w:footnoteRef/>
      </w:r>
      <w:r>
        <w:t xml:space="preserve"> Local Law 2012/024.</w:t>
      </w:r>
    </w:p>
  </w:footnote>
  <w:footnote w:id="34">
    <w:p w14:paraId="27960BEC" w14:textId="41CA1863" w:rsidR="00F34A99" w:rsidRDefault="00F34A99">
      <w:pPr>
        <w:pStyle w:val="FootnoteText"/>
      </w:pPr>
      <w:r w:rsidRPr="002E19A6">
        <w:rPr>
          <w:rStyle w:val="FootnoteReference"/>
        </w:rPr>
        <w:footnoteRef/>
      </w:r>
      <w:r>
        <w:t xml:space="preserve"> Local Law 2014/060.  </w:t>
      </w:r>
    </w:p>
  </w:footnote>
  <w:footnote w:id="35">
    <w:p w14:paraId="42542CAF" w14:textId="0E18FE85" w:rsidR="00F34A99" w:rsidRDefault="00F34A99">
      <w:pPr>
        <w:pStyle w:val="FootnoteText"/>
      </w:pPr>
      <w:r>
        <w:rPr>
          <w:rStyle w:val="FootnoteReference"/>
        </w:rPr>
        <w:footnoteRef/>
      </w:r>
      <w:r>
        <w:t xml:space="preserve"> N</w:t>
      </w:r>
      <w:r w:rsidRPr="007E3B2C">
        <w:t>.Y.C. Department of Transportation</w:t>
      </w:r>
      <w:r>
        <w:rPr>
          <w:i/>
        </w:rPr>
        <w:t xml:space="preserve">, </w:t>
      </w:r>
      <w:r w:rsidRPr="00483688">
        <w:rPr>
          <w:i/>
        </w:rPr>
        <w:t>supra</w:t>
      </w:r>
      <w:r>
        <w:t xml:space="preserve"> note 29. </w:t>
      </w:r>
    </w:p>
  </w:footnote>
  <w:footnote w:id="36">
    <w:p w14:paraId="6941A18F" w14:textId="77777777" w:rsidR="00F34A99" w:rsidRPr="007E3B2C" w:rsidRDefault="00F34A99" w:rsidP="002B799C">
      <w:pPr>
        <w:pStyle w:val="FootnoteText"/>
      </w:pPr>
      <w:r w:rsidRPr="007E3B2C">
        <w:rPr>
          <w:rStyle w:val="FootnoteReference"/>
        </w:rPr>
        <w:footnoteRef/>
      </w:r>
      <w:r w:rsidRPr="007E3B2C">
        <w:t xml:space="preserve"> </w:t>
      </w:r>
      <w:r w:rsidRPr="00CC7BCE">
        <w:t xml:space="preserve">Transportation Alternatives, </w:t>
      </w:r>
      <w:r w:rsidRPr="00CC7BCE">
        <w:rPr>
          <w:i/>
        </w:rPr>
        <w:t>BikeNYC 2020</w:t>
      </w:r>
      <w:r w:rsidRPr="00CC7BCE">
        <w:t xml:space="preserve"> (Nov. 2017), </w:t>
      </w:r>
      <w:r w:rsidRPr="00CC7BCE">
        <w:rPr>
          <w:i/>
        </w:rPr>
        <w:t>available at</w:t>
      </w:r>
      <w:r w:rsidRPr="00CC7BCE">
        <w:t xml:space="preserve"> </w:t>
      </w:r>
      <w:hyperlink r:id="rId29" w:history="1">
        <w:r w:rsidRPr="00CC7BCE">
          <w:rPr>
            <w:rStyle w:val="Hyperlink"/>
            <w:rFonts w:eastAsia="MS Mincho"/>
          </w:rPr>
          <w:t>https://www.bikenyc2020.org/dl/BikeNYC_2020_Report.pdf</w:t>
        </w:r>
      </w:hyperlink>
      <w:r w:rsidRPr="00CC7BCE">
        <w:t>.</w:t>
      </w:r>
      <w:r w:rsidRPr="007E3B2C">
        <w:t xml:space="preserve"> </w:t>
      </w:r>
    </w:p>
  </w:footnote>
  <w:footnote w:id="37">
    <w:p w14:paraId="15DFD3B4" w14:textId="77777777" w:rsidR="00F34A99" w:rsidRPr="005E75CC" w:rsidRDefault="00F34A99" w:rsidP="002B799C">
      <w:pPr>
        <w:pStyle w:val="FootnoteText"/>
      </w:pPr>
      <w:r w:rsidRPr="007E3B2C">
        <w:rPr>
          <w:rStyle w:val="FootnoteReference"/>
        </w:rPr>
        <w:footnoteRef/>
      </w:r>
      <w:r w:rsidRPr="007E3B2C">
        <w:t xml:space="preserve"> N.Y.C. Department of Transportation, </w:t>
      </w:r>
      <w:r w:rsidRPr="007E3B2C">
        <w:rPr>
          <w:i/>
        </w:rPr>
        <w:t>Cycling in the City: Cycling Trends in NYC,</w:t>
      </w:r>
      <w:r w:rsidRPr="007E3B2C">
        <w:t xml:space="preserve"> (Jan. 2017), </w:t>
      </w:r>
      <w:r w:rsidRPr="007E3B2C">
        <w:rPr>
          <w:i/>
        </w:rPr>
        <w:t xml:space="preserve">available at </w:t>
      </w:r>
      <w:hyperlink r:id="rId30" w:history="1">
        <w:r w:rsidRPr="007E3B2C">
          <w:rPr>
            <w:rStyle w:val="Hyperlink"/>
            <w:rFonts w:eastAsia="MS Mincho"/>
          </w:rPr>
          <w:t>http://www.nyc.gov/html/dot/downloads/pdf/cycling-in-the-city-jan2017.pdf</w:t>
        </w:r>
      </w:hyperlink>
    </w:p>
  </w:footnote>
  <w:footnote w:id="38">
    <w:p w14:paraId="46C95152" w14:textId="77777777" w:rsidR="00F34A99" w:rsidRPr="007E3B2C" w:rsidRDefault="00F34A99" w:rsidP="00A955C9">
      <w:pPr>
        <w:pStyle w:val="FootnoteText"/>
      </w:pPr>
      <w:r w:rsidRPr="007E3B2C">
        <w:rPr>
          <w:rStyle w:val="FootnoteReference"/>
        </w:rPr>
        <w:footnoteRef/>
      </w:r>
      <w:r w:rsidRPr="007E3B2C">
        <w:t xml:space="preserve"> N.Y.C. Department of Transportation, </w:t>
      </w:r>
      <w:r w:rsidRPr="007E3B2C">
        <w:rPr>
          <w:i/>
        </w:rPr>
        <w:t>Cycling in the City</w:t>
      </w:r>
      <w:r w:rsidRPr="007E3B2C">
        <w:t xml:space="preserve">, </w:t>
      </w:r>
      <w:r w:rsidRPr="007E3B2C">
        <w:rPr>
          <w:i/>
        </w:rPr>
        <w:t xml:space="preserve">available at </w:t>
      </w:r>
      <w:hyperlink r:id="rId31" w:history="1">
        <w:r w:rsidRPr="007E3B2C">
          <w:rPr>
            <w:rStyle w:val="Hyperlink"/>
            <w:rFonts w:eastAsia="MS Mincho"/>
          </w:rPr>
          <w:t>http://www.nyc.gov/html/dot/html/bicyclists/cyclinginthecity.shtml</w:t>
        </w:r>
      </w:hyperlink>
      <w:r w:rsidRPr="007E3B2C">
        <w:t xml:space="preserve"> (</w:t>
      </w:r>
      <w:r w:rsidRPr="007E3B2C">
        <w:rPr>
          <w:i/>
        </w:rPr>
        <w:t>last accessed</w:t>
      </w:r>
      <w:r>
        <w:t xml:space="preserve"> June 7</w:t>
      </w:r>
      <w:r w:rsidRPr="007E3B2C">
        <w:t>, 2019).</w:t>
      </w:r>
    </w:p>
  </w:footnote>
  <w:footnote w:id="39">
    <w:p w14:paraId="344181B8" w14:textId="69F6712C" w:rsidR="00F34A99" w:rsidRPr="007E3B2C" w:rsidRDefault="00F34A99" w:rsidP="001E3071">
      <w:pPr>
        <w:pStyle w:val="FootnoteText"/>
      </w:pPr>
      <w:r w:rsidRPr="007E3B2C">
        <w:rPr>
          <w:rStyle w:val="FootnoteReference"/>
        </w:rPr>
        <w:footnoteRef/>
      </w:r>
      <w:r w:rsidRPr="007E3B2C">
        <w:t xml:space="preserve"> </w:t>
      </w:r>
      <w:r>
        <w:rPr>
          <w:i/>
        </w:rPr>
        <w:t>Id.</w:t>
      </w:r>
    </w:p>
  </w:footnote>
  <w:footnote w:id="40">
    <w:p w14:paraId="501A3BE5" w14:textId="77777777" w:rsidR="00F34A99" w:rsidRDefault="00F34A99" w:rsidP="001E3071">
      <w:pPr>
        <w:pStyle w:val="FootnoteText"/>
      </w:pPr>
      <w:r>
        <w:rPr>
          <w:rStyle w:val="FootnoteReference"/>
        </w:rPr>
        <w:footnoteRef/>
      </w:r>
      <w:r>
        <w:rPr>
          <w:rStyle w:val="Hyperlink"/>
          <w:rFonts w:eastAsia="MS Mincho"/>
          <w:u w:val="none"/>
        </w:rPr>
        <w:t xml:space="preserve"> </w:t>
      </w:r>
      <w:r w:rsidRPr="001F7460">
        <w:rPr>
          <w:rStyle w:val="Hyperlink"/>
          <w:rFonts w:eastAsia="MS Mincho"/>
          <w:i/>
          <w:color w:val="auto"/>
          <w:u w:val="none"/>
        </w:rPr>
        <w:t>Id</w:t>
      </w:r>
      <w:r>
        <w:rPr>
          <w:rStyle w:val="Hyperlink"/>
          <w:rFonts w:eastAsia="MS Mincho"/>
          <w:i/>
          <w:color w:val="auto"/>
          <w:u w:val="none"/>
        </w:rPr>
        <w:t>.</w:t>
      </w:r>
      <w:r w:rsidRPr="001F7460">
        <w:rPr>
          <w:rStyle w:val="Hyperlink"/>
          <w:rFonts w:eastAsia="MS Mincho"/>
          <w:i/>
          <w:color w:val="auto"/>
          <w:u w:val="none"/>
        </w:rPr>
        <w:t xml:space="preserve"> </w:t>
      </w:r>
    </w:p>
  </w:footnote>
  <w:footnote w:id="41">
    <w:p w14:paraId="1978A80B" w14:textId="77777777" w:rsidR="00F34A99" w:rsidRPr="00C40941" w:rsidRDefault="00F34A99" w:rsidP="00102240">
      <w:pPr>
        <w:pStyle w:val="FootnoteText"/>
      </w:pPr>
      <w:r w:rsidRPr="00C40941">
        <w:rPr>
          <w:rStyle w:val="FootnoteReference"/>
        </w:rPr>
        <w:footnoteRef/>
      </w:r>
      <w:r w:rsidRPr="00C40941">
        <w:t xml:space="preserve"> City of New York, </w:t>
      </w:r>
      <w:r w:rsidRPr="00143DC4">
        <w:rPr>
          <w:i/>
        </w:rPr>
        <w:t>Vision Zero: Mayor de Blasio Announces New York City Added Over Twenty Miles of Protected Bicycle Lanes in 2019</w:t>
      </w:r>
      <w:r w:rsidRPr="00C40941">
        <w:t xml:space="preserve">, </w:t>
      </w:r>
      <w:r w:rsidRPr="00C40941">
        <w:rPr>
          <w:i/>
        </w:rPr>
        <w:t>available at</w:t>
      </w:r>
      <w:r w:rsidRPr="00C40941">
        <w:t xml:space="preserve"> </w:t>
      </w:r>
      <w:hyperlink r:id="rId32" w:history="1">
        <w:r w:rsidRPr="00C40941">
          <w:rPr>
            <w:rStyle w:val="Hyperlink"/>
            <w:rFonts w:eastAsia="MS Mincho"/>
          </w:rPr>
          <w:t>https://www1.nyc.gov/office-of-the-mayor/news/604-18/vision-zero-mayor-de-blasio-new-york-city-added-twenty-miles-protected-bicycle</w:t>
        </w:r>
      </w:hyperlink>
      <w:r w:rsidRPr="00C40941">
        <w:rPr>
          <w:color w:val="1F497D"/>
        </w:rPr>
        <w:t xml:space="preserve"> </w:t>
      </w:r>
      <w:r w:rsidRPr="00C40941">
        <w:t>(</w:t>
      </w:r>
      <w:r w:rsidRPr="00C40941">
        <w:rPr>
          <w:i/>
        </w:rPr>
        <w:t>last accessed</w:t>
      </w:r>
      <w:r>
        <w:t xml:space="preserve"> June 6</w:t>
      </w:r>
      <w:r w:rsidRPr="00C40941">
        <w:t>, 2019)</w:t>
      </w:r>
    </w:p>
  </w:footnote>
  <w:footnote w:id="42">
    <w:p w14:paraId="44D37E65" w14:textId="77777777" w:rsidR="00F34A99" w:rsidRPr="00C40941" w:rsidRDefault="00F34A99" w:rsidP="00102240">
      <w:pPr>
        <w:pStyle w:val="FootnoteText"/>
      </w:pPr>
      <w:r w:rsidRPr="00C40941">
        <w:t xml:space="preserve"> </w:t>
      </w:r>
      <w:r w:rsidRPr="00C40941">
        <w:rPr>
          <w:rStyle w:val="FootnoteReference"/>
        </w:rPr>
        <w:footnoteRef/>
      </w:r>
      <w:r w:rsidRPr="00C40941">
        <w:t xml:space="preserve"> Winnie Hu, </w:t>
      </w:r>
      <w:r w:rsidRPr="00C40941">
        <w:rPr>
          <w:i/>
        </w:rPr>
        <w:t>More New Yorkers Opting for Life in the Bike Lane</w:t>
      </w:r>
      <w:r w:rsidRPr="00C40941">
        <w:t xml:space="preserve">, </w:t>
      </w:r>
      <w:r w:rsidRPr="00143DC4">
        <w:rPr>
          <w:smallCaps/>
        </w:rPr>
        <w:t>N.Y. Times</w:t>
      </w:r>
      <w:r w:rsidRPr="00C40941">
        <w:t>, Jul. 30, 2017,</w:t>
      </w:r>
      <w:r w:rsidRPr="00C40941">
        <w:rPr>
          <w:i/>
        </w:rPr>
        <w:t xml:space="preserve"> available at </w:t>
      </w:r>
      <w:hyperlink r:id="rId33" w:history="1">
        <w:r w:rsidRPr="00143DC4">
          <w:rPr>
            <w:rStyle w:val="Hyperlink"/>
            <w:rFonts w:eastAsia="MS Mincho"/>
          </w:rPr>
          <w:t>www.nytimes.com/2017/07/30/nyregion/new-yorkers-bike-lanes-commuting.html</w:t>
        </w:r>
      </w:hyperlink>
      <w:r w:rsidRPr="00C40941">
        <w:rPr>
          <w:color w:val="222222"/>
          <w:shd w:val="clear" w:color="auto" w:fill="EAF3FF"/>
        </w:rPr>
        <w:t xml:space="preserve"> </w:t>
      </w:r>
    </w:p>
  </w:footnote>
  <w:footnote w:id="43">
    <w:p w14:paraId="00A4BEB7" w14:textId="77777777" w:rsidR="00F34A99" w:rsidRPr="00C40941" w:rsidRDefault="00F34A99" w:rsidP="00102240">
      <w:pPr>
        <w:pStyle w:val="FootnoteText"/>
        <w:rPr>
          <w:b/>
        </w:rPr>
      </w:pPr>
      <w:r w:rsidRPr="00C40941">
        <w:rPr>
          <w:rStyle w:val="FootnoteReference"/>
        </w:rPr>
        <w:footnoteRef/>
      </w:r>
      <w:r w:rsidRPr="00C40941">
        <w:t xml:space="preserve"> N.Y.C. Department of Transportation, </w:t>
      </w:r>
      <w:r w:rsidRPr="00C40941">
        <w:rPr>
          <w:i/>
        </w:rPr>
        <w:t>Protected Bicycle Lanes in NYC</w:t>
      </w:r>
      <w:r w:rsidRPr="00C40941">
        <w:t xml:space="preserve"> (Sept. 2014), </w:t>
      </w:r>
      <w:r w:rsidRPr="00C40941">
        <w:rPr>
          <w:i/>
        </w:rPr>
        <w:t>available at</w:t>
      </w:r>
      <w:r w:rsidRPr="00C40941">
        <w:t xml:space="preserve"> </w:t>
      </w:r>
      <w:hyperlink r:id="rId34" w:history="1">
        <w:r w:rsidRPr="00C40941">
          <w:rPr>
            <w:rStyle w:val="Hyperlink"/>
            <w:rFonts w:eastAsia="MS Mincho"/>
          </w:rPr>
          <w:t>http://www.streetsblog.org/wp-content/uploads/2014/09/2014-09-03-bicycle-path-data-analysis.pdf</w:t>
        </w:r>
      </w:hyperlink>
      <w:r w:rsidRPr="00C40941">
        <w:t>.</w:t>
      </w:r>
    </w:p>
  </w:footnote>
  <w:footnote w:id="44">
    <w:p w14:paraId="4B3513AC" w14:textId="77777777" w:rsidR="00F34A99" w:rsidRPr="00C40941" w:rsidRDefault="00F34A99" w:rsidP="00102240">
      <w:pPr>
        <w:pStyle w:val="FootnoteText"/>
      </w:pPr>
      <w:r w:rsidRPr="00C40941">
        <w:rPr>
          <w:rStyle w:val="FootnoteReference"/>
        </w:rPr>
        <w:footnoteRef/>
      </w:r>
      <w:r w:rsidRPr="00C40941">
        <w:t xml:space="preserve"> Gersh Kuntzman, </w:t>
      </w:r>
      <w:r w:rsidRPr="00C40941">
        <w:rPr>
          <w:i/>
        </w:rPr>
        <w:t>De Blasio Built 20.9 Miles Protected Bike Lanes This Year—Yet Falls Short of Record</w:t>
      </w:r>
      <w:r w:rsidRPr="00C40941">
        <w:t xml:space="preserve">, STREETBLOG NYC, Dec, 19, 2018, </w:t>
      </w:r>
      <w:r w:rsidRPr="00C40941">
        <w:rPr>
          <w:i/>
        </w:rPr>
        <w:t>available at</w:t>
      </w:r>
      <w:r w:rsidRPr="00C40941">
        <w:t xml:space="preserve"> </w:t>
      </w:r>
      <w:hyperlink r:id="rId35" w:history="1">
        <w:r w:rsidRPr="00C40941">
          <w:rPr>
            <w:rStyle w:val="Hyperlink"/>
            <w:rFonts w:eastAsia="MS Mincho"/>
          </w:rPr>
          <w:t>https://nyc.streetsblog.org/2018/12/19/de-blasio-falls-short-of-record-miles-of-protected-bike-lanes/</w:t>
        </w:r>
      </w:hyperlink>
      <w:r w:rsidRPr="00143DC4">
        <w:t>.</w:t>
      </w:r>
      <w:r w:rsidRPr="00C40941">
        <w:t xml:space="preserve"> </w:t>
      </w:r>
    </w:p>
  </w:footnote>
  <w:footnote w:id="45">
    <w:p w14:paraId="4E40993B" w14:textId="77777777" w:rsidR="00F34A99" w:rsidRPr="00C40941" w:rsidRDefault="00F34A99" w:rsidP="00EF46D6">
      <w:pPr>
        <w:pStyle w:val="FootnoteText"/>
      </w:pPr>
      <w:r w:rsidRPr="00C40941">
        <w:rPr>
          <w:rStyle w:val="FootnoteReference"/>
        </w:rPr>
        <w:footnoteRef/>
      </w:r>
      <w:r w:rsidRPr="00C40941">
        <w:t xml:space="preserve"> National Association of City Transportation Officials, One-Way Protected Cycle Tracks, </w:t>
      </w:r>
      <w:r w:rsidRPr="00C40941">
        <w:rPr>
          <w:i/>
        </w:rPr>
        <w:t>available at</w:t>
      </w:r>
      <w:r w:rsidRPr="00C40941">
        <w:t xml:space="preserve"> </w:t>
      </w:r>
      <w:hyperlink r:id="rId36" w:history="1">
        <w:r w:rsidRPr="00C40941">
          <w:rPr>
            <w:rStyle w:val="Hyperlink"/>
            <w:rFonts w:eastAsia="MS Mincho"/>
          </w:rPr>
          <w:t>https://nacto.org/publication/urban-bikeway-design-guide/cycle-tracks/one-way-protected-cycle-tracks/</w:t>
        </w:r>
      </w:hyperlink>
      <w:r w:rsidRPr="00C40941">
        <w:t xml:space="preserve"> (</w:t>
      </w:r>
      <w:r w:rsidRPr="00C40941">
        <w:rPr>
          <w:i/>
        </w:rPr>
        <w:t>last accessed</w:t>
      </w:r>
      <w:r>
        <w:t xml:space="preserve"> June 7</w:t>
      </w:r>
      <w:r w:rsidRPr="00C40941">
        <w:t>, 2019)</w:t>
      </w:r>
      <w:r>
        <w:t>.</w:t>
      </w:r>
    </w:p>
  </w:footnote>
  <w:footnote w:id="46">
    <w:p w14:paraId="1F435962" w14:textId="77777777" w:rsidR="00F34A99" w:rsidRPr="00C40941" w:rsidRDefault="00F34A99" w:rsidP="00C52E72">
      <w:pPr>
        <w:pStyle w:val="FootnoteText"/>
      </w:pPr>
      <w:r w:rsidRPr="00C40941">
        <w:rPr>
          <w:rStyle w:val="FootnoteReference"/>
        </w:rPr>
        <w:footnoteRef/>
      </w:r>
      <w:r w:rsidRPr="00C40941">
        <w:t xml:space="preserve"> Gersh Kuntzman, </w:t>
      </w:r>
      <w:r w:rsidRPr="00C40941">
        <w:rPr>
          <w:i/>
        </w:rPr>
        <w:t>FACT CHECK: City Did Not Build 20.9 Miles of Protected Bike Lanes This Year,</w:t>
      </w:r>
      <w:r w:rsidRPr="00C40941">
        <w:t xml:space="preserve"> STREETSBLOG NYC, Dec. 20, 2018, </w:t>
      </w:r>
      <w:r w:rsidRPr="00C40941">
        <w:rPr>
          <w:i/>
        </w:rPr>
        <w:t xml:space="preserve">available at </w:t>
      </w:r>
      <w:hyperlink r:id="rId37" w:history="1">
        <w:r w:rsidRPr="00C40941">
          <w:rPr>
            <w:rStyle w:val="Hyperlink"/>
            <w:rFonts w:eastAsia="MS Mincho"/>
          </w:rPr>
          <w:t>https://nyc.streetsblog.org/2018/12/20/fact-check-city-did-not-build-20-9-miles-of-protected-bike-lanes-this-year/</w:t>
        </w:r>
      </w:hyperlink>
      <w:r w:rsidRPr="00143DC4">
        <w:t>.</w:t>
      </w:r>
      <w:r w:rsidRPr="00C40941">
        <w:t xml:space="preserve"> </w:t>
      </w:r>
    </w:p>
  </w:footnote>
  <w:footnote w:id="47">
    <w:p w14:paraId="75C8BC1F" w14:textId="77777777" w:rsidR="00F34A99" w:rsidRPr="00C40941" w:rsidRDefault="00F34A99" w:rsidP="00C52E72">
      <w:pPr>
        <w:pStyle w:val="FootnoteText"/>
      </w:pPr>
      <w:r w:rsidRPr="00C40941">
        <w:rPr>
          <w:rStyle w:val="FootnoteReference"/>
        </w:rPr>
        <w:footnoteRef/>
      </w:r>
      <w:r w:rsidRPr="00C40941">
        <w:t xml:space="preserve"> </w:t>
      </w:r>
      <w:r>
        <w:rPr>
          <w:i/>
        </w:rPr>
        <w:t>Id.</w:t>
      </w:r>
    </w:p>
  </w:footnote>
  <w:footnote w:id="48">
    <w:p w14:paraId="30E5E1F5" w14:textId="77777777" w:rsidR="00F34A99" w:rsidRPr="00C40941" w:rsidRDefault="00F34A99" w:rsidP="00102240">
      <w:pPr>
        <w:pStyle w:val="FootnoteText"/>
      </w:pPr>
      <w:r w:rsidRPr="00C40941">
        <w:rPr>
          <w:rStyle w:val="FootnoteReference"/>
        </w:rPr>
        <w:footnoteRef/>
      </w:r>
      <w:r w:rsidRPr="00C40941">
        <w:t xml:space="preserve"> City of New York, </w:t>
      </w:r>
      <w:r w:rsidRPr="00C40941">
        <w:rPr>
          <w:i/>
        </w:rPr>
        <w:t>Infrastructure: Sustainable Streets: 2013 and Beyond</w:t>
      </w:r>
      <w:r w:rsidRPr="00C40941">
        <w:t xml:space="preserve"> (2013) </w:t>
      </w:r>
      <w:r w:rsidRPr="00C40941">
        <w:rPr>
          <w:i/>
        </w:rPr>
        <w:t xml:space="preserve">available at </w:t>
      </w:r>
      <w:hyperlink r:id="rId38" w:history="1">
        <w:r w:rsidRPr="00C40941">
          <w:rPr>
            <w:rStyle w:val="Hyperlink"/>
            <w:rFonts w:eastAsia="MS Mincho"/>
          </w:rPr>
          <w:t>http://www.nyc.gov/html/dot/downloads/pdf/2013-dot-sustainable-streets-5-infrastructure.pdf</w:t>
        </w:r>
      </w:hyperlink>
      <w:r w:rsidRPr="00143DC4">
        <w:t>.</w:t>
      </w:r>
      <w:r w:rsidRPr="00C40941">
        <w:t xml:space="preserve"> </w:t>
      </w:r>
    </w:p>
  </w:footnote>
  <w:footnote w:id="49">
    <w:p w14:paraId="7E1A2EAB" w14:textId="64DE398D" w:rsidR="00F34A99" w:rsidRDefault="00F34A99" w:rsidP="00E8460A">
      <w:pPr>
        <w:pStyle w:val="FootnoteText"/>
      </w:pPr>
      <w:r>
        <w:rPr>
          <w:rStyle w:val="FootnoteReference"/>
        </w:rPr>
        <w:footnoteRef/>
      </w:r>
      <w:r>
        <w:t xml:space="preserve"> </w:t>
      </w:r>
      <w:r w:rsidRPr="00E8460A">
        <w:t xml:space="preserve">N.Y.C. Department of Transportation, </w:t>
      </w:r>
      <w:r w:rsidRPr="00E8460A">
        <w:rPr>
          <w:i/>
          <w:iCs/>
        </w:rPr>
        <w:t xml:space="preserve">Safer Cycling: Bicycle Ridership and Safety in New York City </w:t>
      </w:r>
      <w:r w:rsidRPr="00E8460A">
        <w:t xml:space="preserve">(2017), </w:t>
      </w:r>
      <w:r w:rsidRPr="00E8460A">
        <w:rPr>
          <w:i/>
          <w:iCs/>
        </w:rPr>
        <w:t xml:space="preserve">available at </w:t>
      </w:r>
      <w:hyperlink r:id="rId39" w:history="1">
        <w:r w:rsidRPr="00E61AA8">
          <w:rPr>
            <w:rStyle w:val="Hyperlink"/>
          </w:rPr>
          <w:t>http://www.nyc.gov/html/dot/downloads/pdf/bike-safety-study-fullreport2017.pdf</w:t>
        </w:r>
      </w:hyperlink>
      <w:r>
        <w:t xml:space="preserve">. </w:t>
      </w:r>
      <w:r w:rsidRPr="00E8460A" w:rsidDel="00E8460A">
        <w:rPr>
          <w:i/>
        </w:rPr>
        <w:t xml:space="preserve"> </w:t>
      </w:r>
    </w:p>
  </w:footnote>
  <w:footnote w:id="50">
    <w:p w14:paraId="4D7D5EF1" w14:textId="77777777" w:rsidR="00F34A99" w:rsidRPr="007E3B2C" w:rsidRDefault="00F34A99" w:rsidP="00826968">
      <w:pPr>
        <w:pStyle w:val="FootnoteText"/>
      </w:pPr>
      <w:r w:rsidRPr="007E3B2C">
        <w:rPr>
          <w:rStyle w:val="FootnoteReference"/>
        </w:rPr>
        <w:footnoteRef/>
      </w:r>
      <w:r w:rsidRPr="007E3B2C">
        <w:t xml:space="preserve"> Michael Anderson, </w:t>
      </w:r>
      <w:r w:rsidRPr="007E3B2C">
        <w:rPr>
          <w:i/>
        </w:rPr>
        <w:t>The First Major Academic Study of Protected Bike Lanes in the U.S. Is Out</w:t>
      </w:r>
      <w:r w:rsidRPr="007E3B2C">
        <w:t xml:space="preserve">, </w:t>
      </w:r>
      <w:r w:rsidRPr="007E3B2C">
        <w:rPr>
          <w:smallCaps/>
        </w:rPr>
        <w:t>People For Bikes</w:t>
      </w:r>
      <w:r w:rsidRPr="007E3B2C">
        <w:t xml:space="preserve">, Jun. 2, 2014, </w:t>
      </w:r>
      <w:r w:rsidRPr="007E3B2C">
        <w:rPr>
          <w:i/>
        </w:rPr>
        <w:t xml:space="preserve">available at </w:t>
      </w:r>
      <w:hyperlink r:id="rId40" w:history="1">
        <w:r w:rsidRPr="007E3B2C">
          <w:rPr>
            <w:rStyle w:val="Hyperlink"/>
            <w:rFonts w:eastAsia="MS Mincho"/>
          </w:rPr>
          <w:t>https://peopleforbikes.org/blog/the-first-major-academic-study-of-protected-bike-lanes-in-the-u-s-is-out/</w:t>
        </w:r>
      </w:hyperlink>
      <w:r w:rsidRPr="007E3B2C">
        <w:t xml:space="preserve">. </w:t>
      </w:r>
    </w:p>
  </w:footnote>
  <w:footnote w:id="51">
    <w:p w14:paraId="5DB0111A" w14:textId="77777777" w:rsidR="00F34A99" w:rsidRPr="007E3B2C" w:rsidRDefault="00F34A99" w:rsidP="00826968">
      <w:pPr>
        <w:pStyle w:val="FootnoteText"/>
      </w:pPr>
      <w:r w:rsidRPr="007E3B2C">
        <w:rPr>
          <w:rStyle w:val="FootnoteReference"/>
        </w:rPr>
        <w:footnoteRef/>
      </w:r>
      <w:r w:rsidRPr="007E3B2C">
        <w:t xml:space="preserve"> N.Y.C. Department of Transportation, </w:t>
      </w:r>
      <w:r w:rsidRPr="007E3B2C">
        <w:rPr>
          <w:i/>
        </w:rPr>
        <w:t>Protected Bicycle Lanes in NYC</w:t>
      </w:r>
      <w:r w:rsidRPr="007E3B2C">
        <w:t xml:space="preserve"> (Sept. 2014), </w:t>
      </w:r>
      <w:r w:rsidRPr="007E3B2C">
        <w:rPr>
          <w:i/>
        </w:rPr>
        <w:t>available at</w:t>
      </w:r>
      <w:r w:rsidRPr="007E3B2C">
        <w:t xml:space="preserve"> </w:t>
      </w:r>
      <w:hyperlink r:id="rId41" w:history="1">
        <w:r w:rsidRPr="007E3B2C">
          <w:rPr>
            <w:rStyle w:val="Hyperlink"/>
            <w:rFonts w:eastAsia="MS Mincho"/>
          </w:rPr>
          <w:t>http://www.streetsblog.org/wp-content/uploads/2014/09/2014-09-03-bicycle-path-data-analysis.pdf</w:t>
        </w:r>
      </w:hyperlink>
      <w:r w:rsidRPr="007E3B2C">
        <w:t xml:space="preserve">. </w:t>
      </w:r>
    </w:p>
  </w:footnote>
  <w:footnote w:id="52">
    <w:p w14:paraId="468CEC36" w14:textId="3C52D1B4" w:rsidR="00F34A99" w:rsidRDefault="00F34A99">
      <w:pPr>
        <w:pStyle w:val="FootnoteText"/>
      </w:pPr>
      <w:r>
        <w:rPr>
          <w:rStyle w:val="FootnoteReference"/>
        </w:rPr>
        <w:footnoteRef/>
      </w:r>
      <w:r>
        <w:t xml:space="preserve"> </w:t>
      </w:r>
      <w:r w:rsidRPr="007E3B2C">
        <w:t>N.Y.C. Department of Transportation</w:t>
      </w:r>
      <w:r>
        <w:t xml:space="preserve">, </w:t>
      </w:r>
      <w:r w:rsidRPr="008A050F">
        <w:rPr>
          <w:i/>
        </w:rPr>
        <w:t>Borough Pedestrian Safety Action Plans: Vision Zero Update</w:t>
      </w:r>
      <w:r>
        <w:t xml:space="preserve"> (2019) </w:t>
      </w:r>
      <w:r w:rsidRPr="008A050F">
        <w:rPr>
          <w:i/>
        </w:rPr>
        <w:t xml:space="preserve">available at </w:t>
      </w:r>
      <w:hyperlink r:id="rId42" w:history="1">
        <w:r w:rsidRPr="007627C9">
          <w:rPr>
            <w:rFonts w:eastAsiaTheme="minorHAnsi" w:cstheme="minorBidi"/>
            <w:color w:val="0000FF"/>
            <w:u w:val="single"/>
          </w:rPr>
          <w:t>https://www1.nyc.gov/html/dot/downloads/pdf/vz-2019-update-city-hall.pdf</w:t>
        </w:r>
      </w:hyperlink>
      <w:r>
        <w:rPr>
          <w:i/>
        </w:rPr>
        <w:t>.</w:t>
      </w:r>
    </w:p>
  </w:footnote>
  <w:footnote w:id="53">
    <w:p w14:paraId="274E9E53" w14:textId="77777777" w:rsidR="00F34A99" w:rsidRPr="007E3B2C" w:rsidRDefault="00F34A99" w:rsidP="00FE00E4">
      <w:pPr>
        <w:spacing w:after="0" w:line="240" w:lineRule="auto"/>
        <w:rPr>
          <w:rFonts w:cs="Times New Roman"/>
          <w:sz w:val="20"/>
          <w:szCs w:val="20"/>
        </w:rPr>
      </w:pPr>
      <w:r w:rsidRPr="007E3B2C">
        <w:rPr>
          <w:rStyle w:val="FootnoteReference"/>
          <w:rFonts w:cs="Times New Roman"/>
          <w:sz w:val="20"/>
          <w:szCs w:val="20"/>
        </w:rPr>
        <w:footnoteRef/>
      </w:r>
      <w:r w:rsidRPr="007E3B2C">
        <w:rPr>
          <w:rFonts w:cs="Times New Roman"/>
          <w:sz w:val="20"/>
          <w:szCs w:val="20"/>
        </w:rPr>
        <w:t xml:space="preserve"> Eric Jaffe, </w:t>
      </w:r>
      <w:r w:rsidRPr="007E3B2C">
        <w:rPr>
          <w:rFonts w:cs="Times New Roman"/>
          <w:i/>
          <w:sz w:val="20"/>
          <w:szCs w:val="20"/>
        </w:rPr>
        <w:t>Protected Bike Lanes Aren’t Just Safer, They Can Also Increase Cycling</w:t>
      </w:r>
      <w:r w:rsidRPr="007E3B2C">
        <w:rPr>
          <w:rFonts w:cs="Times New Roman"/>
          <w:sz w:val="20"/>
          <w:szCs w:val="20"/>
        </w:rPr>
        <w:t xml:space="preserve">, </w:t>
      </w:r>
      <w:r w:rsidRPr="007E3B2C">
        <w:rPr>
          <w:rFonts w:cs="Times New Roman"/>
          <w:smallCaps/>
          <w:sz w:val="20"/>
          <w:szCs w:val="20"/>
        </w:rPr>
        <w:t>City Lab</w:t>
      </w:r>
      <w:r w:rsidRPr="007E3B2C">
        <w:rPr>
          <w:rFonts w:cs="Times New Roman"/>
          <w:sz w:val="20"/>
          <w:szCs w:val="20"/>
        </w:rPr>
        <w:t>, Jun. 2, 2014,</w:t>
      </w:r>
      <w:r w:rsidRPr="007E3B2C">
        <w:rPr>
          <w:rFonts w:cs="Times New Roman"/>
          <w:i/>
          <w:sz w:val="20"/>
          <w:szCs w:val="20"/>
        </w:rPr>
        <w:t xml:space="preserve"> available at </w:t>
      </w:r>
      <w:hyperlink r:id="rId43" w:history="1">
        <w:r w:rsidRPr="007E3B2C">
          <w:rPr>
            <w:rStyle w:val="Hyperlink"/>
            <w:rFonts w:cs="Times New Roman"/>
            <w:sz w:val="20"/>
            <w:szCs w:val="20"/>
          </w:rPr>
          <w:t>https://www.citylab.com/transportation/2014/06/protected-bike-lanes-arent-just-safer-they-can-also-increase-cycling/371958/</w:t>
        </w:r>
      </w:hyperlink>
      <w:r w:rsidRPr="007E3B2C">
        <w:rPr>
          <w:rFonts w:cs="Times New Roman"/>
          <w:sz w:val="20"/>
          <w:szCs w:val="20"/>
        </w:rPr>
        <w:t xml:space="preserve">. </w:t>
      </w:r>
    </w:p>
  </w:footnote>
  <w:footnote w:id="54">
    <w:p w14:paraId="0E1C8D4E" w14:textId="264254C7" w:rsidR="00F34A99" w:rsidRPr="007E3B2C" w:rsidRDefault="00F34A99" w:rsidP="00FE00E4">
      <w:pPr>
        <w:pStyle w:val="FootnoteText"/>
      </w:pPr>
      <w:r w:rsidRPr="007E3B2C">
        <w:rPr>
          <w:rStyle w:val="FootnoteReference"/>
        </w:rPr>
        <w:footnoteRef/>
      </w:r>
      <w:r w:rsidRPr="007E3B2C">
        <w:t xml:space="preserve"> Transportation Alternatives, </w:t>
      </w:r>
      <w:r>
        <w:rPr>
          <w:i/>
        </w:rPr>
        <w:t xml:space="preserve">supra </w:t>
      </w:r>
      <w:r w:rsidR="00AF29A8">
        <w:t>note 36</w:t>
      </w:r>
      <w:r>
        <w:t>.</w:t>
      </w:r>
      <w:r w:rsidRPr="007E3B2C">
        <w:t xml:space="preserve"> </w:t>
      </w:r>
    </w:p>
  </w:footnote>
  <w:footnote w:id="55">
    <w:p w14:paraId="786590D2" w14:textId="77777777" w:rsidR="00F34A99" w:rsidRPr="007E3B2C" w:rsidRDefault="00F34A99" w:rsidP="00FE00E4">
      <w:pPr>
        <w:pStyle w:val="FootnoteText"/>
      </w:pPr>
      <w:r w:rsidRPr="007E3B2C">
        <w:rPr>
          <w:rStyle w:val="FootnoteReference"/>
        </w:rPr>
        <w:footnoteRef/>
      </w:r>
      <w:r w:rsidRPr="007E3B2C">
        <w:t xml:space="preserve"> </w:t>
      </w:r>
      <w:r>
        <w:rPr>
          <w:i/>
        </w:rPr>
        <w:t>Id.</w:t>
      </w:r>
      <w:r w:rsidRPr="007E3B2C">
        <w:t xml:space="preserve"> </w:t>
      </w:r>
    </w:p>
  </w:footnote>
  <w:footnote w:id="56">
    <w:p w14:paraId="6B71BDED" w14:textId="4EC63870" w:rsidR="00F34A99" w:rsidRPr="007E3B2C" w:rsidRDefault="00F34A99" w:rsidP="00FE00E4">
      <w:pPr>
        <w:pStyle w:val="FootnoteText"/>
      </w:pPr>
      <w:r w:rsidRPr="007E3B2C">
        <w:rPr>
          <w:rStyle w:val="FootnoteReference"/>
        </w:rPr>
        <w:footnoteRef/>
      </w:r>
      <w:r w:rsidRPr="007E3B2C">
        <w:t xml:space="preserve"> </w:t>
      </w:r>
      <w:r w:rsidRPr="00143DC4">
        <w:t>Carolyn Szczepanski,</w:t>
      </w:r>
      <w:r>
        <w:rPr>
          <w:i/>
        </w:rPr>
        <w:t xml:space="preserve"> </w:t>
      </w:r>
      <w:r w:rsidRPr="00143DC4">
        <w:rPr>
          <w:i/>
        </w:rPr>
        <w:t>Bike Share’s Gender Gap</w:t>
      </w:r>
      <w:r w:rsidRPr="007E3B2C">
        <w:t xml:space="preserve">, </w:t>
      </w:r>
      <w:r w:rsidRPr="005F1D70">
        <w:t>The League of American Bicyclists,</w:t>
      </w:r>
      <w:r w:rsidRPr="00143DC4">
        <w:rPr>
          <w:i/>
        </w:rPr>
        <w:t xml:space="preserve"> </w:t>
      </w:r>
      <w:r>
        <w:t xml:space="preserve">Jun. 27, 2014, </w:t>
      </w:r>
      <w:r w:rsidRPr="007E3B2C">
        <w:rPr>
          <w:i/>
        </w:rPr>
        <w:t>available at</w:t>
      </w:r>
      <w:r w:rsidRPr="007E3B2C">
        <w:t xml:space="preserve"> </w:t>
      </w:r>
      <w:hyperlink r:id="rId44" w:history="1">
        <w:r w:rsidRPr="007E3B2C">
          <w:rPr>
            <w:rStyle w:val="Hyperlink"/>
            <w:rFonts w:eastAsia="MS Mincho"/>
          </w:rPr>
          <w:t>https://bikeleague.org/content/bike-shares-gender-gap</w:t>
        </w:r>
      </w:hyperlink>
      <w:r w:rsidRPr="007E3B2C">
        <w:t xml:space="preserve">. </w:t>
      </w:r>
    </w:p>
  </w:footnote>
  <w:footnote w:id="57">
    <w:p w14:paraId="05900DD5" w14:textId="77777777" w:rsidR="00F34A99" w:rsidRPr="007E3B2C" w:rsidRDefault="00F34A99" w:rsidP="00FE00E4">
      <w:pPr>
        <w:pStyle w:val="FootnoteText"/>
      </w:pPr>
      <w:r w:rsidRPr="007E3B2C">
        <w:rPr>
          <w:rStyle w:val="FootnoteReference"/>
        </w:rPr>
        <w:footnoteRef/>
      </w:r>
      <w:r w:rsidRPr="007E3B2C">
        <w:t xml:space="preserve"> Jing Gu, et al., </w:t>
      </w:r>
      <w:r w:rsidRPr="007E3B2C">
        <w:rPr>
          <w:i/>
        </w:rPr>
        <w:t>The Cost-Effectiveness of Bike Lanes in New York City</w:t>
      </w:r>
      <w:r w:rsidRPr="007E3B2C">
        <w:t xml:space="preserve"> (2017), </w:t>
      </w:r>
      <w:r w:rsidRPr="00F34A99">
        <w:rPr>
          <w:smallCaps/>
        </w:rPr>
        <w:t>BMJ Journals</w:t>
      </w:r>
      <w:r w:rsidRPr="007E3B2C">
        <w:t xml:space="preserve">, </w:t>
      </w:r>
      <w:r w:rsidRPr="007E3B2C">
        <w:rPr>
          <w:i/>
        </w:rPr>
        <w:t xml:space="preserve">available at </w:t>
      </w:r>
      <w:hyperlink r:id="rId45" w:history="1">
        <w:r w:rsidRPr="007E3B2C">
          <w:rPr>
            <w:rStyle w:val="Hyperlink"/>
            <w:rFonts w:eastAsia="MS Mincho"/>
          </w:rPr>
          <w:t>https://injuryprevention.bmj.com/content/23/4/239</w:t>
        </w:r>
      </w:hyperlink>
      <w:r w:rsidRPr="007E3B2C">
        <w:t>.</w:t>
      </w:r>
      <w:r w:rsidRPr="007E3B2C">
        <w:rPr>
          <w:rStyle w:val="Hyperlink"/>
          <w:rFonts w:eastAsia="MS Mincho"/>
        </w:rPr>
        <w:t xml:space="preserve"> </w:t>
      </w:r>
    </w:p>
  </w:footnote>
  <w:footnote w:id="58">
    <w:p w14:paraId="026F6B0A" w14:textId="77777777" w:rsidR="00F34A99" w:rsidRPr="007E3B2C" w:rsidRDefault="00F34A99" w:rsidP="00FE00E4">
      <w:pPr>
        <w:pStyle w:val="FootnoteText"/>
      </w:pPr>
      <w:r w:rsidRPr="007E3B2C">
        <w:rPr>
          <w:rStyle w:val="FootnoteReference"/>
        </w:rPr>
        <w:footnoteRef/>
      </w:r>
      <w:r w:rsidRPr="007E3B2C">
        <w:t xml:space="preserve"> </w:t>
      </w:r>
      <w:r>
        <w:rPr>
          <w:i/>
        </w:rPr>
        <w:t>Id.</w:t>
      </w:r>
    </w:p>
  </w:footnote>
  <w:footnote w:id="59">
    <w:p w14:paraId="076A1D20" w14:textId="77777777" w:rsidR="00F34A99" w:rsidRPr="007E3B2C" w:rsidRDefault="00F34A99" w:rsidP="00FE00E4">
      <w:pPr>
        <w:pStyle w:val="FootnoteText"/>
      </w:pPr>
      <w:r w:rsidRPr="007E3B2C">
        <w:rPr>
          <w:rStyle w:val="FootnoteReference"/>
        </w:rPr>
        <w:footnoteRef/>
      </w:r>
      <w:r w:rsidRPr="007E3B2C">
        <w:t xml:space="preserve"> Philip Noyes, et al, </w:t>
      </w:r>
      <w:r w:rsidRPr="007E3B2C">
        <w:rPr>
          <w:i/>
        </w:rPr>
        <w:t>Cycling in the City: An In-Depth Examination of Bicycle Lane Use in a Low-Income Urban Neighborhood</w:t>
      </w:r>
      <w:r w:rsidRPr="007E3B2C">
        <w:t xml:space="preserve"> (2014), </w:t>
      </w:r>
      <w:r w:rsidRPr="00F34A99">
        <w:rPr>
          <w:smallCaps/>
        </w:rPr>
        <w:t>Journal of Physical Activity and Health</w:t>
      </w:r>
      <w:r w:rsidRPr="007E3B2C">
        <w:t xml:space="preserve"> 11 (1): 1-9. </w:t>
      </w:r>
    </w:p>
  </w:footnote>
  <w:footnote w:id="60">
    <w:p w14:paraId="0CEC1AD7" w14:textId="0A7F01D0" w:rsidR="00F34A99" w:rsidRPr="00395369" w:rsidRDefault="00F34A99" w:rsidP="00FE00E4">
      <w:pPr>
        <w:pStyle w:val="FootnoteText"/>
      </w:pPr>
      <w:r w:rsidRPr="007E3B2C">
        <w:rPr>
          <w:rStyle w:val="FootnoteReference"/>
        </w:rPr>
        <w:footnoteRef/>
      </w:r>
      <w:r w:rsidRPr="007E3B2C">
        <w:t xml:space="preserve"> Transportation Alternatives, </w:t>
      </w:r>
      <w:r>
        <w:rPr>
          <w:i/>
        </w:rPr>
        <w:t xml:space="preserve">supra </w:t>
      </w:r>
      <w:r w:rsidR="00AF29A8">
        <w:t>note 36</w:t>
      </w:r>
      <w:r>
        <w:t>.</w:t>
      </w:r>
    </w:p>
  </w:footnote>
  <w:footnote w:id="61">
    <w:p w14:paraId="58CE55C7" w14:textId="77777777" w:rsidR="00F34A99" w:rsidRPr="007E3B2C" w:rsidRDefault="00F34A99" w:rsidP="003E4D11">
      <w:pPr>
        <w:pStyle w:val="FootnoteText"/>
      </w:pPr>
      <w:r w:rsidRPr="007E3B2C">
        <w:rPr>
          <w:rStyle w:val="FootnoteReference"/>
        </w:rPr>
        <w:footnoteRef/>
      </w:r>
      <w:r w:rsidRPr="007E3B2C">
        <w:t xml:space="preserve"> </w:t>
      </w:r>
      <w:r>
        <w:rPr>
          <w:i/>
        </w:rPr>
        <w:t>Id.</w:t>
      </w:r>
      <w:r>
        <w:t xml:space="preserve"> </w:t>
      </w:r>
    </w:p>
  </w:footnote>
  <w:footnote w:id="62">
    <w:p w14:paraId="7EBDA043" w14:textId="77777777" w:rsidR="00F34A99" w:rsidRPr="007E3B2C" w:rsidRDefault="00F34A99" w:rsidP="003E4D11">
      <w:pPr>
        <w:pStyle w:val="FootnoteText"/>
      </w:pPr>
      <w:r w:rsidRPr="007E3B2C">
        <w:rPr>
          <w:rStyle w:val="FootnoteReference"/>
        </w:rPr>
        <w:footnoteRef/>
      </w:r>
      <w:r w:rsidRPr="007E3B2C">
        <w:t xml:space="preserve"> Bus Turnaround Coalition, </w:t>
      </w:r>
      <w:r w:rsidRPr="007E3B2C">
        <w:rPr>
          <w:i/>
        </w:rPr>
        <w:t>Fixing NYC’s Buses: 2018 Progress Report</w:t>
      </w:r>
      <w:r w:rsidRPr="007E3B2C">
        <w:t xml:space="preserve"> (2018), </w:t>
      </w:r>
      <w:r w:rsidRPr="007E3B2C">
        <w:rPr>
          <w:i/>
        </w:rPr>
        <w:t>available at</w:t>
      </w:r>
      <w:r w:rsidRPr="007E3B2C">
        <w:t xml:space="preserve"> </w:t>
      </w:r>
      <w:hyperlink r:id="rId46" w:history="1">
        <w:r w:rsidRPr="007E3B2C">
          <w:rPr>
            <w:rStyle w:val="Hyperlink"/>
            <w:rFonts w:eastAsia="MS Mincho"/>
          </w:rPr>
          <w:t>http://busturnaround.nyc/wp-content/uploads/2018/09/BusTurnaround-2018-Progress-Report-FINAL.pdf</w:t>
        </w:r>
      </w:hyperlink>
      <w:r w:rsidRPr="007E3B2C">
        <w:rPr>
          <w:smallCaps/>
        </w:rPr>
        <w:t>.</w:t>
      </w:r>
      <w:r w:rsidRPr="007E3B2C">
        <w:t xml:space="preserve"> </w:t>
      </w:r>
    </w:p>
  </w:footnote>
  <w:footnote w:id="63">
    <w:p w14:paraId="4BBA3601" w14:textId="30325D31" w:rsidR="00F34A99" w:rsidRDefault="00F34A99" w:rsidP="003E4D11">
      <w:pPr>
        <w:pStyle w:val="FootnoteText"/>
      </w:pPr>
      <w:r>
        <w:rPr>
          <w:rStyle w:val="FootnoteReference"/>
        </w:rPr>
        <w:footnoteRef/>
      </w:r>
      <w:r>
        <w:t xml:space="preserve"> Metropolitan Transportation Authority,</w:t>
      </w:r>
      <w:r w:rsidRPr="00157457" w:rsidDel="0018647F">
        <w:t xml:space="preserve"> </w:t>
      </w:r>
      <w:r w:rsidRPr="00157457">
        <w:rPr>
          <w:i/>
          <w:iCs/>
        </w:rPr>
        <w:t>MTA 2019 Final Proposed Budget, November Financial Plan 2019-2022, Volume 2</w:t>
      </w:r>
      <w:r w:rsidRPr="00157457">
        <w:t xml:space="preserve"> (Nov. 2018) at V.305, </w:t>
      </w:r>
      <w:r w:rsidRPr="00157457">
        <w:rPr>
          <w:i/>
          <w:iCs/>
        </w:rPr>
        <w:t xml:space="preserve">available </w:t>
      </w:r>
      <w:r w:rsidRPr="00157457">
        <w:t xml:space="preserve">at </w:t>
      </w:r>
      <w:r w:rsidRPr="00561FC2">
        <w:rPr>
          <w:rStyle w:val="Hyperlink"/>
          <w:rFonts w:eastAsiaTheme="majorEastAsia"/>
        </w:rPr>
        <w:t>http://web.mta.info/news/pdf/MTA-2019-Final-Proposed-Budget-Nov-Financial-Plan-2019-2022-Vol2</w:t>
      </w:r>
      <w:r w:rsidRPr="00157457">
        <w:rPr>
          <w:rStyle w:val="Hyperlink"/>
          <w:rFonts w:eastAsiaTheme="majorEastAsia"/>
        </w:rPr>
        <w:t>.pdf</w:t>
      </w:r>
      <w:r w:rsidRPr="00157457">
        <w:t>.</w:t>
      </w:r>
    </w:p>
  </w:footnote>
  <w:footnote w:id="64">
    <w:p w14:paraId="41B6B462" w14:textId="6B52AD03" w:rsidR="00F34A99" w:rsidRPr="00A23BD6" w:rsidRDefault="00F34A99" w:rsidP="00E54911">
      <w:pPr>
        <w:pStyle w:val="FootnoteText"/>
      </w:pPr>
      <w:r>
        <w:rPr>
          <w:rStyle w:val="FootnoteReference"/>
        </w:rPr>
        <w:footnoteRef/>
      </w:r>
      <w:r>
        <w:t xml:space="preserve"> Metropolitan Transportation Authority, The MTA Network – Public Transportation for New York Region, </w:t>
      </w:r>
      <w:hyperlink r:id="rId47" w:history="1">
        <w:r w:rsidRPr="00E64018">
          <w:rPr>
            <w:rStyle w:val="Hyperlink"/>
          </w:rPr>
          <w:t>http://web.mta.info/mta/network.htm</w:t>
        </w:r>
      </w:hyperlink>
      <w:r>
        <w:rPr>
          <w:i/>
        </w:rPr>
        <w:t xml:space="preserve"> </w:t>
      </w:r>
      <w:r>
        <w:t>(</w:t>
      </w:r>
      <w:r>
        <w:rPr>
          <w:i/>
        </w:rPr>
        <w:t xml:space="preserve">last accessed </w:t>
      </w:r>
      <w:r>
        <w:t>Jun. 11, 2019).</w:t>
      </w:r>
    </w:p>
  </w:footnote>
  <w:footnote w:id="65">
    <w:p w14:paraId="4F399756" w14:textId="4C9BE2FE" w:rsidR="00F34A99" w:rsidRDefault="00F34A99">
      <w:pPr>
        <w:pStyle w:val="FootnoteText"/>
      </w:pPr>
      <w:r>
        <w:rPr>
          <w:rStyle w:val="FootnoteReference"/>
        </w:rPr>
        <w:footnoteRef/>
      </w:r>
      <w:r>
        <w:t xml:space="preserve"> Metropolitan Transportation Authority</w:t>
      </w:r>
      <w:r w:rsidRPr="007E3B2C">
        <w:t xml:space="preserve">, </w:t>
      </w:r>
      <w:r w:rsidRPr="007E3B2C">
        <w:rPr>
          <w:i/>
        </w:rPr>
        <w:t>Bus Action Plan</w:t>
      </w:r>
      <w:r w:rsidRPr="007E3B2C">
        <w:t xml:space="preserve"> (Apr. 2018), </w:t>
      </w:r>
      <w:r w:rsidRPr="007E3B2C">
        <w:rPr>
          <w:i/>
        </w:rPr>
        <w:t>available at</w:t>
      </w:r>
      <w:r w:rsidRPr="007E3B2C">
        <w:t xml:space="preserve"> </w:t>
      </w:r>
      <w:hyperlink r:id="rId48" w:history="1">
        <w:r w:rsidRPr="007E3B2C">
          <w:rPr>
            <w:rStyle w:val="Hyperlink"/>
            <w:rFonts w:eastAsia="MS Mincho"/>
          </w:rPr>
          <w:t>http://web.mta.info/nyct/service/bus_plan/bus_plan.pdf</w:t>
        </w:r>
      </w:hyperlink>
      <w:r w:rsidRPr="007E3B2C">
        <w:t xml:space="preserve">. </w:t>
      </w:r>
    </w:p>
  </w:footnote>
  <w:footnote w:id="66">
    <w:p w14:paraId="6F6FAEA2" w14:textId="1CF41096" w:rsidR="00F34A99" w:rsidRPr="007E3B2C" w:rsidRDefault="00F34A99" w:rsidP="00785E5E">
      <w:pPr>
        <w:pStyle w:val="FootnoteText"/>
      </w:pPr>
      <w:r w:rsidRPr="007E3B2C">
        <w:rPr>
          <w:rStyle w:val="FootnoteReference"/>
        </w:rPr>
        <w:footnoteRef/>
      </w:r>
      <w:r w:rsidRPr="007E3B2C">
        <w:t xml:space="preserve"> </w:t>
      </w:r>
      <w:r>
        <w:rPr>
          <w:i/>
        </w:rPr>
        <w:t>Id.</w:t>
      </w:r>
      <w:r w:rsidRPr="007E3B2C">
        <w:t xml:space="preserve"> </w:t>
      </w:r>
    </w:p>
  </w:footnote>
  <w:footnote w:id="67">
    <w:p w14:paraId="3F238ECD" w14:textId="77777777" w:rsidR="00F34A99" w:rsidRDefault="00F34A99" w:rsidP="00E54911">
      <w:pPr>
        <w:pStyle w:val="FootnoteText"/>
      </w:pPr>
      <w:r>
        <w:rPr>
          <w:rStyle w:val="FootnoteReference"/>
        </w:rPr>
        <w:footnoteRef/>
      </w:r>
      <w:r>
        <w:t xml:space="preserve"> </w:t>
      </w:r>
      <w:r w:rsidRPr="00E62E23">
        <w:t xml:space="preserve">Institute for Transportation &amp; Development Policy, </w:t>
      </w:r>
      <w:r>
        <w:t>What is BRT?</w:t>
      </w:r>
      <w:r w:rsidRPr="00E62E23">
        <w:t xml:space="preserve">, </w:t>
      </w:r>
      <w:hyperlink r:id="rId49" w:history="1">
        <w:r w:rsidRPr="0095453B">
          <w:rPr>
            <w:rStyle w:val="Hyperlink"/>
          </w:rPr>
          <w:t>https://www.itdp.org/library/standards-and-guides/the-bus-rapid-transit-standard/what-is-brt/</w:t>
        </w:r>
      </w:hyperlink>
      <w:r>
        <w:t xml:space="preserve"> </w:t>
      </w:r>
      <w:r w:rsidRPr="00E62E23">
        <w:t>(</w:t>
      </w:r>
      <w:r w:rsidRPr="00E62E23">
        <w:rPr>
          <w:i/>
        </w:rPr>
        <w:t>last accessed</w:t>
      </w:r>
      <w:r>
        <w:t xml:space="preserve"> June 6, 2019</w:t>
      </w:r>
      <w:r w:rsidRPr="00E62E23">
        <w:t>)</w:t>
      </w:r>
      <w:r>
        <w:t xml:space="preserve">; </w:t>
      </w:r>
      <w:r w:rsidRPr="00E62E23">
        <w:t xml:space="preserve">Institute for Transportation &amp; Development Policy, </w:t>
      </w:r>
      <w:r w:rsidRPr="00E62E23">
        <w:rPr>
          <w:i/>
        </w:rPr>
        <w:t>Recapturing Global Leadership in Bus Rapid Transit</w:t>
      </w:r>
      <w:r w:rsidRPr="00E62E23">
        <w:t xml:space="preserve"> 5 (May 2011), </w:t>
      </w:r>
      <w:r w:rsidRPr="00E62E23">
        <w:rPr>
          <w:i/>
        </w:rPr>
        <w:t xml:space="preserve">available at </w:t>
      </w:r>
      <w:hyperlink r:id="rId50" w:history="1">
        <w:r w:rsidRPr="00E62E23">
          <w:rPr>
            <w:rStyle w:val="Hyperlink"/>
          </w:rPr>
          <w:t>https://www.itdp.org/wp-content/uploads/2014/07/20110526ITDP_USBRT_Report-HR.pdf</w:t>
        </w:r>
      </w:hyperlink>
      <w:r w:rsidRPr="00E62E23">
        <w:t>.</w:t>
      </w:r>
    </w:p>
  </w:footnote>
  <w:footnote w:id="68">
    <w:p w14:paraId="522A277D" w14:textId="5A2CF8DF" w:rsidR="00F34A99" w:rsidRDefault="00F34A99">
      <w:pPr>
        <w:pStyle w:val="FootnoteText"/>
      </w:pPr>
      <w:r>
        <w:rPr>
          <w:rStyle w:val="FootnoteReference"/>
        </w:rPr>
        <w:footnoteRef/>
      </w:r>
      <w:r>
        <w:t xml:space="preserve"> N.Y.C. Comptroller, </w:t>
      </w:r>
      <w:r w:rsidRPr="007E3B2C">
        <w:rPr>
          <w:i/>
        </w:rPr>
        <w:t xml:space="preserve">Improving Select Bus Service: Putting the Rapid in Bus Rapid Transit </w:t>
      </w:r>
      <w:r w:rsidRPr="007E3B2C">
        <w:t>(Apr. 2018)</w:t>
      </w:r>
      <w:r>
        <w:t xml:space="preserve">, </w:t>
      </w:r>
      <w:r>
        <w:rPr>
          <w:i/>
        </w:rPr>
        <w:t xml:space="preserve">available at </w:t>
      </w:r>
      <w:hyperlink r:id="rId51" w:history="1">
        <w:r>
          <w:rPr>
            <w:rStyle w:val="Hyperlink"/>
            <w:rFonts w:eastAsiaTheme="majorEastAsia"/>
          </w:rPr>
          <w:t>https://comptroller.nyc.gov/reports/improving-select-bus-service-putting-the-rapid-in-bus-rapid-transit/</w:t>
        </w:r>
      </w:hyperlink>
      <w:r>
        <w:t>.</w:t>
      </w:r>
    </w:p>
  </w:footnote>
  <w:footnote w:id="69">
    <w:p w14:paraId="3639B828" w14:textId="3EEB6DF6" w:rsidR="00F34A99" w:rsidRDefault="00F34A99">
      <w:pPr>
        <w:pStyle w:val="FootnoteText"/>
      </w:pPr>
      <w:r w:rsidRPr="00F34A99">
        <w:rPr>
          <w:rStyle w:val="FootnoteReference"/>
          <w:i/>
        </w:rPr>
        <w:footnoteRef/>
      </w:r>
      <w:r w:rsidRPr="00F34A99">
        <w:rPr>
          <w:i/>
        </w:rPr>
        <w:t xml:space="preserve"> </w:t>
      </w:r>
      <w:r>
        <w:rPr>
          <w:i/>
        </w:rPr>
        <w:t>Id.</w:t>
      </w:r>
      <w:r w:rsidRPr="00F34A99">
        <w:rPr>
          <w:i/>
        </w:rPr>
        <w:t xml:space="preserve"> </w:t>
      </w:r>
    </w:p>
  </w:footnote>
  <w:footnote w:id="70">
    <w:p w14:paraId="5F5AB6E3" w14:textId="77777777" w:rsidR="00F34A99" w:rsidRDefault="00F34A99" w:rsidP="00E54911">
      <w:pPr>
        <w:pStyle w:val="FootnoteText"/>
      </w:pPr>
      <w:r>
        <w:rPr>
          <w:rStyle w:val="FootnoteReference"/>
        </w:rPr>
        <w:footnoteRef/>
      </w:r>
      <w:r>
        <w:t xml:space="preserve"> </w:t>
      </w:r>
      <w:r w:rsidRPr="007627C9">
        <w:rPr>
          <w:i/>
        </w:rPr>
        <w:t>Id</w:t>
      </w:r>
      <w:r>
        <w:t>.</w:t>
      </w:r>
    </w:p>
  </w:footnote>
  <w:footnote w:id="71">
    <w:p w14:paraId="362712EF" w14:textId="16A334B8" w:rsidR="00F34A99" w:rsidRDefault="00F34A99" w:rsidP="00E54911">
      <w:pPr>
        <w:pStyle w:val="FootnoteText"/>
      </w:pPr>
      <w:r>
        <w:rPr>
          <w:rStyle w:val="FootnoteReference"/>
        </w:rPr>
        <w:footnoteRef/>
      </w:r>
      <w:r>
        <w:t xml:space="preserve"> N.Y.C. Department of Transportation, </w:t>
      </w:r>
      <w:r w:rsidRPr="00F34A99">
        <w:rPr>
          <w:i/>
        </w:rPr>
        <w:t>Better Bus Action Plan 2019</w:t>
      </w:r>
      <w:r>
        <w:t xml:space="preserve"> (Apr. 2019), </w:t>
      </w:r>
      <w:r w:rsidRPr="00A61916">
        <w:rPr>
          <w:i/>
        </w:rPr>
        <w:t>available at</w:t>
      </w:r>
      <w:r>
        <w:t xml:space="preserve"> </w:t>
      </w:r>
      <w:hyperlink r:id="rId52" w:history="1">
        <w:r w:rsidRPr="009D05ED">
          <w:rPr>
            <w:rFonts w:eastAsiaTheme="minorHAnsi"/>
            <w:color w:val="0000FF"/>
            <w:u w:val="single"/>
          </w:rPr>
          <w:t>https://www1.nyc.gov/html/brt/downloads/pdf/better-buses-action-plan-2019.pdf</w:t>
        </w:r>
      </w:hyperlink>
      <w:r>
        <w:rPr>
          <w:rFonts w:eastAsiaTheme="minorHAnsi"/>
          <w:color w:val="0000FF"/>
          <w:u w:val="single"/>
        </w:rPr>
        <w:t>.</w:t>
      </w:r>
    </w:p>
  </w:footnote>
  <w:footnote w:id="72">
    <w:p w14:paraId="140E26F4" w14:textId="68E64AF6" w:rsidR="00F34A99" w:rsidRDefault="00F34A99" w:rsidP="00E54911">
      <w:pPr>
        <w:pStyle w:val="FootnoteText"/>
      </w:pPr>
      <w:r>
        <w:rPr>
          <w:rStyle w:val="FootnoteReference"/>
        </w:rPr>
        <w:footnoteRef/>
      </w:r>
      <w:r>
        <w:t xml:space="preserve"> David Meyer, </w:t>
      </w:r>
      <w:r w:rsidRPr="00F34A99">
        <w:rPr>
          <w:i/>
        </w:rPr>
        <w:t>Supposedly Cash-Strapped MTA Halts Expansion of Select Bus Service</w:t>
      </w:r>
      <w:r>
        <w:t xml:space="preserve"> (Aug. 15, 2018) </w:t>
      </w:r>
      <w:r w:rsidRPr="00A61916">
        <w:rPr>
          <w:i/>
        </w:rPr>
        <w:t>available at</w:t>
      </w:r>
      <w:r>
        <w:t xml:space="preserve"> </w:t>
      </w:r>
      <w:hyperlink r:id="rId53" w:history="1">
        <w:r w:rsidRPr="00B03A7A">
          <w:rPr>
            <w:rFonts w:eastAsiaTheme="minorHAnsi" w:cstheme="minorBidi"/>
            <w:color w:val="0000FF"/>
            <w:u w:val="single"/>
          </w:rPr>
          <w:t>https://nyc.streetsblog.org/2018/08/15/supposedly-cash-strapped-mta-halts-expansion-of-select-bus-service/</w:t>
        </w:r>
      </w:hyperlink>
      <w:r>
        <w:rPr>
          <w:rFonts w:eastAsiaTheme="minorHAnsi" w:cstheme="minorBidi"/>
        </w:rPr>
        <w:t xml:space="preserve">. </w:t>
      </w:r>
    </w:p>
  </w:footnote>
  <w:footnote w:id="73">
    <w:p w14:paraId="7DF92718" w14:textId="77777777" w:rsidR="00F34A99" w:rsidRPr="007E3B2C" w:rsidRDefault="00F34A99" w:rsidP="00E54911">
      <w:pPr>
        <w:pStyle w:val="FootnoteText"/>
      </w:pPr>
      <w:r w:rsidRPr="007E3B2C">
        <w:rPr>
          <w:rStyle w:val="FootnoteReference"/>
        </w:rPr>
        <w:footnoteRef/>
      </w:r>
      <w:r w:rsidRPr="007E3B2C">
        <w:t xml:space="preserve"> David Meyer, </w:t>
      </w:r>
      <w:r w:rsidRPr="007E3B2C">
        <w:rPr>
          <w:i/>
        </w:rPr>
        <w:t>Bus Drivers and Riders Call on Mayor de Blasio to Build 60 More Miles of Bus Lanes</w:t>
      </w:r>
      <w:r w:rsidRPr="007E3B2C">
        <w:t xml:space="preserve">, </w:t>
      </w:r>
      <w:r w:rsidRPr="007E3B2C">
        <w:rPr>
          <w:smallCaps/>
        </w:rPr>
        <w:t>StreetsblogNYC</w:t>
      </w:r>
      <w:r w:rsidRPr="007E3B2C">
        <w:t xml:space="preserve">, Jul. 31, 2018, </w:t>
      </w:r>
      <w:r w:rsidRPr="007E3B2C">
        <w:rPr>
          <w:i/>
        </w:rPr>
        <w:t xml:space="preserve">available at </w:t>
      </w:r>
      <w:hyperlink r:id="rId54" w:history="1">
        <w:r w:rsidRPr="007E3B2C">
          <w:rPr>
            <w:rStyle w:val="Hyperlink"/>
            <w:rFonts w:eastAsia="MS Mincho"/>
          </w:rPr>
          <w:t>https://nyc.streetsblog.org/2018/07/31/bus-drivers-and-riders-call-on-mayor-de-blasio-to-build-60-more-miles-of-bus-lanes/</w:t>
        </w:r>
      </w:hyperlink>
      <w:r w:rsidRPr="007E3B2C">
        <w:t xml:space="preserve">. </w:t>
      </w:r>
    </w:p>
  </w:footnote>
  <w:footnote w:id="74">
    <w:p w14:paraId="5A5DB65C" w14:textId="4A43C13E" w:rsidR="00F34A99" w:rsidRPr="00C40941" w:rsidRDefault="00F34A99" w:rsidP="00E54911">
      <w:pPr>
        <w:pStyle w:val="FootnoteText"/>
      </w:pPr>
      <w:r w:rsidRPr="00C40941">
        <w:rPr>
          <w:rStyle w:val="FootnoteReference"/>
        </w:rPr>
        <w:footnoteRef/>
      </w:r>
      <w:r w:rsidRPr="00C40941">
        <w:t xml:space="preserve"> </w:t>
      </w:r>
      <w:r w:rsidRPr="007E3B2C">
        <w:t xml:space="preserve">Bus Turnaround Coalition, </w:t>
      </w:r>
      <w:r>
        <w:rPr>
          <w:i/>
        </w:rPr>
        <w:t xml:space="preserve">supra </w:t>
      </w:r>
      <w:r w:rsidR="00AF29A8">
        <w:t>note 62</w:t>
      </w:r>
      <w:r>
        <w:t>.</w:t>
      </w:r>
    </w:p>
  </w:footnote>
  <w:footnote w:id="75">
    <w:p w14:paraId="5829BDF7" w14:textId="77777777" w:rsidR="00F34A99" w:rsidRDefault="00F34A99">
      <w:pPr>
        <w:pStyle w:val="FootnoteText"/>
      </w:pPr>
      <w:r>
        <w:rPr>
          <w:rStyle w:val="FootnoteReference"/>
        </w:rPr>
        <w:footnoteRef/>
      </w:r>
      <w:r>
        <w:t xml:space="preserve"> </w:t>
      </w:r>
      <w:r w:rsidRPr="007E3B2C">
        <w:t xml:space="preserve">City of New York, Select Bus Service, </w:t>
      </w:r>
      <w:r w:rsidRPr="007E3B2C">
        <w:rPr>
          <w:i/>
        </w:rPr>
        <w:t xml:space="preserve">available at </w:t>
      </w:r>
      <w:hyperlink r:id="rId55" w:history="1">
        <w:r w:rsidRPr="007E3B2C">
          <w:rPr>
            <w:rStyle w:val="Hyperlink"/>
            <w:rFonts w:eastAsia="MS Mincho"/>
          </w:rPr>
          <w:t>https://www1.nyc.gov/html/brt/html/about/bus-lanes.shtml</w:t>
        </w:r>
      </w:hyperlink>
      <w:r w:rsidRPr="00F34A99">
        <w:rPr>
          <w:rStyle w:val="Hyperlink"/>
          <w:rFonts w:eastAsia="MS Mincho"/>
          <w:color w:val="000000" w:themeColor="text1"/>
          <w:u w:val="none"/>
        </w:rPr>
        <w:t>.</w:t>
      </w:r>
    </w:p>
  </w:footnote>
  <w:footnote w:id="76">
    <w:p w14:paraId="54697EB3" w14:textId="22D6ECD7" w:rsidR="00F34A99" w:rsidRPr="007E3B2C" w:rsidRDefault="00F34A99" w:rsidP="00E54911">
      <w:pPr>
        <w:pStyle w:val="FootnoteText"/>
      </w:pPr>
      <w:r w:rsidRPr="007E3B2C">
        <w:rPr>
          <w:rStyle w:val="FootnoteReference"/>
        </w:rPr>
        <w:footnoteRef/>
      </w:r>
      <w:r w:rsidRPr="007E3B2C">
        <w:t xml:space="preserve"> </w:t>
      </w:r>
      <w:r>
        <w:rPr>
          <w:i/>
        </w:rPr>
        <w:t>Id.</w:t>
      </w:r>
      <w:r w:rsidRPr="007E3B2C">
        <w:t xml:space="preserve"> </w:t>
      </w:r>
    </w:p>
  </w:footnote>
  <w:footnote w:id="77">
    <w:p w14:paraId="6E2E8E4A" w14:textId="77777777" w:rsidR="00F34A99" w:rsidRPr="007E3B2C" w:rsidRDefault="00F34A99" w:rsidP="00E54911">
      <w:pPr>
        <w:pStyle w:val="FootnoteText"/>
      </w:pPr>
      <w:r w:rsidRPr="007E3B2C">
        <w:rPr>
          <w:rStyle w:val="FootnoteReference"/>
        </w:rPr>
        <w:footnoteRef/>
      </w:r>
      <w:r w:rsidRPr="007E3B2C">
        <w:t xml:space="preserve"> </w:t>
      </w:r>
      <w:r>
        <w:rPr>
          <w:i/>
        </w:rPr>
        <w:t>Id.</w:t>
      </w:r>
      <w:r w:rsidRPr="007E3B2C">
        <w:t xml:space="preserve"> </w:t>
      </w:r>
    </w:p>
  </w:footnote>
  <w:footnote w:id="78">
    <w:p w14:paraId="0B1590FE" w14:textId="42BAE3ED" w:rsidR="00F34A99" w:rsidRPr="00503EA4" w:rsidRDefault="00F34A99">
      <w:pPr>
        <w:pStyle w:val="FootnoteText"/>
      </w:pPr>
      <w:r>
        <w:rPr>
          <w:rStyle w:val="FootnoteReference"/>
        </w:rPr>
        <w:footnoteRef/>
      </w:r>
      <w:r>
        <w:t xml:space="preserve"> N.Y.C. Department of Transportation, </w:t>
      </w:r>
      <w:r w:rsidRPr="00D40C13">
        <w:rPr>
          <w:i/>
        </w:rPr>
        <w:t>Green Means Go: Transit Signal Priority in NYC</w:t>
      </w:r>
      <w:r>
        <w:t xml:space="preserve"> (Jan. 2018), </w:t>
      </w:r>
      <w:r w:rsidRPr="00D40C13">
        <w:rPr>
          <w:i/>
        </w:rPr>
        <w:t>available at</w:t>
      </w:r>
      <w:r>
        <w:t xml:space="preserve"> </w:t>
      </w:r>
      <w:hyperlink r:id="rId56" w:history="1">
        <w:r w:rsidRPr="00503EA4">
          <w:rPr>
            <w:rFonts w:eastAsiaTheme="minorHAnsi" w:cstheme="minorBidi"/>
            <w:color w:val="0000FF"/>
            <w:u w:val="single"/>
          </w:rPr>
          <w:t>http://www.nyc.gov/html/brt/downloads/pdf/brt-transit-signal-priority-july2017.pdf</w:t>
        </w:r>
      </w:hyperlink>
      <w:r w:rsidRPr="00503EA4">
        <w:rPr>
          <w:rFonts w:eastAsiaTheme="minorHAnsi" w:cstheme="minorBidi"/>
        </w:rPr>
        <w:t xml:space="preserve"> </w:t>
      </w:r>
    </w:p>
  </w:footnote>
  <w:footnote w:id="79">
    <w:p w14:paraId="55680729" w14:textId="61971AB4" w:rsidR="00F34A99" w:rsidRDefault="00F34A99">
      <w:pPr>
        <w:pStyle w:val="FootnoteText"/>
      </w:pPr>
      <w:r w:rsidRPr="00F34A99">
        <w:rPr>
          <w:rStyle w:val="FootnoteReference"/>
          <w:i/>
        </w:rPr>
        <w:footnoteRef/>
      </w:r>
      <w:r>
        <w:t xml:space="preserve"> </w:t>
      </w:r>
      <w:r>
        <w:rPr>
          <w:i/>
        </w:rPr>
        <w:t>Id.</w:t>
      </w:r>
      <w:r w:rsidDel="00216CFD">
        <w:t xml:space="preserve"> </w:t>
      </w:r>
    </w:p>
  </w:footnote>
  <w:footnote w:id="80">
    <w:p w14:paraId="12E79427" w14:textId="77777777" w:rsidR="00F34A99" w:rsidRDefault="00F34A99">
      <w:pPr>
        <w:pStyle w:val="FootnoteText"/>
      </w:pPr>
      <w:r>
        <w:rPr>
          <w:rStyle w:val="FootnoteReference"/>
        </w:rPr>
        <w:footnoteRef/>
      </w:r>
      <w:r>
        <w:t xml:space="preserve"> Staff Communication with DOT.</w:t>
      </w:r>
    </w:p>
  </w:footnote>
  <w:footnote w:id="81">
    <w:p w14:paraId="592B50FE" w14:textId="7CE85A82" w:rsidR="00F34A99" w:rsidRDefault="00F34A99">
      <w:pPr>
        <w:pStyle w:val="FootnoteText"/>
      </w:pPr>
      <w:r>
        <w:rPr>
          <w:rStyle w:val="FootnoteReference"/>
        </w:rPr>
        <w:footnoteRef/>
      </w:r>
      <w:r>
        <w:t xml:space="preserve"> </w:t>
      </w:r>
      <w:r>
        <w:rPr>
          <w:i/>
        </w:rPr>
        <w:t>Id.</w:t>
      </w:r>
    </w:p>
  </w:footnote>
  <w:footnote w:id="82">
    <w:p w14:paraId="6DCEFC48" w14:textId="78E51560" w:rsidR="00F34A99" w:rsidRDefault="00F34A99">
      <w:pPr>
        <w:pStyle w:val="FootnoteText"/>
      </w:pPr>
      <w:r>
        <w:rPr>
          <w:rStyle w:val="FootnoteReference"/>
        </w:rPr>
        <w:footnoteRef/>
      </w:r>
      <w:r>
        <w:t xml:space="preserve"> </w:t>
      </w:r>
      <w:r>
        <w:rPr>
          <w:i/>
        </w:rPr>
        <w:t>Id.</w:t>
      </w:r>
    </w:p>
  </w:footnote>
  <w:footnote w:id="83">
    <w:p w14:paraId="38B15875" w14:textId="4885339B" w:rsidR="00F34A99" w:rsidRPr="00395369" w:rsidRDefault="00F34A99">
      <w:pPr>
        <w:pStyle w:val="FootnoteText"/>
      </w:pPr>
      <w:r>
        <w:rPr>
          <w:rStyle w:val="FootnoteReference"/>
        </w:rPr>
        <w:footnoteRef/>
      </w:r>
      <w:r>
        <w:t xml:space="preserve"> N.Y.C. Department of Transportation, </w:t>
      </w:r>
      <w:r>
        <w:rPr>
          <w:i/>
        </w:rPr>
        <w:t xml:space="preserve">supra </w:t>
      </w:r>
      <w:r w:rsidR="00AF29A8">
        <w:t>note 71</w:t>
      </w:r>
      <w:r>
        <w:t>.</w:t>
      </w:r>
    </w:p>
  </w:footnote>
  <w:footnote w:id="84">
    <w:p w14:paraId="069B558D" w14:textId="77777777" w:rsidR="00F34A99" w:rsidRPr="007E3B2C" w:rsidRDefault="00F34A99" w:rsidP="007A0A99">
      <w:pPr>
        <w:pStyle w:val="FootnoteText"/>
      </w:pPr>
      <w:r w:rsidRPr="007E3B2C">
        <w:rPr>
          <w:rStyle w:val="FootnoteReference"/>
        </w:rPr>
        <w:footnoteRef/>
      </w:r>
      <w:r w:rsidRPr="007E3B2C">
        <w:t xml:space="preserve"> City of New York, </w:t>
      </w:r>
      <w:r w:rsidRPr="00CD2200">
        <w:rPr>
          <w:i/>
        </w:rPr>
        <w:t>Mayor de Blasio: Delivering our Promise to Make New York City the Fairest Big City in America</w:t>
      </w:r>
      <w:r w:rsidRPr="007E3B2C">
        <w:t>,</w:t>
      </w:r>
      <w:r w:rsidRPr="007E3B2C">
        <w:rPr>
          <w:i/>
        </w:rPr>
        <w:t xml:space="preserve"> available at </w:t>
      </w:r>
      <w:hyperlink r:id="rId57" w:anchor="/0" w:history="1">
        <w:r w:rsidRPr="007E3B2C">
          <w:rPr>
            <w:rStyle w:val="Hyperlink"/>
            <w:rFonts w:eastAsia="MS Mincho"/>
          </w:rPr>
          <w:t>https://www1.nyc.gov/office-of-the-mayor/news/021-19/mayor-de-blasio-delivering-our-promise-make-new-york-city-fairest-big-city-america#/0</w:t>
        </w:r>
      </w:hyperlink>
      <w:r>
        <w:t>.</w:t>
      </w:r>
      <w:r w:rsidRPr="007E3B2C">
        <w:t xml:space="preserve"> </w:t>
      </w:r>
    </w:p>
  </w:footnote>
  <w:footnote w:id="85">
    <w:p w14:paraId="102DBBEC" w14:textId="77777777" w:rsidR="00F34A99" w:rsidRPr="008358AE" w:rsidRDefault="00F34A99" w:rsidP="007A0A99">
      <w:pPr>
        <w:pStyle w:val="FootnoteText"/>
      </w:pPr>
      <w:r>
        <w:rPr>
          <w:rStyle w:val="FootnoteReference"/>
        </w:rPr>
        <w:footnoteRef/>
      </w:r>
      <w:r>
        <w:t xml:space="preserve"> David Meyer, </w:t>
      </w:r>
      <w:r w:rsidRPr="008358AE">
        <w:rPr>
          <w:i/>
        </w:rPr>
        <w:t>City Unveils Steps to Meet its Commitment to Faster Bus Speed</w:t>
      </w:r>
      <w:r>
        <w:t xml:space="preserve">, </w:t>
      </w:r>
      <w:r w:rsidRPr="00F34A99">
        <w:rPr>
          <w:smallCaps/>
        </w:rPr>
        <w:t>Streetsblog</w:t>
      </w:r>
      <w:r>
        <w:t xml:space="preserve">, (April 19,2019) </w:t>
      </w:r>
      <w:r w:rsidRPr="008358AE">
        <w:rPr>
          <w:i/>
        </w:rPr>
        <w:t>available at</w:t>
      </w:r>
      <w:r>
        <w:t xml:space="preserve">  </w:t>
      </w:r>
      <w:hyperlink r:id="rId58" w:history="1">
        <w:r w:rsidRPr="008358AE">
          <w:rPr>
            <w:rFonts w:eastAsiaTheme="minorHAnsi" w:cstheme="minorBidi"/>
            <w:color w:val="0000FF"/>
            <w:u w:val="single"/>
          </w:rPr>
          <w:t>https://nyc.streetsblog.org/2019/04/19/city-unveils-steps-to-meet-its-commitment-to-faster-bus-speeds/</w:t>
        </w:r>
      </w:hyperlink>
    </w:p>
  </w:footnote>
  <w:footnote w:id="86">
    <w:p w14:paraId="458EFAF7" w14:textId="01573FA9" w:rsidR="00F34A99" w:rsidRDefault="00F34A99">
      <w:pPr>
        <w:pStyle w:val="FootnoteText"/>
      </w:pPr>
      <w:r>
        <w:rPr>
          <w:rStyle w:val="FootnoteReference"/>
        </w:rPr>
        <w:footnoteRef/>
      </w:r>
      <w:r>
        <w:t xml:space="preserve"> Noah Manskar, </w:t>
      </w:r>
      <w:r w:rsidRPr="00F34A99">
        <w:rPr>
          <w:i/>
        </w:rPr>
        <w:t>Use More Cameras, Keep NYC Buses Moving</w:t>
      </w:r>
      <w:r>
        <w:t xml:space="preserve">, </w:t>
      </w:r>
      <w:r w:rsidRPr="00F34A99">
        <w:rPr>
          <w:smallCaps/>
        </w:rPr>
        <w:t>Patch</w:t>
      </w:r>
      <w:r>
        <w:t xml:space="preserve">, Mar. 2019, </w:t>
      </w:r>
      <w:r w:rsidRPr="000C5754">
        <w:rPr>
          <w:i/>
        </w:rPr>
        <w:t>available at</w:t>
      </w:r>
      <w:r>
        <w:t xml:space="preserve"> </w:t>
      </w:r>
      <w:hyperlink r:id="rId59" w:history="1">
        <w:r w:rsidRPr="00E175A2">
          <w:rPr>
            <w:rFonts w:eastAsiaTheme="minorHAnsi" w:cstheme="minorBidi"/>
            <w:color w:val="0000FF"/>
            <w:u w:val="single"/>
          </w:rPr>
          <w:t>https://patch.com/new-york/new-york-city/use-more-cameras-keep-nyc-buses-moving-pols-say</w:t>
        </w:r>
      </w:hyperlink>
      <w:r>
        <w:rPr>
          <w:rFonts w:eastAsiaTheme="minorHAnsi" w:cstheme="minorBidi"/>
        </w:rPr>
        <w:t xml:space="preserve">. </w:t>
      </w:r>
    </w:p>
  </w:footnote>
  <w:footnote w:id="87">
    <w:p w14:paraId="193EB258"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88">
    <w:p w14:paraId="154CA0EE"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89">
    <w:p w14:paraId="37C67E76" w14:textId="0B31DD96" w:rsidR="00F34A99" w:rsidRDefault="00F34A99">
      <w:pPr>
        <w:pStyle w:val="FootnoteText"/>
      </w:pPr>
      <w:r>
        <w:rPr>
          <w:rStyle w:val="FootnoteReference"/>
        </w:rPr>
        <w:footnoteRef/>
      </w:r>
      <w:r>
        <w:t xml:space="preserve"> </w:t>
      </w:r>
      <w:r w:rsidRPr="007E3B2C">
        <w:t xml:space="preserve">TransitCenter, </w:t>
      </w:r>
      <w:r w:rsidRPr="007E3B2C">
        <w:rPr>
          <w:i/>
        </w:rPr>
        <w:t>From Sorry to Superb: Everything You Need to Know about Great Bus Stops</w:t>
      </w:r>
      <w:r w:rsidRPr="007E3B2C">
        <w:t xml:space="preserve"> (Oct</w:t>
      </w:r>
      <w:r>
        <w:t>.</w:t>
      </w:r>
      <w:r w:rsidRPr="007E3B2C">
        <w:t xml:space="preserve"> 2018), </w:t>
      </w:r>
      <w:r w:rsidRPr="007E3B2C">
        <w:rPr>
          <w:i/>
        </w:rPr>
        <w:t xml:space="preserve">available at </w:t>
      </w:r>
      <w:hyperlink r:id="rId60" w:history="1">
        <w:r w:rsidRPr="007E3B2C">
          <w:rPr>
            <w:rStyle w:val="Hyperlink"/>
            <w:rFonts w:eastAsia="MS Mincho"/>
          </w:rPr>
          <w:t>https://transitcenter.org/wp-content/uploads/2018/10/BusReport_Spreads.pdf</w:t>
        </w:r>
      </w:hyperlink>
      <w:r>
        <w:t xml:space="preserve">. </w:t>
      </w:r>
    </w:p>
  </w:footnote>
  <w:footnote w:id="90">
    <w:p w14:paraId="54EE50F4"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91">
    <w:p w14:paraId="55A4838C"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92">
    <w:p w14:paraId="235762B6"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93">
    <w:p w14:paraId="6A729337"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94">
    <w:p w14:paraId="4886A089" w14:textId="77777777" w:rsidR="00F34A99" w:rsidRPr="007E3B2C" w:rsidRDefault="00F34A99" w:rsidP="009C3DB8">
      <w:pPr>
        <w:pStyle w:val="FootnoteText"/>
      </w:pPr>
      <w:r w:rsidRPr="007E3B2C">
        <w:rPr>
          <w:rStyle w:val="FootnoteReference"/>
        </w:rPr>
        <w:footnoteRef/>
      </w:r>
      <w:r w:rsidRPr="007E3B2C">
        <w:t xml:space="preserve"> </w:t>
      </w:r>
      <w:r>
        <w:rPr>
          <w:i/>
        </w:rPr>
        <w:t>Id.</w:t>
      </w:r>
      <w:r>
        <w:t xml:space="preserve"> </w:t>
      </w:r>
    </w:p>
  </w:footnote>
  <w:footnote w:id="95">
    <w:p w14:paraId="6FC995C3" w14:textId="6A9FF830" w:rsidR="00F34A99" w:rsidRPr="00395369" w:rsidRDefault="00F34A99" w:rsidP="00E54911">
      <w:pPr>
        <w:pStyle w:val="FootnoteText"/>
      </w:pPr>
      <w:r w:rsidRPr="009D05ED">
        <w:rPr>
          <w:rStyle w:val="FootnoteReference"/>
        </w:rPr>
        <w:footnoteRef/>
      </w:r>
      <w:r w:rsidRPr="009D05ED">
        <w:t xml:space="preserve"> </w:t>
      </w:r>
      <w:r>
        <w:t xml:space="preserve">N.Y.C. Department of Transportation, </w:t>
      </w:r>
      <w:r>
        <w:rPr>
          <w:i/>
        </w:rPr>
        <w:t xml:space="preserve">supra </w:t>
      </w:r>
      <w:r>
        <w:t>note 89.</w:t>
      </w:r>
    </w:p>
  </w:footnote>
  <w:footnote w:id="96">
    <w:p w14:paraId="23834C8F" w14:textId="67EFA064" w:rsidR="00F34A99" w:rsidRPr="00F34A99" w:rsidRDefault="00F34A99" w:rsidP="00E54911">
      <w:pPr>
        <w:pStyle w:val="FootnoteText"/>
        <w:rPr>
          <w:i/>
        </w:rPr>
      </w:pPr>
      <w:r w:rsidRPr="009D05ED">
        <w:rPr>
          <w:rStyle w:val="FootnoteReference"/>
        </w:rPr>
        <w:footnoteRef/>
      </w:r>
      <w:r>
        <w:rPr>
          <w:rFonts w:eastAsiaTheme="minorHAnsi"/>
          <w:color w:val="0000FF"/>
        </w:rPr>
        <w:t xml:space="preserve"> </w:t>
      </w:r>
      <w:r>
        <w:rPr>
          <w:i/>
        </w:rPr>
        <w:t>Id.</w:t>
      </w:r>
    </w:p>
  </w:footnote>
  <w:footnote w:id="97">
    <w:p w14:paraId="7F1CC105" w14:textId="77777777" w:rsidR="00F34A99" w:rsidRPr="009D05ED" w:rsidRDefault="00F34A99" w:rsidP="00E54911">
      <w:pPr>
        <w:pStyle w:val="FootnoteText"/>
      </w:pPr>
      <w:r w:rsidRPr="009D05ED">
        <w:rPr>
          <w:rStyle w:val="FootnoteReference"/>
        </w:rPr>
        <w:footnoteRef/>
      </w:r>
      <w:r w:rsidRPr="009D05ED">
        <w:t xml:space="preserve"> </w:t>
      </w:r>
      <w:r>
        <w:t xml:space="preserve">Vincent Barone, </w:t>
      </w:r>
      <w:r w:rsidRPr="00614296">
        <w:rPr>
          <w:i/>
        </w:rPr>
        <w:t>Bus Speeds to Increase by 25 percent by 2020</w:t>
      </w:r>
      <w:r>
        <w:t xml:space="preserve">, </w:t>
      </w:r>
      <w:r>
        <w:rPr>
          <w:i/>
        </w:rPr>
        <w:t>Mayor de Blasio vows,</w:t>
      </w:r>
      <w:r w:rsidRPr="00614296">
        <w:rPr>
          <w:i/>
        </w:rPr>
        <w:t xml:space="preserve"> </w:t>
      </w:r>
      <w:r w:rsidRPr="00F34A99">
        <w:rPr>
          <w:smallCaps/>
        </w:rPr>
        <w:t>AMNY</w:t>
      </w:r>
      <w:r>
        <w:t xml:space="preserve"> (January </w:t>
      </w:r>
      <w:hyperlink r:id="rId61" w:history="1">
        <w:r w:rsidRPr="009D05ED">
          <w:rPr>
            <w:rFonts w:eastAsiaTheme="minorHAnsi"/>
            <w:color w:val="0000FF"/>
            <w:u w:val="single"/>
          </w:rPr>
          <w:t>https://www.amny.com/transit/bus-service-nyc-1.25750709</w:t>
        </w:r>
      </w:hyperlink>
    </w:p>
  </w:footnote>
  <w:footnote w:id="98">
    <w:p w14:paraId="0D25CA11" w14:textId="0BE5E0D0" w:rsidR="00F34A99" w:rsidRDefault="00F34A99">
      <w:pPr>
        <w:pStyle w:val="FootnoteText"/>
      </w:pPr>
      <w:r>
        <w:rPr>
          <w:rStyle w:val="FootnoteReference"/>
        </w:rPr>
        <w:footnoteRef/>
      </w:r>
      <w:r>
        <w:t xml:space="preserve"> </w:t>
      </w:r>
      <w:r>
        <w:rPr>
          <w:i/>
        </w:rPr>
        <w:t>Id.</w:t>
      </w:r>
    </w:p>
  </w:footnote>
  <w:footnote w:id="99">
    <w:p w14:paraId="7DC59B5B" w14:textId="2AB31748" w:rsidR="00F34A99" w:rsidRDefault="00F34A99">
      <w:pPr>
        <w:pStyle w:val="FootnoteText"/>
      </w:pPr>
      <w:r>
        <w:rPr>
          <w:rStyle w:val="FootnoteReference"/>
        </w:rPr>
        <w:footnoteRef/>
      </w:r>
      <w:r>
        <w:rPr>
          <w:rFonts w:eastAsiaTheme="minorHAnsi"/>
          <w:i/>
          <w:color w:val="auto"/>
        </w:rPr>
        <w:t xml:space="preserve"> I</w:t>
      </w:r>
      <w:r w:rsidRPr="006A0227">
        <w:rPr>
          <w:rFonts w:eastAsiaTheme="minorHAnsi"/>
          <w:i/>
          <w:color w:val="auto"/>
        </w:rPr>
        <w:t>d.</w:t>
      </w:r>
    </w:p>
  </w:footnote>
  <w:footnote w:id="100">
    <w:p w14:paraId="20E5E035" w14:textId="4B2C535D" w:rsidR="00F34A99" w:rsidRPr="009D05ED" w:rsidRDefault="00F34A99" w:rsidP="00E54911">
      <w:pPr>
        <w:pStyle w:val="FootnoteText"/>
      </w:pPr>
      <w:r w:rsidRPr="009D05ED">
        <w:rPr>
          <w:rStyle w:val="FootnoteReference"/>
        </w:rPr>
        <w:footnoteRef/>
      </w:r>
      <w:r w:rsidRPr="009D05ED">
        <w:t xml:space="preserve"> </w:t>
      </w:r>
      <w:r w:rsidRPr="009D05ED">
        <w:rPr>
          <w:i/>
        </w:rPr>
        <w:t>Id</w:t>
      </w:r>
      <w:r>
        <w:rPr>
          <w:i/>
        </w:rPr>
        <w:t>.</w:t>
      </w:r>
      <w:r w:rsidRPr="009D05ED">
        <w:rPr>
          <w:i/>
        </w:rPr>
        <w:t xml:space="preserve"> </w:t>
      </w:r>
    </w:p>
  </w:footnote>
  <w:footnote w:id="101">
    <w:p w14:paraId="2DD70555" w14:textId="3390EA3E" w:rsidR="00F34A99" w:rsidRPr="00B26B6B" w:rsidRDefault="00F34A99" w:rsidP="003D3D70">
      <w:pPr>
        <w:pStyle w:val="FootnoteText"/>
      </w:pPr>
      <w:r>
        <w:rPr>
          <w:rStyle w:val="FootnoteReference"/>
        </w:rPr>
        <w:footnoteRef/>
      </w:r>
      <w:r>
        <w:t xml:space="preserve"> National Association of City Transportation Officials, Urban Street Design Guide: Leading Pedestrian Interval, </w:t>
      </w:r>
      <w:hyperlink r:id="rId62" w:history="1">
        <w:r w:rsidRPr="00E44DEE">
          <w:rPr>
            <w:rStyle w:val="Hyperlink"/>
          </w:rPr>
          <w:t>http://nacto.org/publication/urban-street-design-guide/intersection-design-elements/traffic-signals/leading-pedestrian-interval/</w:t>
        </w:r>
      </w:hyperlink>
      <w:r>
        <w:t xml:space="preserve"> (</w:t>
      </w:r>
      <w:r w:rsidRPr="00B26B6B">
        <w:rPr>
          <w:i/>
        </w:rPr>
        <w:t>last accessed</w:t>
      </w:r>
      <w:r>
        <w:t xml:space="preserve"> Jun. 6, 2019). </w:t>
      </w:r>
    </w:p>
  </w:footnote>
  <w:footnote w:id="102">
    <w:p w14:paraId="2CF44A93" w14:textId="59771221" w:rsidR="00F34A99" w:rsidRPr="00B26B6B" w:rsidRDefault="00F34A99" w:rsidP="003D3D70">
      <w:pPr>
        <w:pStyle w:val="FootnoteText"/>
      </w:pPr>
      <w:r>
        <w:rPr>
          <w:rStyle w:val="FootnoteReference"/>
        </w:rPr>
        <w:footnoteRef/>
      </w:r>
      <w:r>
        <w:t xml:space="preserve"> City of New York, Vision Zero View, </w:t>
      </w:r>
      <w:hyperlink r:id="rId63" w:history="1">
        <w:r w:rsidRPr="00B216B1">
          <w:rPr>
            <w:rStyle w:val="Hyperlink"/>
          </w:rPr>
          <w:t>http://www.nycvzv.info</w:t>
        </w:r>
      </w:hyperlink>
      <w:r>
        <w:t xml:space="preserve"> (</w:t>
      </w:r>
      <w:r>
        <w:rPr>
          <w:i/>
        </w:rPr>
        <w:t>last accessed</w:t>
      </w:r>
      <w:r>
        <w:t xml:space="preserve"> Jun. 6, 2019). </w:t>
      </w:r>
    </w:p>
  </w:footnote>
  <w:footnote w:id="103">
    <w:p w14:paraId="32DDA1D3" w14:textId="77777777" w:rsidR="00F34A99" w:rsidRDefault="00F34A99" w:rsidP="003D3D70">
      <w:pPr>
        <w:pStyle w:val="FootnoteText"/>
      </w:pPr>
      <w:r>
        <w:rPr>
          <w:rStyle w:val="FootnoteReference"/>
        </w:rPr>
        <w:footnoteRef/>
      </w:r>
      <w:r>
        <w:t xml:space="preserve"> Matt Flegenheimer, </w:t>
      </w:r>
      <w:r>
        <w:rPr>
          <w:i/>
        </w:rPr>
        <w:t>Study Details Injuries to Pedestrians and Cyclists in New York City</w:t>
      </w:r>
      <w:r>
        <w:t xml:space="preserve">, </w:t>
      </w:r>
      <w:r w:rsidRPr="0067246B">
        <w:rPr>
          <w:smallCaps/>
        </w:rPr>
        <w:t>N.Y. Times</w:t>
      </w:r>
      <w:r>
        <w:t xml:space="preserve">, Apr. 2, 2013, </w:t>
      </w:r>
      <w:r>
        <w:rPr>
          <w:i/>
        </w:rPr>
        <w:t xml:space="preserve">available at </w:t>
      </w:r>
      <w:hyperlink r:id="rId64" w:history="1">
        <w:r w:rsidRPr="007B4830">
          <w:rPr>
            <w:rStyle w:val="Hyperlink"/>
          </w:rPr>
          <w:t>http://www.nytimes.com/2013/04/03/nyregion/study-details-injuries-to-pedestrians-and-cyclists-in-new-york-city.html</w:t>
        </w:r>
      </w:hyperlink>
      <w:r>
        <w:t xml:space="preserve">. </w:t>
      </w:r>
    </w:p>
  </w:footnote>
  <w:footnote w:id="104">
    <w:p w14:paraId="7B95ECDF" w14:textId="0C86C13A" w:rsidR="00F34A99" w:rsidRPr="007B4FA7" w:rsidRDefault="00F34A99" w:rsidP="003D3D70">
      <w:pPr>
        <w:pStyle w:val="FootnoteText"/>
      </w:pPr>
      <w:r>
        <w:rPr>
          <w:rStyle w:val="FootnoteReference"/>
        </w:rPr>
        <w:footnoteRef/>
      </w:r>
      <w:r>
        <w:t xml:space="preserve"> National Association of City Transportation Officials, </w:t>
      </w:r>
      <w:r>
        <w:rPr>
          <w:i/>
        </w:rPr>
        <w:t xml:space="preserve">supra </w:t>
      </w:r>
      <w:r w:rsidR="00E73196">
        <w:t>note 101</w:t>
      </w:r>
      <w:r>
        <w:t>.</w:t>
      </w:r>
    </w:p>
  </w:footnote>
  <w:footnote w:id="105">
    <w:p w14:paraId="41AD2351" w14:textId="77777777" w:rsidR="00F34A99" w:rsidRPr="00FF6779" w:rsidRDefault="00F34A99" w:rsidP="003D3D70">
      <w:pPr>
        <w:pStyle w:val="FootnoteText"/>
      </w:pPr>
      <w:r>
        <w:rPr>
          <w:rStyle w:val="FootnoteReference"/>
        </w:rPr>
        <w:footnoteRef/>
      </w:r>
      <w:r>
        <w:t xml:space="preserve"> N.Y.C. Department of Transportation, </w:t>
      </w:r>
      <w:r>
        <w:rPr>
          <w:i/>
        </w:rPr>
        <w:t>Left Turn Pedestrian &amp; Bicycle Crash Study</w:t>
      </w:r>
      <w:r>
        <w:t xml:space="preserve"> 6 (Aug. 2016), </w:t>
      </w:r>
      <w:r>
        <w:rPr>
          <w:i/>
        </w:rPr>
        <w:t xml:space="preserve">available at </w:t>
      </w:r>
      <w:hyperlink r:id="rId65" w:history="1">
        <w:r w:rsidRPr="00FF6779">
          <w:rPr>
            <w:rStyle w:val="Hyperlink"/>
          </w:rPr>
          <w:t>http://www.nyc.gov/html/dot/downloads/pdf/left-turn-pedestrian-and-bicycle-crash-study.pdf</w:t>
        </w:r>
      </w:hyperlink>
      <w:r w:rsidRPr="00FF6779">
        <w:t>.</w:t>
      </w:r>
      <w:r>
        <w:rPr>
          <w:i/>
        </w:rPr>
        <w:t xml:space="preserve"> </w:t>
      </w:r>
    </w:p>
  </w:footnote>
  <w:footnote w:id="106">
    <w:p w14:paraId="2A30C174" w14:textId="77777777" w:rsidR="00F34A99" w:rsidRPr="003B35F1" w:rsidRDefault="00F34A99" w:rsidP="003D3D70">
      <w:pPr>
        <w:pStyle w:val="FootnoteText"/>
      </w:pPr>
      <w:r w:rsidRPr="007E3B2C">
        <w:rPr>
          <w:rStyle w:val="FootnoteReference"/>
        </w:rPr>
        <w:footnoteRef/>
      </w:r>
      <w:r>
        <w:t xml:space="preserve"> N.Y.C Department of Transportation, Vision Zero Year 5 Report, </w:t>
      </w:r>
      <w:r w:rsidRPr="003B35F1">
        <w:rPr>
          <w:i/>
        </w:rPr>
        <w:t>available at</w:t>
      </w:r>
      <w:r>
        <w:t xml:space="preserve"> </w:t>
      </w:r>
      <w:hyperlink r:id="rId66" w:history="1">
        <w:r w:rsidRPr="003B35F1">
          <w:rPr>
            <w:rFonts w:eastAsiaTheme="minorHAnsi" w:cstheme="minorBidi"/>
            <w:color w:val="0000FF"/>
            <w:u w:val="single"/>
          </w:rPr>
          <w:t>https://www1.nyc.gov/html/dot/downloads/pdf/vz-2019-update-city-hall.pdf</w:t>
        </w:r>
      </w:hyperlink>
      <w:r>
        <w:rPr>
          <w:rFonts w:eastAsiaTheme="minorHAnsi" w:cstheme="minorBidi"/>
        </w:rPr>
        <w:t xml:space="preserve">. </w:t>
      </w:r>
    </w:p>
  </w:footnote>
  <w:footnote w:id="107">
    <w:p w14:paraId="2CE8F279" w14:textId="18B48F22" w:rsidR="00F34A99" w:rsidRDefault="00F34A99">
      <w:pPr>
        <w:pStyle w:val="FootnoteText"/>
      </w:pPr>
      <w:r>
        <w:rPr>
          <w:rStyle w:val="FootnoteReference"/>
        </w:rPr>
        <w:footnoteRef/>
      </w:r>
      <w:r>
        <w:t xml:space="preserve"> Int. No. 1072-2016.</w:t>
      </w:r>
    </w:p>
  </w:footnote>
  <w:footnote w:id="108">
    <w:p w14:paraId="2B7A4F9D" w14:textId="0532345E" w:rsidR="00F34A99" w:rsidRDefault="00F34A99" w:rsidP="003D3D70">
      <w:pPr>
        <w:pStyle w:val="FootnoteText"/>
      </w:pPr>
      <w:r>
        <w:rPr>
          <w:rStyle w:val="FootnoteReference"/>
        </w:rPr>
        <w:footnoteRef/>
      </w:r>
      <w:r>
        <w:t xml:space="preserve"> Press Release, N.Y.C Department of Transportation</w:t>
      </w:r>
      <w:r w:rsidRPr="003B35F1">
        <w:rPr>
          <w:i/>
        </w:rPr>
        <w:t xml:space="preserve">, New Pilot Program Will Allow Bicyclists to follow Pedestrian Head Start Signals at Fifty Intersection </w:t>
      </w:r>
      <w:r>
        <w:t xml:space="preserve">(Mar. 27, 2018), </w:t>
      </w:r>
      <w:r w:rsidRPr="009512BD">
        <w:rPr>
          <w:i/>
        </w:rPr>
        <w:t>available at</w:t>
      </w:r>
      <w:r>
        <w:t xml:space="preserve"> </w:t>
      </w:r>
      <w:hyperlink r:id="rId67" w:history="1">
        <w:r w:rsidRPr="009512BD">
          <w:rPr>
            <w:rFonts w:eastAsiaTheme="minorHAnsi" w:cstheme="minorBidi"/>
            <w:color w:val="0000FF"/>
            <w:u w:val="single"/>
          </w:rPr>
          <w:t>https://www1.nyc.gov/html/dot/html/pr2018/pr18-018.shtml</w:t>
        </w:r>
      </w:hyperlink>
      <w:r>
        <w:rPr>
          <w:rFonts w:eastAsiaTheme="minorHAnsi" w:cstheme="minorBidi"/>
        </w:rPr>
        <w:t>.</w:t>
      </w:r>
    </w:p>
  </w:footnote>
  <w:footnote w:id="109">
    <w:p w14:paraId="18A09E17" w14:textId="0C9A5483" w:rsidR="00F34A99" w:rsidRPr="00395369" w:rsidRDefault="00F34A99">
      <w:pPr>
        <w:pStyle w:val="FootnoteText"/>
      </w:pPr>
      <w:r>
        <w:rPr>
          <w:rStyle w:val="FootnoteReference"/>
        </w:rPr>
        <w:footnoteRef/>
      </w:r>
      <w:r>
        <w:t xml:space="preserve"> N.Y.C. Department of Transportation, </w:t>
      </w:r>
      <w:r>
        <w:rPr>
          <w:i/>
        </w:rPr>
        <w:t>Bicyclists use of Leading Pedestrian Intervals: Pilot Program Results</w:t>
      </w:r>
      <w:r>
        <w:t xml:space="preserve"> (May 2019), available at </w:t>
      </w:r>
      <w:hyperlink r:id="rId68" w:history="1">
        <w:r w:rsidRPr="00E61AA8">
          <w:rPr>
            <w:rStyle w:val="Hyperlink"/>
          </w:rPr>
          <w:t>https://www1.nyc.gov/html/dot/downloads/pdf/bike-lpi-study-memo.pdf</w:t>
        </w:r>
      </w:hyperlink>
      <w:r>
        <w:t xml:space="preserve">. </w:t>
      </w:r>
    </w:p>
  </w:footnote>
  <w:footnote w:id="110">
    <w:p w14:paraId="549C2B1E" w14:textId="1A2EE309" w:rsidR="00F34A99" w:rsidRPr="00395369" w:rsidRDefault="00F34A99">
      <w:pPr>
        <w:pStyle w:val="FootnoteText"/>
      </w:pPr>
      <w:r>
        <w:rPr>
          <w:rStyle w:val="FootnoteReference"/>
        </w:rPr>
        <w:footnoteRef/>
      </w:r>
      <w:r>
        <w:t xml:space="preserve"> </w:t>
      </w:r>
      <w:r>
        <w:rPr>
          <w:i/>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20C8" w14:textId="77777777" w:rsidR="004155FD" w:rsidRDefault="00415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E4B0" w14:textId="003CFA92" w:rsidR="00F34A99" w:rsidRDefault="00F34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02C6" w14:textId="77777777" w:rsidR="004155FD" w:rsidRDefault="0041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43E"/>
    <w:multiLevelType w:val="hybridMultilevel"/>
    <w:tmpl w:val="7588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C574C7"/>
    <w:multiLevelType w:val="hybridMultilevel"/>
    <w:tmpl w:val="6950B64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3F116BF"/>
    <w:multiLevelType w:val="hybridMultilevel"/>
    <w:tmpl w:val="ACF48AA4"/>
    <w:styleLink w:val="ImportedStyle17"/>
    <w:lvl w:ilvl="0" w:tplc="3F68FD16">
      <w:start w:val="1"/>
      <w:numFmt w:val="bullet"/>
      <w:lvlText w:val="•"/>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62E760">
      <w:start w:val="1"/>
      <w:numFmt w:val="bullet"/>
      <w:lvlText w:val="·"/>
      <w:lvlJc w:val="left"/>
      <w:pPr>
        <w:ind w:left="8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76620E">
      <w:start w:val="1"/>
      <w:numFmt w:val="bullet"/>
      <w:lvlText w:val="·"/>
      <w:lvlJc w:val="left"/>
      <w:pPr>
        <w:ind w:left="126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A770C">
      <w:start w:val="1"/>
      <w:numFmt w:val="bullet"/>
      <w:lvlText w:val="·"/>
      <w:lvlJc w:val="left"/>
      <w:pPr>
        <w:ind w:left="180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A4654C">
      <w:start w:val="1"/>
      <w:numFmt w:val="bullet"/>
      <w:lvlText w:val="·"/>
      <w:lvlJc w:val="left"/>
      <w:pPr>
        <w:ind w:left="234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81C0A">
      <w:start w:val="1"/>
      <w:numFmt w:val="bullet"/>
      <w:lvlText w:val="·"/>
      <w:lvlJc w:val="left"/>
      <w:pPr>
        <w:ind w:left="288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A2A4C">
      <w:start w:val="1"/>
      <w:numFmt w:val="bullet"/>
      <w:lvlText w:val="·"/>
      <w:lvlJc w:val="left"/>
      <w:pPr>
        <w:ind w:left="342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000F6E">
      <w:start w:val="1"/>
      <w:numFmt w:val="bullet"/>
      <w:lvlText w:val="·"/>
      <w:lvlJc w:val="left"/>
      <w:pPr>
        <w:ind w:left="396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6855E0">
      <w:start w:val="1"/>
      <w:numFmt w:val="bullet"/>
      <w:lvlText w:val="·"/>
      <w:lvlJc w:val="left"/>
      <w:pPr>
        <w:ind w:left="450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B12476"/>
    <w:multiLevelType w:val="multilevel"/>
    <w:tmpl w:val="EC6435DE"/>
    <w:lvl w:ilvl="0">
      <w:start w:val="6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960C7"/>
    <w:multiLevelType w:val="hybridMultilevel"/>
    <w:tmpl w:val="1FAA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B2C28"/>
    <w:multiLevelType w:val="hybridMultilevel"/>
    <w:tmpl w:val="8466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D0DF9"/>
    <w:multiLevelType w:val="hybridMultilevel"/>
    <w:tmpl w:val="5568EF00"/>
    <w:styleLink w:val="ImportedStyle14"/>
    <w:lvl w:ilvl="0" w:tplc="51BE5612">
      <w:start w:val="1"/>
      <w:numFmt w:val="bullet"/>
      <w:lvlText w:val="•"/>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0F652">
      <w:start w:val="1"/>
      <w:numFmt w:val="bullet"/>
      <w:lvlText w:val="·"/>
      <w:lvlJc w:val="left"/>
      <w:pPr>
        <w:ind w:left="8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635BE">
      <w:start w:val="1"/>
      <w:numFmt w:val="bullet"/>
      <w:lvlText w:val="·"/>
      <w:lvlJc w:val="left"/>
      <w:pPr>
        <w:ind w:left="12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B0CA4C">
      <w:start w:val="1"/>
      <w:numFmt w:val="bullet"/>
      <w:lvlText w:val="·"/>
      <w:lvlJc w:val="left"/>
      <w:pPr>
        <w:ind w:left="17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6E9154">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D47808">
      <w:start w:val="1"/>
      <w:numFmt w:val="bullet"/>
      <w:lvlText w:val="·"/>
      <w:lvlJc w:val="left"/>
      <w:pPr>
        <w:ind w:left="26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4014E">
      <w:start w:val="1"/>
      <w:numFmt w:val="bullet"/>
      <w:lvlText w:val="·"/>
      <w:lvlJc w:val="left"/>
      <w:pPr>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880B8A">
      <w:start w:val="1"/>
      <w:numFmt w:val="bullet"/>
      <w:lvlText w:val="·"/>
      <w:lvlJc w:val="left"/>
      <w:pPr>
        <w:ind w:left="35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941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9C"/>
    <w:rsid w:val="00010967"/>
    <w:rsid w:val="00013D93"/>
    <w:rsid w:val="000308FE"/>
    <w:rsid w:val="0003799E"/>
    <w:rsid w:val="00041F0A"/>
    <w:rsid w:val="00047723"/>
    <w:rsid w:val="00056D75"/>
    <w:rsid w:val="000A0096"/>
    <w:rsid w:val="000B5AA9"/>
    <w:rsid w:val="000C3125"/>
    <w:rsid w:val="000C462B"/>
    <w:rsid w:val="000C5754"/>
    <w:rsid w:val="000E7E73"/>
    <w:rsid w:val="00102240"/>
    <w:rsid w:val="00104318"/>
    <w:rsid w:val="00105840"/>
    <w:rsid w:val="0010786C"/>
    <w:rsid w:val="00130369"/>
    <w:rsid w:val="00135706"/>
    <w:rsid w:val="00142914"/>
    <w:rsid w:val="00164EAB"/>
    <w:rsid w:val="00170A3E"/>
    <w:rsid w:val="0018647F"/>
    <w:rsid w:val="00194826"/>
    <w:rsid w:val="001956BE"/>
    <w:rsid w:val="0019796C"/>
    <w:rsid w:val="001B5F13"/>
    <w:rsid w:val="001B6361"/>
    <w:rsid w:val="001B6F72"/>
    <w:rsid w:val="001C4546"/>
    <w:rsid w:val="001C56B8"/>
    <w:rsid w:val="001D2956"/>
    <w:rsid w:val="001E3071"/>
    <w:rsid w:val="001F0E82"/>
    <w:rsid w:val="001F56D9"/>
    <w:rsid w:val="001F5829"/>
    <w:rsid w:val="001F6850"/>
    <w:rsid w:val="001F7460"/>
    <w:rsid w:val="00215BCF"/>
    <w:rsid w:val="00216CFD"/>
    <w:rsid w:val="00226F79"/>
    <w:rsid w:val="00230A38"/>
    <w:rsid w:val="002330AE"/>
    <w:rsid w:val="0023616B"/>
    <w:rsid w:val="00271A94"/>
    <w:rsid w:val="002775FB"/>
    <w:rsid w:val="002910B9"/>
    <w:rsid w:val="002B799C"/>
    <w:rsid w:val="002C1150"/>
    <w:rsid w:val="002C3B9A"/>
    <w:rsid w:val="002D4BF8"/>
    <w:rsid w:val="002E109D"/>
    <w:rsid w:val="002E19A6"/>
    <w:rsid w:val="002E75F3"/>
    <w:rsid w:val="002F0014"/>
    <w:rsid w:val="00300EA2"/>
    <w:rsid w:val="00313C7B"/>
    <w:rsid w:val="00332096"/>
    <w:rsid w:val="0033622B"/>
    <w:rsid w:val="003402AA"/>
    <w:rsid w:val="00346653"/>
    <w:rsid w:val="003558CF"/>
    <w:rsid w:val="00363586"/>
    <w:rsid w:val="003643CE"/>
    <w:rsid w:val="00370C00"/>
    <w:rsid w:val="00382735"/>
    <w:rsid w:val="00393F7A"/>
    <w:rsid w:val="00395369"/>
    <w:rsid w:val="003A07DA"/>
    <w:rsid w:val="003A117C"/>
    <w:rsid w:val="003A2322"/>
    <w:rsid w:val="003B35F1"/>
    <w:rsid w:val="003C3E92"/>
    <w:rsid w:val="003D243D"/>
    <w:rsid w:val="003D3CF4"/>
    <w:rsid w:val="003D3D70"/>
    <w:rsid w:val="003D4F13"/>
    <w:rsid w:val="003E10DD"/>
    <w:rsid w:val="003E1414"/>
    <w:rsid w:val="003E4B7C"/>
    <w:rsid w:val="003E4D11"/>
    <w:rsid w:val="003F6CE6"/>
    <w:rsid w:val="004155FD"/>
    <w:rsid w:val="00416188"/>
    <w:rsid w:val="004279EE"/>
    <w:rsid w:val="00435AAD"/>
    <w:rsid w:val="00447E6D"/>
    <w:rsid w:val="004564DE"/>
    <w:rsid w:val="00464DD6"/>
    <w:rsid w:val="00483688"/>
    <w:rsid w:val="004865D7"/>
    <w:rsid w:val="004A2248"/>
    <w:rsid w:val="004A30C9"/>
    <w:rsid w:val="004A3862"/>
    <w:rsid w:val="004B3EC7"/>
    <w:rsid w:val="004E0B97"/>
    <w:rsid w:val="004E5AB0"/>
    <w:rsid w:val="004F4F3D"/>
    <w:rsid w:val="00503EA4"/>
    <w:rsid w:val="00517743"/>
    <w:rsid w:val="00535B64"/>
    <w:rsid w:val="0054322A"/>
    <w:rsid w:val="00547633"/>
    <w:rsid w:val="00551148"/>
    <w:rsid w:val="00553647"/>
    <w:rsid w:val="00553B1C"/>
    <w:rsid w:val="005655D8"/>
    <w:rsid w:val="00597B0C"/>
    <w:rsid w:val="005B540C"/>
    <w:rsid w:val="005B7E09"/>
    <w:rsid w:val="005C47C5"/>
    <w:rsid w:val="005D582E"/>
    <w:rsid w:val="005D7E39"/>
    <w:rsid w:val="005E0604"/>
    <w:rsid w:val="005E75CC"/>
    <w:rsid w:val="005F028C"/>
    <w:rsid w:val="00600308"/>
    <w:rsid w:val="00613E6C"/>
    <w:rsid w:val="00614296"/>
    <w:rsid w:val="006201DC"/>
    <w:rsid w:val="00630877"/>
    <w:rsid w:val="00632740"/>
    <w:rsid w:val="00636219"/>
    <w:rsid w:val="00657078"/>
    <w:rsid w:val="00664D7A"/>
    <w:rsid w:val="006703B7"/>
    <w:rsid w:val="006753A7"/>
    <w:rsid w:val="006773C3"/>
    <w:rsid w:val="0068716D"/>
    <w:rsid w:val="006A0227"/>
    <w:rsid w:val="006A5FE0"/>
    <w:rsid w:val="006D5D3B"/>
    <w:rsid w:val="006F40A6"/>
    <w:rsid w:val="007125B2"/>
    <w:rsid w:val="007130A0"/>
    <w:rsid w:val="00714EDE"/>
    <w:rsid w:val="00716151"/>
    <w:rsid w:val="0072033B"/>
    <w:rsid w:val="0075223C"/>
    <w:rsid w:val="00756122"/>
    <w:rsid w:val="00757E25"/>
    <w:rsid w:val="007627C9"/>
    <w:rsid w:val="007663F9"/>
    <w:rsid w:val="00767B33"/>
    <w:rsid w:val="0077526A"/>
    <w:rsid w:val="00785E5E"/>
    <w:rsid w:val="007907F3"/>
    <w:rsid w:val="007A0A99"/>
    <w:rsid w:val="007A66F5"/>
    <w:rsid w:val="007B23F3"/>
    <w:rsid w:val="007B4C81"/>
    <w:rsid w:val="007B4F68"/>
    <w:rsid w:val="007B5470"/>
    <w:rsid w:val="007B577D"/>
    <w:rsid w:val="007C1BD8"/>
    <w:rsid w:val="007C469D"/>
    <w:rsid w:val="007C562F"/>
    <w:rsid w:val="007F574F"/>
    <w:rsid w:val="00800C99"/>
    <w:rsid w:val="00811304"/>
    <w:rsid w:val="0081165B"/>
    <w:rsid w:val="00823085"/>
    <w:rsid w:val="00826968"/>
    <w:rsid w:val="008358AE"/>
    <w:rsid w:val="008371B8"/>
    <w:rsid w:val="00843D21"/>
    <w:rsid w:val="0084549A"/>
    <w:rsid w:val="0085290D"/>
    <w:rsid w:val="008600CF"/>
    <w:rsid w:val="00860F91"/>
    <w:rsid w:val="008719B2"/>
    <w:rsid w:val="00874DF0"/>
    <w:rsid w:val="008830B9"/>
    <w:rsid w:val="00887E94"/>
    <w:rsid w:val="008A050F"/>
    <w:rsid w:val="008D5269"/>
    <w:rsid w:val="008F434D"/>
    <w:rsid w:val="008F7A64"/>
    <w:rsid w:val="00912F6E"/>
    <w:rsid w:val="00915FE3"/>
    <w:rsid w:val="00926262"/>
    <w:rsid w:val="0093208B"/>
    <w:rsid w:val="009512BD"/>
    <w:rsid w:val="00951EDF"/>
    <w:rsid w:val="009522B4"/>
    <w:rsid w:val="009535D4"/>
    <w:rsid w:val="00976E73"/>
    <w:rsid w:val="00977467"/>
    <w:rsid w:val="0097777C"/>
    <w:rsid w:val="00980E6A"/>
    <w:rsid w:val="00991FD9"/>
    <w:rsid w:val="009946F5"/>
    <w:rsid w:val="009C3DB8"/>
    <w:rsid w:val="009D05ED"/>
    <w:rsid w:val="009D1695"/>
    <w:rsid w:val="009E0235"/>
    <w:rsid w:val="00A0638E"/>
    <w:rsid w:val="00A16DAE"/>
    <w:rsid w:val="00A23F8C"/>
    <w:rsid w:val="00A33BAF"/>
    <w:rsid w:val="00A40D18"/>
    <w:rsid w:val="00A420D1"/>
    <w:rsid w:val="00A57E17"/>
    <w:rsid w:val="00A61916"/>
    <w:rsid w:val="00A640E9"/>
    <w:rsid w:val="00A727AE"/>
    <w:rsid w:val="00A739A5"/>
    <w:rsid w:val="00A955C9"/>
    <w:rsid w:val="00A97BEA"/>
    <w:rsid w:val="00AB3A4B"/>
    <w:rsid w:val="00AB6B79"/>
    <w:rsid w:val="00AD0FA3"/>
    <w:rsid w:val="00AD15C6"/>
    <w:rsid w:val="00AD466E"/>
    <w:rsid w:val="00AD5C49"/>
    <w:rsid w:val="00AD6054"/>
    <w:rsid w:val="00AE14CD"/>
    <w:rsid w:val="00AE258C"/>
    <w:rsid w:val="00AF0812"/>
    <w:rsid w:val="00AF29A8"/>
    <w:rsid w:val="00AF5AAD"/>
    <w:rsid w:val="00B03A7A"/>
    <w:rsid w:val="00B13945"/>
    <w:rsid w:val="00B15E7B"/>
    <w:rsid w:val="00B170DD"/>
    <w:rsid w:val="00B23FC9"/>
    <w:rsid w:val="00B60DEC"/>
    <w:rsid w:val="00B7482A"/>
    <w:rsid w:val="00B848F2"/>
    <w:rsid w:val="00B84942"/>
    <w:rsid w:val="00B865BC"/>
    <w:rsid w:val="00B9783E"/>
    <w:rsid w:val="00BA6D04"/>
    <w:rsid w:val="00BC781C"/>
    <w:rsid w:val="00BF24C7"/>
    <w:rsid w:val="00BF2D95"/>
    <w:rsid w:val="00C00E18"/>
    <w:rsid w:val="00C0469B"/>
    <w:rsid w:val="00C114AE"/>
    <w:rsid w:val="00C14A45"/>
    <w:rsid w:val="00C27787"/>
    <w:rsid w:val="00C35F52"/>
    <w:rsid w:val="00C52E72"/>
    <w:rsid w:val="00C70278"/>
    <w:rsid w:val="00C817D6"/>
    <w:rsid w:val="00C827DD"/>
    <w:rsid w:val="00CA5DD6"/>
    <w:rsid w:val="00CA7274"/>
    <w:rsid w:val="00CB1A6C"/>
    <w:rsid w:val="00CB7F0B"/>
    <w:rsid w:val="00CC7BCE"/>
    <w:rsid w:val="00CD10C3"/>
    <w:rsid w:val="00CD1A0D"/>
    <w:rsid w:val="00CF5DC6"/>
    <w:rsid w:val="00CF5F6A"/>
    <w:rsid w:val="00D33681"/>
    <w:rsid w:val="00D3475A"/>
    <w:rsid w:val="00D40C13"/>
    <w:rsid w:val="00D868FB"/>
    <w:rsid w:val="00D9152F"/>
    <w:rsid w:val="00D9697B"/>
    <w:rsid w:val="00DA0EC8"/>
    <w:rsid w:val="00DE41B1"/>
    <w:rsid w:val="00DF081A"/>
    <w:rsid w:val="00E00644"/>
    <w:rsid w:val="00E012B3"/>
    <w:rsid w:val="00E05C16"/>
    <w:rsid w:val="00E136AE"/>
    <w:rsid w:val="00E175A2"/>
    <w:rsid w:val="00E3303A"/>
    <w:rsid w:val="00E54911"/>
    <w:rsid w:val="00E54D69"/>
    <w:rsid w:val="00E55643"/>
    <w:rsid w:val="00E61DA9"/>
    <w:rsid w:val="00E73196"/>
    <w:rsid w:val="00E778C4"/>
    <w:rsid w:val="00E8460A"/>
    <w:rsid w:val="00E9703A"/>
    <w:rsid w:val="00EA4EFA"/>
    <w:rsid w:val="00EA5245"/>
    <w:rsid w:val="00EB357C"/>
    <w:rsid w:val="00ED1511"/>
    <w:rsid w:val="00EF46D6"/>
    <w:rsid w:val="00F019B9"/>
    <w:rsid w:val="00F03884"/>
    <w:rsid w:val="00F33645"/>
    <w:rsid w:val="00F34A99"/>
    <w:rsid w:val="00F35CE8"/>
    <w:rsid w:val="00F406DB"/>
    <w:rsid w:val="00F45966"/>
    <w:rsid w:val="00F52236"/>
    <w:rsid w:val="00F70249"/>
    <w:rsid w:val="00F8246A"/>
    <w:rsid w:val="00F849E9"/>
    <w:rsid w:val="00F8734E"/>
    <w:rsid w:val="00FA150E"/>
    <w:rsid w:val="00FA43B9"/>
    <w:rsid w:val="00FA45BA"/>
    <w:rsid w:val="00FB3F84"/>
    <w:rsid w:val="00FC2A91"/>
    <w:rsid w:val="00FC3D67"/>
    <w:rsid w:val="00FE00E4"/>
    <w:rsid w:val="00FE0E0B"/>
    <w:rsid w:val="00FE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9C"/>
  </w:style>
  <w:style w:type="paragraph" w:styleId="Heading1">
    <w:name w:val="heading 1"/>
    <w:basedOn w:val="Normal"/>
    <w:next w:val="Normal"/>
    <w:link w:val="Heading1Char"/>
    <w:uiPriority w:val="9"/>
    <w:qFormat/>
    <w:rsid w:val="002B7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26968"/>
    <w:pPr>
      <w:keepNext/>
      <w:keepLines/>
      <w:spacing w:after="0" w:line="240" w:lineRule="auto"/>
      <w:outlineLvl w:val="1"/>
    </w:pPr>
    <w:rPr>
      <w:rFonts w:eastAsiaTheme="majorEastAsia" w:cs="Times New Roman"/>
      <w:b/>
      <w:color w:val="2E74B5" w:themeColor="accent1" w:themeShade="BF"/>
      <w:szCs w:val="24"/>
    </w:rPr>
  </w:style>
  <w:style w:type="paragraph" w:styleId="Heading3">
    <w:name w:val="heading 3"/>
    <w:basedOn w:val="Normal"/>
    <w:next w:val="Normal"/>
    <w:link w:val="Heading3Char"/>
    <w:uiPriority w:val="9"/>
    <w:unhideWhenUsed/>
    <w:qFormat/>
    <w:rsid w:val="002B799C"/>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2B799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B799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6968"/>
    <w:rPr>
      <w:rFonts w:ascii="Times New Roman" w:eastAsiaTheme="majorEastAsia" w:hAnsi="Times New Roman" w:cs="Times New Roman"/>
      <w:b/>
      <w:color w:val="2E74B5" w:themeColor="accent1" w:themeShade="BF"/>
      <w:sz w:val="24"/>
      <w:szCs w:val="24"/>
    </w:rPr>
  </w:style>
  <w:style w:type="character" w:customStyle="1" w:styleId="Heading3Char">
    <w:name w:val="Heading 3 Char"/>
    <w:basedOn w:val="DefaultParagraphFont"/>
    <w:link w:val="Heading3"/>
    <w:uiPriority w:val="9"/>
    <w:rsid w:val="002B799C"/>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2B799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B799C"/>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2B799C"/>
    <w:pPr>
      <w:spacing w:after="0" w:line="480" w:lineRule="auto"/>
      <w:jc w:val="both"/>
    </w:pPr>
    <w:rPr>
      <w:rFonts w:eastAsia="Times New Roman" w:cs="Times New Roman"/>
      <w:szCs w:val="24"/>
    </w:rPr>
  </w:style>
  <w:style w:type="character" w:customStyle="1" w:styleId="BodyTextChar">
    <w:name w:val="Body Text Char"/>
    <w:basedOn w:val="DefaultParagraphFont"/>
    <w:link w:val="BodyText"/>
    <w:rsid w:val="002B799C"/>
    <w:rPr>
      <w:rFonts w:ascii="Times New Roman" w:eastAsia="Times New Roman" w:hAnsi="Times New Roman" w:cs="Times New Roman"/>
      <w:sz w:val="24"/>
      <w:szCs w:val="24"/>
    </w:rPr>
  </w:style>
  <w:style w:type="character" w:styleId="Hyperlink">
    <w:name w:val="Hyperlink"/>
    <w:uiPriority w:val="99"/>
    <w:rsid w:val="002B799C"/>
    <w:rPr>
      <w:color w:val="0000FF"/>
      <w:u w:val="single"/>
    </w:rPr>
  </w:style>
  <w:style w:type="paragraph" w:styleId="FootnoteText">
    <w:name w:val="footnote text"/>
    <w:aliases w:val="FT"/>
    <w:basedOn w:val="Normal"/>
    <w:link w:val="FootnoteTextChar"/>
    <w:uiPriority w:val="99"/>
    <w:rsid w:val="002B799C"/>
    <w:pPr>
      <w:spacing w:after="0" w:line="240" w:lineRule="auto"/>
    </w:pPr>
    <w:rPr>
      <w:rFonts w:eastAsia="Times New Roman" w:cs="Times New Roman"/>
      <w:sz w:val="20"/>
      <w:szCs w:val="20"/>
    </w:rPr>
  </w:style>
  <w:style w:type="character" w:customStyle="1" w:styleId="FootnoteTextChar">
    <w:name w:val="Footnote Text Char"/>
    <w:aliases w:val="FT Char"/>
    <w:basedOn w:val="DefaultParagraphFont"/>
    <w:link w:val="FootnoteText"/>
    <w:uiPriority w:val="99"/>
    <w:rsid w:val="002B799C"/>
    <w:rPr>
      <w:rFonts w:ascii="Times New Roman" w:eastAsia="Times New Roman" w:hAnsi="Times New Roman" w:cs="Times New Roman"/>
      <w:sz w:val="20"/>
      <w:szCs w:val="20"/>
    </w:rPr>
  </w:style>
  <w:style w:type="character" w:styleId="FootnoteReference">
    <w:name w:val="footnote reference"/>
    <w:uiPriority w:val="99"/>
    <w:rsid w:val="002B799C"/>
    <w:rPr>
      <w:vertAlign w:val="superscript"/>
    </w:rPr>
  </w:style>
  <w:style w:type="paragraph" w:styleId="ListParagraph">
    <w:name w:val="List Paragraph"/>
    <w:basedOn w:val="Normal"/>
    <w:uiPriority w:val="34"/>
    <w:qFormat/>
    <w:rsid w:val="002B799C"/>
    <w:pPr>
      <w:ind w:left="720"/>
      <w:contextualSpacing/>
    </w:pPr>
  </w:style>
  <w:style w:type="paragraph" w:styleId="EndnoteText">
    <w:name w:val="endnote text"/>
    <w:basedOn w:val="Normal"/>
    <w:link w:val="EndnoteTextChar"/>
    <w:uiPriority w:val="99"/>
    <w:unhideWhenUsed/>
    <w:rsid w:val="002B799C"/>
    <w:pPr>
      <w:spacing w:after="0" w:line="240" w:lineRule="auto"/>
    </w:pPr>
    <w:rPr>
      <w:rFonts w:ascii="Cambria" w:eastAsia="MS Mincho" w:hAnsi="Cambria" w:cs="Times New Roman"/>
      <w:sz w:val="20"/>
      <w:szCs w:val="20"/>
    </w:rPr>
  </w:style>
  <w:style w:type="character" w:customStyle="1" w:styleId="EndnoteTextChar">
    <w:name w:val="Endnote Text Char"/>
    <w:basedOn w:val="DefaultParagraphFont"/>
    <w:link w:val="EndnoteText"/>
    <w:uiPriority w:val="99"/>
    <w:rsid w:val="002B799C"/>
    <w:rPr>
      <w:rFonts w:ascii="Cambria" w:eastAsia="MS Mincho" w:hAnsi="Cambria" w:cs="Times New Roman"/>
      <w:sz w:val="20"/>
      <w:szCs w:val="20"/>
    </w:rPr>
  </w:style>
  <w:style w:type="table" w:styleId="TableGrid">
    <w:name w:val="Table Grid"/>
    <w:basedOn w:val="TableNormal"/>
    <w:uiPriority w:val="39"/>
    <w:rsid w:val="002B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799C"/>
    <w:pPr>
      <w:outlineLvl w:val="9"/>
    </w:pPr>
  </w:style>
  <w:style w:type="paragraph" w:styleId="TOC1">
    <w:name w:val="toc 1"/>
    <w:basedOn w:val="Normal"/>
    <w:next w:val="Normal"/>
    <w:autoRedefine/>
    <w:uiPriority w:val="39"/>
    <w:unhideWhenUsed/>
    <w:rsid w:val="002B799C"/>
    <w:pPr>
      <w:spacing w:before="120" w:after="0"/>
    </w:pPr>
    <w:rPr>
      <w:b/>
      <w:szCs w:val="24"/>
    </w:rPr>
  </w:style>
  <w:style w:type="paragraph" w:styleId="TOC2">
    <w:name w:val="toc 2"/>
    <w:basedOn w:val="Normal"/>
    <w:next w:val="Normal"/>
    <w:autoRedefine/>
    <w:uiPriority w:val="39"/>
    <w:unhideWhenUsed/>
    <w:rsid w:val="002B799C"/>
    <w:pPr>
      <w:spacing w:after="0"/>
      <w:ind w:left="220"/>
    </w:pPr>
    <w:rPr>
      <w:b/>
    </w:rPr>
  </w:style>
  <w:style w:type="character" w:styleId="FollowedHyperlink">
    <w:name w:val="FollowedHyperlink"/>
    <w:basedOn w:val="DefaultParagraphFont"/>
    <w:uiPriority w:val="99"/>
    <w:semiHidden/>
    <w:unhideWhenUsed/>
    <w:rsid w:val="002B799C"/>
    <w:rPr>
      <w:color w:val="954F72" w:themeColor="followedHyperlink"/>
      <w:u w:val="single"/>
    </w:rPr>
  </w:style>
  <w:style w:type="paragraph" w:styleId="BalloonText">
    <w:name w:val="Balloon Text"/>
    <w:basedOn w:val="Normal"/>
    <w:link w:val="BalloonTextChar"/>
    <w:uiPriority w:val="99"/>
    <w:semiHidden/>
    <w:unhideWhenUsed/>
    <w:rsid w:val="002B79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99C"/>
    <w:rPr>
      <w:rFonts w:ascii="Lucida Grande" w:hAnsi="Lucida Grande" w:cs="Lucida Grande"/>
      <w:sz w:val="18"/>
      <w:szCs w:val="18"/>
    </w:rPr>
  </w:style>
  <w:style w:type="paragraph" w:styleId="TOC3">
    <w:name w:val="toc 3"/>
    <w:basedOn w:val="Normal"/>
    <w:next w:val="Normal"/>
    <w:autoRedefine/>
    <w:uiPriority w:val="39"/>
    <w:unhideWhenUsed/>
    <w:rsid w:val="002B799C"/>
    <w:pPr>
      <w:spacing w:after="0"/>
      <w:ind w:left="440"/>
    </w:pPr>
  </w:style>
  <w:style w:type="paragraph" w:styleId="Title">
    <w:name w:val="Title"/>
    <w:basedOn w:val="Normal"/>
    <w:link w:val="TitleChar"/>
    <w:qFormat/>
    <w:rsid w:val="002B799C"/>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2B799C"/>
    <w:rPr>
      <w:rFonts w:ascii="Times New Roman" w:eastAsia="Times New Roman" w:hAnsi="Times New Roman" w:cs="Times New Roman"/>
      <w:b/>
      <w:bCs/>
      <w:sz w:val="24"/>
      <w:szCs w:val="24"/>
    </w:rPr>
  </w:style>
  <w:style w:type="character" w:customStyle="1" w:styleId="enumxml">
    <w:name w:val="enumxml"/>
    <w:basedOn w:val="DefaultParagraphFont"/>
    <w:rsid w:val="002B799C"/>
  </w:style>
  <w:style w:type="character" w:styleId="HTMLCite">
    <w:name w:val="HTML Cite"/>
    <w:basedOn w:val="DefaultParagraphFont"/>
    <w:uiPriority w:val="99"/>
    <w:semiHidden/>
    <w:unhideWhenUsed/>
    <w:rsid w:val="002B799C"/>
    <w:rPr>
      <w:i/>
      <w:iCs/>
    </w:rPr>
  </w:style>
  <w:style w:type="character" w:styleId="Emphasis">
    <w:name w:val="Emphasis"/>
    <w:basedOn w:val="DefaultParagraphFont"/>
    <w:uiPriority w:val="20"/>
    <w:qFormat/>
    <w:rsid w:val="002B799C"/>
    <w:rPr>
      <w:i/>
      <w:iCs/>
    </w:rPr>
  </w:style>
  <w:style w:type="paragraph" w:styleId="Subtitle">
    <w:name w:val="Subtitle"/>
    <w:basedOn w:val="Normal"/>
    <w:link w:val="SubtitleChar"/>
    <w:qFormat/>
    <w:rsid w:val="002B799C"/>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2B799C"/>
    <w:rPr>
      <w:rFonts w:ascii="Times New Roman" w:eastAsia="Times New Roman" w:hAnsi="Times New Roman" w:cs="Times New Roman"/>
      <w:b/>
      <w:bCs/>
      <w:sz w:val="24"/>
      <w:szCs w:val="24"/>
    </w:rPr>
  </w:style>
  <w:style w:type="paragraph" w:styleId="TOC4">
    <w:name w:val="toc 4"/>
    <w:basedOn w:val="Normal"/>
    <w:next w:val="Normal"/>
    <w:autoRedefine/>
    <w:uiPriority w:val="39"/>
    <w:unhideWhenUsed/>
    <w:rsid w:val="002B799C"/>
    <w:pPr>
      <w:spacing w:after="0"/>
      <w:ind w:left="660"/>
    </w:pPr>
    <w:rPr>
      <w:sz w:val="20"/>
      <w:szCs w:val="20"/>
    </w:rPr>
  </w:style>
  <w:style w:type="paragraph" w:styleId="TOC5">
    <w:name w:val="toc 5"/>
    <w:basedOn w:val="Normal"/>
    <w:next w:val="Normal"/>
    <w:autoRedefine/>
    <w:uiPriority w:val="39"/>
    <w:unhideWhenUsed/>
    <w:rsid w:val="002B799C"/>
    <w:pPr>
      <w:spacing w:after="0"/>
      <w:ind w:left="880"/>
    </w:pPr>
    <w:rPr>
      <w:sz w:val="20"/>
      <w:szCs w:val="20"/>
    </w:rPr>
  </w:style>
  <w:style w:type="paragraph" w:styleId="TOC6">
    <w:name w:val="toc 6"/>
    <w:basedOn w:val="Normal"/>
    <w:next w:val="Normal"/>
    <w:autoRedefine/>
    <w:uiPriority w:val="39"/>
    <w:unhideWhenUsed/>
    <w:rsid w:val="002B799C"/>
    <w:pPr>
      <w:spacing w:after="0"/>
      <w:ind w:left="1100"/>
    </w:pPr>
    <w:rPr>
      <w:sz w:val="20"/>
      <w:szCs w:val="20"/>
    </w:rPr>
  </w:style>
  <w:style w:type="paragraph" w:styleId="TOC7">
    <w:name w:val="toc 7"/>
    <w:basedOn w:val="Normal"/>
    <w:next w:val="Normal"/>
    <w:autoRedefine/>
    <w:uiPriority w:val="39"/>
    <w:unhideWhenUsed/>
    <w:rsid w:val="002B799C"/>
    <w:pPr>
      <w:spacing w:after="0"/>
      <w:ind w:left="1320"/>
    </w:pPr>
    <w:rPr>
      <w:sz w:val="20"/>
      <w:szCs w:val="20"/>
    </w:rPr>
  </w:style>
  <w:style w:type="paragraph" w:styleId="TOC8">
    <w:name w:val="toc 8"/>
    <w:basedOn w:val="Normal"/>
    <w:next w:val="Normal"/>
    <w:autoRedefine/>
    <w:uiPriority w:val="39"/>
    <w:unhideWhenUsed/>
    <w:rsid w:val="002B799C"/>
    <w:pPr>
      <w:spacing w:after="0"/>
      <w:ind w:left="1540"/>
    </w:pPr>
    <w:rPr>
      <w:sz w:val="20"/>
      <w:szCs w:val="20"/>
    </w:rPr>
  </w:style>
  <w:style w:type="paragraph" w:styleId="TOC9">
    <w:name w:val="toc 9"/>
    <w:basedOn w:val="Normal"/>
    <w:next w:val="Normal"/>
    <w:autoRedefine/>
    <w:uiPriority w:val="39"/>
    <w:unhideWhenUsed/>
    <w:rsid w:val="002B799C"/>
    <w:pPr>
      <w:spacing w:after="0"/>
      <w:ind w:left="1760"/>
    </w:pPr>
    <w:rPr>
      <w:sz w:val="20"/>
      <w:szCs w:val="20"/>
    </w:rPr>
  </w:style>
  <w:style w:type="paragraph" w:customStyle="1" w:styleId="Pa2">
    <w:name w:val="Pa2"/>
    <w:basedOn w:val="Normal"/>
    <w:next w:val="Normal"/>
    <w:uiPriority w:val="99"/>
    <w:rsid w:val="002B799C"/>
    <w:pPr>
      <w:autoSpaceDE w:val="0"/>
      <w:autoSpaceDN w:val="0"/>
      <w:adjustRightInd w:val="0"/>
      <w:spacing w:after="0" w:line="221" w:lineRule="atLeast"/>
    </w:pPr>
    <w:rPr>
      <w:rFonts w:ascii="Adobe Garamond Pro" w:hAnsi="Adobe Garamond Pro"/>
      <w:szCs w:val="24"/>
    </w:rPr>
  </w:style>
  <w:style w:type="character" w:customStyle="1" w:styleId="A7">
    <w:name w:val="A7"/>
    <w:uiPriority w:val="99"/>
    <w:rsid w:val="002B799C"/>
    <w:rPr>
      <w:rFonts w:ascii="Adobe Garamond Pro" w:hAnsi="Adobe Garamond Pro" w:cs="Adobe Garamond Pro" w:hint="default"/>
      <w:color w:val="000000"/>
      <w:sz w:val="20"/>
      <w:szCs w:val="20"/>
    </w:rPr>
  </w:style>
  <w:style w:type="paragraph" w:styleId="Footer">
    <w:name w:val="footer"/>
    <w:basedOn w:val="Normal"/>
    <w:link w:val="FooterChar"/>
    <w:uiPriority w:val="99"/>
    <w:unhideWhenUsed/>
    <w:rsid w:val="002B79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99C"/>
  </w:style>
  <w:style w:type="character" w:styleId="PageNumber">
    <w:name w:val="page number"/>
    <w:basedOn w:val="DefaultParagraphFont"/>
    <w:uiPriority w:val="99"/>
    <w:semiHidden/>
    <w:unhideWhenUsed/>
    <w:rsid w:val="002B799C"/>
  </w:style>
  <w:style w:type="paragraph" w:styleId="CommentText">
    <w:name w:val="annotation text"/>
    <w:basedOn w:val="Normal"/>
    <w:link w:val="CommentTextChar"/>
    <w:uiPriority w:val="99"/>
    <w:unhideWhenUsed/>
    <w:rsid w:val="002B799C"/>
    <w:pPr>
      <w:spacing w:line="240" w:lineRule="auto"/>
    </w:pPr>
    <w:rPr>
      <w:szCs w:val="24"/>
    </w:rPr>
  </w:style>
  <w:style w:type="character" w:customStyle="1" w:styleId="CommentTextChar">
    <w:name w:val="Comment Text Char"/>
    <w:basedOn w:val="DefaultParagraphFont"/>
    <w:link w:val="CommentText"/>
    <w:uiPriority w:val="99"/>
    <w:rsid w:val="002B799C"/>
    <w:rPr>
      <w:sz w:val="24"/>
      <w:szCs w:val="24"/>
    </w:rPr>
  </w:style>
  <w:style w:type="character" w:styleId="CommentReference">
    <w:name w:val="annotation reference"/>
    <w:basedOn w:val="DefaultParagraphFont"/>
    <w:uiPriority w:val="99"/>
    <w:semiHidden/>
    <w:unhideWhenUsed/>
    <w:rsid w:val="002B799C"/>
    <w:rPr>
      <w:sz w:val="16"/>
      <w:szCs w:val="16"/>
    </w:rPr>
  </w:style>
  <w:style w:type="paragraph" w:styleId="NormalWeb">
    <w:name w:val="Normal (Web)"/>
    <w:basedOn w:val="Normal"/>
    <w:uiPriority w:val="99"/>
    <w:unhideWhenUsed/>
    <w:rsid w:val="002B799C"/>
    <w:rPr>
      <w:rFonts w:cs="Times New Roman"/>
      <w:szCs w:val="24"/>
    </w:rPr>
  </w:style>
  <w:style w:type="paragraph" w:styleId="Quote">
    <w:name w:val="Quote"/>
    <w:basedOn w:val="Normal"/>
    <w:next w:val="Normal"/>
    <w:link w:val="QuoteChar"/>
    <w:uiPriority w:val="29"/>
    <w:qFormat/>
    <w:rsid w:val="002B799C"/>
    <w:pPr>
      <w:spacing w:before="120" w:after="120" w:line="240" w:lineRule="auto"/>
      <w:ind w:left="864" w:right="864"/>
      <w:jc w:val="both"/>
    </w:pPr>
    <w:rPr>
      <w:rFonts w:cs="Times New Roman"/>
      <w:bCs/>
      <w:iCs/>
      <w:color w:val="404040" w:themeColor="text1" w:themeTint="BF"/>
      <w:szCs w:val="24"/>
    </w:rPr>
  </w:style>
  <w:style w:type="character" w:customStyle="1" w:styleId="QuoteChar">
    <w:name w:val="Quote Char"/>
    <w:basedOn w:val="DefaultParagraphFont"/>
    <w:link w:val="Quote"/>
    <w:uiPriority w:val="29"/>
    <w:rsid w:val="002B799C"/>
    <w:rPr>
      <w:rFonts w:ascii="Times New Roman" w:hAnsi="Times New Roman" w:cs="Times New Roman"/>
      <w:bCs/>
      <w:iCs/>
      <w:color w:val="404040" w:themeColor="text1" w:themeTint="BF"/>
      <w:sz w:val="24"/>
      <w:szCs w:val="24"/>
    </w:rPr>
  </w:style>
  <w:style w:type="character" w:styleId="Strong">
    <w:name w:val="Strong"/>
    <w:basedOn w:val="DefaultParagraphFont"/>
    <w:uiPriority w:val="22"/>
    <w:qFormat/>
    <w:rsid w:val="002B799C"/>
    <w:rPr>
      <w:b/>
      <w:bCs/>
    </w:rPr>
  </w:style>
  <w:style w:type="character" w:styleId="SubtleEmphasis">
    <w:name w:val="Subtle Emphasis"/>
    <w:basedOn w:val="DefaultParagraphFont"/>
    <w:uiPriority w:val="19"/>
    <w:qFormat/>
    <w:rsid w:val="002B799C"/>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2B799C"/>
    <w:rPr>
      <w:b/>
      <w:bCs/>
      <w:sz w:val="20"/>
      <w:szCs w:val="20"/>
    </w:rPr>
  </w:style>
  <w:style w:type="character" w:customStyle="1" w:styleId="CommentSubjectChar">
    <w:name w:val="Comment Subject Char"/>
    <w:basedOn w:val="CommentTextChar"/>
    <w:link w:val="CommentSubject"/>
    <w:uiPriority w:val="99"/>
    <w:semiHidden/>
    <w:rsid w:val="002B799C"/>
    <w:rPr>
      <w:b/>
      <w:bCs/>
      <w:sz w:val="20"/>
      <w:szCs w:val="20"/>
    </w:rPr>
  </w:style>
  <w:style w:type="paragraph" w:styleId="Header">
    <w:name w:val="header"/>
    <w:basedOn w:val="Normal"/>
    <w:link w:val="HeaderChar"/>
    <w:uiPriority w:val="99"/>
    <w:unhideWhenUsed/>
    <w:rsid w:val="002B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9C"/>
  </w:style>
  <w:style w:type="paragraph" w:customStyle="1" w:styleId="BodyA">
    <w:name w:val="Body A"/>
    <w:rsid w:val="002B799C"/>
    <w:pPr>
      <w:pBdr>
        <w:top w:val="nil"/>
        <w:left w:val="nil"/>
        <w:bottom w:val="nil"/>
        <w:right w:val="nil"/>
        <w:between w:val="nil"/>
        <w:bar w:val="nil"/>
      </w:pBdr>
      <w:spacing w:line="240" w:lineRule="auto"/>
    </w:pPr>
    <w:rPr>
      <w:rFonts w:ascii="Arial" w:eastAsia="Arial Unicode MS" w:hAnsi="Arial" w:cs="Arial Unicode MS"/>
      <w:u w:color="000000"/>
      <w:bdr w:val="nil"/>
    </w:rPr>
  </w:style>
  <w:style w:type="character" w:customStyle="1" w:styleId="byline">
    <w:name w:val="byline"/>
    <w:basedOn w:val="DefaultParagraphFont"/>
    <w:rsid w:val="002B799C"/>
  </w:style>
  <w:style w:type="character" w:customStyle="1" w:styleId="byline-author">
    <w:name w:val="byline-author"/>
    <w:basedOn w:val="DefaultParagraphFont"/>
    <w:rsid w:val="002B799C"/>
  </w:style>
  <w:style w:type="paragraph" w:customStyle="1" w:styleId="Body">
    <w:name w:val="Body"/>
    <w:rsid w:val="002B799C"/>
    <w:pPr>
      <w:pBdr>
        <w:top w:val="nil"/>
        <w:left w:val="nil"/>
        <w:bottom w:val="nil"/>
        <w:right w:val="nil"/>
        <w:between w:val="nil"/>
        <w:bar w:val="nil"/>
      </w:pBdr>
    </w:pPr>
    <w:rPr>
      <w:rFonts w:ascii="Cambria" w:eastAsia="Cambria" w:hAnsi="Cambria" w:cs="Cambria"/>
      <w:u w:color="000000"/>
      <w:bdr w:val="nil"/>
    </w:rPr>
  </w:style>
  <w:style w:type="numbering" w:customStyle="1" w:styleId="ImportedStyle17">
    <w:name w:val="Imported Style 17"/>
    <w:rsid w:val="002B799C"/>
    <w:pPr>
      <w:numPr>
        <w:numId w:val="1"/>
      </w:numPr>
    </w:pPr>
  </w:style>
  <w:style w:type="paragraph" w:customStyle="1" w:styleId="Default">
    <w:name w:val="Default"/>
    <w:rsid w:val="002B799C"/>
    <w:pPr>
      <w:pBdr>
        <w:top w:val="nil"/>
        <w:left w:val="nil"/>
        <w:bottom w:val="nil"/>
        <w:right w:val="nil"/>
        <w:between w:val="nil"/>
        <w:bar w:val="nil"/>
      </w:pBdr>
      <w:spacing w:after="0" w:line="240" w:lineRule="auto"/>
    </w:pPr>
    <w:rPr>
      <w:rFonts w:ascii="Helvetica Neue" w:eastAsia="Helvetica Neue" w:hAnsi="Helvetica Neue" w:cs="Helvetica Neue"/>
      <w:bdr w:val="nil"/>
    </w:rPr>
  </w:style>
  <w:style w:type="character" w:customStyle="1" w:styleId="None">
    <w:name w:val="None"/>
    <w:rsid w:val="002B799C"/>
  </w:style>
  <w:style w:type="numbering" w:customStyle="1" w:styleId="ImportedStyle14">
    <w:name w:val="Imported Style 14"/>
    <w:rsid w:val="002B799C"/>
    <w:pPr>
      <w:numPr>
        <w:numId w:val="2"/>
      </w:numPr>
    </w:pPr>
  </w:style>
  <w:style w:type="paragraph" w:styleId="Revision">
    <w:name w:val="Revision"/>
    <w:hidden/>
    <w:uiPriority w:val="99"/>
    <w:semiHidden/>
    <w:rsid w:val="002B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221">
      <w:bodyDiv w:val="1"/>
      <w:marLeft w:val="0"/>
      <w:marRight w:val="0"/>
      <w:marTop w:val="0"/>
      <w:marBottom w:val="0"/>
      <w:divBdr>
        <w:top w:val="none" w:sz="0" w:space="0" w:color="auto"/>
        <w:left w:val="none" w:sz="0" w:space="0" w:color="auto"/>
        <w:bottom w:val="none" w:sz="0" w:space="0" w:color="auto"/>
        <w:right w:val="none" w:sz="0" w:space="0" w:color="auto"/>
      </w:divBdr>
    </w:div>
    <w:div w:id="309017820">
      <w:bodyDiv w:val="1"/>
      <w:marLeft w:val="0"/>
      <w:marRight w:val="0"/>
      <w:marTop w:val="0"/>
      <w:marBottom w:val="0"/>
      <w:divBdr>
        <w:top w:val="none" w:sz="0" w:space="0" w:color="auto"/>
        <w:left w:val="none" w:sz="0" w:space="0" w:color="auto"/>
        <w:bottom w:val="none" w:sz="0" w:space="0" w:color="auto"/>
        <w:right w:val="none" w:sz="0" w:space="0" w:color="auto"/>
      </w:divBdr>
    </w:div>
    <w:div w:id="610090023">
      <w:bodyDiv w:val="1"/>
      <w:marLeft w:val="0"/>
      <w:marRight w:val="0"/>
      <w:marTop w:val="0"/>
      <w:marBottom w:val="0"/>
      <w:divBdr>
        <w:top w:val="none" w:sz="0" w:space="0" w:color="auto"/>
        <w:left w:val="none" w:sz="0" w:space="0" w:color="auto"/>
        <w:bottom w:val="none" w:sz="0" w:space="0" w:color="auto"/>
        <w:right w:val="none" w:sz="0" w:space="0" w:color="auto"/>
      </w:divBdr>
    </w:div>
    <w:div w:id="653146298">
      <w:bodyDiv w:val="1"/>
      <w:marLeft w:val="0"/>
      <w:marRight w:val="0"/>
      <w:marTop w:val="0"/>
      <w:marBottom w:val="0"/>
      <w:divBdr>
        <w:top w:val="none" w:sz="0" w:space="0" w:color="auto"/>
        <w:left w:val="none" w:sz="0" w:space="0" w:color="auto"/>
        <w:bottom w:val="none" w:sz="0" w:space="0" w:color="auto"/>
        <w:right w:val="none" w:sz="0" w:space="0" w:color="auto"/>
      </w:divBdr>
      <w:divsChild>
        <w:div w:id="56634999">
          <w:marLeft w:val="0"/>
          <w:marRight w:val="0"/>
          <w:marTop w:val="0"/>
          <w:marBottom w:val="0"/>
          <w:divBdr>
            <w:top w:val="none" w:sz="0" w:space="0" w:color="auto"/>
            <w:left w:val="none" w:sz="0" w:space="0" w:color="auto"/>
            <w:bottom w:val="none" w:sz="0" w:space="0" w:color="auto"/>
            <w:right w:val="none" w:sz="0" w:space="0" w:color="auto"/>
          </w:divBdr>
          <w:divsChild>
            <w:div w:id="233243895">
              <w:marLeft w:val="0"/>
              <w:marRight w:val="0"/>
              <w:marTop w:val="0"/>
              <w:marBottom w:val="0"/>
              <w:divBdr>
                <w:top w:val="none" w:sz="0" w:space="0" w:color="C0C0C0"/>
                <w:left w:val="none" w:sz="0" w:space="0" w:color="C0C0C0"/>
                <w:bottom w:val="none" w:sz="0" w:space="0" w:color="C0C0C0"/>
                <w:right w:val="none" w:sz="0" w:space="0" w:color="C0C0C0"/>
              </w:divBdr>
              <w:divsChild>
                <w:div w:id="283460643">
                  <w:marLeft w:val="0"/>
                  <w:marRight w:val="0"/>
                  <w:marTop w:val="0"/>
                  <w:marBottom w:val="0"/>
                  <w:divBdr>
                    <w:top w:val="none" w:sz="0" w:space="0" w:color="auto"/>
                    <w:left w:val="none" w:sz="0" w:space="0" w:color="auto"/>
                    <w:bottom w:val="none" w:sz="0" w:space="0" w:color="auto"/>
                    <w:right w:val="none" w:sz="0" w:space="0" w:color="auto"/>
                  </w:divBdr>
                  <w:divsChild>
                    <w:div w:id="1947687165">
                      <w:marLeft w:val="0"/>
                      <w:marRight w:val="0"/>
                      <w:marTop w:val="0"/>
                      <w:marBottom w:val="0"/>
                      <w:divBdr>
                        <w:top w:val="none" w:sz="0" w:space="0" w:color="auto"/>
                        <w:left w:val="none" w:sz="0" w:space="0" w:color="auto"/>
                        <w:bottom w:val="none" w:sz="0" w:space="0" w:color="auto"/>
                        <w:right w:val="none" w:sz="0" w:space="0" w:color="auto"/>
                      </w:divBdr>
                      <w:divsChild>
                        <w:div w:id="1361315323">
                          <w:marLeft w:val="150"/>
                          <w:marRight w:val="150"/>
                          <w:marTop w:val="150"/>
                          <w:marBottom w:val="150"/>
                          <w:divBdr>
                            <w:top w:val="none" w:sz="0" w:space="0" w:color="auto"/>
                            <w:left w:val="none" w:sz="0" w:space="0" w:color="auto"/>
                            <w:bottom w:val="none" w:sz="0" w:space="0" w:color="auto"/>
                            <w:right w:val="none" w:sz="0" w:space="0" w:color="auto"/>
                          </w:divBdr>
                          <w:divsChild>
                            <w:div w:id="980185265">
                              <w:marLeft w:val="0"/>
                              <w:marRight w:val="0"/>
                              <w:marTop w:val="0"/>
                              <w:marBottom w:val="0"/>
                              <w:divBdr>
                                <w:top w:val="none" w:sz="0" w:space="0" w:color="auto"/>
                                <w:left w:val="none" w:sz="0" w:space="0" w:color="auto"/>
                                <w:bottom w:val="none" w:sz="0" w:space="0" w:color="auto"/>
                                <w:right w:val="none" w:sz="0" w:space="0" w:color="auto"/>
                              </w:divBdr>
                              <w:divsChild>
                                <w:div w:id="1282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8943">
      <w:bodyDiv w:val="1"/>
      <w:marLeft w:val="0"/>
      <w:marRight w:val="0"/>
      <w:marTop w:val="0"/>
      <w:marBottom w:val="0"/>
      <w:divBdr>
        <w:top w:val="none" w:sz="0" w:space="0" w:color="auto"/>
        <w:left w:val="none" w:sz="0" w:space="0" w:color="auto"/>
        <w:bottom w:val="none" w:sz="0" w:space="0" w:color="auto"/>
        <w:right w:val="none" w:sz="0" w:space="0" w:color="auto"/>
      </w:divBdr>
    </w:div>
    <w:div w:id="865603891">
      <w:bodyDiv w:val="1"/>
      <w:marLeft w:val="0"/>
      <w:marRight w:val="0"/>
      <w:marTop w:val="0"/>
      <w:marBottom w:val="0"/>
      <w:divBdr>
        <w:top w:val="none" w:sz="0" w:space="0" w:color="auto"/>
        <w:left w:val="none" w:sz="0" w:space="0" w:color="auto"/>
        <w:bottom w:val="none" w:sz="0" w:space="0" w:color="auto"/>
        <w:right w:val="none" w:sz="0" w:space="0" w:color="auto"/>
      </w:divBdr>
      <w:divsChild>
        <w:div w:id="105543045">
          <w:marLeft w:val="0"/>
          <w:marRight w:val="0"/>
          <w:marTop w:val="0"/>
          <w:marBottom w:val="0"/>
          <w:divBdr>
            <w:top w:val="none" w:sz="0" w:space="0" w:color="auto"/>
            <w:left w:val="none" w:sz="0" w:space="0" w:color="auto"/>
            <w:bottom w:val="none" w:sz="0" w:space="0" w:color="auto"/>
            <w:right w:val="none" w:sz="0" w:space="0" w:color="auto"/>
          </w:divBdr>
          <w:divsChild>
            <w:div w:id="806823875">
              <w:marLeft w:val="0"/>
              <w:marRight w:val="0"/>
              <w:marTop w:val="0"/>
              <w:marBottom w:val="0"/>
              <w:divBdr>
                <w:top w:val="none" w:sz="0" w:space="0" w:color="C0C0C0"/>
                <w:left w:val="none" w:sz="0" w:space="0" w:color="C0C0C0"/>
                <w:bottom w:val="none" w:sz="0" w:space="0" w:color="C0C0C0"/>
                <w:right w:val="none" w:sz="0" w:space="0" w:color="C0C0C0"/>
              </w:divBdr>
              <w:divsChild>
                <w:div w:id="809174011">
                  <w:marLeft w:val="0"/>
                  <w:marRight w:val="0"/>
                  <w:marTop w:val="0"/>
                  <w:marBottom w:val="0"/>
                  <w:divBdr>
                    <w:top w:val="none" w:sz="0" w:space="0" w:color="auto"/>
                    <w:left w:val="none" w:sz="0" w:space="0" w:color="auto"/>
                    <w:bottom w:val="none" w:sz="0" w:space="0" w:color="auto"/>
                    <w:right w:val="none" w:sz="0" w:space="0" w:color="auto"/>
                  </w:divBdr>
                  <w:divsChild>
                    <w:div w:id="1658531811">
                      <w:marLeft w:val="0"/>
                      <w:marRight w:val="0"/>
                      <w:marTop w:val="0"/>
                      <w:marBottom w:val="0"/>
                      <w:divBdr>
                        <w:top w:val="none" w:sz="0" w:space="0" w:color="auto"/>
                        <w:left w:val="none" w:sz="0" w:space="0" w:color="auto"/>
                        <w:bottom w:val="none" w:sz="0" w:space="0" w:color="auto"/>
                        <w:right w:val="none" w:sz="0" w:space="0" w:color="auto"/>
                      </w:divBdr>
                      <w:divsChild>
                        <w:div w:id="1063262499">
                          <w:marLeft w:val="150"/>
                          <w:marRight w:val="150"/>
                          <w:marTop w:val="150"/>
                          <w:marBottom w:val="150"/>
                          <w:divBdr>
                            <w:top w:val="none" w:sz="0" w:space="0" w:color="auto"/>
                            <w:left w:val="none" w:sz="0" w:space="0" w:color="auto"/>
                            <w:bottom w:val="none" w:sz="0" w:space="0" w:color="auto"/>
                            <w:right w:val="none" w:sz="0" w:space="0" w:color="auto"/>
                          </w:divBdr>
                          <w:divsChild>
                            <w:div w:id="822743366">
                              <w:marLeft w:val="0"/>
                              <w:marRight w:val="0"/>
                              <w:marTop w:val="0"/>
                              <w:marBottom w:val="0"/>
                              <w:divBdr>
                                <w:top w:val="none" w:sz="0" w:space="0" w:color="auto"/>
                                <w:left w:val="none" w:sz="0" w:space="0" w:color="auto"/>
                                <w:bottom w:val="none" w:sz="0" w:space="0" w:color="auto"/>
                                <w:right w:val="none" w:sz="0" w:space="0" w:color="auto"/>
                              </w:divBdr>
                              <w:divsChild>
                                <w:div w:id="1449936755">
                                  <w:marLeft w:val="0"/>
                                  <w:marRight w:val="0"/>
                                  <w:marTop w:val="0"/>
                                  <w:marBottom w:val="0"/>
                                  <w:divBdr>
                                    <w:top w:val="none" w:sz="0" w:space="0" w:color="auto"/>
                                    <w:left w:val="none" w:sz="0" w:space="0" w:color="auto"/>
                                    <w:bottom w:val="none" w:sz="0" w:space="0" w:color="auto"/>
                                    <w:right w:val="none" w:sz="0" w:space="0" w:color="auto"/>
                                  </w:divBdr>
                                  <w:divsChild>
                                    <w:div w:id="555777899">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1119648338">
      <w:bodyDiv w:val="1"/>
      <w:marLeft w:val="0"/>
      <w:marRight w:val="0"/>
      <w:marTop w:val="0"/>
      <w:marBottom w:val="0"/>
      <w:divBdr>
        <w:top w:val="none" w:sz="0" w:space="0" w:color="auto"/>
        <w:left w:val="none" w:sz="0" w:space="0" w:color="auto"/>
        <w:bottom w:val="none" w:sz="0" w:space="0" w:color="auto"/>
        <w:right w:val="none" w:sz="0" w:space="0" w:color="auto"/>
      </w:divBdr>
    </w:div>
    <w:div w:id="1160341507">
      <w:bodyDiv w:val="1"/>
      <w:marLeft w:val="0"/>
      <w:marRight w:val="0"/>
      <w:marTop w:val="0"/>
      <w:marBottom w:val="0"/>
      <w:divBdr>
        <w:top w:val="none" w:sz="0" w:space="0" w:color="auto"/>
        <w:left w:val="none" w:sz="0" w:space="0" w:color="auto"/>
        <w:bottom w:val="none" w:sz="0" w:space="0" w:color="auto"/>
        <w:right w:val="none" w:sz="0" w:space="0" w:color="auto"/>
      </w:divBdr>
      <w:divsChild>
        <w:div w:id="835002385">
          <w:marLeft w:val="0"/>
          <w:marRight w:val="0"/>
          <w:marTop w:val="0"/>
          <w:marBottom w:val="0"/>
          <w:divBdr>
            <w:top w:val="none" w:sz="0" w:space="0" w:color="auto"/>
            <w:left w:val="none" w:sz="0" w:space="0" w:color="auto"/>
            <w:bottom w:val="none" w:sz="0" w:space="0" w:color="auto"/>
            <w:right w:val="none" w:sz="0" w:space="0" w:color="auto"/>
          </w:divBdr>
          <w:divsChild>
            <w:div w:id="1580095872">
              <w:marLeft w:val="0"/>
              <w:marRight w:val="0"/>
              <w:marTop w:val="0"/>
              <w:marBottom w:val="0"/>
              <w:divBdr>
                <w:top w:val="none" w:sz="0" w:space="0" w:color="auto"/>
                <w:left w:val="none" w:sz="0" w:space="0" w:color="auto"/>
                <w:bottom w:val="none" w:sz="0" w:space="0" w:color="auto"/>
                <w:right w:val="none" w:sz="0" w:space="0" w:color="auto"/>
              </w:divBdr>
              <w:divsChild>
                <w:div w:id="1964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6744">
      <w:bodyDiv w:val="1"/>
      <w:marLeft w:val="0"/>
      <w:marRight w:val="0"/>
      <w:marTop w:val="0"/>
      <w:marBottom w:val="0"/>
      <w:divBdr>
        <w:top w:val="none" w:sz="0" w:space="0" w:color="auto"/>
        <w:left w:val="none" w:sz="0" w:space="0" w:color="auto"/>
        <w:bottom w:val="none" w:sz="0" w:space="0" w:color="auto"/>
        <w:right w:val="none" w:sz="0" w:space="0" w:color="auto"/>
      </w:divBdr>
    </w:div>
    <w:div w:id="1298803106">
      <w:bodyDiv w:val="1"/>
      <w:marLeft w:val="0"/>
      <w:marRight w:val="0"/>
      <w:marTop w:val="0"/>
      <w:marBottom w:val="0"/>
      <w:divBdr>
        <w:top w:val="none" w:sz="0" w:space="0" w:color="auto"/>
        <w:left w:val="none" w:sz="0" w:space="0" w:color="auto"/>
        <w:bottom w:val="none" w:sz="0" w:space="0" w:color="auto"/>
        <w:right w:val="none" w:sz="0" w:space="0" w:color="auto"/>
      </w:divBdr>
      <w:divsChild>
        <w:div w:id="935819758">
          <w:marLeft w:val="0"/>
          <w:marRight w:val="0"/>
          <w:marTop w:val="0"/>
          <w:marBottom w:val="0"/>
          <w:divBdr>
            <w:top w:val="none" w:sz="0" w:space="0" w:color="auto"/>
            <w:left w:val="none" w:sz="0" w:space="0" w:color="auto"/>
            <w:bottom w:val="none" w:sz="0" w:space="0" w:color="auto"/>
            <w:right w:val="none" w:sz="0" w:space="0" w:color="auto"/>
          </w:divBdr>
          <w:divsChild>
            <w:div w:id="1369912115">
              <w:marLeft w:val="0"/>
              <w:marRight w:val="0"/>
              <w:marTop w:val="0"/>
              <w:marBottom w:val="0"/>
              <w:divBdr>
                <w:top w:val="none" w:sz="0" w:space="0" w:color="auto"/>
                <w:left w:val="none" w:sz="0" w:space="0" w:color="auto"/>
                <w:bottom w:val="none" w:sz="0" w:space="0" w:color="auto"/>
                <w:right w:val="none" w:sz="0" w:space="0" w:color="auto"/>
              </w:divBdr>
              <w:divsChild>
                <w:div w:id="2096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1.nyc.gov/html/dot/downloads/pdf/2018-aps-program-status-report.pdf" TargetMode="External"/><Relationship Id="rId21" Type="http://schemas.openxmlformats.org/officeDocument/2006/relationships/hyperlink" Target="https://nyc.streetsblog.org/2014/09/17/dot-studying-shared-space-for-three-blocks-next-to-willoughby-plaza/" TargetMode="External"/><Relationship Id="rId34" Type="http://schemas.openxmlformats.org/officeDocument/2006/relationships/hyperlink" Target="http://www.streetsblog.org/wp-content/uploads/2014/09/2014-09-03-bicycle-path-data-analysis.pdf" TargetMode="External"/><Relationship Id="rId42" Type="http://schemas.openxmlformats.org/officeDocument/2006/relationships/hyperlink" Target="https://www1.nyc.gov/html/dot/downloads/pdf/vz-2019-update-city-hall.pdf" TargetMode="External"/><Relationship Id="rId47" Type="http://schemas.openxmlformats.org/officeDocument/2006/relationships/hyperlink" Target="http://web.mta.info/mta/network.htm" TargetMode="External"/><Relationship Id="rId50" Type="http://schemas.openxmlformats.org/officeDocument/2006/relationships/hyperlink" Target="https://www.itdp.org/wp-content/uploads/2014/07/20110526ITDP_USBRT_Report-HR.pdf" TargetMode="External"/><Relationship Id="rId55" Type="http://schemas.openxmlformats.org/officeDocument/2006/relationships/hyperlink" Target="https://www1.nyc.gov/html/brt/html/about/bus-lanes.shtml" TargetMode="External"/><Relationship Id="rId63" Type="http://schemas.openxmlformats.org/officeDocument/2006/relationships/hyperlink" Target="http://www.nycvzv.info" TargetMode="External"/><Relationship Id="rId68" Type="http://schemas.openxmlformats.org/officeDocument/2006/relationships/hyperlink" Target="https://www1.nyc.gov/html/dot/downloads/pdf/bike-lpi-study-memo.pdf" TargetMode="External"/><Relationship Id="rId7" Type="http://schemas.openxmlformats.org/officeDocument/2006/relationships/hyperlink" Target="https://www.nycgovparks.org/about" TargetMode="External"/><Relationship Id="rId2" Type="http://schemas.openxmlformats.org/officeDocument/2006/relationships/hyperlink" Target="https://www.newyorkfed.org/medialibrary/media/research/current_issues/ci11-10.pdf" TargetMode="External"/><Relationship Id="rId16" Type="http://schemas.openxmlformats.org/officeDocument/2006/relationships/hyperlink" Target="https://www.citylab.com/transportation/2017/05/why-more-people-didnt-get-hurt-in-times-square/527253/" TargetMode="External"/><Relationship Id="rId29" Type="http://schemas.openxmlformats.org/officeDocument/2006/relationships/hyperlink" Target="https://www.bikenyc2020.org/dl/BikeNYC_2020_Report.pdf" TargetMode="External"/><Relationship Id="rId11" Type="http://schemas.openxmlformats.org/officeDocument/2006/relationships/hyperlink" Target="https://www1.nyc.gov/assets/visionzero/downloads/pdf/vision-zero-year-5-report.pdf" TargetMode="External"/><Relationship Id="rId24" Type="http://schemas.openxmlformats.org/officeDocument/2006/relationships/hyperlink" Target="https://www1.nyc.gov/office-of-the-mayor/news/204-19/onenyc-mayor-de-blasio-transportation-measures-increase-new-yorkers-mobility" TargetMode="External"/><Relationship Id="rId32" Type="http://schemas.openxmlformats.org/officeDocument/2006/relationships/hyperlink" Target="https://www1.nyc.gov/office-of-the-mayor/news/604-18/vision-zero-mayor-de-blasio-new-york-city-added-twenty-miles-protected-bicycle" TargetMode="External"/><Relationship Id="rId37" Type="http://schemas.openxmlformats.org/officeDocument/2006/relationships/hyperlink" Target="https://nyc.streetsblog.org/2018/12/20/fact-check-city-did-not-build-20-9-miles-of-protected-bike-lanes-this-year/" TargetMode="External"/><Relationship Id="rId40" Type="http://schemas.openxmlformats.org/officeDocument/2006/relationships/hyperlink" Target="https://peopleforbikes.org/blog/the-first-major-academic-study-of-protected-bike-lanes-in-the-u-s-is-out/" TargetMode="External"/><Relationship Id="rId45" Type="http://schemas.openxmlformats.org/officeDocument/2006/relationships/hyperlink" Target="https://injuryprevention.bmj.com/content/23/4/239" TargetMode="External"/><Relationship Id="rId53" Type="http://schemas.openxmlformats.org/officeDocument/2006/relationships/hyperlink" Target="https://nyc.streetsblog.org/2018/08/15/supposedly-cash-strapped-mta-halts-expansion-of-select-bus-service/" TargetMode="External"/><Relationship Id="rId58" Type="http://schemas.openxmlformats.org/officeDocument/2006/relationships/hyperlink" Target="https://nyc.streetsblog.org/2019/04/19/city-unveils-steps-to-meet-its-commitment-to-faster-bus-speeds/" TargetMode="External"/><Relationship Id="rId66" Type="http://schemas.openxmlformats.org/officeDocument/2006/relationships/hyperlink" Target="https://www1.nyc.gov/html/dot/downloads/pdf/vz-2019-update-city-hall.pdf" TargetMode="External"/><Relationship Id="rId5" Type="http://schemas.openxmlformats.org/officeDocument/2006/relationships/hyperlink" Target="https://www.theguardian.com/cities/2017/sep/12/walkable-city-worlds-most-new-york-melbourne-fes-el-bali" TargetMode="External"/><Relationship Id="rId61" Type="http://schemas.openxmlformats.org/officeDocument/2006/relationships/hyperlink" Target="https://www.amny.com/transit/bus-service-nyc-1.25750709" TargetMode="External"/><Relationship Id="rId19" Type="http://schemas.openxmlformats.org/officeDocument/2006/relationships/hyperlink" Target="https://www1.nyc.gov/html/dot/weekendwalks/html/find/find.shtml" TargetMode="External"/><Relationship Id="rId14" Type="http://schemas.openxmlformats.org/officeDocument/2006/relationships/hyperlink" Target="https://islandpress.org/books/tactical-urbanism" TargetMode="External"/><Relationship Id="rId22" Type="http://schemas.openxmlformats.org/officeDocument/2006/relationships/hyperlink" Target="https://nyc.streetsblog.org/2016/08/15/first-ever-shared-streets-brings-stress-free-streets-to-financial-district/" TargetMode="External"/><Relationship Id="rId27" Type="http://schemas.openxmlformats.org/officeDocument/2006/relationships/hyperlink" Target="https://dralegal.org/press/class-action-lawsuit-alleges-nyc-sidewalks-wont-be-safe-for-blind-pedestrians-for-170-years/" TargetMode="External"/><Relationship Id="rId30" Type="http://schemas.openxmlformats.org/officeDocument/2006/relationships/hyperlink" Target="http://www.nyc.gov/html/dot/downloads/pdf/cycling-in-the-city-jan2017.pdf" TargetMode="External"/><Relationship Id="rId35" Type="http://schemas.openxmlformats.org/officeDocument/2006/relationships/hyperlink" Target="https://nyc.streetsblog.org/2018/12/19/de-blasio-falls-short-of-record-miles-of-protected-bike-lanes/" TargetMode="External"/><Relationship Id="rId43" Type="http://schemas.openxmlformats.org/officeDocument/2006/relationships/hyperlink" Target="https://www.citylab.com/transportation/2014/06/protected-bike-lanes-arent-just-safer-they-can-also-increase-cycling/371958/" TargetMode="External"/><Relationship Id="rId48" Type="http://schemas.openxmlformats.org/officeDocument/2006/relationships/hyperlink" Target="http://web.mta.info/nyct/service/bus_plan/bus_plan.pdf" TargetMode="External"/><Relationship Id="rId56" Type="http://schemas.openxmlformats.org/officeDocument/2006/relationships/hyperlink" Target="http://www.nyc.gov/html/brt/downloads/pdf/brt-transit-signal-priority-july2017.pdf" TargetMode="External"/><Relationship Id="rId64" Type="http://schemas.openxmlformats.org/officeDocument/2006/relationships/hyperlink" Target="http://www.nytimes.com/2013/04/03/nyregion/study-details-injuries-to-pedestrians-and-cyclists-in-new-york-city.html" TargetMode="External"/><Relationship Id="rId8" Type="http://schemas.openxmlformats.org/officeDocument/2006/relationships/hyperlink" Target="https://www.nytimes.com/2016/07/01/nyregion/new-york-city-overcrowded-sidewalks.html" TargetMode="External"/><Relationship Id="rId51" Type="http://schemas.openxmlformats.org/officeDocument/2006/relationships/hyperlink" Target="https://comptroller.nyc.gov/reports/improving-select-bus-service-putting-the-rapid-in-bus-rapid-transit/" TargetMode="External"/><Relationship Id="rId3" Type="http://schemas.openxmlformats.org/officeDocument/2006/relationships/hyperlink" Target="https://www1.nyc.gov/html/dot/html/about/about.shtml" TargetMode="External"/><Relationship Id="rId12" Type="http://schemas.openxmlformats.org/officeDocument/2006/relationships/hyperlink" Target="https://nyc.streetsblog.org/2019/06/05/road-fatalities-are-way-up-yes-thats-an-asterisk/" TargetMode="External"/><Relationship Id="rId17" Type="http://schemas.openxmlformats.org/officeDocument/2006/relationships/hyperlink" Target="http://www.nyc.gov/html/dot/downloads/pdf/2012-10-measuring-the-street.pdf" TargetMode="External"/><Relationship Id="rId25" Type="http://schemas.openxmlformats.org/officeDocument/2006/relationships/hyperlink" Target="https://www1.nyc.gov/html/dot/html/infrastructure/accessiblepedsignals.shtml" TargetMode="External"/><Relationship Id="rId33" Type="http://schemas.openxmlformats.org/officeDocument/2006/relationships/hyperlink" Target="http://www.nytimes.com/2017/07/30/nyregion/new-yorkers-bike-lanes-commuting.html" TargetMode="External"/><Relationship Id="rId38" Type="http://schemas.openxmlformats.org/officeDocument/2006/relationships/hyperlink" Target="http://www.nyc.gov/html/dot/downloads/pdf/2013-dot-sustainable-streets-5-infrastructure.pdf" TargetMode="External"/><Relationship Id="rId46" Type="http://schemas.openxmlformats.org/officeDocument/2006/relationships/hyperlink" Target="http://busturnaround.nyc/wp-content/uploads/2018/09/BusTurnaround-2018-Progress-Report-FINAL.pdf" TargetMode="External"/><Relationship Id="rId59" Type="http://schemas.openxmlformats.org/officeDocument/2006/relationships/hyperlink" Target="https://patch.com/new-york/new-york-city/use-more-cameras-keep-nyc-buses-moving-pols-say" TargetMode="External"/><Relationship Id="rId67" Type="http://schemas.openxmlformats.org/officeDocument/2006/relationships/hyperlink" Target="https://www1.nyc.gov/html/dot/html/pr2018/pr18-018.shtml" TargetMode="External"/><Relationship Id="rId20" Type="http://schemas.openxmlformats.org/officeDocument/2006/relationships/hyperlink" Target="http://www.nyc.gov/html/dot/downloads/pdf/43rd-street-east-midtown-shared-street-nov2017.pdf" TargetMode="External"/><Relationship Id="rId41" Type="http://schemas.openxmlformats.org/officeDocument/2006/relationships/hyperlink" Target="http://www.streetsblog.org/wp-content/uploads/2014/09/2014-09-03-bicycle-path-data-analysis.pdf" TargetMode="External"/><Relationship Id="rId54" Type="http://schemas.openxmlformats.org/officeDocument/2006/relationships/hyperlink" Target="https://nyc.streetsblog.org/2018/07/31/bus-drivers-and-riders-call-on-mayor-de-blasio-to-build-60-more-miles-of-bus-lanes/" TargetMode="External"/><Relationship Id="rId62" Type="http://schemas.openxmlformats.org/officeDocument/2006/relationships/hyperlink" Target="http://nacto.org/publication/urban-street-design-guide/intersection-design-elements/traffic-signals/leading-pedestrian-interval/" TargetMode="External"/><Relationship Id="rId1" Type="http://schemas.openxmlformats.org/officeDocument/2006/relationships/hyperlink" Target="https://nycfuture.org/research/destination-new-york" TargetMode="External"/><Relationship Id="rId6" Type="http://schemas.openxmlformats.org/officeDocument/2006/relationships/hyperlink" Target="https://www1.nyc.gov/html/dot/downloads/pdf/list-of-plazas.pdf" TargetMode="External"/><Relationship Id="rId15" Type="http://schemas.openxmlformats.org/officeDocument/2006/relationships/hyperlink" Target="https://www.cnu.org/publicsquare/2018/07/24/reflections-10-years-nyc-plaza-program" TargetMode="External"/><Relationship Id="rId23" Type="http://schemas.openxmlformats.org/officeDocument/2006/relationships/hyperlink" Target="https://twitter.com/NYC_DOT/status/893204333189369856" TargetMode="External"/><Relationship Id="rId28" Type="http://schemas.openxmlformats.org/officeDocument/2006/relationships/hyperlink" Target="http://www.nyc.gov/html/dot/downloads/pdf/2017-aps-program-status-report.pdf" TargetMode="External"/><Relationship Id="rId36" Type="http://schemas.openxmlformats.org/officeDocument/2006/relationships/hyperlink" Target="https://nacto.org/publication/urban-bikeway-design-guide/cycle-tracks/one-way-protected-cycle-tracks/" TargetMode="External"/><Relationship Id="rId49" Type="http://schemas.openxmlformats.org/officeDocument/2006/relationships/hyperlink" Target="https://www.itdp.org/library/standards-and-guides/the-bus-rapid-transit-standard/what-is-brt/" TargetMode="External"/><Relationship Id="rId57" Type="http://schemas.openxmlformats.org/officeDocument/2006/relationships/hyperlink" Target="https://www1.nyc.gov/office-of-the-mayor/news/021-19/mayor-de-blasio-delivering-our-promise-make-new-york-city-fairest-big-city-america" TargetMode="External"/><Relationship Id="rId10" Type="http://schemas.openxmlformats.org/officeDocument/2006/relationships/hyperlink" Target="https://usa.streetsblog.org/2019/01/22/study-uber-and-lyft-are-responsible-for-u-s-transit-decline/" TargetMode="External"/><Relationship Id="rId31" Type="http://schemas.openxmlformats.org/officeDocument/2006/relationships/hyperlink" Target="http://www.nyc.gov/html/dot/html/bicyclists/cyclinginthecity.shtml" TargetMode="External"/><Relationship Id="rId44" Type="http://schemas.openxmlformats.org/officeDocument/2006/relationships/hyperlink" Target="https://bikeleague.org/content/bike-shares-gender-gap" TargetMode="External"/><Relationship Id="rId52" Type="http://schemas.openxmlformats.org/officeDocument/2006/relationships/hyperlink" Target="https://www1.nyc.gov/html/brt/downloads/pdf/better-buses-action-plan-2019.pdf" TargetMode="External"/><Relationship Id="rId60" Type="http://schemas.openxmlformats.org/officeDocument/2006/relationships/hyperlink" Target="https://transitcenter.org/wp-content/uploads/2018/10/BusReport_Spreads.pdf" TargetMode="External"/><Relationship Id="rId65" Type="http://schemas.openxmlformats.org/officeDocument/2006/relationships/hyperlink" Target="http://www.nyc.gov/html/dot/downloads/pdf/left-turn-pedestrian-and-bicycle-crash-study.pdf" TargetMode="External"/><Relationship Id="rId4" Type="http://schemas.openxmlformats.org/officeDocument/2006/relationships/hyperlink" Target="https://www.frommers.com/slideshows/819366-the-world-s-most-walkable-cities" TargetMode="External"/><Relationship Id="rId9" Type="http://schemas.openxmlformats.org/officeDocument/2006/relationships/hyperlink" Target="https://nyc.streetsblog.org/2018/10/03/car-ownership-continues-to-rise-under-mayor-de-blasio/" TargetMode="External"/><Relationship Id="rId13" Type="http://schemas.openxmlformats.org/officeDocument/2006/relationships/hyperlink" Target="http://www.nyc.gov/html/dot/html/pedestrians/nyc-plaza-program.shtml" TargetMode="External"/><Relationship Id="rId18" Type="http://schemas.openxmlformats.org/officeDocument/2006/relationships/hyperlink" Target="https://www1.nyc.gov/html/dot/summerstreets/html/about/about.shtml" TargetMode="External"/><Relationship Id="rId39" Type="http://schemas.openxmlformats.org/officeDocument/2006/relationships/hyperlink" Target="http://www.nyc.gov/html/dot/downloads/pdf/bike-safety-study-full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E5E7-9547-486B-BB6A-EB436B90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5996</Words>
  <Characters>34179</Characters>
  <Application>Microsoft Office Word</Application>
  <DocSecurity>4</DocSecurity>
  <Lines>284</Lines>
  <Paragraphs>80</Paragraphs>
  <ScaleCrop>false</ScaleCrop>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2019-06-12T15:16:00Z</dcterms:created>
  <dcterms:modified xsi:type="dcterms:W3CDTF">2019-06-12T15:16:00Z</dcterms:modified>
</cp:coreProperties>
</file>