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82" w:rsidRDefault="00053A19" w:rsidP="00450D71">
      <w:pPr>
        <w:jc w:val="right"/>
        <w:rPr>
          <w:u w:val="single"/>
        </w:rPr>
      </w:pPr>
      <w:r>
        <w:rPr>
          <w:u w:val="single"/>
        </w:rPr>
        <w:t xml:space="preserve">Sanitation Committee </w:t>
      </w:r>
      <w:r w:rsidR="001A6582">
        <w:rPr>
          <w:u w:val="single"/>
        </w:rPr>
        <w:t>Staff</w:t>
      </w:r>
    </w:p>
    <w:p w:rsidR="006A3B93" w:rsidRPr="00C04053" w:rsidRDefault="001A6582" w:rsidP="00450D71">
      <w:pPr>
        <w:jc w:val="right"/>
        <w:rPr>
          <w:u w:val="single"/>
        </w:rPr>
      </w:pPr>
      <w:r>
        <w:t>Nicole Abene</w:t>
      </w:r>
      <w:r w:rsidR="006A3B93">
        <w:t>,</w:t>
      </w:r>
      <w:r w:rsidR="00450D71">
        <w:t xml:space="preserve"> Senior</w:t>
      </w:r>
      <w:r w:rsidR="006A3B93">
        <w:t xml:space="preserve"> Counsel</w:t>
      </w:r>
    </w:p>
    <w:p w:rsidR="001A6582" w:rsidRDefault="006A3B93" w:rsidP="00450D71">
      <w:pPr>
        <w:jc w:val="right"/>
        <w:rPr>
          <w:u w:val="single"/>
        </w:rPr>
      </w:pPr>
      <w:r>
        <w:t xml:space="preserve">Nadia Johnson, </w:t>
      </w:r>
      <w:r w:rsidR="00450D71">
        <w:t xml:space="preserve">Senior </w:t>
      </w:r>
      <w:r>
        <w:t>Policy Analyst</w:t>
      </w:r>
    </w:p>
    <w:p w:rsidR="00F638DE" w:rsidRDefault="001A6582" w:rsidP="00450D71">
      <w:pPr>
        <w:jc w:val="right"/>
      </w:pPr>
      <w:r w:rsidRPr="001A6582">
        <w:t xml:space="preserve">Jonathan Seltzer, </w:t>
      </w:r>
      <w:r w:rsidR="00450D71">
        <w:t xml:space="preserve">Senior </w:t>
      </w:r>
      <w:r w:rsidRPr="001A6582">
        <w:t>Finance Analyst</w:t>
      </w:r>
    </w:p>
    <w:p w:rsidR="008B0458" w:rsidRDefault="00F638DE" w:rsidP="00450D71">
      <w:pPr>
        <w:jc w:val="right"/>
      </w:pPr>
      <w:r>
        <w:t>Kristoffer Sartori, Counsel</w:t>
      </w:r>
      <w:r w:rsidR="00390947">
        <w:br/>
      </w:r>
      <w:r w:rsidR="008B0458">
        <w:tab/>
      </w:r>
    </w:p>
    <w:p w:rsidR="008B0458" w:rsidRDefault="008B0458" w:rsidP="00D25488">
      <w:pPr>
        <w:ind w:left="2880" w:firstLine="720"/>
        <w:jc w:val="both"/>
      </w:pPr>
    </w:p>
    <w:p w:rsidR="00C04053" w:rsidRPr="002B0A73" w:rsidRDefault="00C04053" w:rsidP="00D25488">
      <w:pPr>
        <w:ind w:left="2880" w:firstLine="720"/>
        <w:jc w:val="both"/>
      </w:pPr>
    </w:p>
    <w:p w:rsidR="002C42F4" w:rsidRDefault="008606AE" w:rsidP="00D25488">
      <w:pPr>
        <w:pStyle w:val="Heading1"/>
      </w:pPr>
      <w:r>
        <w:rPr>
          <w:noProof/>
        </w:rPr>
        <w:drawing>
          <wp:anchor distT="0" distB="0" distL="114300" distR="114300" simplePos="0" relativeHeight="251657728" behindDoc="0" locked="0" layoutInCell="1" allowOverlap="1">
            <wp:simplePos x="0" y="0"/>
            <wp:positionH relativeFrom="column">
              <wp:posOffset>2438400</wp:posOffset>
            </wp:positionH>
            <wp:positionV relativeFrom="paragraph">
              <wp:posOffset>57785</wp:posOffset>
            </wp:positionV>
            <wp:extent cx="914400" cy="89471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2F4" w:rsidRDefault="002C42F4" w:rsidP="00D25488">
      <w:pPr>
        <w:jc w:val="both"/>
      </w:pPr>
    </w:p>
    <w:p w:rsidR="002C42F4" w:rsidRDefault="002C42F4" w:rsidP="00D25488">
      <w:pPr>
        <w:tabs>
          <w:tab w:val="center" w:pos="4680"/>
        </w:tabs>
        <w:jc w:val="both"/>
      </w:pPr>
    </w:p>
    <w:p w:rsidR="002C42F4" w:rsidRDefault="002C42F4" w:rsidP="00D25488">
      <w:pPr>
        <w:tabs>
          <w:tab w:val="center" w:pos="4680"/>
        </w:tabs>
        <w:jc w:val="both"/>
      </w:pPr>
    </w:p>
    <w:p w:rsidR="002C42F4" w:rsidRDefault="002C42F4" w:rsidP="00D25488">
      <w:pPr>
        <w:tabs>
          <w:tab w:val="center" w:pos="4680"/>
        </w:tabs>
        <w:jc w:val="both"/>
      </w:pPr>
    </w:p>
    <w:p w:rsidR="00450D71" w:rsidRPr="00C26C84" w:rsidRDefault="00450D71"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rsidR="00450D71" w:rsidRPr="0048038C" w:rsidRDefault="00450D71" w:rsidP="00450D71">
      <w:pPr>
        <w:tabs>
          <w:tab w:val="center" w:pos="4680"/>
        </w:tabs>
        <w:jc w:val="center"/>
        <w:rPr>
          <w:rFonts w:eastAsia="Arial Unicode MS"/>
          <w:iCs/>
        </w:rPr>
      </w:pPr>
      <w:r w:rsidRPr="00B96377">
        <w:rPr>
          <w:iCs/>
        </w:rPr>
        <w:t>Jeff</w:t>
      </w:r>
      <w:r>
        <w:rPr>
          <w:iCs/>
        </w:rPr>
        <w:t>rey Baker, Legislative Director</w:t>
      </w:r>
    </w:p>
    <w:p w:rsidR="00450D71" w:rsidRDefault="00450D71" w:rsidP="00450D71">
      <w:pPr>
        <w:tabs>
          <w:tab w:val="left" w:pos="-1440"/>
        </w:tabs>
        <w:ind w:left="4320"/>
        <w:rPr>
          <w:b/>
        </w:rPr>
      </w:pPr>
    </w:p>
    <w:p w:rsidR="00450D71" w:rsidRPr="00C26C84" w:rsidRDefault="00450D71"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Committee Report of the Infrastructure Division</w:t>
      </w:r>
    </w:p>
    <w:p w:rsidR="00450D71" w:rsidRPr="00C26C84" w:rsidRDefault="00450D71" w:rsidP="00450D71">
      <w:pPr>
        <w:tabs>
          <w:tab w:val="center" w:pos="4680"/>
        </w:tabs>
        <w:jc w:val="center"/>
      </w:pPr>
      <w:r>
        <w:rPr>
          <w:iCs/>
        </w:rPr>
        <w:t>Terzah Nasser, Deputy Director</w:t>
      </w:r>
    </w:p>
    <w:p w:rsidR="00450D71" w:rsidRPr="00E50863" w:rsidRDefault="00450D71" w:rsidP="00450D71">
      <w:pPr>
        <w:tabs>
          <w:tab w:val="left" w:pos="-1440"/>
        </w:tabs>
        <w:ind w:left="4320"/>
        <w:rPr>
          <w:b/>
        </w:rPr>
      </w:pPr>
    </w:p>
    <w:p w:rsidR="00450D71" w:rsidRPr="00F71BCE" w:rsidRDefault="00450D71" w:rsidP="00450D71">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Pr>
          <w:rFonts w:ascii="Times New Roman Bold" w:hAnsi="Times New Roman Bold"/>
          <w:b/>
          <w:smallCaps/>
          <w:u w:val="single"/>
        </w:rPr>
        <w:t>Sanitation &amp; Solid Waste Management</w:t>
      </w:r>
    </w:p>
    <w:p w:rsidR="00450D71" w:rsidRPr="00D46BA8" w:rsidRDefault="00450D71" w:rsidP="00450D71">
      <w:pPr>
        <w:jc w:val="center"/>
      </w:pPr>
      <w:r w:rsidRPr="00D46BA8">
        <w:t>Hon. Antonio Reynoso, Chair</w:t>
      </w:r>
    </w:p>
    <w:p w:rsidR="00450D71" w:rsidRDefault="00450D71" w:rsidP="00450D71">
      <w:pPr>
        <w:jc w:val="center"/>
      </w:pPr>
    </w:p>
    <w:p w:rsidR="00F2007B" w:rsidRPr="00D46BA8" w:rsidRDefault="00F2007B" w:rsidP="00450D71">
      <w:pPr>
        <w:jc w:val="center"/>
      </w:pPr>
    </w:p>
    <w:p w:rsidR="00450D71" w:rsidRPr="00450D71" w:rsidRDefault="00294B47" w:rsidP="00450D71">
      <w:pPr>
        <w:pStyle w:val="Heading4"/>
        <w:spacing w:before="0" w:after="0"/>
        <w:jc w:val="center"/>
        <w:rPr>
          <w:rFonts w:ascii="Times New Roman" w:hAnsi="Times New Roman"/>
          <w:sz w:val="24"/>
          <w:szCs w:val="24"/>
        </w:rPr>
      </w:pPr>
      <w:r>
        <w:rPr>
          <w:rFonts w:ascii="Times New Roman" w:hAnsi="Times New Roman"/>
          <w:sz w:val="24"/>
          <w:szCs w:val="24"/>
        </w:rPr>
        <w:t>April 16</w:t>
      </w:r>
      <w:r w:rsidR="00450D71" w:rsidRPr="00450D71">
        <w:rPr>
          <w:rFonts w:ascii="Times New Roman" w:hAnsi="Times New Roman"/>
          <w:sz w:val="24"/>
          <w:szCs w:val="24"/>
        </w:rPr>
        <w:t>, 201</w:t>
      </w:r>
      <w:r>
        <w:rPr>
          <w:rFonts w:ascii="Times New Roman" w:hAnsi="Times New Roman"/>
          <w:sz w:val="24"/>
          <w:szCs w:val="24"/>
        </w:rPr>
        <w:t>9</w:t>
      </w:r>
    </w:p>
    <w:p w:rsidR="002C42F4" w:rsidRDefault="002C42F4" w:rsidP="00D25488">
      <w:pPr>
        <w:jc w:val="both"/>
      </w:pPr>
    </w:p>
    <w:p w:rsidR="001F3055" w:rsidRDefault="001F3055" w:rsidP="00CB0066">
      <w:pPr>
        <w:jc w:val="center"/>
        <w:rPr>
          <w:b/>
          <w:bCs/>
          <w:u w:val="single"/>
        </w:rPr>
      </w:pPr>
    </w:p>
    <w:p w:rsidR="00F2007B" w:rsidRDefault="00F2007B" w:rsidP="00CB0066">
      <w:pPr>
        <w:jc w:val="center"/>
        <w:rPr>
          <w:b/>
          <w:bCs/>
          <w:u w:val="single"/>
        </w:rPr>
      </w:pPr>
    </w:p>
    <w:p w:rsidR="00CB0066" w:rsidRDefault="00CB0066" w:rsidP="00D25488">
      <w:pPr>
        <w:jc w:val="both"/>
        <w:rPr>
          <w:b/>
          <w:bCs/>
          <w:u w:val="single"/>
        </w:rPr>
      </w:pPr>
    </w:p>
    <w:p w:rsidR="008B3533" w:rsidRDefault="00AD7A2C" w:rsidP="008B3533">
      <w:pPr>
        <w:suppressLineNumbers/>
        <w:ind w:left="4320" w:hanging="4320"/>
        <w:jc w:val="both"/>
      </w:pPr>
      <w:proofErr w:type="spellStart"/>
      <w:r>
        <w:rPr>
          <w:rFonts w:ascii="Times Roman" w:eastAsia="Calibri" w:hAnsi="Times Roman"/>
          <w:b/>
          <w:smallCaps/>
          <w:szCs w:val="22"/>
          <w:u w:val="single"/>
        </w:rPr>
        <w:t>Preconsidered</w:t>
      </w:r>
      <w:proofErr w:type="spellEnd"/>
      <w:r>
        <w:rPr>
          <w:rFonts w:ascii="Times Roman" w:eastAsia="Calibri" w:hAnsi="Times Roman"/>
          <w:b/>
          <w:smallCaps/>
          <w:szCs w:val="22"/>
          <w:u w:val="single"/>
        </w:rPr>
        <w:t xml:space="preserve"> Int. No. </w:t>
      </w:r>
      <w:r w:rsidR="00A721C2">
        <w:rPr>
          <w:rFonts w:ascii="Times Roman" w:eastAsia="Calibri" w:hAnsi="Times Roman"/>
          <w:b/>
          <w:smallCaps/>
          <w:szCs w:val="22"/>
          <w:u w:val="single"/>
        </w:rPr>
        <w:t>1527</w:t>
      </w:r>
      <w:bookmarkStart w:id="0" w:name="_GoBack"/>
      <w:bookmarkEnd w:id="0"/>
      <w:r>
        <w:rPr>
          <w:rFonts w:ascii="Times Roman" w:eastAsia="Calibri" w:hAnsi="Times Roman"/>
          <w:b/>
          <w:smallCaps/>
          <w:szCs w:val="22"/>
          <w:u w:val="single"/>
        </w:rPr>
        <w:t>:</w:t>
      </w:r>
      <w:r w:rsidR="007331B4" w:rsidRPr="007331B4">
        <w:rPr>
          <w:rFonts w:ascii="Times Roman" w:eastAsia="Calibri" w:hAnsi="Times Roman"/>
          <w:b/>
          <w:szCs w:val="22"/>
        </w:rPr>
        <w:tab/>
      </w:r>
      <w:r w:rsidR="008B3533">
        <w:t>By Council Member Lander, Chin, Treyger and Reynoso</w:t>
      </w:r>
    </w:p>
    <w:p w:rsidR="006B7986" w:rsidRDefault="006B7986" w:rsidP="006B7986">
      <w:pPr>
        <w:suppressLineNumbers/>
        <w:ind w:left="4320" w:hanging="4320"/>
        <w:jc w:val="both"/>
      </w:pPr>
    </w:p>
    <w:p w:rsidR="007331B4" w:rsidRPr="007331B4" w:rsidRDefault="007331B4" w:rsidP="007331B4">
      <w:pPr>
        <w:ind w:left="4320" w:hanging="4320"/>
        <w:jc w:val="both"/>
        <w:rPr>
          <w:rFonts w:ascii="Times Roman" w:eastAsia="Calibri" w:hAnsi="Times Roman"/>
          <w:szCs w:val="22"/>
          <w:shd w:val="clear" w:color="auto" w:fill="FFFFFF"/>
        </w:rPr>
      </w:pPr>
    </w:p>
    <w:p w:rsidR="007331B4" w:rsidRPr="007331B4" w:rsidRDefault="007331B4" w:rsidP="007331B4">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F2007B" w:rsidRDefault="00AD7A2C" w:rsidP="00F2007B">
      <w:pPr>
        <w:ind w:left="4320" w:hanging="4320"/>
        <w:jc w:val="both"/>
        <w:rPr>
          <w:rFonts w:ascii="Times Roman" w:eastAsia="Calibri" w:hAnsi="Times Roman"/>
          <w:szCs w:val="22"/>
        </w:rPr>
      </w:pPr>
      <w:r>
        <w:rPr>
          <w:rFonts w:ascii="Times Roman" w:eastAsia="Calibri" w:hAnsi="Times Roman"/>
          <w:b/>
          <w:smallCaps/>
          <w:szCs w:val="22"/>
          <w:u w:val="single"/>
        </w:rPr>
        <w:t>Title:</w:t>
      </w:r>
      <w:r w:rsidR="007331B4" w:rsidRPr="007331B4">
        <w:rPr>
          <w:rFonts w:ascii="Times Roman" w:eastAsia="Calibri" w:hAnsi="Times Roman"/>
          <w:b/>
          <w:szCs w:val="22"/>
        </w:rPr>
        <w:tab/>
      </w:r>
      <w:r w:rsidRPr="00AD7A2C">
        <w:rPr>
          <w:rFonts w:ascii="Times Roman" w:eastAsia="Calibri" w:hAnsi="Times Roman"/>
          <w:szCs w:val="22"/>
        </w:rPr>
        <w:t>A Local Law to amend the administrative code of the city of New York, in relation to a paper carryout bag reduction fee, and to repeal chapter 4-F of title 16 of such code, relating to carryout bag reduction</w:t>
      </w:r>
    </w:p>
    <w:p w:rsidR="007331B4" w:rsidRDefault="007331B4" w:rsidP="00F2007B">
      <w:pPr>
        <w:ind w:left="4320" w:hanging="4320"/>
        <w:jc w:val="both"/>
        <w:rPr>
          <w:rFonts w:ascii="Times Roman" w:eastAsia="Calibri" w:hAnsi="Times Roman"/>
          <w:b/>
          <w:szCs w:val="22"/>
        </w:rPr>
      </w:pPr>
    </w:p>
    <w:p w:rsidR="00AD7A2C" w:rsidRPr="00AD7A2C" w:rsidRDefault="00AD7A2C" w:rsidP="00AD7A2C">
      <w:pPr>
        <w:ind w:left="4320" w:hanging="4320"/>
        <w:jc w:val="both"/>
        <w:rPr>
          <w:rFonts w:ascii="Times Roman" w:eastAsia="Calibri" w:hAnsi="Times Roman"/>
          <w:szCs w:val="22"/>
        </w:rPr>
      </w:pPr>
      <w:r>
        <w:rPr>
          <w:rFonts w:ascii="Times Roman" w:eastAsia="Calibri" w:hAnsi="Times Roman"/>
          <w:b/>
          <w:smallCaps/>
          <w:szCs w:val="22"/>
          <w:u w:val="single"/>
        </w:rPr>
        <w:t>Administrative Code:</w:t>
      </w:r>
      <w:r w:rsidRPr="007331B4">
        <w:rPr>
          <w:rFonts w:ascii="Times Roman" w:eastAsia="Calibri" w:hAnsi="Times Roman"/>
          <w:b/>
          <w:szCs w:val="22"/>
        </w:rPr>
        <w:tab/>
      </w:r>
      <w:r>
        <w:rPr>
          <w:rFonts w:ascii="Times Roman" w:eastAsia="Calibri" w:hAnsi="Times Roman"/>
          <w:szCs w:val="22"/>
        </w:rPr>
        <w:t>Repeals</w:t>
      </w:r>
      <w:r w:rsidRPr="00AD7A2C">
        <w:rPr>
          <w:rFonts w:ascii="Times Roman" w:eastAsia="Calibri" w:hAnsi="Times Roman"/>
          <w:szCs w:val="22"/>
        </w:rPr>
        <w:t xml:space="preserve"> chapter 4-F of title 16</w:t>
      </w:r>
      <w:r>
        <w:rPr>
          <w:rFonts w:ascii="Times Roman" w:eastAsia="Calibri" w:hAnsi="Times Roman"/>
          <w:szCs w:val="22"/>
        </w:rPr>
        <w:t xml:space="preserve">; amends </w:t>
      </w:r>
      <w:r w:rsidRPr="00AD7A2C">
        <w:rPr>
          <w:rFonts w:ascii="Times Roman" w:eastAsia="Calibri" w:hAnsi="Times Roman"/>
          <w:szCs w:val="22"/>
        </w:rPr>
        <w:t>§ 16-490</w:t>
      </w:r>
      <w:r>
        <w:rPr>
          <w:rFonts w:ascii="Times Roman" w:eastAsia="Calibri" w:hAnsi="Times Roman"/>
          <w:szCs w:val="22"/>
        </w:rPr>
        <w:t>, § 16-491, § 16-492</w:t>
      </w:r>
    </w:p>
    <w:p w:rsidR="00AD7A2C" w:rsidRPr="007331B4" w:rsidRDefault="00AD7A2C" w:rsidP="00F2007B">
      <w:pPr>
        <w:ind w:left="4320" w:hanging="4320"/>
        <w:jc w:val="both"/>
        <w:rPr>
          <w:rFonts w:ascii="Times Roman" w:eastAsia="Calibri" w:hAnsi="Times Roman"/>
          <w:b/>
          <w:szCs w:val="22"/>
        </w:rPr>
      </w:pPr>
    </w:p>
    <w:p w:rsidR="00CB0066" w:rsidRDefault="00CB0066" w:rsidP="00D25488">
      <w:pPr>
        <w:jc w:val="both"/>
        <w:rPr>
          <w:b/>
          <w:bCs/>
          <w:u w:val="single"/>
        </w:rPr>
      </w:pPr>
    </w:p>
    <w:p w:rsidR="007331B4" w:rsidRPr="00AD7A2C" w:rsidRDefault="007331B4" w:rsidP="00AD7A2C">
      <w:pPr>
        <w:spacing w:line="480" w:lineRule="auto"/>
        <w:jc w:val="both"/>
        <w:rPr>
          <w:rFonts w:ascii="Times New Roman Bold" w:hAnsi="Times New Roman Bold"/>
          <w:b/>
          <w:smallCaps/>
        </w:rPr>
      </w:pPr>
      <w:r>
        <w:rPr>
          <w:b/>
          <w:bCs/>
          <w:u w:val="single"/>
        </w:rPr>
        <w:br w:type="page"/>
      </w:r>
    </w:p>
    <w:p w:rsidR="005D6D5E" w:rsidRDefault="00AD7A2C" w:rsidP="00053A19">
      <w:pPr>
        <w:numPr>
          <w:ilvl w:val="0"/>
          <w:numId w:val="25"/>
        </w:numPr>
        <w:spacing w:after="200" w:line="480" w:lineRule="auto"/>
        <w:jc w:val="both"/>
        <w:rPr>
          <w:rFonts w:ascii="Times New Roman Bold" w:hAnsi="Times New Roman Bold"/>
          <w:b/>
          <w:smallCaps/>
        </w:rPr>
      </w:pPr>
      <w:r>
        <w:rPr>
          <w:rFonts w:ascii="Times New Roman Bold" w:hAnsi="Times New Roman Bold"/>
          <w:b/>
          <w:smallCaps/>
        </w:rPr>
        <w:lastRenderedPageBreak/>
        <w:t>Introduction</w:t>
      </w:r>
    </w:p>
    <w:p w:rsidR="00AD7A2C" w:rsidRPr="00AD7A2C" w:rsidRDefault="00AD7A2C" w:rsidP="00AD7A2C">
      <w:pPr>
        <w:spacing w:after="200" w:line="480" w:lineRule="auto"/>
        <w:ind w:firstLine="720"/>
        <w:jc w:val="both"/>
      </w:pPr>
      <w:r>
        <w:t xml:space="preserve">On April 16, 2019, </w:t>
      </w:r>
      <w:r w:rsidRPr="00946EAA">
        <w:t>the Committee on Sanitation and Solid Waste Management</w:t>
      </w:r>
      <w:r>
        <w:t>, chaired by Council Member Antonio Reynoso,</w:t>
      </w:r>
      <w:r w:rsidRPr="00946EAA">
        <w:t xml:space="preserve"> will hold a</w:t>
      </w:r>
      <w:r>
        <w:t xml:space="preserve"> hearing </w:t>
      </w:r>
      <w:r w:rsidR="00CE5AF3">
        <w:t xml:space="preserve">on </w:t>
      </w:r>
      <w:proofErr w:type="spellStart"/>
      <w:r w:rsidR="00CE5AF3">
        <w:t>Preconsidered</w:t>
      </w:r>
      <w:proofErr w:type="spellEnd"/>
      <w:r w:rsidR="00CE5AF3">
        <w:t xml:space="preserve"> </w:t>
      </w:r>
      <w:r w:rsidRPr="00297945">
        <w:t xml:space="preserve">Int. No. </w:t>
      </w:r>
      <w:r w:rsidR="009E14B6">
        <w:t>__</w:t>
      </w:r>
      <w:r w:rsidR="00795CAA">
        <w:t>, sponsored by Council Members Lander, Chin, Treyger, and Reynoso, in</w:t>
      </w:r>
      <w:r w:rsidRPr="00187B0A">
        <w:t xml:space="preserve"> relation to</w:t>
      </w:r>
      <w:r w:rsidR="00CE5AF3" w:rsidRPr="00CE5AF3">
        <w:t xml:space="preserve"> a paper carryout bag reduction fee, and to repeal chapter 4-F of title 16 of such code, relating to carryout bag reduction</w:t>
      </w:r>
      <w:r w:rsidRPr="00297945">
        <w:t xml:space="preserve">. </w:t>
      </w:r>
      <w:r>
        <w:t xml:space="preserve">The Committee expects to hear testimony from representatives from the New York City Department of Sanitation (“DSNY”), environmental advocates, local businesses, and interested members of the public.  </w:t>
      </w:r>
    </w:p>
    <w:p w:rsidR="00AD7A2C" w:rsidRPr="00053A19" w:rsidRDefault="00AD7A2C" w:rsidP="00053A19">
      <w:pPr>
        <w:numPr>
          <w:ilvl w:val="0"/>
          <w:numId w:val="25"/>
        </w:numPr>
        <w:spacing w:after="200" w:line="480" w:lineRule="auto"/>
        <w:jc w:val="both"/>
        <w:rPr>
          <w:rFonts w:ascii="Times New Roman Bold" w:hAnsi="Times New Roman Bold"/>
          <w:b/>
          <w:smallCaps/>
        </w:rPr>
      </w:pPr>
      <w:r>
        <w:rPr>
          <w:rFonts w:ascii="Times New Roman Bold" w:hAnsi="Times New Roman Bold"/>
          <w:b/>
          <w:smallCaps/>
        </w:rPr>
        <w:t>Background</w:t>
      </w:r>
    </w:p>
    <w:p w:rsidR="00B912F9" w:rsidRDefault="00B509C2" w:rsidP="00B912F9">
      <w:pPr>
        <w:spacing w:line="480" w:lineRule="auto"/>
        <w:ind w:firstLine="720"/>
        <w:jc w:val="both"/>
      </w:pPr>
      <w:r>
        <w:t xml:space="preserve">In 2015, the City </w:t>
      </w:r>
      <w:r w:rsidR="009914B3">
        <w:t xml:space="preserve">committed to send Zero Waste to landfill by 2030, as part of the city’s </w:t>
      </w:r>
      <w:proofErr w:type="spellStart"/>
      <w:r w:rsidR="002273A1" w:rsidRPr="002273A1">
        <w:rPr>
          <w:i/>
        </w:rPr>
        <w:t>OneNYC</w:t>
      </w:r>
      <w:proofErr w:type="spellEnd"/>
      <w:r w:rsidR="002273A1" w:rsidRPr="002273A1">
        <w:rPr>
          <w:i/>
        </w:rPr>
        <w:t>: The Plan for a Strong and Just City</w:t>
      </w:r>
      <w:r>
        <w:t>.</w:t>
      </w:r>
      <w:r>
        <w:rPr>
          <w:rStyle w:val="FootnoteReference"/>
        </w:rPr>
        <w:footnoteReference w:id="1"/>
      </w:r>
      <w:r>
        <w:t xml:space="preserve">  </w:t>
      </w:r>
      <w:r w:rsidR="002273A1">
        <w:t>To measure</w:t>
      </w:r>
      <w:r w:rsidR="009914B3">
        <w:t xml:space="preserve"> progress towards the “Zero Waste” goal</w:t>
      </w:r>
      <w:r w:rsidR="002273A1">
        <w:t>, the City committed to</w:t>
      </w:r>
      <w:r w:rsidR="009914B3">
        <w:t xml:space="preserve"> </w:t>
      </w:r>
      <w:r w:rsidR="002273A1">
        <w:t>track</w:t>
      </w:r>
      <w:r w:rsidR="009914B3">
        <w:t xml:space="preserve"> waste reduction</w:t>
      </w:r>
      <w:r w:rsidR="002273A1">
        <w:t xml:space="preserve"> and waste diversion from landfills</w:t>
      </w:r>
      <w:r w:rsidR="009914B3">
        <w:t xml:space="preserve">, </w:t>
      </w:r>
      <w:r w:rsidR="002273A1">
        <w:t>and</w:t>
      </w:r>
      <w:r w:rsidR="009914B3">
        <w:t xml:space="preserve"> set a target of reducing the amount of waste disposed by 90% by 2030</w:t>
      </w:r>
      <w:r w:rsidR="00B27BC0">
        <w:t>,</w:t>
      </w:r>
      <w:r w:rsidR="009914B3">
        <w:t xml:space="preserve"> from a 2005 baseline.</w:t>
      </w:r>
      <w:r w:rsidR="002273A1">
        <w:rPr>
          <w:rStyle w:val="FootnoteReference"/>
        </w:rPr>
        <w:footnoteReference w:id="2"/>
      </w:r>
      <w:r w:rsidR="009914B3">
        <w:t xml:space="preserve"> </w:t>
      </w:r>
      <w:r w:rsidR="002273A1">
        <w:t xml:space="preserve">Eight </w:t>
      </w:r>
      <w:r>
        <w:t>initiatives</w:t>
      </w:r>
      <w:r w:rsidR="002273A1">
        <w:t xml:space="preserve"> were developed to reach Zero Waste</w:t>
      </w:r>
      <w:r w:rsidR="009E14B6">
        <w:t xml:space="preserve">, </w:t>
      </w:r>
      <w:r w:rsidR="00B27BC0">
        <w:t>including</w:t>
      </w:r>
      <w:r w:rsidR="00CE5AF3">
        <w:t xml:space="preserve"> to r</w:t>
      </w:r>
      <w:r>
        <w:t xml:space="preserve">educe the use of plastic bags and other non-compostable </w:t>
      </w:r>
      <w:r w:rsidR="00B27BC0">
        <w:t>waste</w:t>
      </w:r>
      <w:r w:rsidR="00CE5AF3">
        <w:t xml:space="preserve"> and </w:t>
      </w:r>
      <w:r w:rsidR="009E14B6">
        <w:t xml:space="preserve">to </w:t>
      </w:r>
      <w:r w:rsidR="00CE5AF3">
        <w:t>g</w:t>
      </w:r>
      <w:r>
        <w:t>ive every New Yorker the opportunity to recycle and reduce waste.</w:t>
      </w:r>
      <w:r>
        <w:rPr>
          <w:rStyle w:val="FootnoteReference"/>
        </w:rPr>
        <w:footnoteReference w:id="3"/>
      </w:r>
      <w:r w:rsidR="009E14B6">
        <w:t xml:space="preserve"> </w:t>
      </w:r>
      <w:r w:rsidR="00B912F9">
        <w:t>DSNY estimates around 10 billion single use bags, or some 100,000 tons of paper and plastic bags, are used and discarded in the city per year, costing the City roughly $12 million per year in sanitation costs.</w:t>
      </w:r>
      <w:r w:rsidR="00B912F9">
        <w:rPr>
          <w:rStyle w:val="FootnoteReference"/>
        </w:rPr>
        <w:footnoteReference w:id="4"/>
      </w:r>
      <w:r w:rsidR="00B912F9">
        <w:t xml:space="preserve"> </w:t>
      </w:r>
    </w:p>
    <w:p w:rsidR="00B509C2" w:rsidRDefault="00B509C2" w:rsidP="00B509C2">
      <w:pPr>
        <w:spacing w:line="480" w:lineRule="auto"/>
        <w:ind w:firstLine="720"/>
        <w:jc w:val="both"/>
      </w:pPr>
    </w:p>
    <w:p w:rsidR="00CE5AF3" w:rsidRDefault="009E14B6" w:rsidP="00B509C2">
      <w:pPr>
        <w:spacing w:line="480" w:lineRule="auto"/>
        <w:ind w:firstLine="720"/>
        <w:jc w:val="both"/>
      </w:pPr>
      <w:r>
        <w:lastRenderedPageBreak/>
        <w:t>T</w:t>
      </w:r>
      <w:r w:rsidR="00CE5AF3">
        <w:t xml:space="preserve">he New York City Council passed Local Law </w:t>
      </w:r>
      <w:r w:rsidR="005D4477">
        <w:t>63 of 2016, which require</w:t>
      </w:r>
      <w:r>
        <w:t>d</w:t>
      </w:r>
      <w:r w:rsidR="005D4477">
        <w:t xml:space="preserve"> drug stores, pharmacies, grocery stores, supermarkets, convenience stores, food marts, and green carts to charge a </w:t>
      </w:r>
      <w:r w:rsidR="00B27BC0">
        <w:t>5-cent</w:t>
      </w:r>
      <w:r w:rsidR="005D4477">
        <w:t xml:space="preserve"> fee for each carryout bag provided to a customer.</w:t>
      </w:r>
      <w:r>
        <w:rPr>
          <w:rStyle w:val="FootnoteReference"/>
        </w:rPr>
        <w:footnoteReference w:id="5"/>
      </w:r>
      <w:r w:rsidR="005D4477">
        <w:t xml:space="preserve"> The bill exempted: 1) food service establishments, liquor stores, and emergency food providers; 2) carryout bags used to carry produce, meat, non-prepackaged food items, and prescription drugs; and 3) customers paying with SNAP and WIC.</w:t>
      </w:r>
      <w:r>
        <w:rPr>
          <w:rStyle w:val="FootnoteReference"/>
        </w:rPr>
        <w:footnoteReference w:id="6"/>
      </w:r>
      <w:r w:rsidR="005D4477">
        <w:t xml:space="preserve"> The bill also included other requirements such as an education campaign and reusable </w:t>
      </w:r>
      <w:r w:rsidR="001B2CFB">
        <w:t>bag giveaway by DSNY, an annual plastic bag reduction progress report as part of DSNY’s annual recycling report, and civil penalties for establishments not charging the single use bag fee.</w:t>
      </w:r>
      <w:r>
        <w:rPr>
          <w:rStyle w:val="FootnoteReference"/>
        </w:rPr>
        <w:footnoteReference w:id="7"/>
      </w:r>
      <w:r w:rsidR="001B2CFB">
        <w:t xml:space="preserve"> However, in February </w:t>
      </w:r>
      <w:r w:rsidR="00B27BC0">
        <w:t xml:space="preserve">of </w:t>
      </w:r>
      <w:r w:rsidR="001B2CFB">
        <w:t>2017 the State legislature passed and Governor Andrew M. Cuomo signed a bill that prohibited New York City’s law from being implemented.</w:t>
      </w:r>
      <w:r>
        <w:rPr>
          <w:rStyle w:val="FootnoteReference"/>
        </w:rPr>
        <w:footnoteReference w:id="8"/>
      </w:r>
      <w:r w:rsidR="001B2CFB">
        <w:t xml:space="preserve"> </w:t>
      </w:r>
    </w:p>
    <w:p w:rsidR="001B2CFB" w:rsidRDefault="001B2CFB" w:rsidP="001B2CFB">
      <w:pPr>
        <w:spacing w:line="480" w:lineRule="auto"/>
        <w:jc w:val="both"/>
      </w:pPr>
      <w:r>
        <w:tab/>
      </w:r>
      <w:r w:rsidR="00E23477">
        <w:t xml:space="preserve">Two years later, the state legislature and Governor agreed on </w:t>
      </w:r>
      <w:r w:rsidR="00B27BC0">
        <w:t>statewide</w:t>
      </w:r>
      <w:r w:rsidR="00E23477">
        <w:t xml:space="preserve"> legislation</w:t>
      </w:r>
      <w:r w:rsidR="00B27BC0">
        <w:t xml:space="preserve"> in relation to single use bags, as part of </w:t>
      </w:r>
      <w:r w:rsidR="00E23477">
        <w:t>the</w:t>
      </w:r>
      <w:r w:rsidR="00B27BC0">
        <w:t xml:space="preserve"> 2019</w:t>
      </w:r>
      <w:r w:rsidR="00E23477">
        <w:t xml:space="preserve"> budget process. </w:t>
      </w:r>
      <w:r w:rsidR="00344FA0">
        <w:t>On March 31, 2019</w:t>
      </w:r>
      <w:r>
        <w:t xml:space="preserve">, the </w:t>
      </w:r>
      <w:r w:rsidR="00344FA0">
        <w:t>state legislature voted in favor of a bill that ban</w:t>
      </w:r>
      <w:r w:rsidR="00B27BC0">
        <w:t>s</w:t>
      </w:r>
      <w:r w:rsidR="00344FA0">
        <w:t xml:space="preserve"> plastic bags statewide and allow</w:t>
      </w:r>
      <w:r w:rsidR="00B27BC0">
        <w:t>s</w:t>
      </w:r>
      <w:r w:rsidR="00344FA0">
        <w:t xml:space="preserve"> municipalities the option of </w:t>
      </w:r>
      <w:r w:rsidR="00B27BC0">
        <w:t>passing legislation to levy</w:t>
      </w:r>
      <w:r w:rsidR="00344FA0">
        <w:t xml:space="preserve"> 5</w:t>
      </w:r>
      <w:r w:rsidR="00B27BC0">
        <w:t>-</w:t>
      </w:r>
      <w:r w:rsidR="00344FA0">
        <w:t>cent fees on paper bags.</w:t>
      </w:r>
      <w:r w:rsidR="00344FA0">
        <w:rPr>
          <w:rStyle w:val="FootnoteReference"/>
        </w:rPr>
        <w:footnoteReference w:id="9"/>
      </w:r>
      <w:r w:rsidR="00344FA0">
        <w:t xml:space="preserve"> </w:t>
      </w:r>
      <w:r w:rsidR="006E747B">
        <w:t xml:space="preserve">This </w:t>
      </w:r>
      <w:r w:rsidR="00B27BC0">
        <w:t>paper bag provision was likely based on</w:t>
      </w:r>
      <w:r w:rsidR="006E747B">
        <w:t xml:space="preserve"> mounting evidence that legislation that solely bans single use plastic bags le</w:t>
      </w:r>
      <w:r w:rsidR="00B27BC0">
        <w:t>a</w:t>
      </w:r>
      <w:r w:rsidR="006E747B">
        <w:t>d to significant increases in single use paper bags.</w:t>
      </w:r>
      <w:r w:rsidR="005C41FC">
        <w:rPr>
          <w:rStyle w:val="FootnoteReference"/>
        </w:rPr>
        <w:footnoteReference w:id="10"/>
      </w:r>
    </w:p>
    <w:p w:rsidR="006E747B" w:rsidRDefault="006E747B" w:rsidP="001B2CFB">
      <w:pPr>
        <w:spacing w:line="480" w:lineRule="auto"/>
        <w:jc w:val="both"/>
      </w:pPr>
    </w:p>
    <w:p w:rsidR="007331B4" w:rsidRPr="00053A19" w:rsidRDefault="00CE5AF3" w:rsidP="00053A19">
      <w:pPr>
        <w:numPr>
          <w:ilvl w:val="0"/>
          <w:numId w:val="25"/>
        </w:numPr>
        <w:suppressLineNumbers/>
        <w:spacing w:line="480" w:lineRule="auto"/>
        <w:jc w:val="both"/>
        <w:rPr>
          <w:rFonts w:ascii="Times New Roman Bold" w:hAnsi="Times New Roman Bold"/>
          <w:b/>
          <w:smallCaps/>
        </w:rPr>
      </w:pPr>
      <w:r>
        <w:rPr>
          <w:rFonts w:ascii="Times New Roman Bold" w:hAnsi="Times New Roman Bold"/>
          <w:b/>
          <w:smallCaps/>
        </w:rPr>
        <w:lastRenderedPageBreak/>
        <w:t>The Impact of Paper Bag Fees</w:t>
      </w:r>
    </w:p>
    <w:p w:rsidR="004C2EDB" w:rsidRDefault="00CE5AF3" w:rsidP="007C1E00">
      <w:pPr>
        <w:spacing w:line="480" w:lineRule="auto"/>
        <w:ind w:firstLine="720"/>
        <w:jc w:val="both"/>
      </w:pPr>
      <w:r>
        <w:t xml:space="preserve">Several municipalities around the country have passed legislation to decrease single use carryout bag use. These </w:t>
      </w:r>
      <w:r w:rsidR="005D4477">
        <w:t>ordinances</w:t>
      </w:r>
      <w:r>
        <w:t xml:space="preserve"> have varied, and include </w:t>
      </w:r>
      <w:r w:rsidR="005D4477">
        <w:t xml:space="preserve">single use </w:t>
      </w:r>
      <w:r>
        <w:t>plastic bag bans</w:t>
      </w:r>
      <w:r w:rsidR="005D4477">
        <w:t xml:space="preserve"> (bans that only ban plastic bags, sometimes only at a certain thickness)</w:t>
      </w:r>
      <w:r>
        <w:t xml:space="preserve">, </w:t>
      </w:r>
      <w:r w:rsidR="005D4477">
        <w:t xml:space="preserve">a hybrid model in which there are bans on </w:t>
      </w:r>
      <w:r>
        <w:t>plastic bag</w:t>
      </w:r>
      <w:r w:rsidR="005D4477">
        <w:t xml:space="preserve">s </w:t>
      </w:r>
      <w:r>
        <w:t xml:space="preserve">with fees on paper bags, and </w:t>
      </w:r>
      <w:r w:rsidR="005D4477">
        <w:t xml:space="preserve">a charge, fee or tax structure on </w:t>
      </w:r>
      <w:r w:rsidR="00854CFB">
        <w:t xml:space="preserve">both </w:t>
      </w:r>
      <w:r w:rsidR="005D4477">
        <w:t xml:space="preserve">paper and plastic single use bags. </w:t>
      </w:r>
      <w:r>
        <w:t xml:space="preserve"> </w:t>
      </w:r>
    </w:p>
    <w:p w:rsidR="00B912F9" w:rsidRDefault="00B912F9" w:rsidP="007C1E00">
      <w:pPr>
        <w:spacing w:line="480" w:lineRule="auto"/>
        <w:ind w:firstLine="720"/>
        <w:jc w:val="both"/>
      </w:pPr>
      <w:r>
        <w:t xml:space="preserve">Plastic bag bans alone often lead consumers to simply switch to paper bags, thus achieving very little reduction in overall waste while increasing costs for both retailers, as paper </w:t>
      </w:r>
      <w:r w:rsidR="00854CFB">
        <w:t>bags are</w:t>
      </w:r>
      <w:r>
        <w:t xml:space="preserve"> more expensive than plastic bags, and for the City, as paper is heavier than plastic bags and would increase costs </w:t>
      </w:r>
      <w:r w:rsidR="00854CFB">
        <w:t>for</w:t>
      </w:r>
      <w:r>
        <w:t xml:space="preserve"> recycling facilities or shipment</w:t>
      </w:r>
      <w:r w:rsidR="00854CFB">
        <w:t>s</w:t>
      </w:r>
      <w:r>
        <w:t xml:space="preserve"> to landfill.</w:t>
      </w:r>
      <w:r w:rsidR="0055226D">
        <w:t xml:space="preserve"> New York State’s budget bill allows municipalities the option of a hybrid model, where fees on paper bags can accompany the statewide plastic bag ban.</w:t>
      </w:r>
    </w:p>
    <w:p w:rsidR="001B2CFB" w:rsidRDefault="0055226D" w:rsidP="00B912F9">
      <w:pPr>
        <w:spacing w:line="480" w:lineRule="auto"/>
        <w:ind w:firstLine="720"/>
        <w:jc w:val="both"/>
      </w:pPr>
      <w:r>
        <w:t>This option is important in addressing the negative environmental impacts of</w:t>
      </w:r>
      <w:r w:rsidR="00B912F9">
        <w:t>, paper bags</w:t>
      </w:r>
      <w:r>
        <w:t xml:space="preserve">, as well as encouraging overall waste reduction and meeting the </w:t>
      </w:r>
      <w:r w:rsidR="00854CFB">
        <w:t>C</w:t>
      </w:r>
      <w:r>
        <w:t xml:space="preserve">ity’s zero </w:t>
      </w:r>
      <w:r w:rsidR="00854CFB">
        <w:t>waste by 20</w:t>
      </w:r>
      <w:r>
        <w:t xml:space="preserve">30 goals. </w:t>
      </w:r>
      <w:r w:rsidR="00B912F9">
        <w:t>F</w:t>
      </w:r>
      <w:r w:rsidR="001B2CFB">
        <w:t>or paper bag production, forests must be cut down, reducing trees that absorb greenhouse gases while the manufacturing of paper bags produces greenhouse gases.</w:t>
      </w:r>
      <w:r w:rsidR="00F958FD">
        <w:t xml:space="preserve"> </w:t>
      </w:r>
      <w:r w:rsidR="001B2CFB">
        <w:t>Producing paper bags also requires a lot of water and fuel.</w:t>
      </w:r>
      <w:r w:rsidR="00C83B88">
        <w:rPr>
          <w:rStyle w:val="FootnoteReference"/>
        </w:rPr>
        <w:footnoteReference w:id="11"/>
      </w:r>
      <w:r w:rsidR="00F958FD">
        <w:t xml:space="preserve"> </w:t>
      </w:r>
      <w:r w:rsidR="001B2CFB">
        <w:t>In terms of pollution, the majority of paper bags are made by heating wood chips under pressure at high temperatures in a chemical solution of limestone and acid.</w:t>
      </w:r>
      <w:r w:rsidR="00C83B88">
        <w:rPr>
          <w:rStyle w:val="FootnoteReference"/>
        </w:rPr>
        <w:footnoteReference w:id="12"/>
      </w:r>
      <w:r w:rsidR="001B2CFB">
        <w:t xml:space="preserve"> The use of these chemicals contributes t</w:t>
      </w:r>
      <w:r w:rsidR="00B912F9">
        <w:t>o both air and water pollution.</w:t>
      </w:r>
    </w:p>
    <w:p w:rsidR="0055226D" w:rsidRDefault="0055226D" w:rsidP="0055226D">
      <w:pPr>
        <w:spacing w:line="480" w:lineRule="auto"/>
        <w:ind w:firstLine="720"/>
        <w:jc w:val="both"/>
      </w:pPr>
      <w:r>
        <w:lastRenderedPageBreak/>
        <w:t xml:space="preserve">According to DSNY, paper bags </w:t>
      </w:r>
      <w:r w:rsidR="00854CFB">
        <w:t xml:space="preserve">- </w:t>
      </w:r>
      <w:r>
        <w:t xml:space="preserve">including grocery bags, fast food bags, </w:t>
      </w:r>
      <w:r w:rsidR="00854CFB">
        <w:t xml:space="preserve">and </w:t>
      </w:r>
      <w:r>
        <w:t>non-food retail bags</w:t>
      </w:r>
      <w:r w:rsidR="00854CFB">
        <w:t xml:space="preserve"> -</w:t>
      </w:r>
      <w:r>
        <w:t xml:space="preserve"> totals nearly 30,000 tons in overall discards.</w:t>
      </w:r>
      <w:r>
        <w:rPr>
          <w:rStyle w:val="FootnoteReference"/>
        </w:rPr>
        <w:footnoteReference w:id="13"/>
      </w:r>
      <w:r>
        <w:t xml:space="preserve"> Of these 30,000 tons, only 7,000 tons of discards were recycled, or about 25% of all paper bags. Among different sources of paper bags, grocery bags have the highest capture rate of 45%.</w:t>
      </w:r>
      <w:r>
        <w:rPr>
          <w:rStyle w:val="FootnoteReference"/>
        </w:rPr>
        <w:footnoteReference w:id="14"/>
      </w:r>
      <w:r>
        <w:t xml:space="preserve"> </w:t>
      </w:r>
    </w:p>
    <w:p w:rsidR="001B2CFB" w:rsidRDefault="001B2CFB" w:rsidP="00F958FD">
      <w:pPr>
        <w:spacing w:line="480" w:lineRule="auto"/>
        <w:ind w:firstLine="720"/>
        <w:jc w:val="both"/>
      </w:pPr>
      <w:r>
        <w:t xml:space="preserve">Reducing plastic </w:t>
      </w:r>
      <w:r w:rsidR="00F958FD" w:rsidRPr="00F958FD">
        <w:rPr>
          <w:i/>
        </w:rPr>
        <w:t>and</w:t>
      </w:r>
      <w:r>
        <w:t xml:space="preserve"> paper bags from our daily routines will not only reduce waste and pollution in our communities, </w:t>
      </w:r>
      <w:r w:rsidR="00854CFB">
        <w:t>but also</w:t>
      </w:r>
      <w:r>
        <w:t xml:space="preserve"> impact our collective efforts to combat climate change.</w:t>
      </w:r>
      <w:r w:rsidR="00F958FD">
        <w:t xml:space="preserve"> </w:t>
      </w:r>
      <w:r>
        <w:t>Some 350 cities, counties, or states around the United States have banned or taxed single-use bags as a way to save money, reduce litter in communities, and protect water resources.</w:t>
      </w:r>
    </w:p>
    <w:p w:rsidR="0055226D" w:rsidRDefault="008C4588" w:rsidP="0055226D">
      <w:pPr>
        <w:spacing w:line="480" w:lineRule="auto"/>
        <w:ind w:firstLine="720"/>
        <w:jc w:val="both"/>
      </w:pPr>
      <w:r>
        <w:t>Municipalities that have imposed fees have seen significant reductions in overall carryout bag use:</w:t>
      </w:r>
    </w:p>
    <w:p w:rsidR="008C4588" w:rsidRDefault="008C4588" w:rsidP="008C4588">
      <w:pPr>
        <w:numPr>
          <w:ilvl w:val="0"/>
          <w:numId w:val="27"/>
        </w:numPr>
        <w:spacing w:line="480" w:lineRule="auto"/>
        <w:jc w:val="both"/>
      </w:pPr>
      <w:r>
        <w:t xml:space="preserve">Washington DC: a 2010 fee on single use plastic and paper bags resulted in a 50% decrease </w:t>
      </w:r>
      <w:r w:rsidR="00714C61">
        <w:t>in single use bag usage</w:t>
      </w:r>
      <w:r>
        <w:t>. The majority of residents reported seeing less plastic bag litter, and 68% of businesses reported less plastic bag litter around their business. Post-fee, businesses report 82% of customers brought their own bags, compared to 42% prior to the fee going into effect.</w:t>
      </w:r>
      <w:r>
        <w:rPr>
          <w:rStyle w:val="FootnoteReference"/>
        </w:rPr>
        <w:footnoteReference w:id="15"/>
      </w:r>
      <w:r>
        <w:t xml:space="preserve"> </w:t>
      </w:r>
    </w:p>
    <w:p w:rsidR="008C4588" w:rsidRDefault="008C4588" w:rsidP="008C4588">
      <w:pPr>
        <w:numPr>
          <w:ilvl w:val="0"/>
          <w:numId w:val="27"/>
        </w:numPr>
        <w:spacing w:line="480" w:lineRule="auto"/>
        <w:jc w:val="both"/>
      </w:pPr>
      <w:r>
        <w:t>Chicago, IL: a fee on single use plastic and paper bags resulted in a 42% dec</w:t>
      </w:r>
      <w:r w:rsidR="00714C61">
        <w:t>rease in single use bag usage</w:t>
      </w:r>
      <w:r>
        <w:t xml:space="preserve"> within one month.</w:t>
      </w:r>
      <w:r w:rsidR="00714C61">
        <w:rPr>
          <w:rStyle w:val="FootnoteReference"/>
        </w:rPr>
        <w:footnoteReference w:id="16"/>
      </w:r>
      <w:r>
        <w:t xml:space="preserve"> </w:t>
      </w:r>
    </w:p>
    <w:p w:rsidR="00714C61" w:rsidRDefault="00714C61" w:rsidP="008C4588">
      <w:pPr>
        <w:numPr>
          <w:ilvl w:val="0"/>
          <w:numId w:val="27"/>
        </w:numPr>
        <w:spacing w:line="480" w:lineRule="auto"/>
        <w:jc w:val="both"/>
      </w:pPr>
      <w:r>
        <w:t xml:space="preserve">Los Angeles, CA: a 2010 ban on single use plastic </w:t>
      </w:r>
      <w:r w:rsidR="00F568B3">
        <w:t xml:space="preserve">bags </w:t>
      </w:r>
      <w:r>
        <w:t>and fee on recyclable paper bags resulted in a 94% reduction in single use bag usage.</w:t>
      </w:r>
      <w:r>
        <w:rPr>
          <w:rStyle w:val="FootnoteReference"/>
        </w:rPr>
        <w:footnoteReference w:id="17"/>
      </w:r>
    </w:p>
    <w:p w:rsidR="00714C61" w:rsidRDefault="00714C61" w:rsidP="008C4588">
      <w:pPr>
        <w:numPr>
          <w:ilvl w:val="0"/>
          <w:numId w:val="27"/>
        </w:numPr>
        <w:spacing w:line="480" w:lineRule="auto"/>
        <w:jc w:val="both"/>
      </w:pPr>
      <w:r>
        <w:lastRenderedPageBreak/>
        <w:t>San Jose, CA:</w:t>
      </w:r>
      <w:r>
        <w:rPr>
          <w:rStyle w:val="FootnoteReference"/>
        </w:rPr>
        <w:footnoteReference w:id="18"/>
      </w:r>
      <w:r>
        <w:t xml:space="preserve"> a ban on single use plastic bag</w:t>
      </w:r>
      <w:r w:rsidR="00F568B3">
        <w:t>s</w:t>
      </w:r>
      <w:r>
        <w:t xml:space="preserve"> and fee on allowable alternatives resulted in an 89% reduction in plastic bags in storm drainage system, a 60% reduction in creeks and rivers, and a 59% reduction of plastic bag litter in neighborhoods.</w:t>
      </w:r>
      <w:r>
        <w:rPr>
          <w:rStyle w:val="FootnoteReference"/>
        </w:rPr>
        <w:footnoteReference w:id="19"/>
      </w:r>
    </w:p>
    <w:p w:rsidR="00714C61" w:rsidRPr="007C1E00" w:rsidRDefault="00714C61" w:rsidP="008C4588">
      <w:pPr>
        <w:numPr>
          <w:ilvl w:val="0"/>
          <w:numId w:val="27"/>
        </w:numPr>
        <w:spacing w:line="480" w:lineRule="auto"/>
        <w:jc w:val="both"/>
      </w:pPr>
      <w:r>
        <w:t>Seattle, WA and Portland, OR: a ban on single use plastic bags with a fee on acceptable alternatives also showed reductions in single use bag usage.</w:t>
      </w:r>
      <w:r>
        <w:rPr>
          <w:rStyle w:val="FootnoteReference"/>
        </w:rPr>
        <w:footnoteReference w:id="20"/>
      </w:r>
    </w:p>
    <w:p w:rsidR="00AD7A2C" w:rsidRDefault="008C4588" w:rsidP="0015493E">
      <w:pPr>
        <w:spacing w:line="480" w:lineRule="auto"/>
        <w:ind w:firstLine="720"/>
        <w:jc w:val="both"/>
      </w:pPr>
      <w:r>
        <w:t xml:space="preserve">In order for single use bag bans or fees to work, reusable bags must be accessible to all municipal residents. </w:t>
      </w:r>
      <w:r w:rsidR="00C26B82">
        <w:t xml:space="preserve">In recent years, DSNY has worked to support bag reuse by distributing reusable bags. </w:t>
      </w:r>
      <w:r w:rsidR="00AD7A2C">
        <w:t xml:space="preserve">Since 2016, </w:t>
      </w:r>
      <w:r w:rsidR="00C26B82">
        <w:t>DSNY has</w:t>
      </w:r>
      <w:r w:rsidR="00AD7A2C">
        <w:t xml:space="preserve"> distributed about 475,000 reusable bags</w:t>
      </w:r>
      <w:r w:rsidR="00C26B82">
        <w:t>.</w:t>
      </w:r>
      <w:r w:rsidR="0055226D">
        <w:rPr>
          <w:rStyle w:val="FootnoteReference"/>
        </w:rPr>
        <w:footnoteReference w:id="21"/>
      </w:r>
      <w:r w:rsidR="00C26B82">
        <w:t xml:space="preserve"> DSNY plans to distribute </w:t>
      </w:r>
      <w:r w:rsidR="00AD7A2C">
        <w:t>at least another 500,000 b</w:t>
      </w:r>
      <w:r w:rsidR="00C26B82">
        <w:t>ags over the next several years</w:t>
      </w:r>
      <w:r w:rsidR="00AD7A2C">
        <w:t>.</w:t>
      </w:r>
      <w:r w:rsidR="00C26B82">
        <w:rPr>
          <w:rStyle w:val="FootnoteReference"/>
        </w:rPr>
        <w:footnoteReference w:id="22"/>
      </w:r>
      <w:r w:rsidR="00AD7A2C">
        <w:t xml:space="preserve"> </w:t>
      </w:r>
      <w:r w:rsidR="0015493E">
        <w:t xml:space="preserve">DSNY </w:t>
      </w:r>
      <w:r w:rsidR="00AD7A2C">
        <w:t>had targeted outreach for reusable bag distribution in the areas highlighte</w:t>
      </w:r>
      <w:r w:rsidR="0015493E">
        <w:t xml:space="preserve">d in Local Law of 2016: </w:t>
      </w:r>
      <w:r w:rsidR="00AD7A2C">
        <w:t>"residents in households with annual income below two hundred percent of the federal poverty line and covered stores and residents within the police precincts identified in subparagraph b of paragraph four of subdivision b of section 17-307."</w:t>
      </w:r>
      <w:r w:rsidR="0015493E">
        <w:rPr>
          <w:rStyle w:val="FootnoteReference"/>
        </w:rPr>
        <w:footnoteReference w:id="23"/>
      </w:r>
    </w:p>
    <w:p w:rsidR="00AD7A2C" w:rsidRDefault="00AD7A2C" w:rsidP="00AD7A2C">
      <w:pPr>
        <w:spacing w:line="480" w:lineRule="auto"/>
        <w:ind w:firstLine="720"/>
        <w:jc w:val="both"/>
      </w:pPr>
    </w:p>
    <w:p w:rsidR="007331B4" w:rsidRPr="00053A19" w:rsidRDefault="007331B4" w:rsidP="00053A19">
      <w:pPr>
        <w:widowControl w:val="0"/>
        <w:numPr>
          <w:ilvl w:val="0"/>
          <w:numId w:val="25"/>
        </w:numPr>
        <w:autoSpaceDE w:val="0"/>
        <w:autoSpaceDN w:val="0"/>
        <w:adjustRightInd w:val="0"/>
        <w:spacing w:line="480" w:lineRule="auto"/>
        <w:rPr>
          <w:rFonts w:ascii="Times New Roman Bold" w:hAnsi="Times New Roman Bold"/>
          <w:b/>
          <w:smallCaps/>
        </w:rPr>
      </w:pPr>
      <w:r w:rsidRPr="00053A19">
        <w:rPr>
          <w:rFonts w:ascii="Times New Roman Bold" w:hAnsi="Times New Roman Bold"/>
          <w:b/>
          <w:smallCaps/>
        </w:rPr>
        <w:t xml:space="preserve">Legislation </w:t>
      </w:r>
    </w:p>
    <w:p w:rsidR="004C2EDB" w:rsidRPr="00AD7A2C" w:rsidRDefault="00F2007B" w:rsidP="007C1E00">
      <w:pPr>
        <w:pStyle w:val="NoSpacing"/>
        <w:spacing w:line="480" w:lineRule="auto"/>
        <w:ind w:firstLine="720"/>
        <w:jc w:val="both"/>
        <w:rPr>
          <w:rFonts w:ascii="Times New Roman" w:hAnsi="Times New Roman"/>
          <w:sz w:val="24"/>
          <w:szCs w:val="24"/>
        </w:rPr>
      </w:pPr>
      <w:r w:rsidRPr="00AD7A2C">
        <w:rPr>
          <w:rFonts w:ascii="Times New Roman" w:hAnsi="Times New Roman"/>
          <w:color w:val="000000"/>
          <w:sz w:val="24"/>
          <w:szCs w:val="24"/>
          <w:shd w:val="clear" w:color="auto" w:fill="FFFFFF"/>
        </w:rPr>
        <w:t xml:space="preserve">Proposed </w:t>
      </w:r>
      <w:r w:rsidR="00450D71" w:rsidRPr="00AD7A2C">
        <w:rPr>
          <w:rFonts w:ascii="Times New Roman" w:hAnsi="Times New Roman"/>
          <w:color w:val="000000"/>
          <w:sz w:val="24"/>
          <w:szCs w:val="24"/>
          <w:shd w:val="clear" w:color="auto" w:fill="FFFFFF"/>
        </w:rPr>
        <w:t xml:space="preserve">Int. No. </w:t>
      </w:r>
      <w:r w:rsidR="00AD7A2C" w:rsidRPr="00AD7A2C">
        <w:rPr>
          <w:rFonts w:ascii="Times New Roman" w:hAnsi="Times New Roman"/>
          <w:color w:val="000000"/>
          <w:sz w:val="24"/>
          <w:szCs w:val="24"/>
          <w:shd w:val="clear" w:color="auto" w:fill="FFFFFF"/>
        </w:rPr>
        <w:t xml:space="preserve">__ </w:t>
      </w:r>
      <w:r w:rsidR="00AD7A2C" w:rsidRPr="00AD7A2C">
        <w:rPr>
          <w:rFonts w:ascii="Times New Roman" w:hAnsi="Times New Roman"/>
          <w:sz w:val="24"/>
          <w:szCs w:val="24"/>
        </w:rPr>
        <w:t xml:space="preserve">would require certain covered retail vendors who sell certain products subject to New York State sales tax to charge a fee of 5 cents for each paper bag provided to a customer of such vendor. This bill would have the City opt into </w:t>
      </w:r>
      <w:r w:rsidR="00F568B3">
        <w:rPr>
          <w:rFonts w:ascii="Times New Roman" w:hAnsi="Times New Roman"/>
          <w:sz w:val="24"/>
          <w:szCs w:val="24"/>
        </w:rPr>
        <w:t xml:space="preserve">the </w:t>
      </w:r>
      <w:r w:rsidR="00AD7A2C" w:rsidRPr="00AD7A2C">
        <w:rPr>
          <w:rFonts w:ascii="Times New Roman" w:hAnsi="Times New Roman"/>
          <w:sz w:val="24"/>
          <w:szCs w:val="24"/>
        </w:rPr>
        <w:t>State law</w:t>
      </w:r>
      <w:r w:rsidR="00F568B3">
        <w:rPr>
          <w:rFonts w:ascii="Times New Roman" w:hAnsi="Times New Roman"/>
          <w:sz w:val="24"/>
          <w:szCs w:val="24"/>
        </w:rPr>
        <w:t xml:space="preserve"> provision that permits localities to implement a paper bag fee,</w:t>
      </w:r>
      <w:r w:rsidR="00F568B3" w:rsidRPr="00AD7A2C">
        <w:rPr>
          <w:rFonts w:ascii="Times New Roman" w:hAnsi="Times New Roman"/>
          <w:sz w:val="24"/>
          <w:szCs w:val="24"/>
        </w:rPr>
        <w:t xml:space="preserve"> which</w:t>
      </w:r>
      <w:r w:rsidR="00AD7A2C" w:rsidRPr="00AD7A2C">
        <w:rPr>
          <w:rFonts w:ascii="Times New Roman" w:hAnsi="Times New Roman"/>
          <w:sz w:val="24"/>
          <w:szCs w:val="24"/>
        </w:rPr>
        <w:t xml:space="preserve"> goes into effect on March 1, 2020. It would also </w:t>
      </w:r>
      <w:r w:rsidR="00AD7A2C" w:rsidRPr="00AD7A2C">
        <w:rPr>
          <w:rFonts w:ascii="Times New Roman" w:hAnsi="Times New Roman"/>
          <w:sz w:val="24"/>
          <w:szCs w:val="24"/>
        </w:rPr>
        <w:lastRenderedPageBreak/>
        <w:t>exempt residents who use the supplemental nutrition assistance program</w:t>
      </w:r>
      <w:r w:rsidR="00F568B3">
        <w:rPr>
          <w:rFonts w:ascii="Times New Roman" w:hAnsi="Times New Roman"/>
          <w:sz w:val="24"/>
          <w:szCs w:val="24"/>
        </w:rPr>
        <w:t xml:space="preserve"> (SNAP) or the </w:t>
      </w:r>
      <w:r w:rsidR="00AD7A2C" w:rsidRPr="00AD7A2C">
        <w:rPr>
          <w:rFonts w:ascii="Times New Roman" w:hAnsi="Times New Roman"/>
          <w:sz w:val="24"/>
          <w:szCs w:val="24"/>
        </w:rPr>
        <w:t>special supplemental nutrition program for women, infants and children</w:t>
      </w:r>
      <w:r w:rsidR="00F568B3">
        <w:rPr>
          <w:rFonts w:ascii="Times New Roman" w:hAnsi="Times New Roman"/>
          <w:sz w:val="24"/>
          <w:szCs w:val="24"/>
        </w:rPr>
        <w:t xml:space="preserve"> (WIC)</w:t>
      </w:r>
      <w:r w:rsidR="00AD7A2C" w:rsidRPr="00AD7A2C">
        <w:rPr>
          <w:rFonts w:ascii="Times New Roman" w:hAnsi="Times New Roman"/>
          <w:sz w:val="24"/>
          <w:szCs w:val="24"/>
        </w:rPr>
        <w:t xml:space="preserve">, as </w:t>
      </w:r>
      <w:r w:rsidR="00F568B3">
        <w:rPr>
          <w:rFonts w:ascii="Times New Roman" w:hAnsi="Times New Roman"/>
          <w:sz w:val="24"/>
          <w:szCs w:val="24"/>
        </w:rPr>
        <w:t xml:space="preserve">either </w:t>
      </w:r>
      <w:r w:rsidR="00AD7A2C" w:rsidRPr="00AD7A2C">
        <w:rPr>
          <w:rFonts w:ascii="Times New Roman" w:hAnsi="Times New Roman"/>
          <w:sz w:val="24"/>
          <w:szCs w:val="24"/>
        </w:rPr>
        <w:t>full or partial payment toward the items purchased in a covered store</w:t>
      </w:r>
      <w:r w:rsidR="00F568B3">
        <w:rPr>
          <w:rFonts w:ascii="Times New Roman" w:hAnsi="Times New Roman"/>
          <w:sz w:val="24"/>
          <w:szCs w:val="24"/>
        </w:rPr>
        <w:t>,</w:t>
      </w:r>
      <w:r w:rsidR="00AD7A2C" w:rsidRPr="00AD7A2C">
        <w:rPr>
          <w:rFonts w:ascii="Times New Roman" w:hAnsi="Times New Roman"/>
          <w:sz w:val="24"/>
          <w:szCs w:val="24"/>
        </w:rPr>
        <w:t xml:space="preserve"> from paying the bag fee. </w:t>
      </w:r>
      <w:r w:rsidR="00450D71" w:rsidRPr="00AD7A2C">
        <w:rPr>
          <w:rFonts w:ascii="Times New Roman" w:hAnsi="Times New Roman"/>
          <w:color w:val="000000"/>
          <w:sz w:val="24"/>
          <w:szCs w:val="24"/>
          <w:shd w:val="clear" w:color="auto" w:fill="FFFFFF"/>
        </w:rPr>
        <w:t xml:space="preserve">This </w:t>
      </w:r>
      <w:r w:rsidR="00F568B3">
        <w:rPr>
          <w:rFonts w:ascii="Times New Roman" w:hAnsi="Times New Roman"/>
          <w:color w:val="000000"/>
          <w:sz w:val="24"/>
          <w:szCs w:val="24"/>
          <w:shd w:val="clear" w:color="auto" w:fill="FFFFFF"/>
        </w:rPr>
        <w:t xml:space="preserve">local </w:t>
      </w:r>
      <w:r w:rsidR="00450D71" w:rsidRPr="00AD7A2C">
        <w:rPr>
          <w:rFonts w:ascii="Times New Roman" w:hAnsi="Times New Roman"/>
          <w:color w:val="000000"/>
          <w:sz w:val="24"/>
          <w:szCs w:val="24"/>
          <w:shd w:val="clear" w:color="auto" w:fill="FFFFFF"/>
        </w:rPr>
        <w:t xml:space="preserve">law would take effect </w:t>
      </w:r>
      <w:r w:rsidR="00294B47" w:rsidRPr="00AD7A2C">
        <w:rPr>
          <w:rFonts w:ascii="Times New Roman" w:hAnsi="Times New Roman"/>
          <w:color w:val="000000"/>
          <w:sz w:val="24"/>
          <w:szCs w:val="24"/>
          <w:shd w:val="clear" w:color="auto" w:fill="FFFFFF"/>
        </w:rPr>
        <w:t>on March 1, 2020</w:t>
      </w:r>
      <w:r w:rsidR="00450D71" w:rsidRPr="00AD7A2C">
        <w:rPr>
          <w:rFonts w:ascii="Times New Roman" w:hAnsi="Times New Roman"/>
          <w:color w:val="000000"/>
          <w:sz w:val="24"/>
          <w:szCs w:val="24"/>
          <w:shd w:val="clear" w:color="auto" w:fill="FFFFFF"/>
        </w:rPr>
        <w:t xml:space="preserve">. </w:t>
      </w:r>
    </w:p>
    <w:p w:rsidR="00D71744" w:rsidRPr="00234840" w:rsidRDefault="00564B3B" w:rsidP="00D71744">
      <w:pPr>
        <w:suppressLineNumbers/>
        <w:spacing w:line="480" w:lineRule="auto"/>
        <w:jc w:val="center"/>
        <w:rPr>
          <w:b/>
          <w:sz w:val="28"/>
          <w:szCs w:val="28"/>
        </w:rPr>
      </w:pPr>
      <w:r>
        <w:rPr>
          <w:sz w:val="20"/>
          <w:szCs w:val="20"/>
        </w:rPr>
        <w:br w:type="page"/>
      </w:r>
      <w:r w:rsidR="00F568B3">
        <w:rPr>
          <w:sz w:val="20"/>
          <w:szCs w:val="20"/>
        </w:rPr>
        <w:lastRenderedPageBreak/>
        <w:br w:type="page"/>
      </w:r>
      <w:proofErr w:type="spellStart"/>
      <w:r w:rsidR="00D71744">
        <w:lastRenderedPageBreak/>
        <w:t>Preconsidered</w:t>
      </w:r>
      <w:proofErr w:type="spellEnd"/>
      <w:r w:rsidR="00D71744">
        <w:t xml:space="preserve"> </w:t>
      </w:r>
      <w:r w:rsidR="00D71744" w:rsidRPr="000C56B3">
        <w:t xml:space="preserve">Int. No. </w:t>
      </w:r>
    </w:p>
    <w:p w:rsidR="00D71744" w:rsidRDefault="00D71744" w:rsidP="00D71744">
      <w:pPr>
        <w:suppressLineNumbers/>
        <w:jc w:val="both"/>
      </w:pPr>
      <w:r>
        <w:t>By Council Members Lander, Chin, Treyger and Reynoso</w:t>
      </w:r>
    </w:p>
    <w:p w:rsidR="00D71744" w:rsidRDefault="00D71744" w:rsidP="00D71744">
      <w:pPr>
        <w:suppressLineNumbers/>
        <w:jc w:val="both"/>
        <w:rPr>
          <w:color w:val="000000"/>
        </w:rPr>
      </w:pPr>
    </w:p>
    <w:p w:rsidR="00D71744" w:rsidRDefault="00D71744" w:rsidP="00D71744">
      <w:pPr>
        <w:suppressLineNumbers/>
        <w:jc w:val="center"/>
        <w:rPr>
          <w:color w:val="000000"/>
        </w:rPr>
      </w:pPr>
      <w:r>
        <w:rPr>
          <w:color w:val="000000"/>
        </w:rPr>
        <w:t>A LOCAL LAW</w:t>
      </w:r>
    </w:p>
    <w:p w:rsidR="00D71744" w:rsidRDefault="00D71744" w:rsidP="00D71744">
      <w:pPr>
        <w:suppressLineNumbers/>
        <w:jc w:val="center"/>
        <w:rPr>
          <w:color w:val="000000"/>
        </w:rPr>
      </w:pPr>
    </w:p>
    <w:p w:rsidR="00D71744" w:rsidRDefault="00D71744" w:rsidP="00D71744">
      <w:pPr>
        <w:suppressLineNumbers/>
        <w:jc w:val="both"/>
        <w:rPr>
          <w:vanish/>
          <w:color w:val="000000"/>
        </w:rPr>
      </w:pPr>
      <w:r>
        <w:rPr>
          <w:vanish/>
          <w:color w:val="000000"/>
        </w:rPr>
        <w:t>..Title</w:t>
      </w:r>
    </w:p>
    <w:p w:rsidR="00D71744" w:rsidRDefault="00D71744" w:rsidP="00D71744">
      <w:pPr>
        <w:suppressLineNumbers/>
        <w:jc w:val="both"/>
        <w:rPr>
          <w:color w:val="000000"/>
        </w:rPr>
      </w:pPr>
      <w:r>
        <w:rPr>
          <w:color w:val="000000"/>
        </w:rPr>
        <w:t>To amend the administrative code of the city of New York, in relation to a paper carryout bag reduction fee, and to repeal chapter 4-F of title 16 of such code, relating to carryout bag reduction</w:t>
      </w:r>
    </w:p>
    <w:p w:rsidR="00D71744" w:rsidRPr="00527EC6" w:rsidRDefault="00D71744" w:rsidP="00D71744">
      <w:pPr>
        <w:suppressLineNumbers/>
        <w:jc w:val="both"/>
      </w:pPr>
      <w:r>
        <w:rPr>
          <w:vanish/>
        </w:rPr>
        <w:t>..Body</w:t>
      </w:r>
    </w:p>
    <w:p w:rsidR="00D71744" w:rsidRDefault="00D71744" w:rsidP="00D71744">
      <w:pPr>
        <w:suppressLineNumbers/>
        <w:spacing w:line="480" w:lineRule="auto"/>
        <w:rPr>
          <w:u w:val="single"/>
        </w:rPr>
      </w:pPr>
      <w:r>
        <w:rPr>
          <w:u w:val="single"/>
        </w:rPr>
        <w:t>Be it enacted by the Council as follows:</w:t>
      </w:r>
    </w:p>
    <w:p w:rsidR="00D71744" w:rsidRDefault="00D71744" w:rsidP="00D71744">
      <w:pPr>
        <w:spacing w:line="480" w:lineRule="auto"/>
        <w:ind w:firstLine="720"/>
        <w:jc w:val="both"/>
      </w:pPr>
      <w:r>
        <w:t>Section 1. Chapter 4-F of t</w:t>
      </w:r>
      <w:r w:rsidRPr="00AD732A">
        <w:t>itle 16 of the administrative</w:t>
      </w:r>
      <w:r>
        <w:t xml:space="preserve"> code of the city of New York is REPEALED and a </w:t>
      </w:r>
      <w:r w:rsidRPr="00AD732A">
        <w:t>new chapter 4-</w:t>
      </w:r>
      <w:r>
        <w:t xml:space="preserve">F is added </w:t>
      </w:r>
      <w:r w:rsidRPr="00AD732A">
        <w:t>to read as follows:</w:t>
      </w:r>
    </w:p>
    <w:p w:rsidR="00D71744" w:rsidRPr="0037684E" w:rsidRDefault="00D71744" w:rsidP="00D71744">
      <w:pPr>
        <w:keepNext/>
        <w:autoSpaceDE w:val="0"/>
        <w:autoSpaceDN w:val="0"/>
        <w:adjustRightInd w:val="0"/>
        <w:spacing w:line="480" w:lineRule="auto"/>
        <w:jc w:val="center"/>
        <w:outlineLvl w:val="0"/>
        <w:rPr>
          <w:u w:val="single"/>
        </w:rPr>
      </w:pPr>
      <w:r w:rsidRPr="0037684E">
        <w:rPr>
          <w:u w:val="single"/>
        </w:rPr>
        <w:t>CHAPTER 4-</w:t>
      </w:r>
      <w:r>
        <w:rPr>
          <w:u w:val="single"/>
        </w:rPr>
        <w:t>F</w:t>
      </w:r>
      <w:r w:rsidRPr="0037684E">
        <w:rPr>
          <w:u w:val="single"/>
        </w:rPr>
        <w:t xml:space="preserve">: </w:t>
      </w:r>
      <w:r>
        <w:rPr>
          <w:u w:val="single"/>
        </w:rPr>
        <w:t>PAPER CARRYOUT BAG REDUCTION FEE</w:t>
      </w:r>
    </w:p>
    <w:p w:rsidR="00D71744" w:rsidRPr="0037684E" w:rsidRDefault="00D71744" w:rsidP="00D71744">
      <w:pPr>
        <w:autoSpaceDE w:val="0"/>
        <w:autoSpaceDN w:val="0"/>
        <w:adjustRightInd w:val="0"/>
        <w:ind w:left="3420"/>
        <w:jc w:val="both"/>
        <w:rPr>
          <w:u w:val="single"/>
        </w:rPr>
      </w:pPr>
      <w:r w:rsidRPr="00977474">
        <w:rPr>
          <w:u w:val="single"/>
        </w:rPr>
        <w:t xml:space="preserve">§ </w:t>
      </w:r>
      <w:r w:rsidRPr="0037684E">
        <w:rPr>
          <w:u w:val="single"/>
        </w:rPr>
        <w:t>16-</w:t>
      </w:r>
      <w:r>
        <w:rPr>
          <w:u w:val="single"/>
        </w:rPr>
        <w:t>49</w:t>
      </w:r>
      <w:r w:rsidRPr="0037684E">
        <w:rPr>
          <w:u w:val="single"/>
        </w:rPr>
        <w:t>0 Definitions</w:t>
      </w:r>
    </w:p>
    <w:p w:rsidR="00D71744" w:rsidRDefault="00D71744" w:rsidP="00D71744">
      <w:pPr>
        <w:autoSpaceDE w:val="0"/>
        <w:autoSpaceDN w:val="0"/>
        <w:adjustRightInd w:val="0"/>
        <w:ind w:left="3427"/>
        <w:jc w:val="both"/>
        <w:rPr>
          <w:u w:val="single"/>
        </w:rPr>
      </w:pPr>
      <w:r w:rsidRPr="00977474">
        <w:rPr>
          <w:u w:val="single"/>
        </w:rPr>
        <w:t xml:space="preserve">§ </w:t>
      </w:r>
      <w:r w:rsidRPr="0037684E">
        <w:rPr>
          <w:u w:val="single"/>
        </w:rPr>
        <w:t>16-</w:t>
      </w:r>
      <w:r>
        <w:rPr>
          <w:u w:val="single"/>
        </w:rPr>
        <w:t>49</w:t>
      </w:r>
      <w:r w:rsidRPr="0037684E">
        <w:rPr>
          <w:u w:val="single"/>
        </w:rPr>
        <w:t xml:space="preserve">1 </w:t>
      </w:r>
      <w:r>
        <w:rPr>
          <w:u w:val="single"/>
        </w:rPr>
        <w:t>Paper c</w:t>
      </w:r>
      <w:r w:rsidRPr="0037684E">
        <w:rPr>
          <w:u w:val="single"/>
        </w:rPr>
        <w:t xml:space="preserve">arryout bag </w:t>
      </w:r>
      <w:r>
        <w:rPr>
          <w:u w:val="single"/>
        </w:rPr>
        <w:t xml:space="preserve">reduction </w:t>
      </w:r>
      <w:r w:rsidRPr="0037684E">
        <w:rPr>
          <w:u w:val="single"/>
        </w:rPr>
        <w:t>fee</w:t>
      </w:r>
    </w:p>
    <w:p w:rsidR="00D71744" w:rsidRPr="0037684E" w:rsidRDefault="00D71744" w:rsidP="00D71744">
      <w:pPr>
        <w:autoSpaceDE w:val="0"/>
        <w:autoSpaceDN w:val="0"/>
        <w:adjustRightInd w:val="0"/>
        <w:ind w:left="3420"/>
        <w:jc w:val="both"/>
        <w:rPr>
          <w:u w:val="single"/>
        </w:rPr>
      </w:pPr>
      <w:r w:rsidRPr="00977474">
        <w:rPr>
          <w:u w:val="single"/>
        </w:rPr>
        <w:t xml:space="preserve">§ </w:t>
      </w:r>
      <w:r w:rsidRPr="0037684E">
        <w:rPr>
          <w:u w:val="single"/>
        </w:rPr>
        <w:t>16-</w:t>
      </w:r>
      <w:r>
        <w:rPr>
          <w:u w:val="single"/>
        </w:rPr>
        <w:t>492</w:t>
      </w:r>
      <w:r w:rsidRPr="0037684E">
        <w:rPr>
          <w:u w:val="single"/>
        </w:rPr>
        <w:t xml:space="preserve"> Exemptions</w:t>
      </w:r>
    </w:p>
    <w:p w:rsidR="00D71744" w:rsidRDefault="00D71744" w:rsidP="00D71744">
      <w:pPr>
        <w:autoSpaceDE w:val="0"/>
        <w:autoSpaceDN w:val="0"/>
        <w:adjustRightInd w:val="0"/>
        <w:spacing w:line="480" w:lineRule="auto"/>
        <w:jc w:val="both"/>
        <w:rPr>
          <w:u w:val="single"/>
        </w:rPr>
      </w:pPr>
    </w:p>
    <w:p w:rsidR="00D71744" w:rsidRDefault="00D71744" w:rsidP="00D71744">
      <w:pPr>
        <w:autoSpaceDE w:val="0"/>
        <w:autoSpaceDN w:val="0"/>
        <w:adjustRightInd w:val="0"/>
        <w:spacing w:line="480" w:lineRule="auto"/>
        <w:ind w:firstLine="720"/>
        <w:jc w:val="both"/>
        <w:rPr>
          <w:u w:val="single"/>
        </w:rPr>
      </w:pPr>
      <w:r w:rsidRPr="0037684E">
        <w:rPr>
          <w:u w:val="single"/>
        </w:rPr>
        <w:t>§ 16-</w:t>
      </w:r>
      <w:r>
        <w:rPr>
          <w:u w:val="single"/>
        </w:rPr>
        <w:t>490</w:t>
      </w:r>
      <w:r w:rsidRPr="0037684E">
        <w:rPr>
          <w:u w:val="single"/>
        </w:rPr>
        <w:t xml:space="preserve"> Definitions. </w:t>
      </w:r>
      <w:r>
        <w:rPr>
          <w:u w:val="single"/>
        </w:rPr>
        <w:t>As</w:t>
      </w:r>
      <w:r w:rsidRPr="0037684E">
        <w:rPr>
          <w:u w:val="single"/>
        </w:rPr>
        <w:t xml:space="preserve"> used in this chapter:</w:t>
      </w:r>
    </w:p>
    <w:p w:rsidR="00D71744" w:rsidRPr="00D71744" w:rsidRDefault="00D71744" w:rsidP="00D71744">
      <w:pPr>
        <w:autoSpaceDE w:val="0"/>
        <w:autoSpaceDN w:val="0"/>
        <w:adjustRightInd w:val="0"/>
        <w:spacing w:line="480" w:lineRule="auto"/>
        <w:ind w:firstLine="720"/>
        <w:jc w:val="both"/>
        <w:rPr>
          <w:bCs/>
          <w:color w:val="000000"/>
          <w:u w:val="single"/>
        </w:rPr>
      </w:pPr>
      <w:r>
        <w:rPr>
          <w:u w:val="single"/>
        </w:rPr>
        <w:t xml:space="preserve">Exempt bag. </w:t>
      </w:r>
      <w:r w:rsidRPr="00D71744">
        <w:rPr>
          <w:bCs/>
          <w:color w:val="000000"/>
          <w:u w:val="single"/>
        </w:rPr>
        <w:t>The term “exempt bag” means: (</w:t>
      </w:r>
      <w:proofErr w:type="spellStart"/>
      <w:r w:rsidRPr="00D71744">
        <w:rPr>
          <w:bCs/>
          <w:color w:val="000000"/>
          <w:u w:val="single"/>
        </w:rPr>
        <w:t>i</w:t>
      </w:r>
      <w:proofErr w:type="spellEnd"/>
      <w:r w:rsidRPr="00D71744">
        <w:rPr>
          <w:bCs/>
          <w:color w:val="000000"/>
          <w:u w:val="single"/>
        </w:rPr>
        <w:t>) a bag used solely to contain or wrap</w:t>
      </w:r>
      <w:r w:rsidRPr="00D71744">
        <w:rPr>
          <w:color w:val="000000"/>
          <w:u w:val="single"/>
        </w:rPr>
        <w:t xml:space="preserve"> </w:t>
      </w:r>
      <w:r w:rsidRPr="00D71744">
        <w:rPr>
          <w:bCs/>
          <w:color w:val="000000"/>
          <w:u w:val="single"/>
        </w:rPr>
        <w:t>uncooked meat, fish or poultry; (ii) a bag used by a customer solely to</w:t>
      </w:r>
      <w:r w:rsidRPr="00D71744">
        <w:rPr>
          <w:color w:val="000000"/>
          <w:u w:val="single"/>
        </w:rPr>
        <w:t xml:space="preserve"> </w:t>
      </w:r>
      <w:r w:rsidRPr="00D71744">
        <w:rPr>
          <w:bCs/>
          <w:color w:val="000000"/>
          <w:u w:val="single"/>
        </w:rPr>
        <w:t>package bulk items such as fruits, vegetables, grains or candy; (iii) a bag used solely to contain food sliced or prepared to order; (iv) a bag used solely to contain a newspaper for delivery to a subscriber of such newspaper; (v) a bag sold in bulk to a consumer at the point of sale; (vi) a trash bag;</w:t>
      </w:r>
      <w:r w:rsidRPr="00D71744">
        <w:rPr>
          <w:color w:val="000000"/>
          <w:u w:val="single"/>
        </w:rPr>
        <w:t xml:space="preserve"> (vii) a bag used for </w:t>
      </w:r>
      <w:r w:rsidRPr="00D71744">
        <w:rPr>
          <w:bCs/>
          <w:color w:val="000000"/>
          <w:u w:val="single"/>
        </w:rPr>
        <w:t>food storage; (viii) a garment bag; (ix) a bag prepackaged for sale to a customer; (x) a plastic carryout bag provided by a restaurant,</w:t>
      </w:r>
      <w:r w:rsidRPr="00D71744">
        <w:rPr>
          <w:color w:val="000000"/>
          <w:u w:val="single"/>
        </w:rPr>
        <w:t xml:space="preserve"> </w:t>
      </w:r>
      <w:r w:rsidRPr="00D71744">
        <w:rPr>
          <w:bCs/>
          <w:color w:val="000000"/>
          <w:u w:val="single"/>
        </w:rPr>
        <w:t>tavern or similar food service establishment, as defined in section 14-1.20 of title 10 of the New York codes, rules and regulations, to carry out or deliver food; or (xi) a bag provided by a</w:t>
      </w:r>
      <w:r w:rsidRPr="00D71744">
        <w:rPr>
          <w:color w:val="000000"/>
          <w:u w:val="single"/>
        </w:rPr>
        <w:t xml:space="preserve"> </w:t>
      </w:r>
      <w:r w:rsidRPr="00D71744">
        <w:rPr>
          <w:bCs/>
          <w:color w:val="000000"/>
          <w:u w:val="single"/>
        </w:rPr>
        <w:t xml:space="preserve">pharmacy to carry prescription drugs. </w:t>
      </w:r>
    </w:p>
    <w:p w:rsidR="00D71744" w:rsidRPr="00D71744" w:rsidRDefault="00D71744" w:rsidP="00D71744">
      <w:pPr>
        <w:autoSpaceDE w:val="0"/>
        <w:autoSpaceDN w:val="0"/>
        <w:adjustRightInd w:val="0"/>
        <w:spacing w:line="480" w:lineRule="auto"/>
        <w:ind w:firstLine="720"/>
        <w:jc w:val="both"/>
        <w:rPr>
          <w:bCs/>
          <w:color w:val="000000"/>
          <w:u w:val="single"/>
        </w:rPr>
      </w:pPr>
      <w:r>
        <w:rPr>
          <w:u w:val="single"/>
        </w:rPr>
        <w:t>Paper c</w:t>
      </w:r>
      <w:r w:rsidRPr="0037684E">
        <w:rPr>
          <w:u w:val="single"/>
        </w:rPr>
        <w:t>arryout bag</w:t>
      </w:r>
      <w:r>
        <w:rPr>
          <w:u w:val="single"/>
        </w:rPr>
        <w:t>. The term “paper carryout bag”</w:t>
      </w:r>
      <w:r w:rsidRPr="0037684E">
        <w:rPr>
          <w:u w:val="single"/>
        </w:rPr>
        <w:t xml:space="preserve"> </w:t>
      </w:r>
      <w:r>
        <w:rPr>
          <w:u w:val="single"/>
        </w:rPr>
        <w:t>means</w:t>
      </w:r>
      <w:r w:rsidRPr="00D71744">
        <w:rPr>
          <w:bCs/>
          <w:color w:val="000000"/>
          <w:u w:val="single"/>
        </w:rPr>
        <w:t xml:space="preserve"> a paper bag, other than an exempt bag, </w:t>
      </w:r>
      <w:r w:rsidRPr="00D71744">
        <w:rPr>
          <w:color w:val="000000"/>
          <w:u w:val="single"/>
        </w:rPr>
        <w:t>t</w:t>
      </w:r>
      <w:r w:rsidRPr="00D71744">
        <w:rPr>
          <w:bCs/>
          <w:color w:val="000000"/>
          <w:u w:val="single"/>
        </w:rPr>
        <w:t xml:space="preserve">hat is provided to a customer by a person required to collect tax to be </w:t>
      </w:r>
      <w:r w:rsidRPr="00D71744">
        <w:rPr>
          <w:color w:val="000000"/>
          <w:u w:val="single"/>
        </w:rPr>
        <w:t>u</w:t>
      </w:r>
      <w:r w:rsidRPr="00D71744">
        <w:rPr>
          <w:bCs/>
          <w:color w:val="000000"/>
          <w:u w:val="single"/>
        </w:rPr>
        <w:t xml:space="preserve">sed by the customer </w:t>
      </w:r>
      <w:r w:rsidRPr="00D71744">
        <w:rPr>
          <w:bCs/>
          <w:color w:val="000000"/>
          <w:u w:val="single"/>
        </w:rPr>
        <w:lastRenderedPageBreak/>
        <w:t>to carry tangible personal property, regardless of whether such person required to collect tax sells any tangible personal property or service to the customer, and regardless of whether any tangible personal property or service sold is exempt from tax under article 28 of the tax law.</w:t>
      </w:r>
    </w:p>
    <w:p w:rsidR="00D71744" w:rsidRDefault="00D71744" w:rsidP="00D71744">
      <w:pPr>
        <w:autoSpaceDE w:val="0"/>
        <w:autoSpaceDN w:val="0"/>
        <w:adjustRightInd w:val="0"/>
        <w:spacing w:line="480" w:lineRule="auto"/>
        <w:ind w:firstLine="720"/>
        <w:jc w:val="both"/>
        <w:rPr>
          <w:bCs/>
          <w:u w:val="single"/>
        </w:rPr>
      </w:pPr>
      <w:r>
        <w:rPr>
          <w:bCs/>
          <w:u w:val="single"/>
        </w:rPr>
        <w:t>Person required to collect tax. The term “person required to collect tax”</w:t>
      </w:r>
      <w:r w:rsidRPr="00042E73">
        <w:rPr>
          <w:bCs/>
          <w:u w:val="single"/>
        </w:rPr>
        <w:t xml:space="preserve"> means any vendor of tangible</w:t>
      </w:r>
      <w:r>
        <w:rPr>
          <w:bCs/>
          <w:u w:val="single"/>
        </w:rPr>
        <w:t xml:space="preserve"> </w:t>
      </w:r>
      <w:r w:rsidRPr="00042E73">
        <w:rPr>
          <w:bCs/>
          <w:u w:val="single"/>
        </w:rPr>
        <w:t>personal property subject to the tax imposed by subdivision (a) of</w:t>
      </w:r>
      <w:r>
        <w:rPr>
          <w:bCs/>
          <w:u w:val="single"/>
        </w:rPr>
        <w:t xml:space="preserve"> </w:t>
      </w:r>
      <w:r w:rsidRPr="00042E73">
        <w:rPr>
          <w:bCs/>
          <w:u w:val="single"/>
        </w:rPr>
        <w:t xml:space="preserve">section </w:t>
      </w:r>
      <w:r>
        <w:rPr>
          <w:bCs/>
          <w:u w:val="single"/>
        </w:rPr>
        <w:t>1105</w:t>
      </w:r>
      <w:r w:rsidRPr="00042E73">
        <w:rPr>
          <w:bCs/>
          <w:u w:val="single"/>
        </w:rPr>
        <w:t xml:space="preserve"> of the tax law.</w:t>
      </w:r>
    </w:p>
    <w:p w:rsidR="00D71744" w:rsidRDefault="00D71744" w:rsidP="00D71744">
      <w:pPr>
        <w:autoSpaceDE w:val="0"/>
        <w:autoSpaceDN w:val="0"/>
        <w:adjustRightInd w:val="0"/>
        <w:spacing w:line="480" w:lineRule="auto"/>
        <w:ind w:firstLine="720"/>
        <w:jc w:val="both"/>
        <w:rPr>
          <w:u w:val="single"/>
        </w:rPr>
      </w:pPr>
      <w:r w:rsidRPr="0037684E">
        <w:rPr>
          <w:u w:val="single"/>
        </w:rPr>
        <w:t>§ 16-</w:t>
      </w:r>
      <w:r>
        <w:rPr>
          <w:u w:val="single"/>
        </w:rPr>
        <w:t>49</w:t>
      </w:r>
      <w:r w:rsidRPr="0037684E">
        <w:rPr>
          <w:u w:val="single"/>
        </w:rPr>
        <w:t xml:space="preserve">1 </w:t>
      </w:r>
      <w:r>
        <w:rPr>
          <w:u w:val="single"/>
        </w:rPr>
        <w:t>Paper c</w:t>
      </w:r>
      <w:r w:rsidRPr="0037684E">
        <w:rPr>
          <w:u w:val="single"/>
        </w:rPr>
        <w:t xml:space="preserve">arryout bag </w:t>
      </w:r>
      <w:r>
        <w:rPr>
          <w:u w:val="single"/>
        </w:rPr>
        <w:t xml:space="preserve">reduction </w:t>
      </w:r>
      <w:r w:rsidRPr="0037684E">
        <w:rPr>
          <w:u w:val="single"/>
        </w:rPr>
        <w:t xml:space="preserve">fee. a. </w:t>
      </w:r>
      <w:r>
        <w:rPr>
          <w:u w:val="single"/>
        </w:rPr>
        <w:t>On and after March 1, 2020</w:t>
      </w:r>
      <w:proofErr w:type="gramStart"/>
      <w:r>
        <w:rPr>
          <w:u w:val="single"/>
        </w:rPr>
        <w:t>,  there</w:t>
      </w:r>
      <w:proofErr w:type="gramEnd"/>
      <w:r>
        <w:rPr>
          <w:u w:val="single"/>
        </w:rPr>
        <w:t xml:space="preserve"> shall be a paper carryout bag reduction </w:t>
      </w:r>
      <w:r w:rsidRPr="0037684E">
        <w:rPr>
          <w:u w:val="single"/>
        </w:rPr>
        <w:t xml:space="preserve">fee of </w:t>
      </w:r>
      <w:r>
        <w:rPr>
          <w:u w:val="single"/>
        </w:rPr>
        <w:t>five</w:t>
      </w:r>
      <w:r w:rsidRPr="0037684E">
        <w:rPr>
          <w:u w:val="single"/>
        </w:rPr>
        <w:t xml:space="preserve"> cents </w:t>
      </w:r>
      <w:r>
        <w:rPr>
          <w:u w:val="single"/>
        </w:rPr>
        <w:t>imposed on</w:t>
      </w:r>
      <w:r w:rsidRPr="0037684E">
        <w:rPr>
          <w:u w:val="single"/>
        </w:rPr>
        <w:t xml:space="preserve"> each </w:t>
      </w:r>
      <w:r>
        <w:rPr>
          <w:u w:val="single"/>
        </w:rPr>
        <w:t xml:space="preserve">paper </w:t>
      </w:r>
      <w:r w:rsidRPr="0037684E">
        <w:rPr>
          <w:u w:val="single"/>
        </w:rPr>
        <w:t xml:space="preserve">carryout bag </w:t>
      </w:r>
      <w:r>
        <w:rPr>
          <w:u w:val="single"/>
        </w:rPr>
        <w:t xml:space="preserve">provided by any person required to collect tax </w:t>
      </w:r>
      <w:r w:rsidRPr="0037684E">
        <w:rPr>
          <w:u w:val="single"/>
        </w:rPr>
        <w:t xml:space="preserve">to a </w:t>
      </w:r>
      <w:r>
        <w:rPr>
          <w:u w:val="single"/>
        </w:rPr>
        <w:t xml:space="preserve">customer. </w:t>
      </w:r>
    </w:p>
    <w:p w:rsidR="00D71744" w:rsidRPr="002A2CEA" w:rsidRDefault="00D71744" w:rsidP="00D71744">
      <w:pPr>
        <w:spacing w:line="480" w:lineRule="auto"/>
        <w:ind w:firstLine="720"/>
        <w:jc w:val="both"/>
        <w:rPr>
          <w:u w:val="single"/>
        </w:rPr>
      </w:pPr>
      <w:r>
        <w:rPr>
          <w:u w:val="single"/>
        </w:rPr>
        <w:t xml:space="preserve">b. </w:t>
      </w:r>
      <w:r w:rsidRPr="00D71744">
        <w:rPr>
          <w:bCs/>
          <w:color w:val="000000"/>
          <w:u w:val="single"/>
        </w:rPr>
        <w:t xml:space="preserve">Any sales slip, invoice, receipt or other statement of price furnished by a person required to collect tax to a customer shall separately state and make payable the paper carryout bag reduction fee and shall state the number of paper carryout bags provided to the customer. </w:t>
      </w:r>
    </w:p>
    <w:p w:rsidR="00D71744" w:rsidRPr="00D71744" w:rsidRDefault="00D71744" w:rsidP="00D71744">
      <w:pPr>
        <w:spacing w:line="480" w:lineRule="auto"/>
        <w:ind w:firstLine="720"/>
        <w:jc w:val="both"/>
        <w:rPr>
          <w:bCs/>
          <w:color w:val="000000"/>
          <w:u w:val="single"/>
        </w:rPr>
      </w:pPr>
      <w:r w:rsidRPr="00D71744">
        <w:rPr>
          <w:bCs/>
          <w:color w:val="000000"/>
          <w:u w:val="single"/>
        </w:rPr>
        <w:t>c. Pursuant to paragraph (c) of subdivision 1 of section 27-2805 of the environmental conservation law, the transfer of a paper carryout bag to a customer by a</w:t>
      </w:r>
      <w:r w:rsidRPr="00D71744">
        <w:rPr>
          <w:color w:val="000000"/>
          <w:u w:val="single"/>
        </w:rPr>
        <w:t xml:space="preserve"> person required to collect tax </w:t>
      </w:r>
      <w:r w:rsidRPr="00D71744">
        <w:rPr>
          <w:bCs/>
          <w:color w:val="000000"/>
          <w:u w:val="single"/>
        </w:rPr>
        <w:t>shall not constitute a retail sale and the fee imposed on paper carryout bags pursuant to this section shall not constitute a</w:t>
      </w:r>
      <w:r w:rsidRPr="00D71744">
        <w:rPr>
          <w:color w:val="000000"/>
          <w:u w:val="single"/>
        </w:rPr>
        <w:t xml:space="preserve"> </w:t>
      </w:r>
      <w:r w:rsidRPr="00D71744">
        <w:rPr>
          <w:bCs/>
          <w:color w:val="000000"/>
          <w:u w:val="single"/>
        </w:rPr>
        <w:t xml:space="preserve">receipt for the sale of tangible personal property. </w:t>
      </w:r>
    </w:p>
    <w:p w:rsidR="00D71744" w:rsidRPr="00D71744" w:rsidRDefault="00D71744" w:rsidP="00D71744">
      <w:pPr>
        <w:spacing w:line="480" w:lineRule="auto"/>
        <w:ind w:firstLine="720"/>
        <w:jc w:val="both"/>
        <w:rPr>
          <w:bCs/>
          <w:color w:val="000000"/>
          <w:u w:val="single"/>
        </w:rPr>
      </w:pPr>
      <w:r w:rsidRPr="00D71744">
        <w:rPr>
          <w:bCs/>
          <w:color w:val="000000"/>
          <w:u w:val="single"/>
        </w:rPr>
        <w:t>d. Pursuant to subdivision 4 of section 27-2805 of the environmental conservation law, the paper carryout bag reduction fee shall be reported and paid by a person required to collect tax to the New York state commissioner of taxation and finance, accompanied by a return in the form and containing the information prescribed by such commissioner, on a quarterly basis on or before the twentieth day of the month following each quarterly period ending on the last day of February, May, August and November, respectively.</w:t>
      </w:r>
    </w:p>
    <w:p w:rsidR="00D71744" w:rsidRPr="008A3F12" w:rsidRDefault="00D71744" w:rsidP="00D71744">
      <w:pPr>
        <w:autoSpaceDE w:val="0"/>
        <w:autoSpaceDN w:val="0"/>
        <w:adjustRightInd w:val="0"/>
        <w:spacing w:line="480" w:lineRule="auto"/>
        <w:ind w:firstLine="720"/>
        <w:jc w:val="both"/>
        <w:rPr>
          <w:u w:val="single"/>
        </w:rPr>
      </w:pPr>
      <w:r w:rsidRPr="0037684E">
        <w:rPr>
          <w:u w:val="single"/>
        </w:rPr>
        <w:lastRenderedPageBreak/>
        <w:t>§ 16-</w:t>
      </w:r>
      <w:r>
        <w:rPr>
          <w:u w:val="single"/>
        </w:rPr>
        <w:t>492 Exemptions.</w:t>
      </w:r>
      <w:r w:rsidRPr="00F25A7A">
        <w:rPr>
          <w:u w:val="single"/>
        </w:rPr>
        <w:t xml:space="preserve"> </w:t>
      </w:r>
      <w:r>
        <w:rPr>
          <w:u w:val="single"/>
        </w:rPr>
        <w:t xml:space="preserve">a. </w:t>
      </w:r>
      <w:r w:rsidRPr="00D71744">
        <w:rPr>
          <w:bCs/>
          <w:color w:val="000000"/>
          <w:u w:val="single"/>
        </w:rPr>
        <w:t>Pursuant to subdivision 3 of section 27-2805 of the environmental conservation law,</w:t>
      </w:r>
      <w:r w:rsidRPr="00F25A7A">
        <w:rPr>
          <w:u w:val="single"/>
        </w:rPr>
        <w:t xml:space="preserve"> </w:t>
      </w:r>
      <w:r>
        <w:rPr>
          <w:u w:val="single"/>
        </w:rPr>
        <w:t>the</w:t>
      </w:r>
      <w:r w:rsidRPr="00661FC1">
        <w:rPr>
          <w:u w:val="single"/>
        </w:rPr>
        <w:t xml:space="preserve"> paper </w:t>
      </w:r>
      <w:r w:rsidRPr="008A3F12">
        <w:rPr>
          <w:bCs/>
          <w:u w:val="single"/>
        </w:rPr>
        <w:t xml:space="preserve">carryout bag reduction fee imposed </w:t>
      </w:r>
      <w:r>
        <w:rPr>
          <w:bCs/>
          <w:u w:val="single"/>
        </w:rPr>
        <w:t xml:space="preserve">pursuant to section 16-491 </w:t>
      </w:r>
      <w:r w:rsidRPr="008A3F12">
        <w:rPr>
          <w:bCs/>
          <w:u w:val="single"/>
        </w:rPr>
        <w:t>shall</w:t>
      </w:r>
      <w:r w:rsidRPr="008A3F12">
        <w:rPr>
          <w:u w:val="single"/>
        </w:rPr>
        <w:t xml:space="preserve"> </w:t>
      </w:r>
      <w:r w:rsidRPr="008A3F12">
        <w:rPr>
          <w:bCs/>
          <w:u w:val="single"/>
        </w:rPr>
        <w:t xml:space="preserve">not </w:t>
      </w:r>
      <w:r>
        <w:rPr>
          <w:bCs/>
          <w:u w:val="single"/>
        </w:rPr>
        <w:t>a</w:t>
      </w:r>
      <w:r w:rsidRPr="008A3F12">
        <w:rPr>
          <w:bCs/>
          <w:u w:val="single"/>
        </w:rPr>
        <w:t>pply to any customer using the supplemental nutritional assistance program, special supplemental nutrition program for women, infants and children, or any successor programs used as full or partial payment for the items purchased</w:t>
      </w:r>
      <w:r w:rsidRPr="008A3F12">
        <w:rPr>
          <w:u w:val="single"/>
        </w:rPr>
        <w:t>.</w:t>
      </w:r>
    </w:p>
    <w:p w:rsidR="00D71744" w:rsidRDefault="00D71744" w:rsidP="00D71744">
      <w:pPr>
        <w:spacing w:line="480" w:lineRule="auto"/>
        <w:ind w:firstLine="720"/>
        <w:jc w:val="both"/>
        <w:rPr>
          <w:bCs/>
          <w:u w:val="single"/>
        </w:rPr>
      </w:pPr>
      <w:r>
        <w:rPr>
          <w:u w:val="single"/>
        </w:rPr>
        <w:t>b.</w:t>
      </w:r>
      <w:r w:rsidRPr="00D71744">
        <w:rPr>
          <w:bCs/>
          <w:color w:val="000000"/>
          <w:sz w:val="22"/>
          <w:szCs w:val="22"/>
          <w:u w:val="single"/>
        </w:rPr>
        <w:t xml:space="preserve"> </w:t>
      </w:r>
      <w:r w:rsidRPr="00D71744">
        <w:rPr>
          <w:bCs/>
          <w:color w:val="000000"/>
          <w:u w:val="single"/>
        </w:rPr>
        <w:t>Pursuant to subparagraph (1) of paragraph (b) of subdivision 6 of section 27-2805 of the environmental conservation law,</w:t>
      </w:r>
      <w:r>
        <w:rPr>
          <w:bCs/>
          <w:u w:val="single"/>
        </w:rPr>
        <w:t xml:space="preserve"> t</w:t>
      </w:r>
      <w:r w:rsidRPr="00D8794B">
        <w:rPr>
          <w:bCs/>
          <w:u w:val="single"/>
        </w:rPr>
        <w:t xml:space="preserve">he exemptions provided for in section 1116 of the tax law, other than the exemptions in paragraphs </w:t>
      </w:r>
      <w:r>
        <w:rPr>
          <w:bCs/>
          <w:u w:val="single"/>
        </w:rPr>
        <w:t>(1)</w:t>
      </w:r>
      <w:r w:rsidRPr="00D8794B">
        <w:rPr>
          <w:bCs/>
          <w:u w:val="single"/>
        </w:rPr>
        <w:t xml:space="preserve">, </w:t>
      </w:r>
      <w:r>
        <w:rPr>
          <w:bCs/>
          <w:u w:val="single"/>
        </w:rPr>
        <w:t>(2)</w:t>
      </w:r>
      <w:r w:rsidRPr="00D8794B">
        <w:rPr>
          <w:bCs/>
          <w:u w:val="single"/>
        </w:rPr>
        <w:t xml:space="preserve"> and </w:t>
      </w:r>
      <w:r>
        <w:rPr>
          <w:bCs/>
          <w:u w:val="single"/>
        </w:rPr>
        <w:t>(3)</w:t>
      </w:r>
      <w:r w:rsidRPr="00D8794B">
        <w:rPr>
          <w:bCs/>
          <w:u w:val="single"/>
        </w:rPr>
        <w:t xml:space="preserve"> of subdivision (a) of such section, shall not apply to the paper carryout bag reduction fee imposed pursuant to </w:t>
      </w:r>
      <w:r>
        <w:rPr>
          <w:bCs/>
          <w:u w:val="single"/>
        </w:rPr>
        <w:t>section 16-491.</w:t>
      </w:r>
    </w:p>
    <w:p w:rsidR="00D71744" w:rsidRPr="00792D7D" w:rsidRDefault="00D71744" w:rsidP="00D71744">
      <w:pPr>
        <w:spacing w:line="480" w:lineRule="auto"/>
        <w:ind w:firstLine="720"/>
        <w:jc w:val="both"/>
        <w:rPr>
          <w:bCs/>
        </w:rPr>
      </w:pPr>
      <w:r w:rsidRPr="00AA6F19">
        <w:rPr>
          <w:bCs/>
        </w:rPr>
        <w:t xml:space="preserve">§ 2. </w:t>
      </w:r>
      <w:r>
        <w:rPr>
          <w:bCs/>
        </w:rPr>
        <w:t>Within five days of the enactment of this local law</w:t>
      </w:r>
      <w:r w:rsidRPr="00AA6F19">
        <w:rPr>
          <w:bCs/>
        </w:rPr>
        <w:t xml:space="preserve">, the commissioner of </w:t>
      </w:r>
      <w:r>
        <w:rPr>
          <w:bCs/>
        </w:rPr>
        <w:t>sanitation</w:t>
      </w:r>
      <w:r w:rsidRPr="00AA6F19">
        <w:rPr>
          <w:bCs/>
        </w:rPr>
        <w:t xml:space="preserve"> shall mail a certified copy of this local law by registered or certified mail to the New York state commissioner of taxation and finance </w:t>
      </w:r>
      <w:r>
        <w:rPr>
          <w:bCs/>
        </w:rPr>
        <w:t xml:space="preserve">and file a certified copy of this local law with </w:t>
      </w:r>
      <w:r w:rsidRPr="00FB482B">
        <w:rPr>
          <w:bCs/>
        </w:rPr>
        <w:t xml:space="preserve">the </w:t>
      </w:r>
      <w:r>
        <w:rPr>
          <w:bCs/>
        </w:rPr>
        <w:t xml:space="preserve">New York </w:t>
      </w:r>
      <w:r w:rsidRPr="00FB482B">
        <w:rPr>
          <w:bCs/>
        </w:rPr>
        <w:t xml:space="preserve">state tax commission, the city clerk, the secretary of state and the </w:t>
      </w:r>
      <w:r>
        <w:rPr>
          <w:bCs/>
        </w:rPr>
        <w:t xml:space="preserve">New York </w:t>
      </w:r>
      <w:r w:rsidRPr="00FB482B">
        <w:rPr>
          <w:bCs/>
        </w:rPr>
        <w:t>state comptroller</w:t>
      </w:r>
      <w:r>
        <w:rPr>
          <w:bCs/>
        </w:rPr>
        <w:t xml:space="preserve"> </w:t>
      </w:r>
      <w:r w:rsidRPr="00AA6F19">
        <w:rPr>
          <w:bCs/>
        </w:rPr>
        <w:t>pursuant to subdivisions (d) and (e) of section 1210 of the tax law.</w:t>
      </w:r>
    </w:p>
    <w:p w:rsidR="00D71744" w:rsidRPr="00D71744" w:rsidRDefault="00D71744" w:rsidP="00D71744">
      <w:pPr>
        <w:spacing w:line="480" w:lineRule="auto"/>
        <w:ind w:firstLine="720"/>
        <w:jc w:val="both"/>
        <w:rPr>
          <w:color w:val="000000"/>
        </w:rPr>
      </w:pPr>
      <w:r>
        <w:rPr>
          <w:color w:val="000000"/>
        </w:rPr>
        <w:t xml:space="preserve">§ 3. </w:t>
      </w:r>
      <w:r w:rsidRPr="00D71744">
        <w:rPr>
          <w:color w:val="000000"/>
        </w:rPr>
        <w:t xml:space="preserve">This local law takes effect on March 1, 2020, except that </w:t>
      </w:r>
      <w:r w:rsidRPr="0037684E">
        <w:t xml:space="preserve">the commissioner </w:t>
      </w:r>
      <w:r>
        <w:t xml:space="preserve">of sanitation and the commissioner of finance may </w:t>
      </w:r>
      <w:r w:rsidRPr="0037684E">
        <w:t>take such measures as are necessary for its implementation prior to such effective date</w:t>
      </w:r>
      <w:r w:rsidRPr="00D71744">
        <w:rPr>
          <w:bCs/>
          <w:color w:val="000000"/>
        </w:rPr>
        <w:t xml:space="preserve">. </w:t>
      </w:r>
    </w:p>
    <w:p w:rsidR="00D71744" w:rsidRPr="00527EC6" w:rsidRDefault="00D71744" w:rsidP="00D71744">
      <w:pPr>
        <w:suppressLineNumbers/>
        <w:shd w:val="clear" w:color="auto" w:fill="FFFFFF"/>
        <w:rPr>
          <w:sz w:val="20"/>
          <w:szCs w:val="20"/>
        </w:rPr>
      </w:pPr>
      <w:r w:rsidRPr="00527EC6">
        <w:rPr>
          <w:sz w:val="20"/>
          <w:szCs w:val="20"/>
        </w:rPr>
        <w:t>KS</w:t>
      </w:r>
    </w:p>
    <w:p w:rsidR="00D71744" w:rsidRDefault="00D71744" w:rsidP="00D71744">
      <w:pPr>
        <w:suppressLineNumbers/>
        <w:shd w:val="clear" w:color="auto" w:fill="FFFFFF"/>
        <w:rPr>
          <w:sz w:val="20"/>
          <w:szCs w:val="20"/>
        </w:rPr>
      </w:pPr>
      <w:r>
        <w:rPr>
          <w:sz w:val="20"/>
          <w:szCs w:val="20"/>
        </w:rPr>
        <w:t>LS 10482</w:t>
      </w:r>
    </w:p>
    <w:p w:rsidR="00D71744" w:rsidRDefault="00D71744" w:rsidP="00D71744">
      <w:pPr>
        <w:suppressLineNumbers/>
        <w:shd w:val="clear" w:color="auto" w:fill="FFFFFF"/>
        <w:rPr>
          <w:sz w:val="20"/>
          <w:szCs w:val="20"/>
        </w:rPr>
      </w:pPr>
      <w:r>
        <w:rPr>
          <w:sz w:val="20"/>
          <w:szCs w:val="20"/>
        </w:rPr>
        <w:t>4/10/19</w:t>
      </w:r>
    </w:p>
    <w:p w:rsidR="00D71744" w:rsidRPr="00527EC6" w:rsidRDefault="00D71744" w:rsidP="00D71744">
      <w:pPr>
        <w:suppressLineNumbers/>
        <w:shd w:val="clear" w:color="auto" w:fill="FFFFFF"/>
        <w:rPr>
          <w:sz w:val="20"/>
          <w:szCs w:val="20"/>
        </w:rPr>
      </w:pPr>
    </w:p>
    <w:p w:rsidR="0070460D" w:rsidRPr="00B84F07" w:rsidRDefault="0070460D" w:rsidP="00D71744">
      <w:pPr>
        <w:widowControl w:val="0"/>
        <w:suppressLineNumbers/>
        <w:autoSpaceDE w:val="0"/>
        <w:autoSpaceDN w:val="0"/>
        <w:adjustRightInd w:val="0"/>
        <w:spacing w:line="480" w:lineRule="auto"/>
        <w:jc w:val="center"/>
        <w:rPr>
          <w:sz w:val="20"/>
          <w:szCs w:val="20"/>
        </w:rPr>
      </w:pPr>
    </w:p>
    <w:sectPr w:rsidR="0070460D" w:rsidRPr="00B84F07" w:rsidSect="00B17D5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DA" w:rsidRDefault="003B69DA" w:rsidP="008408F0">
      <w:r>
        <w:separator/>
      </w:r>
    </w:p>
  </w:endnote>
  <w:endnote w:type="continuationSeparator" w:id="0">
    <w:p w:rsidR="003B69DA" w:rsidRDefault="003B69DA" w:rsidP="0084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974" w:rsidRDefault="00CB7974">
    <w:pPr>
      <w:pStyle w:val="Footer"/>
      <w:jc w:val="center"/>
    </w:pPr>
    <w:r>
      <w:fldChar w:fldCharType="begin"/>
    </w:r>
    <w:r>
      <w:instrText xml:space="preserve"> PAGE   \* MERGEFORMAT </w:instrText>
    </w:r>
    <w:r>
      <w:fldChar w:fldCharType="separate"/>
    </w:r>
    <w:r w:rsidR="00A721C2">
      <w:rPr>
        <w:noProof/>
      </w:rPr>
      <w:t>11</w:t>
    </w:r>
    <w:r>
      <w:rPr>
        <w:noProof/>
      </w:rPr>
      <w:fldChar w:fldCharType="end"/>
    </w:r>
  </w:p>
  <w:p w:rsidR="005A6D05" w:rsidRDefault="005A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DA" w:rsidRDefault="003B69DA" w:rsidP="008408F0">
      <w:r>
        <w:separator/>
      </w:r>
    </w:p>
  </w:footnote>
  <w:footnote w:type="continuationSeparator" w:id="0">
    <w:p w:rsidR="003B69DA" w:rsidRDefault="003B69DA" w:rsidP="008408F0">
      <w:r>
        <w:continuationSeparator/>
      </w:r>
    </w:p>
  </w:footnote>
  <w:footnote w:id="1">
    <w:p w:rsidR="00B509C2" w:rsidRDefault="00B509C2" w:rsidP="00B509C2">
      <w:pPr>
        <w:pStyle w:val="FootnoteText"/>
      </w:pPr>
      <w:r>
        <w:rPr>
          <w:rStyle w:val="FootnoteReference"/>
        </w:rPr>
        <w:footnoteRef/>
      </w:r>
      <w:r>
        <w:t xml:space="preserve"> One New York: The Plan for a Strong and Just City (April 2015) at 176, </w:t>
      </w:r>
      <w:r w:rsidRPr="009631AA">
        <w:rPr>
          <w:i/>
        </w:rPr>
        <w:t>available at</w:t>
      </w:r>
      <w:r>
        <w:t xml:space="preserve">  </w:t>
      </w:r>
      <w:r w:rsidRPr="00A35F07">
        <w:t>http://www.nyc.gov/html/onenyc/downloads/pdf/publications/OneNYC.pdf</w:t>
      </w:r>
    </w:p>
  </w:footnote>
  <w:footnote w:id="2">
    <w:p w:rsidR="002273A1" w:rsidRDefault="002273A1">
      <w:pPr>
        <w:pStyle w:val="FootnoteText"/>
      </w:pPr>
      <w:r>
        <w:rPr>
          <w:rStyle w:val="FootnoteReference"/>
        </w:rPr>
        <w:footnoteRef/>
      </w:r>
      <w:r>
        <w:t xml:space="preserve"> </w:t>
      </w:r>
      <w:r w:rsidRPr="009E14B6">
        <w:rPr>
          <w:i/>
        </w:rPr>
        <w:t>Id.</w:t>
      </w:r>
    </w:p>
  </w:footnote>
  <w:footnote w:id="3">
    <w:p w:rsidR="00B509C2" w:rsidRPr="00A35F07" w:rsidRDefault="00B509C2" w:rsidP="00B509C2">
      <w:pPr>
        <w:pStyle w:val="FootnoteText"/>
      </w:pPr>
      <w:r>
        <w:rPr>
          <w:rStyle w:val="FootnoteReference"/>
        </w:rPr>
        <w:footnoteRef/>
      </w:r>
      <w:r>
        <w:t xml:space="preserve"> </w:t>
      </w:r>
      <w:r>
        <w:rPr>
          <w:i/>
        </w:rPr>
        <w:t>Id.</w:t>
      </w:r>
      <w:r>
        <w:t xml:space="preserve"> at 176-87</w:t>
      </w:r>
    </w:p>
  </w:footnote>
  <w:footnote w:id="4">
    <w:p w:rsidR="00B912F9" w:rsidRDefault="00B912F9" w:rsidP="00B912F9">
      <w:pPr>
        <w:pStyle w:val="FootnoteText"/>
      </w:pPr>
      <w:r>
        <w:rPr>
          <w:rStyle w:val="FootnoteReference"/>
        </w:rPr>
        <w:footnoteRef/>
      </w:r>
      <w:r>
        <w:t xml:space="preserve"> </w:t>
      </w:r>
      <w:r w:rsidRPr="005C41FC">
        <w:t xml:space="preserve">New York City Department of Sanitation, "Carryout Bags" </w:t>
      </w:r>
      <w:hyperlink r:id="rId1" w:history="1">
        <w:r w:rsidRPr="005D5744">
          <w:rPr>
            <w:rStyle w:val="Hyperlink"/>
          </w:rPr>
          <w:t>https://www1.nyc.gov/assets/dsny/site/our-work/zero-waste/carryout-bags</w:t>
        </w:r>
      </w:hyperlink>
      <w:r>
        <w:t xml:space="preserve"> </w:t>
      </w:r>
      <w:r w:rsidRPr="005C41FC">
        <w:t>(</w:t>
      </w:r>
      <w:r w:rsidRPr="00C83B88">
        <w:rPr>
          <w:i/>
        </w:rPr>
        <w:t>last accessed on April 15, 2019</w:t>
      </w:r>
      <w:r w:rsidRPr="005C41FC">
        <w:t>)</w:t>
      </w:r>
    </w:p>
  </w:footnote>
  <w:footnote w:id="5">
    <w:p w:rsidR="009E14B6" w:rsidRDefault="009E14B6">
      <w:pPr>
        <w:pStyle w:val="FootnoteText"/>
      </w:pPr>
      <w:r>
        <w:rPr>
          <w:rStyle w:val="FootnoteReference"/>
        </w:rPr>
        <w:footnoteRef/>
      </w:r>
      <w:r>
        <w:t xml:space="preserve"> </w:t>
      </w:r>
      <w:r w:rsidRPr="009E14B6">
        <w:rPr>
          <w:i/>
        </w:rPr>
        <w:t>See</w:t>
      </w:r>
      <w:r>
        <w:t xml:space="preserve"> </w:t>
      </w:r>
      <w:hyperlink r:id="rId2" w:history="1">
        <w:r>
          <w:rPr>
            <w:rStyle w:val="Hyperlink"/>
          </w:rPr>
          <w:t>https://legistar.council.nyc.gov/LegislationDetail.aspx?ID=1687953&amp;GUID=492A60EA-D352-462A-915A-BB2C34A58D61&amp;Options=Text|&amp;Search=209</w:t>
        </w:r>
      </w:hyperlink>
    </w:p>
  </w:footnote>
  <w:footnote w:id="6">
    <w:p w:rsidR="009E14B6" w:rsidRDefault="009E14B6">
      <w:pPr>
        <w:pStyle w:val="FootnoteText"/>
      </w:pPr>
      <w:r>
        <w:rPr>
          <w:rStyle w:val="FootnoteReference"/>
        </w:rPr>
        <w:footnoteRef/>
      </w:r>
      <w:r>
        <w:t xml:space="preserve"> </w:t>
      </w:r>
      <w:r w:rsidRPr="009E14B6">
        <w:rPr>
          <w:i/>
        </w:rPr>
        <w:t>Id.</w:t>
      </w:r>
    </w:p>
  </w:footnote>
  <w:footnote w:id="7">
    <w:p w:rsidR="009E14B6" w:rsidRDefault="009E14B6">
      <w:pPr>
        <w:pStyle w:val="FootnoteText"/>
      </w:pPr>
      <w:r>
        <w:rPr>
          <w:rStyle w:val="FootnoteReference"/>
        </w:rPr>
        <w:footnoteRef/>
      </w:r>
      <w:r>
        <w:t xml:space="preserve"> </w:t>
      </w:r>
      <w:r w:rsidRPr="009E14B6">
        <w:rPr>
          <w:i/>
        </w:rPr>
        <w:t>Id.</w:t>
      </w:r>
      <w:r>
        <w:t xml:space="preserve"> </w:t>
      </w:r>
    </w:p>
  </w:footnote>
  <w:footnote w:id="8">
    <w:p w:rsidR="009E14B6" w:rsidRDefault="009E14B6">
      <w:pPr>
        <w:pStyle w:val="FootnoteText"/>
      </w:pPr>
      <w:r>
        <w:rPr>
          <w:rStyle w:val="FootnoteReference"/>
        </w:rPr>
        <w:footnoteRef/>
      </w:r>
      <w:r>
        <w:t xml:space="preserve"> </w:t>
      </w:r>
      <w:r w:rsidRPr="009E14B6">
        <w:t>Kenneth Lovett, "Gov. Cuomo signs bill that block</w:t>
      </w:r>
      <w:r w:rsidR="00E23477">
        <w:t xml:space="preserve">s NYC disposable bag fee" </w:t>
      </w:r>
      <w:r w:rsidR="00E23477">
        <w:rPr>
          <w:smallCaps/>
        </w:rPr>
        <w:t>New Yo</w:t>
      </w:r>
      <w:r w:rsidRPr="00E23477">
        <w:rPr>
          <w:smallCaps/>
        </w:rPr>
        <w:t>rk Daily News</w:t>
      </w:r>
      <w:r w:rsidRPr="009E14B6">
        <w:t xml:space="preserve"> (February 14, 2017) </w:t>
      </w:r>
      <w:hyperlink r:id="rId3" w:history="1">
        <w:r w:rsidR="00E23477" w:rsidRPr="005D5744">
          <w:rPr>
            <w:rStyle w:val="Hyperlink"/>
          </w:rPr>
          <w:t>https://www.nydailynews.com/new-york/n-y-lawmakers-urge-cuomo-compromise-disposable-bag-fee-article-1.2972351</w:t>
        </w:r>
      </w:hyperlink>
      <w:r w:rsidR="00E23477">
        <w:t xml:space="preserve"> </w:t>
      </w:r>
    </w:p>
  </w:footnote>
  <w:footnote w:id="9">
    <w:p w:rsidR="00344FA0" w:rsidRDefault="00344FA0">
      <w:pPr>
        <w:pStyle w:val="FootnoteText"/>
      </w:pPr>
      <w:r>
        <w:rPr>
          <w:rStyle w:val="FootnoteReference"/>
        </w:rPr>
        <w:footnoteRef/>
      </w:r>
      <w:r>
        <w:t xml:space="preserve"> </w:t>
      </w:r>
      <w:r w:rsidRPr="00344FA0">
        <w:t xml:space="preserve">Bernadette Hogan and Bruce Golding, "Albany legislators approve NY plastic-bag ban, beginning next March" </w:t>
      </w:r>
      <w:r w:rsidRPr="00344FA0">
        <w:rPr>
          <w:smallCaps/>
        </w:rPr>
        <w:t>New York Post</w:t>
      </w:r>
      <w:r w:rsidRPr="00344FA0">
        <w:t xml:space="preserve"> (March 31, 2019) </w:t>
      </w:r>
      <w:hyperlink r:id="rId4" w:history="1">
        <w:r w:rsidRPr="005D5744">
          <w:rPr>
            <w:rStyle w:val="Hyperlink"/>
          </w:rPr>
          <w:t>https://nypost.com/2019/03/31/albany-legislators-approve-ny-plastic-bag-ban-beginning-next-march/</w:t>
        </w:r>
      </w:hyperlink>
      <w:r>
        <w:t xml:space="preserve"> </w:t>
      </w:r>
    </w:p>
  </w:footnote>
  <w:footnote w:id="10">
    <w:p w:rsidR="005C41FC" w:rsidRDefault="005C41FC" w:rsidP="005C41FC">
      <w:pPr>
        <w:pStyle w:val="FootnoteText"/>
      </w:pPr>
      <w:r>
        <w:rPr>
          <w:rStyle w:val="FootnoteReference"/>
        </w:rPr>
        <w:footnoteRef/>
      </w:r>
      <w:r>
        <w:t xml:space="preserve"> </w:t>
      </w:r>
      <w:r w:rsidRPr="005C41FC">
        <w:rPr>
          <w:i/>
        </w:rPr>
        <w:t>See</w:t>
      </w:r>
      <w:r>
        <w:t xml:space="preserve"> New York State Plastic Bag Task Force, "An Analysis of the Impact of Single-Use Plastic Bags: Options for New York State Plastic Bag Legislation" (December 29, 2017) at 13 and 20, </w:t>
      </w:r>
      <w:hyperlink r:id="rId5" w:history="1">
        <w:r w:rsidRPr="005D5744">
          <w:rPr>
            <w:rStyle w:val="Hyperlink"/>
          </w:rPr>
          <w:t>https://www.dec.ny.gov/chemical/112291.html</w:t>
        </w:r>
      </w:hyperlink>
      <w:r>
        <w:t xml:space="preserve"> </w:t>
      </w:r>
    </w:p>
  </w:footnote>
  <w:footnote w:id="11">
    <w:p w:rsidR="00C83B88" w:rsidRDefault="00C83B88">
      <w:pPr>
        <w:pStyle w:val="FootnoteText"/>
      </w:pPr>
      <w:r>
        <w:rPr>
          <w:rStyle w:val="FootnoteReference"/>
        </w:rPr>
        <w:footnoteRef/>
      </w:r>
      <w:r>
        <w:t xml:space="preserve"> </w:t>
      </w:r>
      <w:r w:rsidRPr="00C83B88">
        <w:t xml:space="preserve">All About Bags, "Paper Vs. Plastic Bags" </w:t>
      </w:r>
      <w:hyperlink r:id="rId6" w:history="1">
        <w:r w:rsidR="00B912F9" w:rsidRPr="005D5744">
          <w:rPr>
            <w:rStyle w:val="Hyperlink"/>
          </w:rPr>
          <w:t>http://www.allaboutbags.ca/papervplastic.html</w:t>
        </w:r>
      </w:hyperlink>
      <w:r w:rsidR="00B912F9">
        <w:t xml:space="preserve"> </w:t>
      </w:r>
      <w:r w:rsidRPr="00C83B88">
        <w:t xml:space="preserve"> </w:t>
      </w:r>
      <w:r w:rsidR="00E544F1">
        <w:t>(</w:t>
      </w:r>
      <w:r w:rsidRPr="00E544F1">
        <w:rPr>
          <w:i/>
        </w:rPr>
        <w:t>last accessed on April 15, 2019</w:t>
      </w:r>
      <w:r w:rsidRPr="00C83B88">
        <w:t>)</w:t>
      </w:r>
    </w:p>
  </w:footnote>
  <w:footnote w:id="12">
    <w:p w:rsidR="00C83B88" w:rsidRDefault="00C83B88">
      <w:pPr>
        <w:pStyle w:val="FootnoteText"/>
      </w:pPr>
      <w:r>
        <w:rPr>
          <w:rStyle w:val="FootnoteReference"/>
        </w:rPr>
        <w:footnoteRef/>
      </w:r>
      <w:r>
        <w:t xml:space="preserve"> </w:t>
      </w:r>
      <w:r w:rsidRPr="00C83B88">
        <w:t xml:space="preserve">Collin Dunn, "Paper Bags or Plastic Bags? Everything You Need to Know" </w:t>
      </w:r>
      <w:proofErr w:type="spellStart"/>
      <w:r w:rsidRPr="00C83B88">
        <w:rPr>
          <w:smallCaps/>
        </w:rPr>
        <w:t>Treehugger</w:t>
      </w:r>
      <w:proofErr w:type="spellEnd"/>
      <w:r w:rsidRPr="00C83B88">
        <w:t xml:space="preserve"> (July 9, 2008) </w:t>
      </w:r>
      <w:hyperlink r:id="rId7" w:history="1">
        <w:r w:rsidRPr="005D5744">
          <w:rPr>
            <w:rStyle w:val="Hyperlink"/>
          </w:rPr>
          <w:t>https://www.treehugger.com/culture/paper-bags-or-plastic-bags-everything-you-need-to-know.html</w:t>
        </w:r>
      </w:hyperlink>
      <w:r>
        <w:t xml:space="preserve"> </w:t>
      </w:r>
    </w:p>
  </w:footnote>
  <w:footnote w:id="13">
    <w:p w:rsidR="0055226D" w:rsidRDefault="0055226D" w:rsidP="0055226D">
      <w:pPr>
        <w:pStyle w:val="FootnoteText"/>
      </w:pPr>
      <w:r>
        <w:rPr>
          <w:rStyle w:val="FootnoteReference"/>
        </w:rPr>
        <w:footnoteRef/>
      </w:r>
      <w:r>
        <w:t xml:space="preserve"> Information provided to the New York City Council by DSNY, April 2019.</w:t>
      </w:r>
    </w:p>
  </w:footnote>
  <w:footnote w:id="14">
    <w:p w:rsidR="0055226D" w:rsidRDefault="0055226D" w:rsidP="0055226D">
      <w:pPr>
        <w:pStyle w:val="FootnoteText"/>
      </w:pPr>
      <w:r>
        <w:rPr>
          <w:rStyle w:val="FootnoteReference"/>
        </w:rPr>
        <w:footnoteRef/>
      </w:r>
      <w:r>
        <w:t xml:space="preserve"> </w:t>
      </w:r>
      <w:r w:rsidRPr="00E544F1">
        <w:rPr>
          <w:i/>
        </w:rPr>
        <w:t>Id.</w:t>
      </w:r>
      <w:r>
        <w:t xml:space="preserve"> </w:t>
      </w:r>
    </w:p>
  </w:footnote>
  <w:footnote w:id="15">
    <w:p w:rsidR="008C4588" w:rsidRDefault="008C4588" w:rsidP="008C4588">
      <w:pPr>
        <w:pStyle w:val="FootnoteText"/>
      </w:pPr>
      <w:r>
        <w:rPr>
          <w:rStyle w:val="FootnoteReference"/>
        </w:rPr>
        <w:footnoteRef/>
      </w:r>
      <w:r>
        <w:t xml:space="preserve"> </w:t>
      </w:r>
      <w:r w:rsidRPr="005C41FC">
        <w:rPr>
          <w:i/>
        </w:rPr>
        <w:t>See</w:t>
      </w:r>
      <w:r>
        <w:t xml:space="preserve"> New York State Plastic Bag Task Force, "An Analysis of the Impact of Single-Use Plastic Bags: Options for New York State Plastic Bag Legislation" (December 29, 2017) at 10, </w:t>
      </w:r>
      <w:hyperlink r:id="rId8" w:history="1">
        <w:r w:rsidRPr="005D5744">
          <w:rPr>
            <w:rStyle w:val="Hyperlink"/>
          </w:rPr>
          <w:t>https://www.dec.ny.gov/chemical/112291.html</w:t>
        </w:r>
      </w:hyperlink>
    </w:p>
  </w:footnote>
  <w:footnote w:id="16">
    <w:p w:rsidR="00714C61" w:rsidRDefault="00714C61">
      <w:pPr>
        <w:pStyle w:val="FootnoteText"/>
      </w:pPr>
      <w:r>
        <w:rPr>
          <w:rStyle w:val="FootnoteReference"/>
        </w:rPr>
        <w:footnoteRef/>
      </w:r>
      <w:r>
        <w:t xml:space="preserve"> </w:t>
      </w:r>
      <w:r w:rsidRPr="00E544F1">
        <w:rPr>
          <w:i/>
        </w:rPr>
        <w:t xml:space="preserve">Id </w:t>
      </w:r>
      <w:r w:rsidRPr="00E544F1">
        <w:t>at 11.</w:t>
      </w:r>
    </w:p>
  </w:footnote>
  <w:footnote w:id="17">
    <w:p w:rsidR="00714C61" w:rsidRDefault="00714C61">
      <w:pPr>
        <w:pStyle w:val="FootnoteText"/>
      </w:pPr>
      <w:r>
        <w:rPr>
          <w:rStyle w:val="FootnoteReference"/>
        </w:rPr>
        <w:footnoteRef/>
      </w:r>
      <w:r>
        <w:t xml:space="preserve"> </w:t>
      </w:r>
      <w:r w:rsidRPr="00E544F1">
        <w:rPr>
          <w:i/>
        </w:rPr>
        <w:t>Id.</w:t>
      </w:r>
    </w:p>
  </w:footnote>
  <w:footnote w:id="18">
    <w:p w:rsidR="00714C61" w:rsidRDefault="00714C61">
      <w:pPr>
        <w:pStyle w:val="FootnoteText"/>
      </w:pPr>
      <w:r>
        <w:rPr>
          <w:rStyle w:val="FootnoteReference"/>
        </w:rPr>
        <w:footnoteRef/>
      </w:r>
      <w:r>
        <w:t xml:space="preserve"> Both Los Angeles and San Jose hybrid models were implemented prior to California’s statewide hybrid legislation when into effect. </w:t>
      </w:r>
    </w:p>
  </w:footnote>
  <w:footnote w:id="19">
    <w:p w:rsidR="00714C61" w:rsidRDefault="00714C61">
      <w:pPr>
        <w:pStyle w:val="FootnoteText"/>
      </w:pPr>
      <w:r>
        <w:rPr>
          <w:rStyle w:val="FootnoteReference"/>
        </w:rPr>
        <w:footnoteRef/>
      </w:r>
      <w:r>
        <w:t xml:space="preserve"> </w:t>
      </w:r>
      <w:r w:rsidRPr="00E544F1">
        <w:rPr>
          <w:i/>
        </w:rPr>
        <w:t xml:space="preserve">Id. </w:t>
      </w:r>
    </w:p>
  </w:footnote>
  <w:footnote w:id="20">
    <w:p w:rsidR="00714C61" w:rsidRDefault="00714C61">
      <w:pPr>
        <w:pStyle w:val="FootnoteText"/>
      </w:pPr>
      <w:r>
        <w:rPr>
          <w:rStyle w:val="FootnoteReference"/>
        </w:rPr>
        <w:footnoteRef/>
      </w:r>
      <w:r>
        <w:t xml:space="preserve"> </w:t>
      </w:r>
      <w:r w:rsidRPr="00E544F1">
        <w:rPr>
          <w:i/>
        </w:rPr>
        <w:t xml:space="preserve">Id. </w:t>
      </w:r>
      <w:r w:rsidRPr="00E544F1">
        <w:t>at 12.</w:t>
      </w:r>
      <w:r>
        <w:t xml:space="preserve"> </w:t>
      </w:r>
    </w:p>
  </w:footnote>
  <w:footnote w:id="21">
    <w:p w:rsidR="0055226D" w:rsidRDefault="0055226D">
      <w:pPr>
        <w:pStyle w:val="FootnoteText"/>
      </w:pPr>
      <w:r>
        <w:rPr>
          <w:rStyle w:val="FootnoteReference"/>
        </w:rPr>
        <w:footnoteRef/>
      </w:r>
      <w:r>
        <w:t xml:space="preserve"> Information provided to the New York City Council by DSNY, April 2019.</w:t>
      </w:r>
    </w:p>
  </w:footnote>
  <w:footnote w:id="22">
    <w:p w:rsidR="00C26B82" w:rsidRDefault="00C26B82">
      <w:pPr>
        <w:pStyle w:val="FootnoteText"/>
      </w:pPr>
      <w:r>
        <w:rPr>
          <w:rStyle w:val="FootnoteReference"/>
        </w:rPr>
        <w:footnoteRef/>
      </w:r>
      <w:r>
        <w:t xml:space="preserve"> </w:t>
      </w:r>
      <w:r w:rsidRPr="00E544F1">
        <w:rPr>
          <w:i/>
        </w:rPr>
        <w:t>Id.</w:t>
      </w:r>
      <w:r>
        <w:t xml:space="preserve"> </w:t>
      </w:r>
    </w:p>
  </w:footnote>
  <w:footnote w:id="23">
    <w:p w:rsidR="0015493E" w:rsidRDefault="0015493E">
      <w:pPr>
        <w:pStyle w:val="FootnoteText"/>
      </w:pPr>
      <w:r>
        <w:rPr>
          <w:rStyle w:val="FootnoteReference"/>
        </w:rPr>
        <w:footnoteRef/>
      </w:r>
      <w:r>
        <w:t xml:space="preserve"> </w:t>
      </w:r>
      <w:r w:rsidRPr="009E14B6">
        <w:rPr>
          <w:i/>
        </w:rPr>
        <w:t>See</w:t>
      </w:r>
      <w:r>
        <w:t xml:space="preserve"> </w:t>
      </w:r>
      <w:hyperlink r:id="rId9" w:history="1">
        <w:r>
          <w:rPr>
            <w:rStyle w:val="Hyperlink"/>
          </w:rPr>
          <w:t>https://legistar.council.nyc.gov/LegislationDetail.aspx?ID=1687953&amp;GUID=492A60EA-D352-462A-915A-BB2C34A58D61&amp;Options=Text|&amp;Search=209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B6D"/>
    <w:multiLevelType w:val="hybridMultilevel"/>
    <w:tmpl w:val="C1C06954"/>
    <w:lvl w:ilvl="0" w:tplc="1D7A30B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56FB1"/>
    <w:multiLevelType w:val="hybridMultilevel"/>
    <w:tmpl w:val="085627FE"/>
    <w:lvl w:ilvl="0" w:tplc="4BDCB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E47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CEF4C18"/>
    <w:multiLevelType w:val="hybridMultilevel"/>
    <w:tmpl w:val="F7D66178"/>
    <w:lvl w:ilvl="0" w:tplc="995619A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0AE6"/>
    <w:multiLevelType w:val="hybridMultilevel"/>
    <w:tmpl w:val="74324252"/>
    <w:lvl w:ilvl="0" w:tplc="9FB0952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118B"/>
    <w:multiLevelType w:val="hybridMultilevel"/>
    <w:tmpl w:val="01B61E00"/>
    <w:lvl w:ilvl="0" w:tplc="E11C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E486E"/>
    <w:multiLevelType w:val="hybridMultilevel"/>
    <w:tmpl w:val="3FB45A56"/>
    <w:lvl w:ilvl="0" w:tplc="231EB9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A37B3"/>
    <w:multiLevelType w:val="hybridMultilevel"/>
    <w:tmpl w:val="DCC6370A"/>
    <w:lvl w:ilvl="0" w:tplc="6F50E78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E70B7"/>
    <w:multiLevelType w:val="hybridMultilevel"/>
    <w:tmpl w:val="EE06D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CA07BF"/>
    <w:multiLevelType w:val="hybridMultilevel"/>
    <w:tmpl w:val="A006766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3E3F"/>
    <w:multiLevelType w:val="hybridMultilevel"/>
    <w:tmpl w:val="CB7A89F2"/>
    <w:lvl w:ilvl="0" w:tplc="444EF87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A0013"/>
    <w:multiLevelType w:val="hybridMultilevel"/>
    <w:tmpl w:val="F046506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560F4"/>
    <w:multiLevelType w:val="hybridMultilevel"/>
    <w:tmpl w:val="242272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93C79"/>
    <w:multiLevelType w:val="hybridMultilevel"/>
    <w:tmpl w:val="6AF4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D7521"/>
    <w:multiLevelType w:val="hybridMultilevel"/>
    <w:tmpl w:val="720A477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20A1D"/>
    <w:multiLevelType w:val="hybridMultilevel"/>
    <w:tmpl w:val="3FE245FE"/>
    <w:lvl w:ilvl="0" w:tplc="C17C3C42">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764773"/>
    <w:multiLevelType w:val="hybridMultilevel"/>
    <w:tmpl w:val="AF46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72E93"/>
    <w:multiLevelType w:val="hybridMultilevel"/>
    <w:tmpl w:val="63C4D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74750"/>
    <w:multiLevelType w:val="hybridMultilevel"/>
    <w:tmpl w:val="D5A25A9A"/>
    <w:lvl w:ilvl="0" w:tplc="184688A0">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A50D18"/>
    <w:multiLevelType w:val="hybridMultilevel"/>
    <w:tmpl w:val="606A20FE"/>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0515D"/>
    <w:multiLevelType w:val="hybridMultilevel"/>
    <w:tmpl w:val="4D04FB7E"/>
    <w:lvl w:ilvl="0" w:tplc="A740D928">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C45FD"/>
    <w:multiLevelType w:val="hybridMultilevel"/>
    <w:tmpl w:val="27401080"/>
    <w:lvl w:ilvl="0" w:tplc="04090001">
      <w:start w:val="200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B6F13"/>
    <w:multiLevelType w:val="hybridMultilevel"/>
    <w:tmpl w:val="7418511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6785F"/>
    <w:multiLevelType w:val="hybridMultilevel"/>
    <w:tmpl w:val="E1AE52BC"/>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B03D1"/>
    <w:multiLevelType w:val="hybridMultilevel"/>
    <w:tmpl w:val="74BCF52E"/>
    <w:lvl w:ilvl="0" w:tplc="04090001">
      <w:start w:val="200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9702CA"/>
    <w:multiLevelType w:val="hybridMultilevel"/>
    <w:tmpl w:val="7C7878E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F58C0"/>
    <w:multiLevelType w:val="hybridMultilevel"/>
    <w:tmpl w:val="56580A86"/>
    <w:lvl w:ilvl="0" w:tplc="B0CE5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5"/>
  </w:num>
  <w:num w:numId="4">
    <w:abstractNumId w:val="20"/>
  </w:num>
  <w:num w:numId="5">
    <w:abstractNumId w:val="11"/>
  </w:num>
  <w:num w:numId="6">
    <w:abstractNumId w:val="4"/>
  </w:num>
  <w:num w:numId="7">
    <w:abstractNumId w:val="14"/>
  </w:num>
  <w:num w:numId="8">
    <w:abstractNumId w:val="21"/>
  </w:num>
  <w:num w:numId="9">
    <w:abstractNumId w:val="24"/>
  </w:num>
  <w:num w:numId="10">
    <w:abstractNumId w:val="23"/>
  </w:num>
  <w:num w:numId="11">
    <w:abstractNumId w:val="19"/>
  </w:num>
  <w:num w:numId="12">
    <w:abstractNumId w:val="3"/>
  </w:num>
  <w:num w:numId="13">
    <w:abstractNumId w:val="6"/>
  </w:num>
  <w:num w:numId="14">
    <w:abstractNumId w:val="9"/>
  </w:num>
  <w:num w:numId="15">
    <w:abstractNumId w:val="15"/>
  </w:num>
  <w:num w:numId="16">
    <w:abstractNumId w:val="18"/>
  </w:num>
  <w:num w:numId="17">
    <w:abstractNumId w:val="26"/>
  </w:num>
  <w:num w:numId="18">
    <w:abstractNumId w:val="1"/>
  </w:num>
  <w:num w:numId="19">
    <w:abstractNumId w:val="0"/>
  </w:num>
  <w:num w:numId="20">
    <w:abstractNumId w:val="25"/>
  </w:num>
  <w:num w:numId="21">
    <w:abstractNumId w:val="12"/>
  </w:num>
  <w:num w:numId="22">
    <w:abstractNumId w:val="22"/>
  </w:num>
  <w:num w:numId="23">
    <w:abstractNumId w:val="7"/>
  </w:num>
  <w:num w:numId="24">
    <w:abstractNumId w:val="10"/>
  </w:num>
  <w:num w:numId="25">
    <w:abstractNumId w:val="17"/>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4"/>
    <w:rsid w:val="00001F62"/>
    <w:rsid w:val="000040CE"/>
    <w:rsid w:val="00005FCA"/>
    <w:rsid w:val="00012D85"/>
    <w:rsid w:val="000139DD"/>
    <w:rsid w:val="0001501F"/>
    <w:rsid w:val="0001512D"/>
    <w:rsid w:val="000170BD"/>
    <w:rsid w:val="00020DE1"/>
    <w:rsid w:val="0002122E"/>
    <w:rsid w:val="000212D0"/>
    <w:rsid w:val="00021E34"/>
    <w:rsid w:val="00022DD5"/>
    <w:rsid w:val="00026255"/>
    <w:rsid w:val="000324D1"/>
    <w:rsid w:val="00032B41"/>
    <w:rsid w:val="00034681"/>
    <w:rsid w:val="00034CA4"/>
    <w:rsid w:val="000367D4"/>
    <w:rsid w:val="00044F07"/>
    <w:rsid w:val="00047329"/>
    <w:rsid w:val="00053A19"/>
    <w:rsid w:val="00054734"/>
    <w:rsid w:val="00056FA0"/>
    <w:rsid w:val="00062C24"/>
    <w:rsid w:val="00064644"/>
    <w:rsid w:val="00065EB5"/>
    <w:rsid w:val="00066043"/>
    <w:rsid w:val="00067BB9"/>
    <w:rsid w:val="00070F79"/>
    <w:rsid w:val="000724A1"/>
    <w:rsid w:val="00073A74"/>
    <w:rsid w:val="000817DB"/>
    <w:rsid w:val="00081A9E"/>
    <w:rsid w:val="000835ED"/>
    <w:rsid w:val="0008454E"/>
    <w:rsid w:val="00094B01"/>
    <w:rsid w:val="000963E8"/>
    <w:rsid w:val="0009667F"/>
    <w:rsid w:val="00096E9D"/>
    <w:rsid w:val="000971E4"/>
    <w:rsid w:val="000B1535"/>
    <w:rsid w:val="000B4387"/>
    <w:rsid w:val="000B6E52"/>
    <w:rsid w:val="000B7C2E"/>
    <w:rsid w:val="000C0678"/>
    <w:rsid w:val="000C7C79"/>
    <w:rsid w:val="000D1CC8"/>
    <w:rsid w:val="000D3269"/>
    <w:rsid w:val="000E012D"/>
    <w:rsid w:val="000E0234"/>
    <w:rsid w:val="000E3C7D"/>
    <w:rsid w:val="000E54D3"/>
    <w:rsid w:val="000F1FA8"/>
    <w:rsid w:val="000F3BBA"/>
    <w:rsid w:val="000F5D7E"/>
    <w:rsid w:val="00104BCC"/>
    <w:rsid w:val="00111E1C"/>
    <w:rsid w:val="00113B7D"/>
    <w:rsid w:val="0011509A"/>
    <w:rsid w:val="00117AA3"/>
    <w:rsid w:val="00121443"/>
    <w:rsid w:val="00121A43"/>
    <w:rsid w:val="00125AA3"/>
    <w:rsid w:val="00126BF5"/>
    <w:rsid w:val="0013319D"/>
    <w:rsid w:val="0013581F"/>
    <w:rsid w:val="00136776"/>
    <w:rsid w:val="0013705A"/>
    <w:rsid w:val="00137F90"/>
    <w:rsid w:val="00140790"/>
    <w:rsid w:val="00151AB5"/>
    <w:rsid w:val="0015493E"/>
    <w:rsid w:val="00163521"/>
    <w:rsid w:val="00176779"/>
    <w:rsid w:val="00180B99"/>
    <w:rsid w:val="0018335A"/>
    <w:rsid w:val="00183728"/>
    <w:rsid w:val="00186130"/>
    <w:rsid w:val="001871A9"/>
    <w:rsid w:val="00187B0A"/>
    <w:rsid w:val="001934E0"/>
    <w:rsid w:val="001937E2"/>
    <w:rsid w:val="00193AE5"/>
    <w:rsid w:val="00195E18"/>
    <w:rsid w:val="00196C48"/>
    <w:rsid w:val="001A1A60"/>
    <w:rsid w:val="001A2B95"/>
    <w:rsid w:val="001A3A6F"/>
    <w:rsid w:val="001A5F77"/>
    <w:rsid w:val="001A6582"/>
    <w:rsid w:val="001A663B"/>
    <w:rsid w:val="001B2A44"/>
    <w:rsid w:val="001B2CFB"/>
    <w:rsid w:val="001B4CC5"/>
    <w:rsid w:val="001B6A2F"/>
    <w:rsid w:val="001B7229"/>
    <w:rsid w:val="001C3956"/>
    <w:rsid w:val="001C3D24"/>
    <w:rsid w:val="001D19D3"/>
    <w:rsid w:val="001D35D9"/>
    <w:rsid w:val="001D46BF"/>
    <w:rsid w:val="001E0FB0"/>
    <w:rsid w:val="001E1037"/>
    <w:rsid w:val="001E3363"/>
    <w:rsid w:val="001E6CAC"/>
    <w:rsid w:val="001F3055"/>
    <w:rsid w:val="001F4CAE"/>
    <w:rsid w:val="001F656E"/>
    <w:rsid w:val="00201EB8"/>
    <w:rsid w:val="0020369A"/>
    <w:rsid w:val="00203F6A"/>
    <w:rsid w:val="002065D7"/>
    <w:rsid w:val="00206FA2"/>
    <w:rsid w:val="002126CF"/>
    <w:rsid w:val="002133AE"/>
    <w:rsid w:val="00213499"/>
    <w:rsid w:val="00215514"/>
    <w:rsid w:val="002176D5"/>
    <w:rsid w:val="00222399"/>
    <w:rsid w:val="00223460"/>
    <w:rsid w:val="00225926"/>
    <w:rsid w:val="002273A1"/>
    <w:rsid w:val="00233F76"/>
    <w:rsid w:val="002367EE"/>
    <w:rsid w:val="002377C0"/>
    <w:rsid w:val="0024439E"/>
    <w:rsid w:val="00246F41"/>
    <w:rsid w:val="002530F3"/>
    <w:rsid w:val="002554BE"/>
    <w:rsid w:val="00256621"/>
    <w:rsid w:val="002567E9"/>
    <w:rsid w:val="00260A08"/>
    <w:rsid w:val="00260A6C"/>
    <w:rsid w:val="00260FA0"/>
    <w:rsid w:val="00262A2B"/>
    <w:rsid w:val="002647F0"/>
    <w:rsid w:val="00265A87"/>
    <w:rsid w:val="00265AD3"/>
    <w:rsid w:val="00265DA4"/>
    <w:rsid w:val="00266116"/>
    <w:rsid w:val="0026643C"/>
    <w:rsid w:val="00267A41"/>
    <w:rsid w:val="002727BC"/>
    <w:rsid w:val="002762B0"/>
    <w:rsid w:val="00277723"/>
    <w:rsid w:val="00281503"/>
    <w:rsid w:val="002838C6"/>
    <w:rsid w:val="002840D7"/>
    <w:rsid w:val="002859CD"/>
    <w:rsid w:val="00285BB3"/>
    <w:rsid w:val="00287FE0"/>
    <w:rsid w:val="00294B47"/>
    <w:rsid w:val="002971F3"/>
    <w:rsid w:val="00297945"/>
    <w:rsid w:val="002A0AA8"/>
    <w:rsid w:val="002A0C2A"/>
    <w:rsid w:val="002A11FC"/>
    <w:rsid w:val="002A7C19"/>
    <w:rsid w:val="002B0DB1"/>
    <w:rsid w:val="002B4437"/>
    <w:rsid w:val="002B54AC"/>
    <w:rsid w:val="002B5A2F"/>
    <w:rsid w:val="002C0A36"/>
    <w:rsid w:val="002C36E4"/>
    <w:rsid w:val="002C42F4"/>
    <w:rsid w:val="002C6CCD"/>
    <w:rsid w:val="002D61FB"/>
    <w:rsid w:val="002D6E26"/>
    <w:rsid w:val="002E08EA"/>
    <w:rsid w:val="002E1DF4"/>
    <w:rsid w:val="002E5E2D"/>
    <w:rsid w:val="002E5FCD"/>
    <w:rsid w:val="002F08F3"/>
    <w:rsid w:val="002F573A"/>
    <w:rsid w:val="00301306"/>
    <w:rsid w:val="00302283"/>
    <w:rsid w:val="0030294B"/>
    <w:rsid w:val="0030303E"/>
    <w:rsid w:val="003109B5"/>
    <w:rsid w:val="00310DFC"/>
    <w:rsid w:val="00315384"/>
    <w:rsid w:val="003231AF"/>
    <w:rsid w:val="003274FE"/>
    <w:rsid w:val="003279FB"/>
    <w:rsid w:val="00330FCC"/>
    <w:rsid w:val="00333A07"/>
    <w:rsid w:val="003359FE"/>
    <w:rsid w:val="00341349"/>
    <w:rsid w:val="00344FA0"/>
    <w:rsid w:val="00346DB1"/>
    <w:rsid w:val="0034784A"/>
    <w:rsid w:val="0035178B"/>
    <w:rsid w:val="00351B28"/>
    <w:rsid w:val="0035521B"/>
    <w:rsid w:val="0036128A"/>
    <w:rsid w:val="00361355"/>
    <w:rsid w:val="00361C61"/>
    <w:rsid w:val="00367CDE"/>
    <w:rsid w:val="00373A76"/>
    <w:rsid w:val="0037682E"/>
    <w:rsid w:val="00376AB6"/>
    <w:rsid w:val="00376B5C"/>
    <w:rsid w:val="00376C1F"/>
    <w:rsid w:val="00376CD7"/>
    <w:rsid w:val="0038267E"/>
    <w:rsid w:val="003829A2"/>
    <w:rsid w:val="003858E3"/>
    <w:rsid w:val="00385C7C"/>
    <w:rsid w:val="00385E22"/>
    <w:rsid w:val="003875F1"/>
    <w:rsid w:val="003905AE"/>
    <w:rsid w:val="00390947"/>
    <w:rsid w:val="00390EC1"/>
    <w:rsid w:val="00396CC0"/>
    <w:rsid w:val="003A7486"/>
    <w:rsid w:val="003B652D"/>
    <w:rsid w:val="003B6531"/>
    <w:rsid w:val="003B69DA"/>
    <w:rsid w:val="003C6B1A"/>
    <w:rsid w:val="003D1677"/>
    <w:rsid w:val="003D41F4"/>
    <w:rsid w:val="003D46A3"/>
    <w:rsid w:val="003E021C"/>
    <w:rsid w:val="003E0B52"/>
    <w:rsid w:val="003E14ED"/>
    <w:rsid w:val="003E2FD7"/>
    <w:rsid w:val="003E4BE6"/>
    <w:rsid w:val="003E527B"/>
    <w:rsid w:val="003E52A3"/>
    <w:rsid w:val="003F42A1"/>
    <w:rsid w:val="004006BD"/>
    <w:rsid w:val="00401689"/>
    <w:rsid w:val="00404A78"/>
    <w:rsid w:val="00405C0C"/>
    <w:rsid w:val="00406441"/>
    <w:rsid w:val="00406AB9"/>
    <w:rsid w:val="00406D41"/>
    <w:rsid w:val="00412A34"/>
    <w:rsid w:val="004154DF"/>
    <w:rsid w:val="00417959"/>
    <w:rsid w:val="00420DAF"/>
    <w:rsid w:val="004224BA"/>
    <w:rsid w:val="0042272A"/>
    <w:rsid w:val="004305AB"/>
    <w:rsid w:val="0043601C"/>
    <w:rsid w:val="00440995"/>
    <w:rsid w:val="004410F8"/>
    <w:rsid w:val="00444689"/>
    <w:rsid w:val="004456B3"/>
    <w:rsid w:val="00450D71"/>
    <w:rsid w:val="0045244A"/>
    <w:rsid w:val="004607A4"/>
    <w:rsid w:val="004607A6"/>
    <w:rsid w:val="00461A22"/>
    <w:rsid w:val="0046542B"/>
    <w:rsid w:val="00465AA6"/>
    <w:rsid w:val="00465DE1"/>
    <w:rsid w:val="004668E6"/>
    <w:rsid w:val="00467553"/>
    <w:rsid w:val="0047496F"/>
    <w:rsid w:val="004764E5"/>
    <w:rsid w:val="004851BE"/>
    <w:rsid w:val="00486194"/>
    <w:rsid w:val="00497C9D"/>
    <w:rsid w:val="004A416B"/>
    <w:rsid w:val="004A5A64"/>
    <w:rsid w:val="004A5AE7"/>
    <w:rsid w:val="004A7CC2"/>
    <w:rsid w:val="004B2E9E"/>
    <w:rsid w:val="004B4DB7"/>
    <w:rsid w:val="004B52F3"/>
    <w:rsid w:val="004B6A02"/>
    <w:rsid w:val="004B756B"/>
    <w:rsid w:val="004B7787"/>
    <w:rsid w:val="004B7EE6"/>
    <w:rsid w:val="004C09D5"/>
    <w:rsid w:val="004C0BB7"/>
    <w:rsid w:val="004C2EDB"/>
    <w:rsid w:val="004C37D0"/>
    <w:rsid w:val="004C5A0B"/>
    <w:rsid w:val="004C6E17"/>
    <w:rsid w:val="004D1BB8"/>
    <w:rsid w:val="004D42E8"/>
    <w:rsid w:val="004E10D2"/>
    <w:rsid w:val="004E1FC3"/>
    <w:rsid w:val="004E6039"/>
    <w:rsid w:val="004E63A9"/>
    <w:rsid w:val="004F23CE"/>
    <w:rsid w:val="004F2403"/>
    <w:rsid w:val="00510693"/>
    <w:rsid w:val="005112CB"/>
    <w:rsid w:val="00511E58"/>
    <w:rsid w:val="0051343E"/>
    <w:rsid w:val="00513AD2"/>
    <w:rsid w:val="005143DF"/>
    <w:rsid w:val="005167F8"/>
    <w:rsid w:val="00516E91"/>
    <w:rsid w:val="00517229"/>
    <w:rsid w:val="00517F5B"/>
    <w:rsid w:val="00523365"/>
    <w:rsid w:val="00524178"/>
    <w:rsid w:val="0052645A"/>
    <w:rsid w:val="0052710A"/>
    <w:rsid w:val="00531888"/>
    <w:rsid w:val="00534E7A"/>
    <w:rsid w:val="005373DC"/>
    <w:rsid w:val="00540483"/>
    <w:rsid w:val="005424DA"/>
    <w:rsid w:val="00544A20"/>
    <w:rsid w:val="0055226D"/>
    <w:rsid w:val="00552ED0"/>
    <w:rsid w:val="00554F11"/>
    <w:rsid w:val="005552F5"/>
    <w:rsid w:val="005623A9"/>
    <w:rsid w:val="0056297A"/>
    <w:rsid w:val="00564B3B"/>
    <w:rsid w:val="00570C2B"/>
    <w:rsid w:val="00572040"/>
    <w:rsid w:val="005724FF"/>
    <w:rsid w:val="00580602"/>
    <w:rsid w:val="005815BC"/>
    <w:rsid w:val="00581DD7"/>
    <w:rsid w:val="00583824"/>
    <w:rsid w:val="0058459C"/>
    <w:rsid w:val="00585BB9"/>
    <w:rsid w:val="005920A5"/>
    <w:rsid w:val="00593285"/>
    <w:rsid w:val="005946B9"/>
    <w:rsid w:val="00595018"/>
    <w:rsid w:val="005A1963"/>
    <w:rsid w:val="005A34EF"/>
    <w:rsid w:val="005A6901"/>
    <w:rsid w:val="005A6D05"/>
    <w:rsid w:val="005B225C"/>
    <w:rsid w:val="005B48E6"/>
    <w:rsid w:val="005B4C4A"/>
    <w:rsid w:val="005B52A6"/>
    <w:rsid w:val="005B6A0B"/>
    <w:rsid w:val="005C07BF"/>
    <w:rsid w:val="005C25F6"/>
    <w:rsid w:val="005C2CEE"/>
    <w:rsid w:val="005C3B2B"/>
    <w:rsid w:val="005C41FC"/>
    <w:rsid w:val="005D011C"/>
    <w:rsid w:val="005D0E6F"/>
    <w:rsid w:val="005D4477"/>
    <w:rsid w:val="005D6D5E"/>
    <w:rsid w:val="005D783A"/>
    <w:rsid w:val="005E328C"/>
    <w:rsid w:val="005F1B98"/>
    <w:rsid w:val="005F32CA"/>
    <w:rsid w:val="00601680"/>
    <w:rsid w:val="006025B1"/>
    <w:rsid w:val="006111A2"/>
    <w:rsid w:val="006165EA"/>
    <w:rsid w:val="00617397"/>
    <w:rsid w:val="006215AA"/>
    <w:rsid w:val="006245A4"/>
    <w:rsid w:val="0062620D"/>
    <w:rsid w:val="00626406"/>
    <w:rsid w:val="00627A31"/>
    <w:rsid w:val="0063123D"/>
    <w:rsid w:val="00637F54"/>
    <w:rsid w:val="006402E8"/>
    <w:rsid w:val="0064258E"/>
    <w:rsid w:val="006462C4"/>
    <w:rsid w:val="00647A5E"/>
    <w:rsid w:val="0065235C"/>
    <w:rsid w:val="00655FAF"/>
    <w:rsid w:val="0066066F"/>
    <w:rsid w:val="00663732"/>
    <w:rsid w:val="006638EC"/>
    <w:rsid w:val="00665F25"/>
    <w:rsid w:val="00667D55"/>
    <w:rsid w:val="00667E89"/>
    <w:rsid w:val="00667EF2"/>
    <w:rsid w:val="006724B1"/>
    <w:rsid w:val="00673CEE"/>
    <w:rsid w:val="00674DD1"/>
    <w:rsid w:val="0068219A"/>
    <w:rsid w:val="0068255F"/>
    <w:rsid w:val="00682B2F"/>
    <w:rsid w:val="00683FDA"/>
    <w:rsid w:val="006847CC"/>
    <w:rsid w:val="00687824"/>
    <w:rsid w:val="00690E0F"/>
    <w:rsid w:val="0069394B"/>
    <w:rsid w:val="00696486"/>
    <w:rsid w:val="00697664"/>
    <w:rsid w:val="0069792F"/>
    <w:rsid w:val="00697F46"/>
    <w:rsid w:val="006A0868"/>
    <w:rsid w:val="006A0FB6"/>
    <w:rsid w:val="006A17A1"/>
    <w:rsid w:val="006A1901"/>
    <w:rsid w:val="006A1F4E"/>
    <w:rsid w:val="006A3504"/>
    <w:rsid w:val="006A3B93"/>
    <w:rsid w:val="006B0AAA"/>
    <w:rsid w:val="006B195B"/>
    <w:rsid w:val="006B1E52"/>
    <w:rsid w:val="006B5EAD"/>
    <w:rsid w:val="006B7986"/>
    <w:rsid w:val="006C15E4"/>
    <w:rsid w:val="006C17E1"/>
    <w:rsid w:val="006C6A1C"/>
    <w:rsid w:val="006D7C68"/>
    <w:rsid w:val="006E0BA0"/>
    <w:rsid w:val="006E0CB3"/>
    <w:rsid w:val="006E3D67"/>
    <w:rsid w:val="006E64B8"/>
    <w:rsid w:val="006E6B9E"/>
    <w:rsid w:val="006E6EB4"/>
    <w:rsid w:val="006E747B"/>
    <w:rsid w:val="006F1D85"/>
    <w:rsid w:val="006F284B"/>
    <w:rsid w:val="006F4756"/>
    <w:rsid w:val="006F4C05"/>
    <w:rsid w:val="0070460D"/>
    <w:rsid w:val="00704D8D"/>
    <w:rsid w:val="007057EA"/>
    <w:rsid w:val="00710659"/>
    <w:rsid w:val="00711FAA"/>
    <w:rsid w:val="00714C61"/>
    <w:rsid w:val="00717F4B"/>
    <w:rsid w:val="00720D67"/>
    <w:rsid w:val="00722384"/>
    <w:rsid w:val="00725FA5"/>
    <w:rsid w:val="007260EE"/>
    <w:rsid w:val="00726AFD"/>
    <w:rsid w:val="00726BE3"/>
    <w:rsid w:val="00730FBC"/>
    <w:rsid w:val="00732EF7"/>
    <w:rsid w:val="007331B4"/>
    <w:rsid w:val="00737D7E"/>
    <w:rsid w:val="00737EAF"/>
    <w:rsid w:val="00745FAE"/>
    <w:rsid w:val="00754299"/>
    <w:rsid w:val="00761B07"/>
    <w:rsid w:val="00762D3B"/>
    <w:rsid w:val="00763013"/>
    <w:rsid w:val="007648AF"/>
    <w:rsid w:val="00764D38"/>
    <w:rsid w:val="007678EA"/>
    <w:rsid w:val="007700CB"/>
    <w:rsid w:val="0077058F"/>
    <w:rsid w:val="00773542"/>
    <w:rsid w:val="00773582"/>
    <w:rsid w:val="00774625"/>
    <w:rsid w:val="00776ED5"/>
    <w:rsid w:val="00782FA0"/>
    <w:rsid w:val="0078322F"/>
    <w:rsid w:val="00783E99"/>
    <w:rsid w:val="0078658C"/>
    <w:rsid w:val="00790DCC"/>
    <w:rsid w:val="00795CAA"/>
    <w:rsid w:val="00797EDA"/>
    <w:rsid w:val="007A0052"/>
    <w:rsid w:val="007A24FB"/>
    <w:rsid w:val="007A2567"/>
    <w:rsid w:val="007A62C0"/>
    <w:rsid w:val="007B0339"/>
    <w:rsid w:val="007B04F1"/>
    <w:rsid w:val="007B11F5"/>
    <w:rsid w:val="007B12D8"/>
    <w:rsid w:val="007B1914"/>
    <w:rsid w:val="007B4854"/>
    <w:rsid w:val="007B7CA4"/>
    <w:rsid w:val="007C0B82"/>
    <w:rsid w:val="007C1E00"/>
    <w:rsid w:val="007C37F1"/>
    <w:rsid w:val="007C6E9A"/>
    <w:rsid w:val="007D3146"/>
    <w:rsid w:val="007D57D7"/>
    <w:rsid w:val="007D69D8"/>
    <w:rsid w:val="007E539B"/>
    <w:rsid w:val="007E608D"/>
    <w:rsid w:val="007E70C2"/>
    <w:rsid w:val="007F2FA9"/>
    <w:rsid w:val="007F550B"/>
    <w:rsid w:val="007F6230"/>
    <w:rsid w:val="007F6E1B"/>
    <w:rsid w:val="007F6EDE"/>
    <w:rsid w:val="007F74AC"/>
    <w:rsid w:val="0080019C"/>
    <w:rsid w:val="0081455A"/>
    <w:rsid w:val="00815076"/>
    <w:rsid w:val="008156AE"/>
    <w:rsid w:val="00821829"/>
    <w:rsid w:val="0082485A"/>
    <w:rsid w:val="00825CF8"/>
    <w:rsid w:val="00830B8D"/>
    <w:rsid w:val="008324D1"/>
    <w:rsid w:val="00832E37"/>
    <w:rsid w:val="00833100"/>
    <w:rsid w:val="00840241"/>
    <w:rsid w:val="0084039F"/>
    <w:rsid w:val="008408F0"/>
    <w:rsid w:val="00842423"/>
    <w:rsid w:val="00851010"/>
    <w:rsid w:val="00854CFB"/>
    <w:rsid w:val="008606AE"/>
    <w:rsid w:val="00860F57"/>
    <w:rsid w:val="00867D55"/>
    <w:rsid w:val="00872D7A"/>
    <w:rsid w:val="00876B28"/>
    <w:rsid w:val="00876F8B"/>
    <w:rsid w:val="008836EA"/>
    <w:rsid w:val="008867D6"/>
    <w:rsid w:val="00890F85"/>
    <w:rsid w:val="008929B3"/>
    <w:rsid w:val="00895190"/>
    <w:rsid w:val="00896193"/>
    <w:rsid w:val="00896470"/>
    <w:rsid w:val="008A0801"/>
    <w:rsid w:val="008A21E8"/>
    <w:rsid w:val="008A41E1"/>
    <w:rsid w:val="008A79CD"/>
    <w:rsid w:val="008B0458"/>
    <w:rsid w:val="008B1F12"/>
    <w:rsid w:val="008B3533"/>
    <w:rsid w:val="008B48E3"/>
    <w:rsid w:val="008B4D3B"/>
    <w:rsid w:val="008B503B"/>
    <w:rsid w:val="008B5870"/>
    <w:rsid w:val="008C07E5"/>
    <w:rsid w:val="008C0F7A"/>
    <w:rsid w:val="008C4588"/>
    <w:rsid w:val="008C7285"/>
    <w:rsid w:val="008D1C77"/>
    <w:rsid w:val="008D3DB7"/>
    <w:rsid w:val="008D606F"/>
    <w:rsid w:val="008E20EB"/>
    <w:rsid w:val="008E68FA"/>
    <w:rsid w:val="008E6AE7"/>
    <w:rsid w:val="008E7874"/>
    <w:rsid w:val="008F311B"/>
    <w:rsid w:val="008F3318"/>
    <w:rsid w:val="008F38AA"/>
    <w:rsid w:val="008F59F2"/>
    <w:rsid w:val="00902772"/>
    <w:rsid w:val="0090380A"/>
    <w:rsid w:val="00910B98"/>
    <w:rsid w:val="00910BB7"/>
    <w:rsid w:val="00910F1D"/>
    <w:rsid w:val="009126EA"/>
    <w:rsid w:val="0091295B"/>
    <w:rsid w:val="0091314D"/>
    <w:rsid w:val="009224E5"/>
    <w:rsid w:val="009238D7"/>
    <w:rsid w:val="00925C94"/>
    <w:rsid w:val="00926608"/>
    <w:rsid w:val="00930B0D"/>
    <w:rsid w:val="009324E2"/>
    <w:rsid w:val="009371F9"/>
    <w:rsid w:val="0094177C"/>
    <w:rsid w:val="0094384F"/>
    <w:rsid w:val="00946111"/>
    <w:rsid w:val="00947CEE"/>
    <w:rsid w:val="00947D4F"/>
    <w:rsid w:val="009521BA"/>
    <w:rsid w:val="009527B1"/>
    <w:rsid w:val="00952947"/>
    <w:rsid w:val="0095352B"/>
    <w:rsid w:val="00953D52"/>
    <w:rsid w:val="0095432E"/>
    <w:rsid w:val="00955774"/>
    <w:rsid w:val="0096003A"/>
    <w:rsid w:val="009601AA"/>
    <w:rsid w:val="0096183E"/>
    <w:rsid w:val="00961FC1"/>
    <w:rsid w:val="009631AA"/>
    <w:rsid w:val="00963934"/>
    <w:rsid w:val="00972F1E"/>
    <w:rsid w:val="0097371C"/>
    <w:rsid w:val="00974C2D"/>
    <w:rsid w:val="0098241F"/>
    <w:rsid w:val="009840A6"/>
    <w:rsid w:val="00984CFC"/>
    <w:rsid w:val="00985D15"/>
    <w:rsid w:val="0098607B"/>
    <w:rsid w:val="009877F8"/>
    <w:rsid w:val="009914B3"/>
    <w:rsid w:val="009953D3"/>
    <w:rsid w:val="009961A0"/>
    <w:rsid w:val="009A1931"/>
    <w:rsid w:val="009A3508"/>
    <w:rsid w:val="009A7A65"/>
    <w:rsid w:val="009B2458"/>
    <w:rsid w:val="009B5BCC"/>
    <w:rsid w:val="009C0F7A"/>
    <w:rsid w:val="009C18E9"/>
    <w:rsid w:val="009C1B47"/>
    <w:rsid w:val="009C2557"/>
    <w:rsid w:val="009C38B4"/>
    <w:rsid w:val="009C5C9F"/>
    <w:rsid w:val="009C648B"/>
    <w:rsid w:val="009D3AEB"/>
    <w:rsid w:val="009D4259"/>
    <w:rsid w:val="009E14B6"/>
    <w:rsid w:val="009E2196"/>
    <w:rsid w:val="009E4983"/>
    <w:rsid w:val="009F0055"/>
    <w:rsid w:val="009F1939"/>
    <w:rsid w:val="009F36DD"/>
    <w:rsid w:val="009F6DF8"/>
    <w:rsid w:val="00A0097A"/>
    <w:rsid w:val="00A013C9"/>
    <w:rsid w:val="00A01421"/>
    <w:rsid w:val="00A02B88"/>
    <w:rsid w:val="00A10E71"/>
    <w:rsid w:val="00A11DC1"/>
    <w:rsid w:val="00A11F72"/>
    <w:rsid w:val="00A14D8F"/>
    <w:rsid w:val="00A15B80"/>
    <w:rsid w:val="00A15E59"/>
    <w:rsid w:val="00A23CBC"/>
    <w:rsid w:val="00A244DD"/>
    <w:rsid w:val="00A26A36"/>
    <w:rsid w:val="00A3088B"/>
    <w:rsid w:val="00A3244A"/>
    <w:rsid w:val="00A3326F"/>
    <w:rsid w:val="00A3329A"/>
    <w:rsid w:val="00A33E77"/>
    <w:rsid w:val="00A33F9E"/>
    <w:rsid w:val="00A35F07"/>
    <w:rsid w:val="00A36CF7"/>
    <w:rsid w:val="00A45290"/>
    <w:rsid w:val="00A4691A"/>
    <w:rsid w:val="00A475F5"/>
    <w:rsid w:val="00A50C1D"/>
    <w:rsid w:val="00A523D3"/>
    <w:rsid w:val="00A54726"/>
    <w:rsid w:val="00A55A8F"/>
    <w:rsid w:val="00A57399"/>
    <w:rsid w:val="00A61ECE"/>
    <w:rsid w:val="00A65234"/>
    <w:rsid w:val="00A70655"/>
    <w:rsid w:val="00A70EAE"/>
    <w:rsid w:val="00A7129D"/>
    <w:rsid w:val="00A7147B"/>
    <w:rsid w:val="00A71CB4"/>
    <w:rsid w:val="00A721C2"/>
    <w:rsid w:val="00A730F0"/>
    <w:rsid w:val="00A7620C"/>
    <w:rsid w:val="00A8083F"/>
    <w:rsid w:val="00A8587C"/>
    <w:rsid w:val="00A9100F"/>
    <w:rsid w:val="00A946ED"/>
    <w:rsid w:val="00AA3B2D"/>
    <w:rsid w:val="00AA46F8"/>
    <w:rsid w:val="00AA4E0E"/>
    <w:rsid w:val="00AA7885"/>
    <w:rsid w:val="00AB10F1"/>
    <w:rsid w:val="00AB21AA"/>
    <w:rsid w:val="00AB30C4"/>
    <w:rsid w:val="00AB6F72"/>
    <w:rsid w:val="00AC0B97"/>
    <w:rsid w:val="00AC3CE3"/>
    <w:rsid w:val="00AC490F"/>
    <w:rsid w:val="00AC521F"/>
    <w:rsid w:val="00AC6965"/>
    <w:rsid w:val="00AD0423"/>
    <w:rsid w:val="00AD19EA"/>
    <w:rsid w:val="00AD4A70"/>
    <w:rsid w:val="00AD7A2C"/>
    <w:rsid w:val="00AD7BE0"/>
    <w:rsid w:val="00AE2145"/>
    <w:rsid w:val="00AE2CEC"/>
    <w:rsid w:val="00AE3D7F"/>
    <w:rsid w:val="00AE3FAB"/>
    <w:rsid w:val="00AE6E5D"/>
    <w:rsid w:val="00AE7419"/>
    <w:rsid w:val="00AF3C47"/>
    <w:rsid w:val="00AF4D3A"/>
    <w:rsid w:val="00AF5066"/>
    <w:rsid w:val="00AF58DC"/>
    <w:rsid w:val="00AF5A1E"/>
    <w:rsid w:val="00B01180"/>
    <w:rsid w:val="00B0119C"/>
    <w:rsid w:val="00B04153"/>
    <w:rsid w:val="00B065CB"/>
    <w:rsid w:val="00B108B5"/>
    <w:rsid w:val="00B12357"/>
    <w:rsid w:val="00B14654"/>
    <w:rsid w:val="00B17D5B"/>
    <w:rsid w:val="00B20BBE"/>
    <w:rsid w:val="00B21683"/>
    <w:rsid w:val="00B22919"/>
    <w:rsid w:val="00B23EC6"/>
    <w:rsid w:val="00B27BC0"/>
    <w:rsid w:val="00B27D9A"/>
    <w:rsid w:val="00B3101A"/>
    <w:rsid w:val="00B310E7"/>
    <w:rsid w:val="00B32DBC"/>
    <w:rsid w:val="00B3764E"/>
    <w:rsid w:val="00B40A67"/>
    <w:rsid w:val="00B4106B"/>
    <w:rsid w:val="00B432E1"/>
    <w:rsid w:val="00B465D4"/>
    <w:rsid w:val="00B505E8"/>
    <w:rsid w:val="00B509C2"/>
    <w:rsid w:val="00B53580"/>
    <w:rsid w:val="00B53D74"/>
    <w:rsid w:val="00B54219"/>
    <w:rsid w:val="00B54B5A"/>
    <w:rsid w:val="00B55421"/>
    <w:rsid w:val="00B55E0D"/>
    <w:rsid w:val="00B60013"/>
    <w:rsid w:val="00B64930"/>
    <w:rsid w:val="00B65796"/>
    <w:rsid w:val="00B66EAA"/>
    <w:rsid w:val="00B70121"/>
    <w:rsid w:val="00B705C2"/>
    <w:rsid w:val="00B71EB9"/>
    <w:rsid w:val="00B73813"/>
    <w:rsid w:val="00B747D4"/>
    <w:rsid w:val="00B77A18"/>
    <w:rsid w:val="00B77B14"/>
    <w:rsid w:val="00B77CDA"/>
    <w:rsid w:val="00B80742"/>
    <w:rsid w:val="00B81125"/>
    <w:rsid w:val="00B84271"/>
    <w:rsid w:val="00B84F07"/>
    <w:rsid w:val="00B86E15"/>
    <w:rsid w:val="00B912F9"/>
    <w:rsid w:val="00B93011"/>
    <w:rsid w:val="00B95C09"/>
    <w:rsid w:val="00BA2C69"/>
    <w:rsid w:val="00BA2F53"/>
    <w:rsid w:val="00BA4191"/>
    <w:rsid w:val="00BA4ED7"/>
    <w:rsid w:val="00BA5035"/>
    <w:rsid w:val="00BA620D"/>
    <w:rsid w:val="00BB38BC"/>
    <w:rsid w:val="00BB41C4"/>
    <w:rsid w:val="00BC0590"/>
    <w:rsid w:val="00BC0FFD"/>
    <w:rsid w:val="00BC1C58"/>
    <w:rsid w:val="00BC23BB"/>
    <w:rsid w:val="00BC33A6"/>
    <w:rsid w:val="00BC787E"/>
    <w:rsid w:val="00BD1C35"/>
    <w:rsid w:val="00BD2ACE"/>
    <w:rsid w:val="00BD61AB"/>
    <w:rsid w:val="00BD62E3"/>
    <w:rsid w:val="00BD6C61"/>
    <w:rsid w:val="00BD7A43"/>
    <w:rsid w:val="00BD7B10"/>
    <w:rsid w:val="00BE0689"/>
    <w:rsid w:val="00BE3B00"/>
    <w:rsid w:val="00BE501E"/>
    <w:rsid w:val="00BF0B82"/>
    <w:rsid w:val="00BF1502"/>
    <w:rsid w:val="00BF6DA1"/>
    <w:rsid w:val="00C035C3"/>
    <w:rsid w:val="00C04053"/>
    <w:rsid w:val="00C04851"/>
    <w:rsid w:val="00C04B5B"/>
    <w:rsid w:val="00C054F6"/>
    <w:rsid w:val="00C11763"/>
    <w:rsid w:val="00C14291"/>
    <w:rsid w:val="00C144BF"/>
    <w:rsid w:val="00C16B27"/>
    <w:rsid w:val="00C22EB5"/>
    <w:rsid w:val="00C23D5C"/>
    <w:rsid w:val="00C26B82"/>
    <w:rsid w:val="00C27FAE"/>
    <w:rsid w:val="00C36E0A"/>
    <w:rsid w:val="00C43153"/>
    <w:rsid w:val="00C44565"/>
    <w:rsid w:val="00C45796"/>
    <w:rsid w:val="00C516CB"/>
    <w:rsid w:val="00C526AB"/>
    <w:rsid w:val="00C52EC3"/>
    <w:rsid w:val="00C53DFC"/>
    <w:rsid w:val="00C53E09"/>
    <w:rsid w:val="00C54F02"/>
    <w:rsid w:val="00C572B6"/>
    <w:rsid w:val="00C576C5"/>
    <w:rsid w:val="00C618DA"/>
    <w:rsid w:val="00C61AFC"/>
    <w:rsid w:val="00C632B4"/>
    <w:rsid w:val="00C63C1E"/>
    <w:rsid w:val="00C6573B"/>
    <w:rsid w:val="00C70330"/>
    <w:rsid w:val="00C71C17"/>
    <w:rsid w:val="00C77A66"/>
    <w:rsid w:val="00C832FC"/>
    <w:rsid w:val="00C83B88"/>
    <w:rsid w:val="00C85EF2"/>
    <w:rsid w:val="00C86411"/>
    <w:rsid w:val="00C91713"/>
    <w:rsid w:val="00C91D86"/>
    <w:rsid w:val="00C934E3"/>
    <w:rsid w:val="00CA020F"/>
    <w:rsid w:val="00CA0D97"/>
    <w:rsid w:val="00CA0E34"/>
    <w:rsid w:val="00CA1D89"/>
    <w:rsid w:val="00CA2947"/>
    <w:rsid w:val="00CA3BD7"/>
    <w:rsid w:val="00CA4BD8"/>
    <w:rsid w:val="00CA7139"/>
    <w:rsid w:val="00CA7997"/>
    <w:rsid w:val="00CB0066"/>
    <w:rsid w:val="00CB05F5"/>
    <w:rsid w:val="00CB59CF"/>
    <w:rsid w:val="00CB7630"/>
    <w:rsid w:val="00CB7974"/>
    <w:rsid w:val="00CC4DC3"/>
    <w:rsid w:val="00CC693C"/>
    <w:rsid w:val="00CD0BB7"/>
    <w:rsid w:val="00CE0A37"/>
    <w:rsid w:val="00CE1F89"/>
    <w:rsid w:val="00CE3F82"/>
    <w:rsid w:val="00CE5AF3"/>
    <w:rsid w:val="00CE699F"/>
    <w:rsid w:val="00CF1907"/>
    <w:rsid w:val="00CF1BEE"/>
    <w:rsid w:val="00CF3282"/>
    <w:rsid w:val="00CF53AF"/>
    <w:rsid w:val="00CF56CC"/>
    <w:rsid w:val="00CF5754"/>
    <w:rsid w:val="00CF6F29"/>
    <w:rsid w:val="00CF7948"/>
    <w:rsid w:val="00D013FC"/>
    <w:rsid w:val="00D04704"/>
    <w:rsid w:val="00D063B6"/>
    <w:rsid w:val="00D13750"/>
    <w:rsid w:val="00D219E2"/>
    <w:rsid w:val="00D23346"/>
    <w:rsid w:val="00D244BA"/>
    <w:rsid w:val="00D249CF"/>
    <w:rsid w:val="00D25488"/>
    <w:rsid w:val="00D31E38"/>
    <w:rsid w:val="00D332F6"/>
    <w:rsid w:val="00D34E2A"/>
    <w:rsid w:val="00D37146"/>
    <w:rsid w:val="00D37C5C"/>
    <w:rsid w:val="00D427A8"/>
    <w:rsid w:val="00D47BCD"/>
    <w:rsid w:val="00D53883"/>
    <w:rsid w:val="00D57253"/>
    <w:rsid w:val="00D635A4"/>
    <w:rsid w:val="00D71744"/>
    <w:rsid w:val="00D73B0E"/>
    <w:rsid w:val="00D805EC"/>
    <w:rsid w:val="00D80603"/>
    <w:rsid w:val="00D8152B"/>
    <w:rsid w:val="00D8225A"/>
    <w:rsid w:val="00D87DD6"/>
    <w:rsid w:val="00D90BA5"/>
    <w:rsid w:val="00D90E2C"/>
    <w:rsid w:val="00D927A0"/>
    <w:rsid w:val="00D92C12"/>
    <w:rsid w:val="00D9469B"/>
    <w:rsid w:val="00D964FA"/>
    <w:rsid w:val="00D96A3E"/>
    <w:rsid w:val="00D977E5"/>
    <w:rsid w:val="00DA1505"/>
    <w:rsid w:val="00DA45CB"/>
    <w:rsid w:val="00DA6191"/>
    <w:rsid w:val="00DA662A"/>
    <w:rsid w:val="00DB2492"/>
    <w:rsid w:val="00DB275B"/>
    <w:rsid w:val="00DB2BE4"/>
    <w:rsid w:val="00DB3697"/>
    <w:rsid w:val="00DC14D2"/>
    <w:rsid w:val="00DC1D69"/>
    <w:rsid w:val="00DC3E88"/>
    <w:rsid w:val="00DD423A"/>
    <w:rsid w:val="00DD58FF"/>
    <w:rsid w:val="00DD5D98"/>
    <w:rsid w:val="00DE29F9"/>
    <w:rsid w:val="00DE2CA5"/>
    <w:rsid w:val="00DE4F8C"/>
    <w:rsid w:val="00DF11F6"/>
    <w:rsid w:val="00DF51D5"/>
    <w:rsid w:val="00E01D24"/>
    <w:rsid w:val="00E03320"/>
    <w:rsid w:val="00E0494F"/>
    <w:rsid w:val="00E1312E"/>
    <w:rsid w:val="00E16585"/>
    <w:rsid w:val="00E23477"/>
    <w:rsid w:val="00E30179"/>
    <w:rsid w:val="00E3145B"/>
    <w:rsid w:val="00E336D6"/>
    <w:rsid w:val="00E3498D"/>
    <w:rsid w:val="00E36AFD"/>
    <w:rsid w:val="00E428EE"/>
    <w:rsid w:val="00E458BA"/>
    <w:rsid w:val="00E45B51"/>
    <w:rsid w:val="00E4607B"/>
    <w:rsid w:val="00E46FB0"/>
    <w:rsid w:val="00E4754A"/>
    <w:rsid w:val="00E5067C"/>
    <w:rsid w:val="00E50B73"/>
    <w:rsid w:val="00E511F4"/>
    <w:rsid w:val="00E5288A"/>
    <w:rsid w:val="00E53BB2"/>
    <w:rsid w:val="00E544F1"/>
    <w:rsid w:val="00E56EEC"/>
    <w:rsid w:val="00E60264"/>
    <w:rsid w:val="00E63BEB"/>
    <w:rsid w:val="00E66981"/>
    <w:rsid w:val="00E742B4"/>
    <w:rsid w:val="00E75A5C"/>
    <w:rsid w:val="00E76338"/>
    <w:rsid w:val="00E80ADB"/>
    <w:rsid w:val="00E80D7F"/>
    <w:rsid w:val="00E8138A"/>
    <w:rsid w:val="00E8491E"/>
    <w:rsid w:val="00E872E5"/>
    <w:rsid w:val="00E94C1C"/>
    <w:rsid w:val="00EA269C"/>
    <w:rsid w:val="00EA40DC"/>
    <w:rsid w:val="00EA5FB7"/>
    <w:rsid w:val="00EA6207"/>
    <w:rsid w:val="00EB109A"/>
    <w:rsid w:val="00EB13A9"/>
    <w:rsid w:val="00EB21C9"/>
    <w:rsid w:val="00EB3B2A"/>
    <w:rsid w:val="00EB78BF"/>
    <w:rsid w:val="00EC3FBB"/>
    <w:rsid w:val="00EC4E55"/>
    <w:rsid w:val="00EC5A6A"/>
    <w:rsid w:val="00EC6857"/>
    <w:rsid w:val="00EC7263"/>
    <w:rsid w:val="00ED03B6"/>
    <w:rsid w:val="00ED173E"/>
    <w:rsid w:val="00ED359B"/>
    <w:rsid w:val="00ED3BCC"/>
    <w:rsid w:val="00ED4465"/>
    <w:rsid w:val="00ED4C74"/>
    <w:rsid w:val="00ED5DB7"/>
    <w:rsid w:val="00ED6A68"/>
    <w:rsid w:val="00ED7407"/>
    <w:rsid w:val="00EE0869"/>
    <w:rsid w:val="00EE5B9E"/>
    <w:rsid w:val="00EE630A"/>
    <w:rsid w:val="00EF109A"/>
    <w:rsid w:val="00EF1742"/>
    <w:rsid w:val="00EF3DF6"/>
    <w:rsid w:val="00EF7D3F"/>
    <w:rsid w:val="00F01097"/>
    <w:rsid w:val="00F02418"/>
    <w:rsid w:val="00F033FC"/>
    <w:rsid w:val="00F0600B"/>
    <w:rsid w:val="00F11AFD"/>
    <w:rsid w:val="00F13516"/>
    <w:rsid w:val="00F14D76"/>
    <w:rsid w:val="00F166D4"/>
    <w:rsid w:val="00F175E2"/>
    <w:rsid w:val="00F2007B"/>
    <w:rsid w:val="00F27E51"/>
    <w:rsid w:val="00F32B42"/>
    <w:rsid w:val="00F32C9E"/>
    <w:rsid w:val="00F34E6B"/>
    <w:rsid w:val="00F36081"/>
    <w:rsid w:val="00F371E6"/>
    <w:rsid w:val="00F37BB2"/>
    <w:rsid w:val="00F4170F"/>
    <w:rsid w:val="00F45F14"/>
    <w:rsid w:val="00F464DC"/>
    <w:rsid w:val="00F5098A"/>
    <w:rsid w:val="00F5110C"/>
    <w:rsid w:val="00F52ADB"/>
    <w:rsid w:val="00F53CB7"/>
    <w:rsid w:val="00F554BF"/>
    <w:rsid w:val="00F568B3"/>
    <w:rsid w:val="00F636C8"/>
    <w:rsid w:val="00F638DE"/>
    <w:rsid w:val="00F64BD1"/>
    <w:rsid w:val="00F6581A"/>
    <w:rsid w:val="00F66BD2"/>
    <w:rsid w:val="00F6720F"/>
    <w:rsid w:val="00F6787A"/>
    <w:rsid w:val="00F75983"/>
    <w:rsid w:val="00F75CD5"/>
    <w:rsid w:val="00F84134"/>
    <w:rsid w:val="00F869A7"/>
    <w:rsid w:val="00F8770A"/>
    <w:rsid w:val="00F93C62"/>
    <w:rsid w:val="00F958FD"/>
    <w:rsid w:val="00FA0E0C"/>
    <w:rsid w:val="00FA1DC7"/>
    <w:rsid w:val="00FA2104"/>
    <w:rsid w:val="00FA41B2"/>
    <w:rsid w:val="00FA54C2"/>
    <w:rsid w:val="00FB05E2"/>
    <w:rsid w:val="00FB0A89"/>
    <w:rsid w:val="00FB0FC1"/>
    <w:rsid w:val="00FB203D"/>
    <w:rsid w:val="00FB55E5"/>
    <w:rsid w:val="00FB7233"/>
    <w:rsid w:val="00FB781C"/>
    <w:rsid w:val="00FC1795"/>
    <w:rsid w:val="00FC2341"/>
    <w:rsid w:val="00FC42CC"/>
    <w:rsid w:val="00FC55A9"/>
    <w:rsid w:val="00FD2FA8"/>
    <w:rsid w:val="00FD5D3F"/>
    <w:rsid w:val="00FE0DF1"/>
    <w:rsid w:val="00FE6F81"/>
    <w:rsid w:val="00FF2C01"/>
    <w:rsid w:val="00FF3BFD"/>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6078B"/>
  <w15:chartTrackingRefBased/>
  <w15:docId w15:val="{D74E11C6-B8D0-4A7A-991F-60A3007C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F4"/>
    <w:rPr>
      <w:rFonts w:ascii="Times New Roman" w:eastAsia="Times New Roman" w:hAnsi="Times New Roman"/>
      <w:sz w:val="24"/>
      <w:szCs w:val="24"/>
    </w:rPr>
  </w:style>
  <w:style w:type="paragraph" w:styleId="Heading1">
    <w:name w:val="heading 1"/>
    <w:basedOn w:val="Normal"/>
    <w:next w:val="Normal"/>
    <w:link w:val="Heading1Char"/>
    <w:qFormat/>
    <w:rsid w:val="002C42F4"/>
    <w:pPr>
      <w:keepNext/>
      <w:spacing w:line="480" w:lineRule="auto"/>
      <w:jc w:val="both"/>
      <w:outlineLvl w:val="0"/>
    </w:pPr>
    <w:rPr>
      <w:i/>
      <w:iCs/>
    </w:rPr>
  </w:style>
  <w:style w:type="paragraph" w:styleId="Heading4">
    <w:name w:val="heading 4"/>
    <w:basedOn w:val="Normal"/>
    <w:next w:val="Normal"/>
    <w:link w:val="Heading4Char"/>
    <w:uiPriority w:val="9"/>
    <w:semiHidden/>
    <w:unhideWhenUsed/>
    <w:qFormat/>
    <w:rsid w:val="00450D7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9A1931"/>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42F4"/>
    <w:rPr>
      <w:rFonts w:ascii="Times New Roman" w:eastAsia="Times New Roman" w:hAnsi="Times New Roman" w:cs="Times New Roman"/>
      <w:i/>
      <w:iCs/>
      <w:sz w:val="24"/>
      <w:szCs w:val="24"/>
    </w:rPr>
  </w:style>
  <w:style w:type="character" w:customStyle="1" w:styleId="Heading6Char">
    <w:name w:val="Heading 6 Char"/>
    <w:link w:val="Heading6"/>
    <w:uiPriority w:val="9"/>
    <w:rsid w:val="009A1931"/>
    <w:rPr>
      <w:rFonts w:ascii="Cambria" w:eastAsia="Times New Roman" w:hAnsi="Cambria" w:cs="Times New Roman"/>
      <w:i/>
      <w:iCs/>
      <w:color w:val="243F60"/>
      <w:sz w:val="24"/>
      <w:szCs w:val="24"/>
    </w:rPr>
  </w:style>
  <w:style w:type="paragraph" w:styleId="FootnoteText">
    <w:name w:val="footnote text"/>
    <w:aliases w:val="FT"/>
    <w:basedOn w:val="Normal"/>
    <w:link w:val="FootnoteTextChar"/>
    <w:rsid w:val="008408F0"/>
    <w:rPr>
      <w:sz w:val="20"/>
      <w:szCs w:val="20"/>
    </w:rPr>
  </w:style>
  <w:style w:type="character" w:customStyle="1" w:styleId="FootnoteTextChar">
    <w:name w:val="Footnote Text Char"/>
    <w:aliases w:val="FT Char"/>
    <w:link w:val="FootnoteText"/>
    <w:rsid w:val="008408F0"/>
    <w:rPr>
      <w:rFonts w:ascii="Times New Roman" w:eastAsia="Times New Roman" w:hAnsi="Times New Roman" w:cs="Times New Roman"/>
      <w:sz w:val="20"/>
      <w:szCs w:val="20"/>
    </w:rPr>
  </w:style>
  <w:style w:type="character" w:styleId="FootnoteReference">
    <w:name w:val="footnote reference"/>
    <w:uiPriority w:val="99"/>
    <w:rsid w:val="008408F0"/>
    <w:rPr>
      <w:vertAlign w:val="superscript"/>
    </w:rPr>
  </w:style>
  <w:style w:type="character" w:styleId="Hyperlink">
    <w:name w:val="Hyperlink"/>
    <w:uiPriority w:val="99"/>
    <w:rsid w:val="008408F0"/>
    <w:rPr>
      <w:color w:val="0000FF"/>
      <w:u w:val="single"/>
    </w:rPr>
  </w:style>
  <w:style w:type="paragraph" w:styleId="BodyText2">
    <w:name w:val="Body Text 2"/>
    <w:basedOn w:val="Normal"/>
    <w:link w:val="BodyText2Char"/>
    <w:rsid w:val="0035521B"/>
    <w:pPr>
      <w:spacing w:after="120" w:line="480" w:lineRule="auto"/>
    </w:pPr>
  </w:style>
  <w:style w:type="character" w:customStyle="1" w:styleId="BodyText2Char">
    <w:name w:val="Body Text 2 Char"/>
    <w:link w:val="BodyText2"/>
    <w:rsid w:val="0035521B"/>
    <w:rPr>
      <w:rFonts w:ascii="Times New Roman" w:eastAsia="Times New Roman" w:hAnsi="Times New Roman" w:cs="Times New Roman"/>
      <w:sz w:val="24"/>
      <w:szCs w:val="24"/>
    </w:rPr>
  </w:style>
  <w:style w:type="paragraph" w:styleId="BodyTextIndent3">
    <w:name w:val="Body Text Indent 3"/>
    <w:basedOn w:val="Normal"/>
    <w:link w:val="BodyTextIndent3Char"/>
    <w:rsid w:val="0035521B"/>
    <w:pPr>
      <w:spacing w:after="120"/>
      <w:ind w:left="360"/>
    </w:pPr>
    <w:rPr>
      <w:sz w:val="16"/>
      <w:szCs w:val="16"/>
    </w:rPr>
  </w:style>
  <w:style w:type="character" w:customStyle="1" w:styleId="BodyTextIndent3Char">
    <w:name w:val="Body Text Indent 3 Char"/>
    <w:link w:val="BodyTextIndent3"/>
    <w:rsid w:val="0035521B"/>
    <w:rPr>
      <w:rFonts w:ascii="Times New Roman" w:eastAsia="Times New Roman" w:hAnsi="Times New Roman" w:cs="Times New Roman"/>
      <w:sz w:val="16"/>
      <w:szCs w:val="16"/>
    </w:rPr>
  </w:style>
  <w:style w:type="paragraph" w:styleId="Footer">
    <w:name w:val="footer"/>
    <w:basedOn w:val="Normal"/>
    <w:link w:val="FooterChar"/>
    <w:uiPriority w:val="99"/>
    <w:rsid w:val="0035521B"/>
    <w:pPr>
      <w:tabs>
        <w:tab w:val="center" w:pos="4320"/>
        <w:tab w:val="right" w:pos="8640"/>
      </w:tabs>
    </w:pPr>
  </w:style>
  <w:style w:type="character" w:customStyle="1" w:styleId="FooterChar">
    <w:name w:val="Footer Char"/>
    <w:link w:val="Footer"/>
    <w:uiPriority w:val="99"/>
    <w:rsid w:val="0035521B"/>
    <w:rPr>
      <w:rFonts w:ascii="Times New Roman" w:eastAsia="Times New Roman" w:hAnsi="Times New Roman" w:cs="Times New Roman"/>
      <w:sz w:val="24"/>
      <w:szCs w:val="24"/>
    </w:rPr>
  </w:style>
  <w:style w:type="character" w:styleId="FollowedHyperlink">
    <w:name w:val="FollowedHyperlink"/>
    <w:uiPriority w:val="99"/>
    <w:semiHidden/>
    <w:unhideWhenUsed/>
    <w:rsid w:val="00B3101A"/>
    <w:rPr>
      <w:color w:val="800080"/>
      <w:u w:val="single"/>
    </w:rPr>
  </w:style>
  <w:style w:type="paragraph" w:styleId="BalloonText">
    <w:name w:val="Balloon Text"/>
    <w:basedOn w:val="Normal"/>
    <w:link w:val="BalloonTextChar"/>
    <w:uiPriority w:val="99"/>
    <w:semiHidden/>
    <w:unhideWhenUsed/>
    <w:rsid w:val="00163521"/>
    <w:rPr>
      <w:rFonts w:ascii="Tahoma" w:hAnsi="Tahoma" w:cs="Tahoma"/>
      <w:sz w:val="16"/>
      <w:szCs w:val="16"/>
    </w:rPr>
  </w:style>
  <w:style w:type="character" w:customStyle="1" w:styleId="BalloonTextChar">
    <w:name w:val="Balloon Text Char"/>
    <w:link w:val="BalloonText"/>
    <w:uiPriority w:val="99"/>
    <w:semiHidden/>
    <w:rsid w:val="00163521"/>
    <w:rPr>
      <w:rFonts w:ascii="Tahoma" w:eastAsia="Times New Roman" w:hAnsi="Tahoma" w:cs="Tahoma"/>
      <w:sz w:val="16"/>
      <w:szCs w:val="16"/>
    </w:rPr>
  </w:style>
  <w:style w:type="paragraph" w:styleId="Header">
    <w:name w:val="header"/>
    <w:basedOn w:val="Normal"/>
    <w:link w:val="HeaderChar"/>
    <w:uiPriority w:val="99"/>
    <w:unhideWhenUsed/>
    <w:rsid w:val="00667D55"/>
    <w:pPr>
      <w:tabs>
        <w:tab w:val="center" w:pos="4680"/>
        <w:tab w:val="right" w:pos="9360"/>
      </w:tabs>
    </w:pPr>
  </w:style>
  <w:style w:type="character" w:customStyle="1" w:styleId="HeaderChar">
    <w:name w:val="Header Char"/>
    <w:link w:val="Header"/>
    <w:uiPriority w:val="99"/>
    <w:rsid w:val="00667D55"/>
    <w:rPr>
      <w:rFonts w:ascii="Times New Roman" w:eastAsia="Times New Roman" w:hAnsi="Times New Roman" w:cs="Times New Roman"/>
      <w:sz w:val="24"/>
      <w:szCs w:val="24"/>
    </w:rPr>
  </w:style>
  <w:style w:type="table" w:styleId="TableGrid">
    <w:name w:val="Table Grid"/>
    <w:basedOn w:val="TableNormal"/>
    <w:uiPriority w:val="59"/>
    <w:rsid w:val="00C8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EF2"/>
    <w:pPr>
      <w:ind w:left="720"/>
      <w:contextualSpacing/>
    </w:pPr>
  </w:style>
  <w:style w:type="paragraph" w:styleId="NoSpacing">
    <w:name w:val="No Spacing"/>
    <w:uiPriority w:val="1"/>
    <w:qFormat/>
    <w:rsid w:val="00946111"/>
    <w:rPr>
      <w:sz w:val="22"/>
      <w:szCs w:val="22"/>
    </w:rPr>
  </w:style>
  <w:style w:type="character" w:styleId="CommentReference">
    <w:name w:val="annotation reference"/>
    <w:uiPriority w:val="99"/>
    <w:semiHidden/>
    <w:unhideWhenUsed/>
    <w:rsid w:val="004B4DB7"/>
    <w:rPr>
      <w:sz w:val="16"/>
      <w:szCs w:val="16"/>
    </w:rPr>
  </w:style>
  <w:style w:type="paragraph" w:styleId="CommentText">
    <w:name w:val="annotation text"/>
    <w:basedOn w:val="Normal"/>
    <w:link w:val="CommentTextChar"/>
    <w:uiPriority w:val="99"/>
    <w:semiHidden/>
    <w:unhideWhenUsed/>
    <w:rsid w:val="004B4DB7"/>
    <w:rPr>
      <w:sz w:val="20"/>
      <w:szCs w:val="20"/>
    </w:rPr>
  </w:style>
  <w:style w:type="character" w:customStyle="1" w:styleId="CommentTextChar">
    <w:name w:val="Comment Text Char"/>
    <w:link w:val="CommentText"/>
    <w:uiPriority w:val="99"/>
    <w:semiHidden/>
    <w:rsid w:val="004B4D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DB7"/>
    <w:rPr>
      <w:b/>
      <w:bCs/>
    </w:rPr>
  </w:style>
  <w:style w:type="character" w:customStyle="1" w:styleId="CommentSubjectChar">
    <w:name w:val="Comment Subject Char"/>
    <w:link w:val="CommentSubject"/>
    <w:uiPriority w:val="99"/>
    <w:semiHidden/>
    <w:rsid w:val="004B4DB7"/>
    <w:rPr>
      <w:rFonts w:ascii="Times New Roman" w:eastAsia="Times New Roman" w:hAnsi="Times New Roman" w:cs="Times New Roman"/>
      <w:b/>
      <w:bCs/>
      <w:sz w:val="20"/>
      <w:szCs w:val="20"/>
    </w:rPr>
  </w:style>
  <w:style w:type="paragraph" w:styleId="Revision">
    <w:name w:val="Revision"/>
    <w:hidden/>
    <w:uiPriority w:val="99"/>
    <w:semiHidden/>
    <w:rsid w:val="004B4DB7"/>
    <w:rPr>
      <w:rFonts w:ascii="Times New Roman" w:eastAsia="Times New Roman" w:hAnsi="Times New Roman"/>
      <w:sz w:val="24"/>
      <w:szCs w:val="24"/>
    </w:rPr>
  </w:style>
  <w:style w:type="paragraph" w:customStyle="1" w:styleId="Default">
    <w:name w:val="Default"/>
    <w:rsid w:val="006E6EB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17229"/>
  </w:style>
  <w:style w:type="character" w:customStyle="1" w:styleId="commentcount">
    <w:name w:val="commentcount"/>
    <w:basedOn w:val="DefaultParagraphFont"/>
    <w:rsid w:val="00517229"/>
  </w:style>
  <w:style w:type="paragraph" w:styleId="NormalWeb">
    <w:name w:val="Normal (Web)"/>
    <w:basedOn w:val="Normal"/>
    <w:uiPriority w:val="99"/>
    <w:unhideWhenUsed/>
    <w:rsid w:val="00CA0E34"/>
    <w:pPr>
      <w:spacing w:before="100" w:beforeAutospacing="1" w:after="100" w:afterAutospacing="1"/>
    </w:pPr>
  </w:style>
  <w:style w:type="paragraph" w:styleId="BodyText">
    <w:name w:val="Body Text"/>
    <w:basedOn w:val="Normal"/>
    <w:link w:val="BodyTextChar"/>
    <w:uiPriority w:val="99"/>
    <w:semiHidden/>
    <w:unhideWhenUsed/>
    <w:rsid w:val="00CB0066"/>
    <w:pPr>
      <w:spacing w:after="120"/>
    </w:pPr>
  </w:style>
  <w:style w:type="character" w:customStyle="1" w:styleId="BodyTextChar">
    <w:name w:val="Body Text Char"/>
    <w:link w:val="BodyText"/>
    <w:uiPriority w:val="99"/>
    <w:semiHidden/>
    <w:rsid w:val="00CB0066"/>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B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B0066"/>
    <w:rPr>
      <w:rFonts w:ascii="Courier New" w:eastAsia="Times New Roman" w:hAnsi="Courier New" w:cs="Courier New"/>
    </w:rPr>
  </w:style>
  <w:style w:type="paragraph" w:styleId="BodyTextIndent">
    <w:name w:val="Body Text Indent"/>
    <w:basedOn w:val="Normal"/>
    <w:link w:val="BodyTextIndentChar"/>
    <w:uiPriority w:val="99"/>
    <w:semiHidden/>
    <w:unhideWhenUsed/>
    <w:rsid w:val="00564B3B"/>
    <w:pPr>
      <w:spacing w:after="120"/>
      <w:ind w:left="360"/>
    </w:pPr>
  </w:style>
  <w:style w:type="character" w:customStyle="1" w:styleId="BodyTextIndentChar">
    <w:name w:val="Body Text Indent Char"/>
    <w:link w:val="BodyTextIndent"/>
    <w:uiPriority w:val="99"/>
    <w:semiHidden/>
    <w:rsid w:val="00564B3B"/>
    <w:rPr>
      <w:rFonts w:ascii="Times New Roman" w:eastAsia="Times New Roman" w:hAnsi="Times New Roman"/>
      <w:sz w:val="24"/>
      <w:szCs w:val="24"/>
    </w:rPr>
  </w:style>
  <w:style w:type="character" w:customStyle="1" w:styleId="UnresolvedMention">
    <w:name w:val="Unresolved Mention"/>
    <w:uiPriority w:val="99"/>
    <w:semiHidden/>
    <w:unhideWhenUsed/>
    <w:rsid w:val="00A4691A"/>
    <w:rPr>
      <w:color w:val="808080"/>
      <w:shd w:val="clear" w:color="auto" w:fill="E6E6E6"/>
    </w:rPr>
  </w:style>
  <w:style w:type="character" w:customStyle="1" w:styleId="Heading4Char">
    <w:name w:val="Heading 4 Char"/>
    <w:link w:val="Heading4"/>
    <w:uiPriority w:val="9"/>
    <w:semiHidden/>
    <w:rsid w:val="00450D71"/>
    <w:rPr>
      <w:rFonts w:ascii="Calibri" w:eastAsia="Times New Roman" w:hAnsi="Calibri" w:cs="Times New Roman"/>
      <w:b/>
      <w:bCs/>
      <w:sz w:val="28"/>
      <w:szCs w:val="28"/>
    </w:rPr>
  </w:style>
  <w:style w:type="paragraph" w:customStyle="1" w:styleId="Body">
    <w:name w:val="Body"/>
    <w:rsid w:val="00450D71"/>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4188">
      <w:bodyDiv w:val="1"/>
      <w:marLeft w:val="0"/>
      <w:marRight w:val="0"/>
      <w:marTop w:val="0"/>
      <w:marBottom w:val="0"/>
      <w:divBdr>
        <w:top w:val="none" w:sz="0" w:space="0" w:color="auto"/>
        <w:left w:val="none" w:sz="0" w:space="0" w:color="auto"/>
        <w:bottom w:val="none" w:sz="0" w:space="0" w:color="auto"/>
        <w:right w:val="none" w:sz="0" w:space="0" w:color="auto"/>
      </w:divBdr>
    </w:div>
    <w:div w:id="561910900">
      <w:bodyDiv w:val="1"/>
      <w:marLeft w:val="0"/>
      <w:marRight w:val="0"/>
      <w:marTop w:val="0"/>
      <w:marBottom w:val="0"/>
      <w:divBdr>
        <w:top w:val="none" w:sz="0" w:space="0" w:color="auto"/>
        <w:left w:val="none" w:sz="0" w:space="0" w:color="auto"/>
        <w:bottom w:val="none" w:sz="0" w:space="0" w:color="auto"/>
        <w:right w:val="none" w:sz="0" w:space="0" w:color="auto"/>
      </w:divBdr>
    </w:div>
    <w:div w:id="735201957">
      <w:bodyDiv w:val="1"/>
      <w:marLeft w:val="0"/>
      <w:marRight w:val="0"/>
      <w:marTop w:val="0"/>
      <w:marBottom w:val="0"/>
      <w:divBdr>
        <w:top w:val="none" w:sz="0" w:space="0" w:color="auto"/>
        <w:left w:val="none" w:sz="0" w:space="0" w:color="auto"/>
        <w:bottom w:val="none" w:sz="0" w:space="0" w:color="auto"/>
        <w:right w:val="none" w:sz="0" w:space="0" w:color="auto"/>
      </w:divBdr>
    </w:div>
    <w:div w:id="801079236">
      <w:bodyDiv w:val="1"/>
      <w:marLeft w:val="0"/>
      <w:marRight w:val="0"/>
      <w:marTop w:val="0"/>
      <w:marBottom w:val="0"/>
      <w:divBdr>
        <w:top w:val="none" w:sz="0" w:space="0" w:color="auto"/>
        <w:left w:val="none" w:sz="0" w:space="0" w:color="auto"/>
        <w:bottom w:val="none" w:sz="0" w:space="0" w:color="auto"/>
        <w:right w:val="none" w:sz="0" w:space="0" w:color="auto"/>
      </w:divBdr>
    </w:div>
    <w:div w:id="835922170">
      <w:bodyDiv w:val="1"/>
      <w:marLeft w:val="0"/>
      <w:marRight w:val="0"/>
      <w:marTop w:val="0"/>
      <w:marBottom w:val="0"/>
      <w:divBdr>
        <w:top w:val="none" w:sz="0" w:space="0" w:color="auto"/>
        <w:left w:val="none" w:sz="0" w:space="0" w:color="auto"/>
        <w:bottom w:val="none" w:sz="0" w:space="0" w:color="auto"/>
        <w:right w:val="none" w:sz="0" w:space="0" w:color="auto"/>
      </w:divBdr>
    </w:div>
    <w:div w:id="849836514">
      <w:bodyDiv w:val="1"/>
      <w:marLeft w:val="0"/>
      <w:marRight w:val="0"/>
      <w:marTop w:val="0"/>
      <w:marBottom w:val="0"/>
      <w:divBdr>
        <w:top w:val="none" w:sz="0" w:space="0" w:color="auto"/>
        <w:left w:val="none" w:sz="0" w:space="0" w:color="auto"/>
        <w:bottom w:val="none" w:sz="0" w:space="0" w:color="auto"/>
        <w:right w:val="none" w:sz="0" w:space="0" w:color="auto"/>
      </w:divBdr>
    </w:div>
    <w:div w:id="1150706514">
      <w:bodyDiv w:val="1"/>
      <w:marLeft w:val="0"/>
      <w:marRight w:val="0"/>
      <w:marTop w:val="0"/>
      <w:marBottom w:val="0"/>
      <w:divBdr>
        <w:top w:val="none" w:sz="0" w:space="0" w:color="auto"/>
        <w:left w:val="none" w:sz="0" w:space="0" w:color="auto"/>
        <w:bottom w:val="none" w:sz="0" w:space="0" w:color="auto"/>
        <w:right w:val="none" w:sz="0" w:space="0" w:color="auto"/>
      </w:divBdr>
    </w:div>
    <w:div w:id="1393583843">
      <w:bodyDiv w:val="1"/>
      <w:marLeft w:val="0"/>
      <w:marRight w:val="0"/>
      <w:marTop w:val="0"/>
      <w:marBottom w:val="0"/>
      <w:divBdr>
        <w:top w:val="none" w:sz="0" w:space="0" w:color="auto"/>
        <w:left w:val="none" w:sz="0" w:space="0" w:color="auto"/>
        <w:bottom w:val="none" w:sz="0" w:space="0" w:color="auto"/>
        <w:right w:val="none" w:sz="0" w:space="0" w:color="auto"/>
      </w:divBdr>
    </w:div>
    <w:div w:id="1678918987">
      <w:bodyDiv w:val="1"/>
      <w:marLeft w:val="0"/>
      <w:marRight w:val="0"/>
      <w:marTop w:val="0"/>
      <w:marBottom w:val="0"/>
      <w:divBdr>
        <w:top w:val="none" w:sz="0" w:space="0" w:color="auto"/>
        <w:left w:val="none" w:sz="0" w:space="0" w:color="auto"/>
        <w:bottom w:val="none" w:sz="0" w:space="0" w:color="auto"/>
        <w:right w:val="none" w:sz="0" w:space="0" w:color="auto"/>
      </w:divBdr>
    </w:div>
    <w:div w:id="1704667885">
      <w:bodyDiv w:val="1"/>
      <w:marLeft w:val="0"/>
      <w:marRight w:val="0"/>
      <w:marTop w:val="0"/>
      <w:marBottom w:val="0"/>
      <w:divBdr>
        <w:top w:val="none" w:sz="0" w:space="0" w:color="auto"/>
        <w:left w:val="none" w:sz="0" w:space="0" w:color="auto"/>
        <w:bottom w:val="none" w:sz="0" w:space="0" w:color="auto"/>
        <w:right w:val="none" w:sz="0" w:space="0" w:color="auto"/>
      </w:divBdr>
    </w:div>
    <w:div w:id="1870147452">
      <w:bodyDiv w:val="1"/>
      <w:marLeft w:val="0"/>
      <w:marRight w:val="0"/>
      <w:marTop w:val="0"/>
      <w:marBottom w:val="0"/>
      <w:divBdr>
        <w:top w:val="none" w:sz="0" w:space="0" w:color="auto"/>
        <w:left w:val="none" w:sz="0" w:space="0" w:color="auto"/>
        <w:bottom w:val="none" w:sz="0" w:space="0" w:color="auto"/>
        <w:right w:val="none" w:sz="0" w:space="0" w:color="auto"/>
      </w:divBdr>
    </w:div>
    <w:div w:id="19596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ec.ny.gov/chemical/112291.html" TargetMode="External"/><Relationship Id="rId3" Type="http://schemas.openxmlformats.org/officeDocument/2006/relationships/hyperlink" Target="https://www.nydailynews.com/new-york/n-y-lawmakers-urge-cuomo-compromise-disposable-bag-fee-article-1.2972351" TargetMode="External"/><Relationship Id="rId7" Type="http://schemas.openxmlformats.org/officeDocument/2006/relationships/hyperlink" Target="https://www.treehugger.com/culture/paper-bags-or-plastic-bags-everything-you-need-to-know.html" TargetMode="External"/><Relationship Id="rId2" Type="http://schemas.openxmlformats.org/officeDocument/2006/relationships/hyperlink" Target="https://legistar.council.nyc.gov/LegislationDetail.aspx?ID=1687953&amp;GUID=492A60EA-D352-462A-915A-BB2C34A58D61&amp;Options=Text|&amp;Search=209" TargetMode="External"/><Relationship Id="rId1" Type="http://schemas.openxmlformats.org/officeDocument/2006/relationships/hyperlink" Target="https://www1.nyc.gov/assets/dsny/site/our-work/zero-waste/carryout-bags" TargetMode="External"/><Relationship Id="rId6" Type="http://schemas.openxmlformats.org/officeDocument/2006/relationships/hyperlink" Target="http://www.allaboutbags.ca/papervplastic.html" TargetMode="External"/><Relationship Id="rId5" Type="http://schemas.openxmlformats.org/officeDocument/2006/relationships/hyperlink" Target="https://www.dec.ny.gov/chemical/112291.html" TargetMode="External"/><Relationship Id="rId4" Type="http://schemas.openxmlformats.org/officeDocument/2006/relationships/hyperlink" Target="https://nypost.com/2019/03/31/albany-legislators-approve-ny-plastic-bag-ban-beginning-next-march/" TargetMode="External"/><Relationship Id="rId9" Type="http://schemas.openxmlformats.org/officeDocument/2006/relationships/hyperlink" Target="https://legistar.council.nyc.gov/LegislationDetail.aspx?ID=1687953&amp;GUID=492A60EA-D352-462A-915A-BB2C34A58D61&amp;Options=Text|&amp;Search=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04EF-2A3A-4486-83DA-0E4BE8DC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2025</Words>
  <Characters>11549</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CHAPTER 4-F: PAPER CARRYOUT BAG REDUCTION FEE</vt:lpstr>
    </vt:vector>
  </TitlesOfParts>
  <Company>NYCC</Company>
  <LinksUpToDate>false</LinksUpToDate>
  <CharactersWithSpaces>13547</CharactersWithSpaces>
  <SharedDoc>false</SharedDoc>
  <HLinks>
    <vt:vector size="54" baseType="variant">
      <vt:variant>
        <vt:i4>5177422</vt:i4>
      </vt:variant>
      <vt:variant>
        <vt:i4>24</vt:i4>
      </vt:variant>
      <vt:variant>
        <vt:i4>0</vt:i4>
      </vt:variant>
      <vt:variant>
        <vt:i4>5</vt:i4>
      </vt:variant>
      <vt:variant>
        <vt:lpwstr>https://legistar.council.nyc.gov/LegislationDetail.aspx?ID=1687953&amp;GUID=492A60EA-D352-462A-915A-BB2C34A58D61&amp;Options=Text|&amp;Search=209</vt:lpwstr>
      </vt:variant>
      <vt:variant>
        <vt:lpwstr/>
      </vt:variant>
      <vt:variant>
        <vt:i4>8192045</vt:i4>
      </vt:variant>
      <vt:variant>
        <vt:i4>21</vt:i4>
      </vt:variant>
      <vt:variant>
        <vt:i4>0</vt:i4>
      </vt:variant>
      <vt:variant>
        <vt:i4>5</vt:i4>
      </vt:variant>
      <vt:variant>
        <vt:lpwstr>https://www.dec.ny.gov/chemical/112291.html</vt:lpwstr>
      </vt:variant>
      <vt:variant>
        <vt:lpwstr/>
      </vt:variant>
      <vt:variant>
        <vt:i4>2162797</vt:i4>
      </vt:variant>
      <vt:variant>
        <vt:i4>18</vt:i4>
      </vt:variant>
      <vt:variant>
        <vt:i4>0</vt:i4>
      </vt:variant>
      <vt:variant>
        <vt:i4>5</vt:i4>
      </vt:variant>
      <vt:variant>
        <vt:lpwstr>https://www.treehugger.com/culture/paper-bags-or-plastic-bags-everything-you-need-to-know.html</vt:lpwstr>
      </vt:variant>
      <vt:variant>
        <vt:lpwstr/>
      </vt:variant>
      <vt:variant>
        <vt:i4>655430</vt:i4>
      </vt:variant>
      <vt:variant>
        <vt:i4>15</vt:i4>
      </vt:variant>
      <vt:variant>
        <vt:i4>0</vt:i4>
      </vt:variant>
      <vt:variant>
        <vt:i4>5</vt:i4>
      </vt:variant>
      <vt:variant>
        <vt:lpwstr>http://www.allaboutbags.ca/papervplastic.html</vt:lpwstr>
      </vt:variant>
      <vt:variant>
        <vt:lpwstr/>
      </vt:variant>
      <vt:variant>
        <vt:i4>8192045</vt:i4>
      </vt:variant>
      <vt:variant>
        <vt:i4>12</vt:i4>
      </vt:variant>
      <vt:variant>
        <vt:i4>0</vt:i4>
      </vt:variant>
      <vt:variant>
        <vt:i4>5</vt:i4>
      </vt:variant>
      <vt:variant>
        <vt:lpwstr>https://www.dec.ny.gov/chemical/112291.html</vt:lpwstr>
      </vt:variant>
      <vt:variant>
        <vt:lpwstr/>
      </vt:variant>
      <vt:variant>
        <vt:i4>4915228</vt:i4>
      </vt:variant>
      <vt:variant>
        <vt:i4>9</vt:i4>
      </vt:variant>
      <vt:variant>
        <vt:i4>0</vt:i4>
      </vt:variant>
      <vt:variant>
        <vt:i4>5</vt:i4>
      </vt:variant>
      <vt:variant>
        <vt:lpwstr>https://nypost.com/2019/03/31/albany-legislators-approve-ny-plastic-bag-ban-beginning-next-march/</vt:lpwstr>
      </vt:variant>
      <vt:variant>
        <vt:lpwstr/>
      </vt:variant>
      <vt:variant>
        <vt:i4>1835011</vt:i4>
      </vt:variant>
      <vt:variant>
        <vt:i4>6</vt:i4>
      </vt:variant>
      <vt:variant>
        <vt:i4>0</vt:i4>
      </vt:variant>
      <vt:variant>
        <vt:i4>5</vt:i4>
      </vt:variant>
      <vt:variant>
        <vt:lpwstr>https://www.nydailynews.com/new-york/n-y-lawmakers-urge-cuomo-compromise-disposable-bag-fee-article-1.2972351</vt:lpwstr>
      </vt:variant>
      <vt:variant>
        <vt:lpwstr/>
      </vt:variant>
      <vt:variant>
        <vt:i4>5177422</vt:i4>
      </vt:variant>
      <vt:variant>
        <vt:i4>3</vt:i4>
      </vt:variant>
      <vt:variant>
        <vt:i4>0</vt:i4>
      </vt:variant>
      <vt:variant>
        <vt:i4>5</vt:i4>
      </vt:variant>
      <vt:variant>
        <vt:lpwstr>https://legistar.council.nyc.gov/LegislationDetail.aspx?ID=1687953&amp;GUID=492A60EA-D352-462A-915A-BB2C34A58D61&amp;Options=Text|&amp;Search=209</vt:lpwstr>
      </vt:variant>
      <vt:variant>
        <vt:lpwstr/>
      </vt:variant>
      <vt:variant>
        <vt:i4>7209016</vt:i4>
      </vt:variant>
      <vt:variant>
        <vt:i4>0</vt:i4>
      </vt:variant>
      <vt:variant>
        <vt:i4>0</vt:i4>
      </vt:variant>
      <vt:variant>
        <vt:i4>5</vt:i4>
      </vt:variant>
      <vt:variant>
        <vt:lpwstr>https://www1.nyc.gov/assets/dsny/site/our-work/zero-waste/carryout-bags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Johnson</dc:creator>
  <cp:keywords/>
  <cp:lastModifiedBy>DelFranco, Ruthie</cp:lastModifiedBy>
  <cp:revision>10</cp:revision>
  <cp:lastPrinted>2019-04-12T19:41:00Z</cp:lastPrinted>
  <dcterms:created xsi:type="dcterms:W3CDTF">2019-04-16T17:29:00Z</dcterms:created>
  <dcterms:modified xsi:type="dcterms:W3CDTF">2019-04-18T13:43:00Z</dcterms:modified>
</cp:coreProperties>
</file>