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2A637394" w:rsidR="00810F48" w:rsidRDefault="00AE458A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B85D2A">
              <w:rPr>
                <w:bCs/>
              </w:rPr>
              <w:t>1</w:t>
            </w:r>
            <w:r w:rsidR="000B0240">
              <w:rPr>
                <w:bCs/>
              </w:rPr>
              <w:t>1</w:t>
            </w:r>
            <w:r w:rsidR="007F6AD3">
              <w:rPr>
                <w:bCs/>
              </w:rPr>
              <w:t>5</w:t>
            </w:r>
            <w:r w:rsidR="005379F3">
              <w:rPr>
                <w:bCs/>
              </w:rPr>
              <w:t>7</w:t>
            </w:r>
            <w:r w:rsidR="00DD417E">
              <w:rPr>
                <w:bCs/>
              </w:rPr>
              <w:t>-B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77777777"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</w:p>
        </w:tc>
      </w:tr>
      <w:tr w:rsidR="00902A93" w:rsidRPr="00012730" w14:paraId="39ABDE6C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1B090492" w14:textId="77777777" w:rsidR="00DD417E" w:rsidRPr="00AB560F" w:rsidRDefault="00902A93" w:rsidP="00DD417E">
            <w:pPr>
              <w:suppressLineNumbers/>
              <w:tabs>
                <w:tab w:val="left" w:pos="-720"/>
              </w:tabs>
              <w:suppressAutoHyphens/>
              <w:rPr>
                <w:spacing w:val="-3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DD417E" w:rsidRPr="005952DF">
              <w:t xml:space="preserve">A Local Law to </w:t>
            </w:r>
            <w:r w:rsidR="00DD417E" w:rsidRPr="00AB560F">
              <w:rPr>
                <w:spacing w:val="-3"/>
              </w:rPr>
              <w:t xml:space="preserve">amend the administrative code </w:t>
            </w:r>
            <w:r w:rsidR="00DD417E" w:rsidRPr="00AB560F">
              <w:t>of the city of New York</w:t>
            </w:r>
            <w:r w:rsidR="00DD417E" w:rsidRPr="00AB560F">
              <w:rPr>
                <w:spacing w:val="-3"/>
              </w:rPr>
              <w:t xml:space="preserve">, in relation to </w:t>
            </w:r>
            <w:r w:rsidR="00DD417E">
              <w:rPr>
                <w:spacing w:val="-3"/>
              </w:rPr>
              <w:t>qualifications for persons conducting inspections and maintenance on drinking water tanks</w:t>
            </w:r>
          </w:p>
          <w:p w14:paraId="461C5E7B" w14:textId="70D06B38" w:rsidR="005379F3" w:rsidRPr="005379F3" w:rsidRDefault="005379F3" w:rsidP="005379F3">
            <w:pPr>
              <w:suppressLineNumbers/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7102321" w14:textId="35C10F2E" w:rsidR="000B0240" w:rsidRDefault="00F12AAE" w:rsidP="000B0240">
            <w:r>
              <w:rPr>
                <w:b/>
                <w:bCs/>
                <w:smallCaps/>
              </w:rPr>
              <w:t>Sponsors</w:t>
            </w:r>
            <w:r w:rsidR="00902A93" w:rsidRPr="00012730">
              <w:rPr>
                <w:b/>
                <w:bCs/>
              </w:rPr>
              <w:t xml:space="preserve">: </w:t>
            </w:r>
            <w:r w:rsidR="005379F3" w:rsidRPr="00AB560F">
              <w:rPr>
                <w:spacing w:val="-3"/>
              </w:rPr>
              <w:t>Council Member</w:t>
            </w:r>
            <w:r w:rsidR="005379F3">
              <w:rPr>
                <w:spacing w:val="-3"/>
              </w:rPr>
              <w:t>s</w:t>
            </w:r>
            <w:r w:rsidR="005379F3" w:rsidRPr="00AB560F">
              <w:rPr>
                <w:spacing w:val="-3"/>
              </w:rPr>
              <w:t xml:space="preserve"> </w:t>
            </w:r>
            <w:r w:rsidR="005379F3">
              <w:rPr>
                <w:spacing w:val="-3"/>
              </w:rPr>
              <w:t>Levine, Kallos</w:t>
            </w:r>
            <w:r w:rsidR="00CB07E9">
              <w:rPr>
                <w:spacing w:val="-3"/>
              </w:rPr>
              <w:t>,</w:t>
            </w:r>
            <w:r w:rsidR="005379F3">
              <w:rPr>
                <w:spacing w:val="-3"/>
              </w:rPr>
              <w:t xml:space="preserve"> Diaz</w:t>
            </w:r>
            <w:r w:rsidR="00CB07E9">
              <w:rPr>
                <w:spacing w:val="-3"/>
              </w:rPr>
              <w:t xml:space="preserve">, </w:t>
            </w:r>
            <w:r w:rsidR="00CB07E9" w:rsidRPr="00CB07E9">
              <w:rPr>
                <w:spacing w:val="-3"/>
              </w:rPr>
              <w:t>Rosenthal</w:t>
            </w:r>
            <w:r w:rsidR="00CB07E9">
              <w:rPr>
                <w:spacing w:val="-3"/>
              </w:rPr>
              <w:t xml:space="preserve"> and </w:t>
            </w:r>
            <w:r w:rsidR="00CB07E9" w:rsidRPr="00CB07E9">
              <w:rPr>
                <w:spacing w:val="-3"/>
              </w:rPr>
              <w:t>Constantinides</w:t>
            </w:r>
          </w:p>
          <w:p w14:paraId="49616D53" w14:textId="72C913F9" w:rsidR="00902A93" w:rsidRPr="00012730" w:rsidRDefault="00902A93" w:rsidP="00C86C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58444EB" w14:textId="3C202D01" w:rsidR="008B11AB" w:rsidRPr="00542AFC" w:rsidRDefault="00012730" w:rsidP="008B11A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11AB">
        <w:rPr>
          <w:rFonts w:ascii="Times New Roman" w:hAnsi="Times New Roman" w:cs="Times New Roman"/>
          <w:b/>
          <w:smallCaps/>
        </w:rPr>
        <w:t>Summary of Legislation</w:t>
      </w:r>
      <w:r>
        <w:rPr>
          <w:b/>
          <w:smallCaps/>
        </w:rPr>
        <w:t>:</w:t>
      </w:r>
      <w:r>
        <w:t xml:space="preserve"> </w:t>
      </w:r>
      <w:r w:rsidR="00810F69" w:rsidRPr="008B11AB">
        <w:rPr>
          <w:rFonts w:ascii="Times New Roman" w:hAnsi="Times New Roman" w:cs="Times New Roman"/>
          <w:sz w:val="24"/>
          <w:szCs w:val="24"/>
        </w:rPr>
        <w:t xml:space="preserve">Proposed Intro. </w:t>
      </w:r>
      <w:r w:rsidR="00B85D2A" w:rsidRPr="008B11AB">
        <w:rPr>
          <w:rFonts w:ascii="Times New Roman" w:hAnsi="Times New Roman" w:cs="Times New Roman"/>
          <w:sz w:val="24"/>
          <w:szCs w:val="24"/>
        </w:rPr>
        <w:t>1</w:t>
      </w:r>
      <w:r w:rsidR="000B0240">
        <w:rPr>
          <w:rFonts w:ascii="Times New Roman" w:hAnsi="Times New Roman" w:cs="Times New Roman"/>
          <w:sz w:val="24"/>
          <w:szCs w:val="24"/>
        </w:rPr>
        <w:t>1</w:t>
      </w:r>
      <w:r w:rsidR="00A93A6E">
        <w:rPr>
          <w:rFonts w:ascii="Times New Roman" w:hAnsi="Times New Roman" w:cs="Times New Roman"/>
          <w:sz w:val="24"/>
          <w:szCs w:val="24"/>
        </w:rPr>
        <w:t>5</w:t>
      </w:r>
      <w:r w:rsidR="005379F3">
        <w:rPr>
          <w:rFonts w:ascii="Times New Roman" w:hAnsi="Times New Roman" w:cs="Times New Roman"/>
          <w:sz w:val="24"/>
          <w:szCs w:val="24"/>
        </w:rPr>
        <w:t>7</w:t>
      </w:r>
      <w:r w:rsidR="009F0853" w:rsidRPr="008B11AB">
        <w:rPr>
          <w:rFonts w:ascii="Times New Roman" w:hAnsi="Times New Roman" w:cs="Times New Roman"/>
          <w:sz w:val="24"/>
          <w:szCs w:val="24"/>
        </w:rPr>
        <w:t>-</w:t>
      </w:r>
      <w:r w:rsidR="00DD417E">
        <w:rPr>
          <w:rFonts w:ascii="Times New Roman" w:hAnsi="Times New Roman" w:cs="Times New Roman"/>
          <w:sz w:val="24"/>
          <w:szCs w:val="24"/>
        </w:rPr>
        <w:t>B</w:t>
      </w:r>
      <w:r w:rsidR="00810F69">
        <w:t xml:space="preserve"> </w:t>
      </w:r>
      <w:r w:rsidR="000B0240">
        <w:rPr>
          <w:rFonts w:ascii="Times New Roman" w:hAnsi="Times New Roman" w:cs="Times New Roman"/>
          <w:sz w:val="24"/>
          <w:szCs w:val="24"/>
        </w:rPr>
        <w:t xml:space="preserve">law </w:t>
      </w:r>
      <w:r w:rsidR="00DD417E" w:rsidRPr="00DD417E">
        <w:rPr>
          <w:rFonts w:ascii="Times New Roman" w:hAnsi="Times New Roman" w:cs="Times New Roman"/>
          <w:sz w:val="24"/>
          <w:szCs w:val="24"/>
        </w:rPr>
        <w:t xml:space="preserve">would require inspectors of drinking water tanks be licensed master plumbers pursuant to article 408 of chapter 4 of title 28 of the Administrative Code of the City of New York, work under the direct and continuing supervision of such a licensed master plumber, or be </w:t>
      </w:r>
      <w:r w:rsidR="006011A0">
        <w:rPr>
          <w:rFonts w:ascii="Times New Roman" w:hAnsi="Times New Roman" w:cs="Times New Roman"/>
          <w:sz w:val="24"/>
          <w:szCs w:val="24"/>
        </w:rPr>
        <w:t xml:space="preserve">a </w:t>
      </w:r>
      <w:r w:rsidR="00DD417E" w:rsidRPr="00DD417E">
        <w:rPr>
          <w:rFonts w:ascii="Times New Roman" w:hAnsi="Times New Roman" w:cs="Times New Roman"/>
          <w:sz w:val="24"/>
          <w:szCs w:val="24"/>
        </w:rPr>
        <w:t xml:space="preserve">registered design professional as defined in section 28-101.5 of the Administrative Code of the City of New York. It would also require the cleaning, painting or coating of a water tank to be conducted by a water tank inspector or by a person who </w:t>
      </w:r>
      <w:r w:rsidR="006011A0">
        <w:rPr>
          <w:rFonts w:ascii="Times New Roman" w:hAnsi="Times New Roman" w:cs="Times New Roman"/>
          <w:sz w:val="24"/>
          <w:szCs w:val="24"/>
        </w:rPr>
        <w:t xml:space="preserve">either </w:t>
      </w:r>
      <w:r w:rsidR="00DD417E" w:rsidRPr="00DD417E">
        <w:rPr>
          <w:rFonts w:ascii="Times New Roman" w:hAnsi="Times New Roman" w:cs="Times New Roman"/>
          <w:sz w:val="24"/>
          <w:szCs w:val="24"/>
        </w:rPr>
        <w:t>holds a commercial pesticide applicator certification in category 7G issued by the New York State Department of Environmental Conservation or work</w:t>
      </w:r>
      <w:r w:rsidR="006011A0">
        <w:rPr>
          <w:rFonts w:ascii="Times New Roman" w:hAnsi="Times New Roman" w:cs="Times New Roman"/>
          <w:sz w:val="24"/>
          <w:szCs w:val="24"/>
        </w:rPr>
        <w:t>s</w:t>
      </w:r>
      <w:r w:rsidR="00DD417E" w:rsidRPr="00DD417E">
        <w:rPr>
          <w:rFonts w:ascii="Times New Roman" w:hAnsi="Times New Roman" w:cs="Times New Roman"/>
          <w:sz w:val="24"/>
          <w:szCs w:val="24"/>
        </w:rPr>
        <w:t xml:space="preserve"> under the direct supervision of a person with such certification.</w:t>
      </w:r>
    </w:p>
    <w:p w14:paraId="7609FE30" w14:textId="147B9EB5" w:rsidR="00810F48" w:rsidRPr="00012730" w:rsidRDefault="00810F48" w:rsidP="008B11AB">
      <w:pPr>
        <w:spacing w:before="120"/>
      </w:pPr>
    </w:p>
    <w:p w14:paraId="7869808E" w14:textId="396B48B8" w:rsidR="00012730" w:rsidRDefault="00902A93" w:rsidP="00F12AAE">
      <w:r w:rsidRPr="00012730">
        <w:rPr>
          <w:b/>
          <w:smallCaps/>
        </w:rPr>
        <w:t>Effective Date:</w:t>
      </w:r>
      <w:r w:rsidR="00012730">
        <w:t xml:space="preserve"> </w:t>
      </w:r>
      <w:r w:rsidR="005379F3" w:rsidRPr="00CA3C4A">
        <w:rPr>
          <w:spacing w:val="-3"/>
        </w:rPr>
        <w:t xml:space="preserve">This local law </w:t>
      </w:r>
      <w:r w:rsidR="006011A0">
        <w:rPr>
          <w:spacing w:val="-3"/>
        </w:rPr>
        <w:t xml:space="preserve">would </w:t>
      </w:r>
      <w:r w:rsidR="005379F3" w:rsidRPr="00CA3C4A">
        <w:rPr>
          <w:spacing w:val="-3"/>
        </w:rPr>
        <w:t xml:space="preserve">take effect 120 days after it becomes law, except that the commissioner of </w:t>
      </w:r>
      <w:r w:rsidR="005379F3">
        <w:rPr>
          <w:spacing w:val="-3"/>
        </w:rPr>
        <w:t>health and mental hygiene</w:t>
      </w:r>
      <w:r w:rsidR="005379F3" w:rsidRPr="00CA3C4A">
        <w:rPr>
          <w:spacing w:val="-3"/>
        </w:rPr>
        <w:t xml:space="preserve"> may take such action as is necessary for its implementation, including the promulgation of rules, before such effective date.</w:t>
      </w:r>
      <w:r w:rsidR="00B85D2A">
        <w:t xml:space="preserve"> </w:t>
      </w:r>
      <w:r w:rsidR="00101DF1">
        <w:t xml:space="preserve"> </w:t>
      </w:r>
    </w:p>
    <w:p w14:paraId="0275B104" w14:textId="77777777" w:rsidR="00012730" w:rsidRPr="00012730" w:rsidRDefault="00012730" w:rsidP="00012730">
      <w:pPr>
        <w:spacing w:before="100" w:beforeAutospacing="1"/>
        <w:contextualSpacing/>
      </w:pPr>
    </w:p>
    <w:p w14:paraId="78148971" w14:textId="7941FAC1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 xml:space="preserve">Fiscal </w:t>
      </w:r>
      <w:r w:rsidR="006011A0">
        <w:t>2021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3E4C1A" w14:textId="413F0C67" w:rsidR="00706E47" w:rsidRPr="00012730" w:rsidRDefault="00536117" w:rsidP="00B85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B85D2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FA6DDE" w14:textId="35E984D0" w:rsidR="00706E47" w:rsidRPr="00012730" w:rsidRDefault="00706E47" w:rsidP="00B85D2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782FC0">
              <w:rPr>
                <w:b/>
                <w:bCs/>
                <w:sz w:val="20"/>
                <w:szCs w:val="20"/>
              </w:rPr>
              <w:t>2</w:t>
            </w:r>
            <w:r w:rsidR="00B85D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55B132" w14:textId="0A3D1160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E499B">
              <w:rPr>
                <w:b/>
                <w:bCs/>
                <w:sz w:val="20"/>
                <w:szCs w:val="20"/>
              </w:rPr>
              <w:t>2</w:t>
            </w:r>
            <w:r w:rsidR="00B85D2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012730" w14:paraId="3F69767B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00EE7B5B">
        <w:trPr>
          <w:trHeight w:val="253"/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C11AE4" w14:textId="79E3AF3C" w:rsidR="00706E47" w:rsidRPr="00012730" w:rsidRDefault="00953ED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3176AA" w14:textId="001ED70E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9A24FCA" w14:textId="6D31861C" w:rsidR="00706E47" w:rsidRPr="00012730" w:rsidRDefault="00EE7B5B" w:rsidP="00EE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E8B0B9D" w14:textId="77777777" w:rsidTr="00BA099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7E4B0F6" w14:textId="7E36D792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B656F9B" w14:textId="129F92C6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D778DE3" w14:textId="2DDAD91A" w:rsidR="00706E47" w:rsidRPr="00012730" w:rsidRDefault="000F2F99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1749712F" w14:textId="77777777" w:rsidR="000A5804" w:rsidRPr="00012730" w:rsidRDefault="000A5804" w:rsidP="005262C6"/>
    <w:p w14:paraId="7787E82B" w14:textId="436482A6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lastRenderedPageBreak/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7B15B0">
        <w:rPr>
          <w:spacing w:val="-3"/>
        </w:rPr>
        <w:t xml:space="preserve">It is anticipated that </w:t>
      </w:r>
      <w:r w:rsidR="00BA099A">
        <w:rPr>
          <w:spacing w:val="-3"/>
        </w:rPr>
        <w:t>the proposed</w:t>
      </w:r>
      <w:r w:rsidR="00A92C71">
        <w:rPr>
          <w:spacing w:val="-3"/>
        </w:rPr>
        <w:t xml:space="preserve"> legislation would</w:t>
      </w:r>
      <w:r w:rsidR="007B15B0">
        <w:rPr>
          <w:spacing w:val="-3"/>
        </w:rPr>
        <w:t xml:space="preserve"> </w:t>
      </w:r>
      <w:r w:rsidR="00645CD8">
        <w:rPr>
          <w:spacing w:val="-3"/>
        </w:rPr>
        <w:t>not affect</w:t>
      </w:r>
      <w:r w:rsidR="007B15B0">
        <w:rPr>
          <w:spacing w:val="-3"/>
        </w:rPr>
        <w:t xml:space="preserve"> revenues.</w:t>
      </w:r>
    </w:p>
    <w:p w14:paraId="33E2C07E" w14:textId="77777777" w:rsidR="007B15B0" w:rsidRDefault="007B15B0" w:rsidP="00810F48">
      <w:pPr>
        <w:rPr>
          <w:b/>
          <w:smallCaps/>
        </w:rPr>
      </w:pPr>
    </w:p>
    <w:p w14:paraId="6EFCC8CC" w14:textId="36C81E8E" w:rsidR="00E414FD" w:rsidRPr="00EE7B5B" w:rsidRDefault="00396260" w:rsidP="00EE7B5B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0A1F96" w:rsidRPr="000A1F96">
        <w:t xml:space="preserve">It is anticipated that </w:t>
      </w:r>
      <w:r w:rsidR="006011A0">
        <w:t xml:space="preserve">the enactment of the proposed legislation would have no impact on </w:t>
      </w:r>
      <w:r w:rsidR="000A1F96" w:rsidRPr="000A1F96">
        <w:t xml:space="preserve">expenditures because </w:t>
      </w:r>
      <w:r w:rsidR="00AB7AB1">
        <w:t>the relevant City agencies</w:t>
      </w:r>
      <w:r w:rsidR="000A1F96" w:rsidRPr="000A1F96">
        <w:t xml:space="preserve"> wou</w:t>
      </w:r>
      <w:r w:rsidR="00293175">
        <w:t>ld utilize existing resources</w:t>
      </w:r>
      <w:r w:rsidR="00AB7AB1">
        <w:t xml:space="preserve"> to fulfill the </w:t>
      </w:r>
      <w:r w:rsidR="006011A0">
        <w:t xml:space="preserve">requirements of the </w:t>
      </w:r>
      <w:r w:rsidR="00AB7AB1">
        <w:t xml:space="preserve">legislation. </w:t>
      </w:r>
      <w:r w:rsidR="000A1F96" w:rsidRPr="000A1F96">
        <w:t xml:space="preserve">  </w:t>
      </w:r>
    </w:p>
    <w:p w14:paraId="6CC86BAC" w14:textId="77777777" w:rsidR="00275A15" w:rsidRDefault="00275A15" w:rsidP="00851D23"/>
    <w:p w14:paraId="5FD786D1" w14:textId="7E5052B3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F12AAE">
        <w:rPr>
          <w:bCs/>
          <w:lang w:eastAsia="zh-CN"/>
        </w:rPr>
        <w:t>N/A</w:t>
      </w:r>
    </w:p>
    <w:p w14:paraId="7BEE350A" w14:textId="77777777" w:rsidR="00690CBD" w:rsidRDefault="000A5804" w:rsidP="00690CBD">
      <w:pPr>
        <w:spacing w:before="240"/>
        <w:ind w:left="1440" w:hanging="14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  <w:r w:rsidR="00690CBD">
        <w:t xml:space="preserve">      </w:t>
      </w:r>
    </w:p>
    <w:p w14:paraId="20FC7C30" w14:textId="43DC77D6" w:rsidR="00690CBD" w:rsidRDefault="00690CBD" w:rsidP="00690CBD">
      <w:pPr>
        <w:ind w:left="2160" w:firstLine="720"/>
      </w:pPr>
      <w:r>
        <w:t>Department of Health and Mental Hygiene</w:t>
      </w:r>
    </w:p>
    <w:p w14:paraId="607908FA" w14:textId="75410EFB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9F0853">
        <w:t>Lauren Hunt</w:t>
      </w:r>
      <w:r w:rsidR="00D423D2">
        <w:t>,</w:t>
      </w:r>
      <w:r w:rsidR="00A92984">
        <w:t xml:space="preserve"> Financial Analys</w:t>
      </w:r>
      <w:r w:rsidR="00C5739C">
        <w:t>t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455AC2DC" w14:textId="77777777"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45F239B4" w14:textId="3648F285" w:rsidR="000A5804" w:rsidRDefault="006011A0" w:rsidP="005262C6">
      <w:pPr>
        <w:ind w:left="2880"/>
      </w:pPr>
      <w:r>
        <w:t>Noah Brick</w:t>
      </w:r>
      <w:r w:rsidR="00D72434" w:rsidRPr="002B2C5E">
        <w:t xml:space="preserve">, </w:t>
      </w:r>
      <w:r>
        <w:t xml:space="preserve">Assistant </w:t>
      </w:r>
      <w:r w:rsidR="00D72434" w:rsidRPr="002B2C5E">
        <w:t>Counsel</w:t>
      </w:r>
      <w:r w:rsidR="006A181A">
        <w:t>, NYC Council Finance Division</w:t>
      </w:r>
    </w:p>
    <w:p w14:paraId="789C88AD" w14:textId="32FFA19E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r w:rsidR="00A57DBA" w:rsidRPr="00A57DBA">
        <w:rPr>
          <w:szCs w:val="22"/>
        </w:rPr>
        <w:t xml:space="preserve">This legislation was introduced to the full Council on </w:t>
      </w:r>
      <w:r w:rsidR="000B0240">
        <w:rPr>
          <w:szCs w:val="22"/>
        </w:rPr>
        <w:t>October 17</w:t>
      </w:r>
      <w:r w:rsidR="00C3485C">
        <w:rPr>
          <w:szCs w:val="22"/>
        </w:rPr>
        <w:t>, 2018</w:t>
      </w:r>
      <w:r w:rsidR="00A57DBA" w:rsidRPr="00A57DBA">
        <w:rPr>
          <w:szCs w:val="22"/>
        </w:rPr>
        <w:t xml:space="preserve"> and was referred to the Committee on Health</w:t>
      </w:r>
      <w:r w:rsidR="006011A0">
        <w:rPr>
          <w:szCs w:val="22"/>
        </w:rPr>
        <w:t xml:space="preserve"> (the Committee)</w:t>
      </w:r>
      <w:r w:rsidR="00A57DBA" w:rsidRPr="00A57DBA">
        <w:rPr>
          <w:szCs w:val="22"/>
        </w:rPr>
        <w:t xml:space="preserve">. </w:t>
      </w:r>
      <w:r w:rsidR="00E11578" w:rsidRPr="00427CE2">
        <w:rPr>
          <w:szCs w:val="22"/>
        </w:rPr>
        <w:t xml:space="preserve">A hearing was held by the </w:t>
      </w:r>
      <w:r w:rsidR="00E11578" w:rsidRPr="00A57DBA">
        <w:rPr>
          <w:szCs w:val="22"/>
        </w:rPr>
        <w:t xml:space="preserve">Committee </w:t>
      </w:r>
      <w:r w:rsidR="00E11578">
        <w:rPr>
          <w:szCs w:val="22"/>
        </w:rPr>
        <w:t>o</w:t>
      </w:r>
      <w:r w:rsidR="00E11578" w:rsidRPr="00A57DBA">
        <w:rPr>
          <w:szCs w:val="22"/>
        </w:rPr>
        <w:t xml:space="preserve">n </w:t>
      </w:r>
      <w:r w:rsidR="00B85D2A">
        <w:rPr>
          <w:szCs w:val="22"/>
        </w:rPr>
        <w:t>October 30</w:t>
      </w:r>
      <w:r w:rsidR="00E11578" w:rsidRPr="00A57DBA">
        <w:rPr>
          <w:szCs w:val="22"/>
        </w:rPr>
        <w:t>, 201</w:t>
      </w:r>
      <w:r w:rsidR="00E11578">
        <w:rPr>
          <w:szCs w:val="22"/>
        </w:rPr>
        <w:t>8 and the bill was laid over</w:t>
      </w:r>
      <w:r w:rsidR="00E11578" w:rsidRPr="00A57DBA">
        <w:rPr>
          <w:szCs w:val="22"/>
        </w:rPr>
        <w:t xml:space="preserve">. </w:t>
      </w:r>
      <w:r w:rsidR="00E11578" w:rsidRPr="00427CE2">
        <w:rPr>
          <w:szCs w:val="22"/>
        </w:rPr>
        <w:t xml:space="preserve">The legislation was subsequently amended </w:t>
      </w:r>
      <w:r w:rsidR="00255B9B">
        <w:rPr>
          <w:szCs w:val="22"/>
        </w:rPr>
        <w:t xml:space="preserve">two times </w:t>
      </w:r>
      <w:r w:rsidR="00E11578" w:rsidRPr="00427CE2">
        <w:rPr>
          <w:szCs w:val="22"/>
        </w:rPr>
        <w:t xml:space="preserve">and the </w:t>
      </w:r>
      <w:bookmarkStart w:id="0" w:name="_GoBack"/>
      <w:bookmarkEnd w:id="0"/>
      <w:r w:rsidR="009630E2">
        <w:rPr>
          <w:szCs w:val="22"/>
        </w:rPr>
        <w:t xml:space="preserve">most recently </w:t>
      </w:r>
      <w:r w:rsidR="00E11578" w:rsidRPr="00427CE2">
        <w:rPr>
          <w:szCs w:val="22"/>
        </w:rPr>
        <w:t>amen</w:t>
      </w:r>
      <w:r w:rsidR="00E11578">
        <w:rPr>
          <w:szCs w:val="22"/>
        </w:rPr>
        <w:t xml:space="preserve">ded version, Proposed Intro. </w:t>
      </w:r>
      <w:r w:rsidR="00B85D2A">
        <w:rPr>
          <w:szCs w:val="22"/>
        </w:rPr>
        <w:t>1</w:t>
      </w:r>
      <w:r w:rsidR="000B0240">
        <w:rPr>
          <w:szCs w:val="22"/>
        </w:rPr>
        <w:t>1</w:t>
      </w:r>
      <w:r w:rsidR="00A93A6E">
        <w:rPr>
          <w:szCs w:val="22"/>
        </w:rPr>
        <w:t>5</w:t>
      </w:r>
      <w:r w:rsidR="00157354">
        <w:rPr>
          <w:szCs w:val="22"/>
        </w:rPr>
        <w:t>7</w:t>
      </w:r>
      <w:r w:rsidR="00E11578" w:rsidRPr="00427CE2">
        <w:rPr>
          <w:szCs w:val="22"/>
        </w:rPr>
        <w:t>-</w:t>
      </w:r>
      <w:r w:rsidR="00DD417E">
        <w:rPr>
          <w:szCs w:val="22"/>
        </w:rPr>
        <w:t>B</w:t>
      </w:r>
      <w:r w:rsidR="00E11578" w:rsidRPr="00427CE2">
        <w:rPr>
          <w:szCs w:val="22"/>
        </w:rPr>
        <w:t>, will be voted on by the Committee at a hearing on</w:t>
      </w:r>
      <w:r w:rsidR="00E11578">
        <w:rPr>
          <w:szCs w:val="22"/>
        </w:rPr>
        <w:t xml:space="preserve"> </w:t>
      </w:r>
      <w:r w:rsidR="00DD417E">
        <w:rPr>
          <w:szCs w:val="22"/>
        </w:rPr>
        <w:t>April 8, 2019</w:t>
      </w:r>
      <w:r w:rsidR="006011A0">
        <w:rPr>
          <w:szCs w:val="22"/>
        </w:rPr>
        <w:t>.</w:t>
      </w:r>
      <w:r w:rsidR="00E11578">
        <w:rPr>
          <w:szCs w:val="22"/>
        </w:rPr>
        <w:t xml:space="preserve"> Upon a </w:t>
      </w:r>
      <w:r w:rsidR="00E11578" w:rsidRPr="00A57DBA">
        <w:rPr>
          <w:szCs w:val="22"/>
        </w:rPr>
        <w:t xml:space="preserve">successful vote by the Committee, Proposed Intro. No. </w:t>
      </w:r>
      <w:r w:rsidR="00B85D2A">
        <w:rPr>
          <w:szCs w:val="22"/>
        </w:rPr>
        <w:t>1</w:t>
      </w:r>
      <w:r w:rsidR="000B0240">
        <w:rPr>
          <w:szCs w:val="22"/>
        </w:rPr>
        <w:t>1</w:t>
      </w:r>
      <w:r w:rsidR="00A93A6E">
        <w:rPr>
          <w:szCs w:val="22"/>
        </w:rPr>
        <w:t>5</w:t>
      </w:r>
      <w:r w:rsidR="00157354">
        <w:rPr>
          <w:szCs w:val="22"/>
        </w:rPr>
        <w:t>7</w:t>
      </w:r>
      <w:r w:rsidR="00E11578">
        <w:rPr>
          <w:szCs w:val="22"/>
        </w:rPr>
        <w:t>-</w:t>
      </w:r>
      <w:r w:rsidR="00DD417E">
        <w:rPr>
          <w:szCs w:val="22"/>
        </w:rPr>
        <w:t>B</w:t>
      </w:r>
      <w:r w:rsidR="00E11578">
        <w:rPr>
          <w:szCs w:val="22"/>
        </w:rPr>
        <w:t xml:space="preserve"> </w:t>
      </w:r>
      <w:r w:rsidR="00E11578" w:rsidRPr="00A57DBA">
        <w:rPr>
          <w:szCs w:val="22"/>
        </w:rPr>
        <w:t xml:space="preserve">will be </w:t>
      </w:r>
      <w:r w:rsidR="00E11578" w:rsidRPr="001D5070">
        <w:rPr>
          <w:szCs w:val="22"/>
        </w:rPr>
        <w:t xml:space="preserve">submitted to the full Council for a vote on </w:t>
      </w:r>
      <w:r w:rsidR="00DD417E">
        <w:rPr>
          <w:szCs w:val="22"/>
        </w:rPr>
        <w:t>April 9, 2019</w:t>
      </w:r>
      <w:r w:rsidR="00E11578" w:rsidRPr="001D5070">
        <w:rPr>
          <w:szCs w:val="22"/>
        </w:rPr>
        <w:t>.</w:t>
      </w:r>
    </w:p>
    <w:p w14:paraId="28345055" w14:textId="19A76054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B85D2A">
        <w:t xml:space="preserve">April </w:t>
      </w:r>
      <w:r w:rsidR="002D4881">
        <w:t>2,</w:t>
      </w:r>
      <w:r w:rsidR="009F0853">
        <w:t xml:space="preserve"> 2019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AE60" w14:textId="77777777" w:rsidR="006D0D52" w:rsidRDefault="006D0D52" w:rsidP="000B7EB0">
      <w:r>
        <w:separator/>
      </w:r>
    </w:p>
  </w:endnote>
  <w:endnote w:type="continuationSeparator" w:id="0">
    <w:p w14:paraId="4A37A541" w14:textId="77777777" w:rsidR="006D0D52" w:rsidRDefault="006D0D5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40E1F42B" w:rsidR="000B7EB0" w:rsidRDefault="00AE4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DD417E">
      <w:rPr>
        <w:rFonts w:asciiTheme="majorHAnsi" w:eastAsiaTheme="majorEastAsia" w:hAnsiTheme="majorHAnsi" w:cstheme="majorBidi"/>
      </w:rPr>
      <w:t>1157</w:t>
    </w:r>
    <w:r w:rsidR="00E11578">
      <w:rPr>
        <w:rFonts w:asciiTheme="majorHAnsi" w:eastAsiaTheme="majorEastAsia" w:hAnsiTheme="majorHAnsi" w:cstheme="majorBidi"/>
      </w:rPr>
      <w:t xml:space="preserve"> - </w:t>
    </w:r>
    <w:r w:rsidR="00DD417E">
      <w:rPr>
        <w:rFonts w:asciiTheme="majorHAnsi" w:eastAsiaTheme="majorEastAsia" w:hAnsiTheme="majorHAnsi" w:cstheme="majorBidi"/>
      </w:rPr>
      <w:t>B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874DAC" w:rsidRPr="00874DAC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C828" w14:textId="77777777" w:rsidR="006D0D52" w:rsidRDefault="006D0D52" w:rsidP="000B7EB0">
      <w:r>
        <w:separator/>
      </w:r>
    </w:p>
  </w:footnote>
  <w:footnote w:type="continuationSeparator" w:id="0">
    <w:p w14:paraId="13503C41" w14:textId="77777777" w:rsidR="006D0D52" w:rsidRDefault="006D0D5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7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4E10"/>
    <w:rsid w:val="00065C0B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A2D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1F96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240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9B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F99"/>
    <w:rsid w:val="000F3159"/>
    <w:rsid w:val="000F31E8"/>
    <w:rsid w:val="000F4547"/>
    <w:rsid w:val="000F49C4"/>
    <w:rsid w:val="000F4BF3"/>
    <w:rsid w:val="000F5151"/>
    <w:rsid w:val="000F53E4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1DF1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213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70B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354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A3A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773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0D6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693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B9B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175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3C8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881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5F9C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9FA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CC0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6D6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B44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25E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B45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9F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003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11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123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59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4F1D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1A0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CD8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0CBD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2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823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2FC0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087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6AD3"/>
    <w:rsid w:val="007F7013"/>
    <w:rsid w:val="007F705F"/>
    <w:rsid w:val="007F729C"/>
    <w:rsid w:val="007F7332"/>
    <w:rsid w:val="007F7571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0F6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EDA"/>
    <w:rsid w:val="008228A1"/>
    <w:rsid w:val="0082298B"/>
    <w:rsid w:val="00822AB9"/>
    <w:rsid w:val="00823108"/>
    <w:rsid w:val="00824078"/>
    <w:rsid w:val="00824131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707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04D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DAC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484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1AB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9A3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812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6AB"/>
    <w:rsid w:val="008F2F5F"/>
    <w:rsid w:val="008F3680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0E2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874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853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1F9A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0B4E"/>
    <w:rsid w:val="00A413BC"/>
    <w:rsid w:val="00A42F6B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A6E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E1"/>
    <w:rsid w:val="00AB69F4"/>
    <w:rsid w:val="00AB6ABF"/>
    <w:rsid w:val="00AB6CB9"/>
    <w:rsid w:val="00AB6F2B"/>
    <w:rsid w:val="00AB7AB1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5D2A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9A"/>
    <w:rsid w:val="00BA09DD"/>
    <w:rsid w:val="00BA0C31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0D2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67B1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50C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485C"/>
    <w:rsid w:val="00C35314"/>
    <w:rsid w:val="00C355B0"/>
    <w:rsid w:val="00C35FDD"/>
    <w:rsid w:val="00C3655D"/>
    <w:rsid w:val="00C36905"/>
    <w:rsid w:val="00C3714F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87B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C61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07E9"/>
    <w:rsid w:val="00CB140E"/>
    <w:rsid w:val="00CB1B9C"/>
    <w:rsid w:val="00CB1CC9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7E7"/>
    <w:rsid w:val="00CF19F3"/>
    <w:rsid w:val="00CF2342"/>
    <w:rsid w:val="00CF250D"/>
    <w:rsid w:val="00CF2562"/>
    <w:rsid w:val="00CF2E00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B4A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A19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3D2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605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53B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17E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57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278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E7B5B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A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490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670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9AD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unhideWhenUsed/>
    <w:rsid w:val="00B8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5D2A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8B11A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57B3-8A85-4BF4-9146-DF8A5401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Hunt, Lauren</cp:lastModifiedBy>
  <cp:revision>2</cp:revision>
  <cp:lastPrinted>2018-05-22T13:26:00Z</cp:lastPrinted>
  <dcterms:created xsi:type="dcterms:W3CDTF">2019-04-05T22:10:00Z</dcterms:created>
  <dcterms:modified xsi:type="dcterms:W3CDTF">2019-04-05T22:10:00Z</dcterms:modified>
</cp:coreProperties>
</file>