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2C1DA0" w:rsidP="00E97376">
      <w:pPr>
        <w:ind w:firstLine="0"/>
        <w:jc w:val="center"/>
      </w:pPr>
      <w:bookmarkStart w:id="0" w:name="_GoBack"/>
      <w:bookmarkEnd w:id="0"/>
      <w:r>
        <w:t xml:space="preserve">Proposed </w:t>
      </w:r>
      <w:r w:rsidR="004E1CF2">
        <w:t>Int. No.</w:t>
      </w:r>
      <w:r w:rsidR="00063664">
        <w:t xml:space="preserve"> 1445</w:t>
      </w:r>
      <w:r>
        <w:t>-A</w:t>
      </w:r>
    </w:p>
    <w:p w:rsidR="00E97376" w:rsidRDefault="00E97376" w:rsidP="00E97376">
      <w:pPr>
        <w:ind w:firstLine="0"/>
        <w:jc w:val="center"/>
      </w:pPr>
    </w:p>
    <w:p w:rsidR="004E1CF2" w:rsidRDefault="004E1CF2" w:rsidP="00E97376">
      <w:pPr>
        <w:ind w:firstLine="0"/>
        <w:jc w:val="both"/>
      </w:pPr>
      <w:r>
        <w:t xml:space="preserve">By </w:t>
      </w:r>
      <w:r w:rsidR="00A360A2">
        <w:t>The Public Advocate (Mr. Williams) and Council Members</w:t>
      </w:r>
      <w:r w:rsidR="00957715">
        <w:t xml:space="preserve"> Cumbo</w:t>
      </w:r>
      <w:r w:rsidR="00A360A2">
        <w:t>, Rivera and Lander</w:t>
      </w:r>
    </w:p>
    <w:p w:rsidR="005374DC" w:rsidRDefault="005374DC" w:rsidP="005374DC">
      <w:pPr>
        <w:pStyle w:val="BodyText"/>
        <w:spacing w:line="240" w:lineRule="auto"/>
        <w:ind w:firstLine="0"/>
      </w:pPr>
    </w:p>
    <w:p w:rsidR="005374DC" w:rsidRDefault="005374DC" w:rsidP="005374DC">
      <w:pPr>
        <w:pStyle w:val="BodyText"/>
        <w:spacing w:line="240" w:lineRule="auto"/>
        <w:ind w:firstLine="0"/>
        <w:rPr>
          <w:vanish/>
        </w:rPr>
      </w:pPr>
      <w:r>
        <w:rPr>
          <w:vanish/>
        </w:rPr>
        <w:t>..Title</w:t>
      </w:r>
    </w:p>
    <w:p w:rsidR="005374DC" w:rsidRDefault="005374DC" w:rsidP="005374DC">
      <w:pPr>
        <w:pStyle w:val="BodyText"/>
        <w:spacing w:line="240" w:lineRule="auto"/>
        <w:ind w:firstLine="0"/>
      </w:pPr>
      <w:r>
        <w:t>A Local Law to amend the administrative code of the city of New York, in relation to prohibition of drug testing for pre-employment hiring procedures</w:t>
      </w:r>
    </w:p>
    <w:p w:rsidR="005374DC" w:rsidRDefault="005374DC" w:rsidP="005374DC">
      <w:pPr>
        <w:pStyle w:val="BodyText"/>
        <w:spacing w:line="240" w:lineRule="auto"/>
        <w:ind w:firstLine="0"/>
        <w:rPr>
          <w:vanish/>
        </w:rPr>
      </w:pPr>
      <w:r>
        <w:rPr>
          <w:vanish/>
        </w:rPr>
        <w:t>..Body</w:t>
      </w:r>
    </w:p>
    <w:p w:rsidR="005374DC" w:rsidRDefault="005374DC" w:rsidP="005374DC">
      <w:pPr>
        <w:pStyle w:val="BodyText"/>
        <w:spacing w:line="240" w:lineRule="auto"/>
        <w:ind w:firstLine="0"/>
        <w:rPr>
          <w:u w:val="single"/>
        </w:rPr>
      </w:pPr>
    </w:p>
    <w:p w:rsidR="005374DC" w:rsidRDefault="005374DC" w:rsidP="005374DC">
      <w:pPr>
        <w:ind w:firstLine="0"/>
        <w:jc w:val="both"/>
      </w:pPr>
      <w:r>
        <w:rPr>
          <w:u w:val="single"/>
        </w:rPr>
        <w:t>Be it enacted by the Council as follows:</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6F6986" w:rsidRDefault="007101A2" w:rsidP="006F6986">
      <w:pPr>
        <w:spacing w:line="360" w:lineRule="auto"/>
      </w:pPr>
      <w:r>
        <w:t>S</w:t>
      </w:r>
      <w:r w:rsidR="004E1CF2">
        <w:t>ection 1.</w:t>
      </w:r>
      <w:r w:rsidR="007E79D5">
        <w:t xml:space="preserve"> </w:t>
      </w:r>
      <w:r w:rsidR="006F6986">
        <w:t xml:space="preserve">Section 8-102 of title 8 of the administrative code of the city of New York is amended by </w:t>
      </w:r>
      <w:r w:rsidR="006F6986">
        <w:rPr>
          <w:spacing w:val="-3"/>
        </w:rPr>
        <w:t>adding new definitions of “marijuana” and “tetrahydrocannabinols” in alphabetical order, to read as follows</w:t>
      </w:r>
      <w:r w:rsidR="006F6986">
        <w:t>:</w:t>
      </w:r>
    </w:p>
    <w:p w:rsidR="006F6986" w:rsidRDefault="006F6986" w:rsidP="006F6986">
      <w:pPr>
        <w:spacing w:line="480" w:lineRule="auto"/>
        <w:jc w:val="both"/>
        <w:rPr>
          <w:u w:val="single"/>
        </w:rPr>
      </w:pPr>
      <w:r>
        <w:rPr>
          <w:u w:val="single"/>
        </w:rPr>
        <w:t xml:space="preserve">Marijuana. The term “marijuana” has the same meaning as the term “marihuana” as </w:t>
      </w:r>
      <w:r w:rsidR="00820A65">
        <w:rPr>
          <w:u w:val="single"/>
        </w:rPr>
        <w:t xml:space="preserve">such term is </w:t>
      </w:r>
      <w:r>
        <w:rPr>
          <w:u w:val="single"/>
        </w:rPr>
        <w:t xml:space="preserve">defined in </w:t>
      </w:r>
      <w:r w:rsidR="00CA7E04">
        <w:rPr>
          <w:u w:val="single"/>
        </w:rPr>
        <w:t xml:space="preserve">subdivision </w:t>
      </w:r>
      <w:r>
        <w:rPr>
          <w:u w:val="single"/>
        </w:rPr>
        <w:t xml:space="preserve">21 of section 3302 of the public health law. </w:t>
      </w:r>
    </w:p>
    <w:p w:rsidR="006F6986" w:rsidRDefault="006F6986" w:rsidP="006F6986">
      <w:pPr>
        <w:spacing w:line="480" w:lineRule="auto"/>
        <w:jc w:val="both"/>
        <w:rPr>
          <w:u w:val="single"/>
        </w:rPr>
      </w:pPr>
      <w:r>
        <w:rPr>
          <w:u w:val="single"/>
        </w:rPr>
        <w:t>Tetrahydrocannabinols. The term “tetrahydrocannabinols” has the same meaning as such term is defined in paragraph 21 of subdivision d of section 3306 of the public health law.</w:t>
      </w:r>
    </w:p>
    <w:p w:rsidR="007F4087" w:rsidRDefault="006F6986" w:rsidP="007101A2">
      <w:pPr>
        <w:spacing w:line="480" w:lineRule="auto"/>
        <w:jc w:val="both"/>
      </w:pPr>
      <w:r>
        <w:t>§ 2.</w:t>
      </w:r>
      <w:r w:rsidR="00A16245">
        <w:t xml:space="preserve"> </w:t>
      </w:r>
      <w:r w:rsidR="00574720">
        <w:t xml:space="preserve">Section </w:t>
      </w:r>
      <w:r w:rsidR="00A16245">
        <w:t>8-107 of title 8 of the administrative code of the city of New York is amended by adding a new subdivision 3</w:t>
      </w:r>
      <w:r w:rsidR="002C1DA0">
        <w:t>1</w:t>
      </w:r>
      <w:r w:rsidR="00A16245">
        <w:t xml:space="preserve"> to read as follows:</w:t>
      </w:r>
    </w:p>
    <w:p w:rsidR="00C36361" w:rsidRDefault="00A16245" w:rsidP="006F6986">
      <w:pPr>
        <w:spacing w:line="480" w:lineRule="auto"/>
        <w:jc w:val="both"/>
        <w:rPr>
          <w:u w:val="single"/>
        </w:rPr>
      </w:pPr>
      <w:r>
        <w:rPr>
          <w:u w:val="single"/>
        </w:rPr>
        <w:t>3</w:t>
      </w:r>
      <w:r w:rsidR="002C1DA0">
        <w:rPr>
          <w:u w:val="single"/>
        </w:rPr>
        <w:t>1</w:t>
      </w:r>
      <w:r>
        <w:rPr>
          <w:u w:val="single"/>
        </w:rPr>
        <w:t xml:space="preserve">. Employment; </w:t>
      </w:r>
      <w:r w:rsidR="001853DC">
        <w:rPr>
          <w:u w:val="single"/>
        </w:rPr>
        <w:t>pre-employment</w:t>
      </w:r>
      <w:r>
        <w:rPr>
          <w:u w:val="single"/>
        </w:rPr>
        <w:t xml:space="preserve"> drug testing policy. (a)</w:t>
      </w:r>
      <w:r w:rsidR="006F6986">
        <w:rPr>
          <w:u w:val="single"/>
        </w:rPr>
        <w:t xml:space="preserve"> Prohibition.</w:t>
      </w:r>
      <w:r w:rsidR="000D59A2">
        <w:rPr>
          <w:u w:val="single"/>
        </w:rPr>
        <w:t xml:space="preserve"> </w:t>
      </w:r>
      <w:r w:rsidR="004B1111">
        <w:rPr>
          <w:u w:val="single"/>
        </w:rPr>
        <w:t xml:space="preserve">Except as </w:t>
      </w:r>
      <w:r w:rsidR="0033164D">
        <w:rPr>
          <w:u w:val="single"/>
        </w:rPr>
        <w:t>otherwise provided by law</w:t>
      </w:r>
      <w:r w:rsidR="004B1111">
        <w:rPr>
          <w:u w:val="single"/>
        </w:rPr>
        <w:t>, it shall be an unlawful discriminatory practice for an employer, labor organization, employment agen</w:t>
      </w:r>
      <w:r w:rsidR="004030EE">
        <w:rPr>
          <w:u w:val="single"/>
        </w:rPr>
        <w:t xml:space="preserve">cy, or agent thereof to require </w:t>
      </w:r>
      <w:r w:rsidR="0033164D">
        <w:rPr>
          <w:u w:val="single"/>
        </w:rPr>
        <w:t xml:space="preserve">a </w:t>
      </w:r>
      <w:r w:rsidR="004030EE">
        <w:rPr>
          <w:u w:val="single"/>
        </w:rPr>
        <w:t>prospective employee</w:t>
      </w:r>
      <w:r w:rsidR="0033164D">
        <w:rPr>
          <w:u w:val="single"/>
        </w:rPr>
        <w:t xml:space="preserve"> to submit to testing for the presence of any</w:t>
      </w:r>
      <w:r w:rsidR="0033164D" w:rsidRPr="0033164D">
        <w:rPr>
          <w:u w:val="single"/>
        </w:rPr>
        <w:t xml:space="preserve"> </w:t>
      </w:r>
      <w:r w:rsidR="0033164D">
        <w:rPr>
          <w:u w:val="single"/>
        </w:rPr>
        <w:t xml:space="preserve">tetrahydrocannabinols </w:t>
      </w:r>
      <w:r w:rsidR="007E02FF">
        <w:rPr>
          <w:u w:val="single"/>
        </w:rPr>
        <w:t xml:space="preserve">or marijuana </w:t>
      </w:r>
      <w:r w:rsidR="0033164D">
        <w:rPr>
          <w:u w:val="single"/>
        </w:rPr>
        <w:t>in such prospective employee’s system as a condition of employment</w:t>
      </w:r>
      <w:r w:rsidR="00C36361">
        <w:rPr>
          <w:u w:val="single"/>
        </w:rPr>
        <w:t>.</w:t>
      </w:r>
    </w:p>
    <w:p w:rsidR="005D7435" w:rsidRDefault="005D7435" w:rsidP="00202248">
      <w:pPr>
        <w:spacing w:line="480" w:lineRule="auto"/>
        <w:jc w:val="both"/>
        <w:rPr>
          <w:u w:val="single"/>
        </w:rPr>
      </w:pPr>
      <w:r>
        <w:rPr>
          <w:u w:val="single"/>
        </w:rPr>
        <w:t>(</w:t>
      </w:r>
      <w:r w:rsidR="007E02FF">
        <w:rPr>
          <w:u w:val="single"/>
        </w:rPr>
        <w:t>b</w:t>
      </w:r>
      <w:r>
        <w:rPr>
          <w:u w:val="single"/>
        </w:rPr>
        <w:t xml:space="preserve">) </w:t>
      </w:r>
      <w:r w:rsidR="0033164D">
        <w:rPr>
          <w:u w:val="single"/>
        </w:rPr>
        <w:t xml:space="preserve">Exceptions. (1) </w:t>
      </w:r>
      <w:r>
        <w:rPr>
          <w:u w:val="single"/>
        </w:rPr>
        <w:t>Th</w:t>
      </w:r>
      <w:r w:rsidR="001853DC">
        <w:rPr>
          <w:u w:val="single"/>
        </w:rPr>
        <w:t>e</w:t>
      </w:r>
      <w:r>
        <w:rPr>
          <w:u w:val="single"/>
        </w:rPr>
        <w:t xml:space="preserve"> provisions of this subdivision shall not apply to p</w:t>
      </w:r>
      <w:r w:rsidR="0033164D">
        <w:rPr>
          <w:u w:val="single"/>
        </w:rPr>
        <w:t xml:space="preserve">ersons applying </w:t>
      </w:r>
      <w:r w:rsidR="00356FD2">
        <w:rPr>
          <w:u w:val="single"/>
        </w:rPr>
        <w:t>to work</w:t>
      </w:r>
      <w:r>
        <w:rPr>
          <w:u w:val="single"/>
        </w:rPr>
        <w:t>:</w:t>
      </w:r>
    </w:p>
    <w:p w:rsidR="005D7435" w:rsidRDefault="000A4A61" w:rsidP="00202248">
      <w:pPr>
        <w:spacing w:line="480" w:lineRule="auto"/>
        <w:jc w:val="both"/>
        <w:rPr>
          <w:u w:val="single"/>
        </w:rPr>
      </w:pPr>
      <w:r>
        <w:rPr>
          <w:u w:val="single"/>
        </w:rPr>
        <w:t>(A</w:t>
      </w:r>
      <w:r w:rsidR="005D7435">
        <w:rPr>
          <w:u w:val="single"/>
        </w:rPr>
        <w:t>) As police officers or peace officers, as those terms are defined in subdivisions 33 and 34 of section 1.20 of the criminal procedure law, respectively, or in a position with a law enforcement or investigative function at the department of investigation;</w:t>
      </w:r>
    </w:p>
    <w:p w:rsidR="00AE571E" w:rsidRDefault="000A4A61" w:rsidP="00202248">
      <w:pPr>
        <w:spacing w:line="480" w:lineRule="auto"/>
        <w:jc w:val="both"/>
        <w:rPr>
          <w:u w:val="single"/>
        </w:rPr>
      </w:pPr>
      <w:r>
        <w:rPr>
          <w:u w:val="single"/>
        </w:rPr>
        <w:lastRenderedPageBreak/>
        <w:t>(</w:t>
      </w:r>
      <w:r w:rsidR="002F063F">
        <w:rPr>
          <w:u w:val="single"/>
        </w:rPr>
        <w:t>B</w:t>
      </w:r>
      <w:r w:rsidR="00AE571E">
        <w:rPr>
          <w:u w:val="single"/>
        </w:rPr>
        <w:t>) In a</w:t>
      </w:r>
      <w:r w:rsidR="005441F3">
        <w:rPr>
          <w:u w:val="single"/>
        </w:rPr>
        <w:t>ny</w:t>
      </w:r>
      <w:r w:rsidR="00AE571E">
        <w:rPr>
          <w:u w:val="single"/>
        </w:rPr>
        <w:t xml:space="preserve"> position requiring </w:t>
      </w:r>
      <w:r w:rsidR="00A22154">
        <w:rPr>
          <w:u w:val="single"/>
        </w:rPr>
        <w:t xml:space="preserve">compliance with </w:t>
      </w:r>
      <w:r w:rsidR="00A22154">
        <w:rPr>
          <w:color w:val="212121"/>
          <w:u w:val="single"/>
          <w:shd w:val="clear" w:color="auto" w:fill="FFFFFF"/>
        </w:rPr>
        <w:t>section 3321 of the New York city building code</w:t>
      </w:r>
      <w:r w:rsidR="00930114">
        <w:rPr>
          <w:color w:val="212121"/>
          <w:u w:val="single"/>
          <w:shd w:val="clear" w:color="auto" w:fill="FFFFFF"/>
        </w:rPr>
        <w:t xml:space="preserve"> or section 220-h of the labor law</w:t>
      </w:r>
      <w:r w:rsidR="00AE571E">
        <w:rPr>
          <w:u w:val="single"/>
        </w:rPr>
        <w:t>;</w:t>
      </w:r>
    </w:p>
    <w:p w:rsidR="00915382" w:rsidRDefault="000A4A61" w:rsidP="00202248">
      <w:pPr>
        <w:spacing w:line="480" w:lineRule="auto"/>
        <w:jc w:val="both"/>
        <w:rPr>
          <w:u w:val="single"/>
        </w:rPr>
      </w:pPr>
      <w:r>
        <w:rPr>
          <w:u w:val="single"/>
        </w:rPr>
        <w:t>(</w:t>
      </w:r>
      <w:r w:rsidR="002F063F">
        <w:rPr>
          <w:u w:val="single"/>
        </w:rPr>
        <w:t>C</w:t>
      </w:r>
      <w:r w:rsidR="00AE571E">
        <w:rPr>
          <w:u w:val="single"/>
        </w:rPr>
        <w:t>) In a</w:t>
      </w:r>
      <w:r w:rsidR="005441F3">
        <w:rPr>
          <w:u w:val="single"/>
        </w:rPr>
        <w:t>ny</w:t>
      </w:r>
      <w:r w:rsidR="00AE571E">
        <w:rPr>
          <w:u w:val="single"/>
        </w:rPr>
        <w:t xml:space="preserve"> position requiring </w:t>
      </w:r>
      <w:r w:rsidR="00A22154">
        <w:rPr>
          <w:u w:val="single"/>
        </w:rPr>
        <w:t>a commercial driver</w:t>
      </w:r>
      <w:r w:rsidR="00C73C50">
        <w:rPr>
          <w:u w:val="single"/>
        </w:rPr>
        <w:t>’</w:t>
      </w:r>
      <w:r w:rsidR="00A22154">
        <w:rPr>
          <w:u w:val="single"/>
        </w:rPr>
        <w:t>s license</w:t>
      </w:r>
      <w:r w:rsidR="00AE571E">
        <w:rPr>
          <w:u w:val="single"/>
        </w:rPr>
        <w:t>;</w:t>
      </w:r>
      <w:r w:rsidR="00EC306C">
        <w:rPr>
          <w:u w:val="single"/>
        </w:rPr>
        <w:t xml:space="preserve"> </w:t>
      </w:r>
    </w:p>
    <w:p w:rsidR="00AE571E" w:rsidRDefault="00915382" w:rsidP="00202248">
      <w:pPr>
        <w:spacing w:line="480" w:lineRule="auto"/>
        <w:jc w:val="both"/>
        <w:rPr>
          <w:u w:val="single"/>
        </w:rPr>
      </w:pPr>
      <w:r>
        <w:rPr>
          <w:u w:val="single"/>
        </w:rPr>
        <w:t xml:space="preserve">(D) In any position requiring the supervision or care of children, medical patients or vulnerable persons as defined in paragraph 15 of section 488 of the social services law; </w:t>
      </w:r>
      <w:r w:rsidR="00EC306C">
        <w:rPr>
          <w:u w:val="single"/>
        </w:rPr>
        <w:t>or</w:t>
      </w:r>
    </w:p>
    <w:p w:rsidR="003B465F" w:rsidRDefault="00C566FB" w:rsidP="003B465F">
      <w:pPr>
        <w:spacing w:line="480" w:lineRule="auto"/>
        <w:jc w:val="both"/>
        <w:rPr>
          <w:u w:val="single"/>
        </w:rPr>
      </w:pPr>
      <w:r>
        <w:rPr>
          <w:u w:val="single"/>
        </w:rPr>
        <w:t>(</w:t>
      </w:r>
      <w:r w:rsidR="00915382">
        <w:rPr>
          <w:u w:val="single"/>
        </w:rPr>
        <w:t>E</w:t>
      </w:r>
      <w:r w:rsidR="00C43CE9">
        <w:rPr>
          <w:u w:val="single"/>
        </w:rPr>
        <w:t xml:space="preserve">) </w:t>
      </w:r>
      <w:r w:rsidR="00356FD2">
        <w:rPr>
          <w:u w:val="single"/>
        </w:rPr>
        <w:t>In a</w:t>
      </w:r>
      <w:r w:rsidR="00C43CE9">
        <w:rPr>
          <w:u w:val="single"/>
        </w:rPr>
        <w:t>ny position</w:t>
      </w:r>
      <w:r w:rsidR="004533CE">
        <w:rPr>
          <w:u w:val="single"/>
        </w:rPr>
        <w:t xml:space="preserve"> with the potential to significantly impact the health</w:t>
      </w:r>
      <w:r w:rsidR="007E02FF">
        <w:rPr>
          <w:u w:val="single"/>
        </w:rPr>
        <w:t xml:space="preserve"> or</w:t>
      </w:r>
      <w:r w:rsidR="004533CE">
        <w:rPr>
          <w:u w:val="single"/>
        </w:rPr>
        <w:t xml:space="preserve"> safety</w:t>
      </w:r>
      <w:r w:rsidR="007E02FF">
        <w:rPr>
          <w:u w:val="single"/>
        </w:rPr>
        <w:t xml:space="preserve"> </w:t>
      </w:r>
      <w:r w:rsidR="004533CE">
        <w:rPr>
          <w:u w:val="single"/>
        </w:rPr>
        <w:t>of</w:t>
      </w:r>
      <w:r w:rsidR="00A32B05">
        <w:rPr>
          <w:u w:val="single"/>
        </w:rPr>
        <w:t xml:space="preserve"> employees or</w:t>
      </w:r>
      <w:r w:rsidR="004533CE">
        <w:rPr>
          <w:u w:val="single"/>
        </w:rPr>
        <w:t xml:space="preserve"> </w:t>
      </w:r>
      <w:r w:rsidR="007E02FF">
        <w:rPr>
          <w:u w:val="single"/>
        </w:rPr>
        <w:t>members of the</w:t>
      </w:r>
      <w:r w:rsidR="004533CE">
        <w:rPr>
          <w:u w:val="single"/>
        </w:rPr>
        <w:t xml:space="preserve"> public, as</w:t>
      </w:r>
      <w:r w:rsidR="00C43CE9">
        <w:rPr>
          <w:u w:val="single"/>
        </w:rPr>
        <w:t xml:space="preserve"> determined by</w:t>
      </w:r>
      <w:r w:rsidR="00EC306C">
        <w:rPr>
          <w:u w:val="single"/>
        </w:rPr>
        <w:t>:</w:t>
      </w:r>
      <w:r w:rsidR="00C43CE9">
        <w:rPr>
          <w:u w:val="single"/>
        </w:rPr>
        <w:t xml:space="preserve"> </w:t>
      </w:r>
      <w:r w:rsidR="007E02FF">
        <w:rPr>
          <w:u w:val="single"/>
        </w:rPr>
        <w:t xml:space="preserve">(i) </w:t>
      </w:r>
      <w:r w:rsidR="004533CE">
        <w:rPr>
          <w:u w:val="single"/>
        </w:rPr>
        <w:t xml:space="preserve">the </w:t>
      </w:r>
      <w:r w:rsidR="005441F3">
        <w:rPr>
          <w:u w:val="single"/>
        </w:rPr>
        <w:t>commissioner</w:t>
      </w:r>
      <w:r w:rsidR="004533CE">
        <w:rPr>
          <w:u w:val="single"/>
        </w:rPr>
        <w:t xml:space="preserve"> of citywide administrative services</w:t>
      </w:r>
      <w:r w:rsidR="007E02FF">
        <w:rPr>
          <w:u w:val="single"/>
        </w:rPr>
        <w:t xml:space="preserve"> for</w:t>
      </w:r>
      <w:r w:rsidR="00EC306C">
        <w:rPr>
          <w:u w:val="single"/>
        </w:rPr>
        <w:t xml:space="preserve"> </w:t>
      </w:r>
      <w:r w:rsidR="007E02FF">
        <w:rPr>
          <w:u w:val="single"/>
        </w:rPr>
        <w:t>the classified service of the city of New York</w:t>
      </w:r>
      <w:r w:rsidR="002D4DAD">
        <w:rPr>
          <w:u w:val="single"/>
        </w:rPr>
        <w:t>,</w:t>
      </w:r>
      <w:r w:rsidR="005441F3">
        <w:rPr>
          <w:u w:val="single"/>
        </w:rPr>
        <w:t xml:space="preserve"> and</w:t>
      </w:r>
      <w:r w:rsidR="00EC306C">
        <w:rPr>
          <w:u w:val="single"/>
        </w:rPr>
        <w:t xml:space="preserve"> </w:t>
      </w:r>
      <w:r w:rsidR="002D4DAD">
        <w:rPr>
          <w:u w:val="single"/>
        </w:rPr>
        <w:t>identified</w:t>
      </w:r>
      <w:r w:rsidR="00EC306C">
        <w:rPr>
          <w:u w:val="single"/>
        </w:rPr>
        <w:t xml:space="preserve"> on the website of </w:t>
      </w:r>
      <w:r w:rsidR="005441F3">
        <w:rPr>
          <w:u w:val="single"/>
        </w:rPr>
        <w:t>the</w:t>
      </w:r>
      <w:r w:rsidR="00EC306C">
        <w:rPr>
          <w:u w:val="single"/>
        </w:rPr>
        <w:t xml:space="preserve"> department</w:t>
      </w:r>
      <w:r w:rsidR="005441F3">
        <w:rPr>
          <w:u w:val="single"/>
        </w:rPr>
        <w:t xml:space="preserve"> of citywide administrative services</w:t>
      </w:r>
      <w:r w:rsidR="00EC306C">
        <w:rPr>
          <w:u w:val="single"/>
        </w:rPr>
        <w:t xml:space="preserve"> or (ii) the </w:t>
      </w:r>
      <w:r w:rsidR="00915382">
        <w:rPr>
          <w:u w:val="single"/>
        </w:rPr>
        <w:t>chairperson</w:t>
      </w:r>
      <w:r w:rsidR="005441F3">
        <w:rPr>
          <w:u w:val="single"/>
        </w:rPr>
        <w:t>, and</w:t>
      </w:r>
      <w:r w:rsidR="002D4DAD">
        <w:rPr>
          <w:u w:val="single"/>
        </w:rPr>
        <w:t xml:space="preserve"> identified </w:t>
      </w:r>
      <w:r w:rsidR="00A32B05">
        <w:rPr>
          <w:u w:val="single"/>
        </w:rPr>
        <w:t>in</w:t>
      </w:r>
      <w:r w:rsidR="002D4DAD">
        <w:rPr>
          <w:u w:val="single"/>
        </w:rPr>
        <w:t xml:space="preserve"> regulations promulgated by the commission</w:t>
      </w:r>
      <w:r w:rsidR="00EC306C">
        <w:rPr>
          <w:u w:val="single"/>
        </w:rPr>
        <w:t xml:space="preserve">. </w:t>
      </w:r>
      <w:r w:rsidR="0033164D">
        <w:rPr>
          <w:u w:val="single"/>
        </w:rPr>
        <w:t xml:space="preserve"> </w:t>
      </w:r>
    </w:p>
    <w:p w:rsidR="0033164D" w:rsidRDefault="000A4A61" w:rsidP="007101A2">
      <w:pPr>
        <w:spacing w:line="480" w:lineRule="auto"/>
        <w:jc w:val="both"/>
        <w:rPr>
          <w:u w:val="single"/>
        </w:rPr>
      </w:pPr>
      <w:r>
        <w:rPr>
          <w:u w:val="single"/>
        </w:rPr>
        <w:t xml:space="preserve">(2) The provisions of this subdivision shall not apply to drug testing </w:t>
      </w:r>
      <w:r w:rsidR="00356FD2">
        <w:rPr>
          <w:u w:val="single"/>
        </w:rPr>
        <w:t>required pursuant to</w:t>
      </w:r>
      <w:r>
        <w:rPr>
          <w:u w:val="single"/>
        </w:rPr>
        <w:t>:</w:t>
      </w:r>
    </w:p>
    <w:p w:rsidR="000A4A61" w:rsidRDefault="000A4A61" w:rsidP="007101A2">
      <w:pPr>
        <w:spacing w:line="480" w:lineRule="auto"/>
        <w:jc w:val="both"/>
        <w:rPr>
          <w:u w:val="single"/>
        </w:rPr>
      </w:pPr>
      <w:r>
        <w:rPr>
          <w:u w:val="single"/>
        </w:rPr>
        <w:t>(A) Any regulation promulgated by the federal department of transportation that requires testing of a prospective employee in accordance with 49 CFR 40 or any rule promulgated by the departments of transportation of this state or city adopting such regulation for purposes of enforcing the requirements of that regulation with respect to intrastate commerce;</w:t>
      </w:r>
    </w:p>
    <w:p w:rsidR="000A4A61" w:rsidRDefault="000A4A61" w:rsidP="007101A2">
      <w:pPr>
        <w:spacing w:line="480" w:lineRule="auto"/>
        <w:jc w:val="both"/>
        <w:rPr>
          <w:u w:val="single"/>
        </w:rPr>
      </w:pPr>
      <w:r>
        <w:rPr>
          <w:u w:val="single"/>
        </w:rPr>
        <w:t>(B) Any contract entered into between the federal government and an employer or any grant of financial assistance f</w:t>
      </w:r>
      <w:r w:rsidR="001853DC">
        <w:rPr>
          <w:u w:val="single"/>
        </w:rPr>
        <w:t>r</w:t>
      </w:r>
      <w:r>
        <w:rPr>
          <w:u w:val="single"/>
        </w:rPr>
        <w:t>om the federal government to an employer that requires drug testing of prospective employees as a condition of receiving the contract or grant;</w:t>
      </w:r>
    </w:p>
    <w:p w:rsidR="000A4A61" w:rsidRDefault="000A4A61" w:rsidP="007101A2">
      <w:pPr>
        <w:spacing w:line="480" w:lineRule="auto"/>
        <w:jc w:val="both"/>
        <w:rPr>
          <w:u w:val="single"/>
        </w:rPr>
      </w:pPr>
      <w:r>
        <w:rPr>
          <w:u w:val="single"/>
        </w:rPr>
        <w:t xml:space="preserve">(C) Any federal or state statute, regulation, or order that requires drug testing of prospective employees for purposes of safety or security; </w:t>
      </w:r>
      <w:r w:rsidR="00C566FB">
        <w:rPr>
          <w:u w:val="single"/>
        </w:rPr>
        <w:t>or</w:t>
      </w:r>
    </w:p>
    <w:p w:rsidR="00741DBE" w:rsidRDefault="000A4A61" w:rsidP="00EA141F">
      <w:pPr>
        <w:spacing w:line="480" w:lineRule="auto"/>
        <w:jc w:val="both"/>
        <w:rPr>
          <w:u w:val="single"/>
        </w:rPr>
      </w:pPr>
      <w:r>
        <w:rPr>
          <w:u w:val="single"/>
        </w:rPr>
        <w:t xml:space="preserve">(D) </w:t>
      </w:r>
      <w:r w:rsidR="005441F3" w:rsidRPr="005441F3">
        <w:rPr>
          <w:u w:val="single"/>
        </w:rPr>
        <w:t>Any applicants whose prospective employer is a party to a valid collective bargaining agreement that specifically addresses the pre-employment drug testing of such applicants.</w:t>
      </w:r>
    </w:p>
    <w:p w:rsidR="002F196D" w:rsidRDefault="00EA141F" w:rsidP="005A4E48">
      <w:pPr>
        <w:spacing w:line="480" w:lineRule="auto"/>
        <w:jc w:val="both"/>
        <w:rPr>
          <w:u w:val="single"/>
        </w:rPr>
      </w:pPr>
      <w:r w:rsidDel="00EA141F">
        <w:rPr>
          <w:u w:val="single"/>
        </w:rPr>
        <w:lastRenderedPageBreak/>
        <w:t xml:space="preserve"> </w:t>
      </w:r>
      <w:r w:rsidR="003B465F">
        <w:rPr>
          <w:u w:val="single"/>
        </w:rPr>
        <w:t>(</w:t>
      </w:r>
      <w:r w:rsidR="005441F3">
        <w:rPr>
          <w:u w:val="single"/>
        </w:rPr>
        <w:t>c</w:t>
      </w:r>
      <w:r w:rsidR="003B465F">
        <w:rPr>
          <w:u w:val="single"/>
        </w:rPr>
        <w:t>)</w:t>
      </w:r>
      <w:r w:rsidR="00290A0A">
        <w:rPr>
          <w:u w:val="single"/>
        </w:rPr>
        <w:t xml:space="preserve"> Rules. The </w:t>
      </w:r>
      <w:r w:rsidR="005A4E48">
        <w:rPr>
          <w:u w:val="single"/>
        </w:rPr>
        <w:t>commission</w:t>
      </w:r>
      <w:r w:rsidR="00FF2683">
        <w:rPr>
          <w:u w:val="single"/>
        </w:rPr>
        <w:t xml:space="preserve"> </w:t>
      </w:r>
      <w:r w:rsidR="00BD1BBA">
        <w:rPr>
          <w:u w:val="single"/>
        </w:rPr>
        <w:t>shall promulgate</w:t>
      </w:r>
      <w:r w:rsidR="005A4E48">
        <w:rPr>
          <w:u w:val="single"/>
        </w:rPr>
        <w:t xml:space="preserve"> rules for the implementation of </w:t>
      </w:r>
      <w:r w:rsidR="00BD1BBA">
        <w:rPr>
          <w:u w:val="single"/>
        </w:rPr>
        <w:t>this subdivision</w:t>
      </w:r>
      <w:r w:rsidR="005A4E48">
        <w:rPr>
          <w:u w:val="single"/>
        </w:rPr>
        <w:t>.</w:t>
      </w:r>
    </w:p>
    <w:p w:rsidR="005A4E48" w:rsidRPr="005A4E48" w:rsidRDefault="005A4E48" w:rsidP="005A4E48">
      <w:pPr>
        <w:spacing w:line="480" w:lineRule="auto"/>
        <w:jc w:val="both"/>
      </w:pPr>
      <w:r>
        <w:t>§</w:t>
      </w:r>
      <w:r w:rsidR="00832DF0">
        <w:t xml:space="preserve"> </w:t>
      </w:r>
      <w:r w:rsidR="00577B9F">
        <w:t>3</w:t>
      </w:r>
      <w:r w:rsidR="00832DF0">
        <w:t>.</w:t>
      </w:r>
      <w:r>
        <w:t xml:space="preserve"> This local law takes effect 1 year after it becomes law.</w:t>
      </w:r>
    </w:p>
    <w:p w:rsidR="005A4E48" w:rsidRPr="005A4E48" w:rsidRDefault="005A4E48" w:rsidP="005A4E48">
      <w:pPr>
        <w:spacing w:line="480" w:lineRule="auto"/>
        <w:ind w:firstLine="0"/>
        <w:jc w:val="both"/>
        <w:sectPr w:rsidR="005A4E48" w:rsidRPr="005A4E48"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4E1CF2" w:rsidRDefault="00A16245" w:rsidP="007101A2">
      <w:pPr>
        <w:ind w:firstLine="0"/>
        <w:jc w:val="both"/>
        <w:rPr>
          <w:sz w:val="18"/>
          <w:szCs w:val="18"/>
        </w:rPr>
      </w:pPr>
      <w:r>
        <w:rPr>
          <w:sz w:val="18"/>
          <w:szCs w:val="18"/>
        </w:rPr>
        <w:t>MMB</w:t>
      </w:r>
      <w:r w:rsidR="00577B9F">
        <w:rPr>
          <w:sz w:val="18"/>
          <w:szCs w:val="18"/>
        </w:rPr>
        <w:t>/BAM</w:t>
      </w:r>
    </w:p>
    <w:p w:rsidR="004E1CF2" w:rsidRDefault="004E1CF2" w:rsidP="007101A2">
      <w:pPr>
        <w:ind w:firstLine="0"/>
        <w:jc w:val="both"/>
        <w:rPr>
          <w:sz w:val="18"/>
          <w:szCs w:val="18"/>
        </w:rPr>
      </w:pPr>
      <w:r>
        <w:rPr>
          <w:sz w:val="18"/>
          <w:szCs w:val="18"/>
        </w:rPr>
        <w:t xml:space="preserve">LS </w:t>
      </w:r>
      <w:r w:rsidR="00B47730">
        <w:rPr>
          <w:sz w:val="18"/>
          <w:szCs w:val="18"/>
        </w:rPr>
        <w:t>#</w:t>
      </w:r>
      <w:r w:rsidR="00832DF0">
        <w:rPr>
          <w:sz w:val="18"/>
          <w:szCs w:val="18"/>
        </w:rPr>
        <w:t xml:space="preserve"> </w:t>
      </w:r>
      <w:r w:rsidR="00957715">
        <w:rPr>
          <w:sz w:val="18"/>
          <w:szCs w:val="18"/>
        </w:rPr>
        <w:t>4606, LS # 8484, LS # 8564</w:t>
      </w:r>
    </w:p>
    <w:p w:rsidR="004E1CF2" w:rsidRDefault="00577B9F" w:rsidP="007101A2">
      <w:pPr>
        <w:ind w:firstLine="0"/>
        <w:rPr>
          <w:sz w:val="18"/>
          <w:szCs w:val="18"/>
        </w:rPr>
      </w:pPr>
      <w:r>
        <w:rPr>
          <w:sz w:val="18"/>
          <w:szCs w:val="18"/>
        </w:rPr>
        <w:t>4</w:t>
      </w:r>
      <w:r w:rsidR="001853DC">
        <w:rPr>
          <w:sz w:val="18"/>
          <w:szCs w:val="18"/>
        </w:rPr>
        <w:t>/</w:t>
      </w:r>
      <w:r>
        <w:rPr>
          <w:sz w:val="18"/>
          <w:szCs w:val="18"/>
        </w:rPr>
        <w:t>1</w:t>
      </w:r>
      <w:r w:rsidR="000D59A2">
        <w:rPr>
          <w:sz w:val="18"/>
          <w:szCs w:val="18"/>
        </w:rPr>
        <w:t xml:space="preserve">/19; </w:t>
      </w:r>
      <w:r w:rsidR="005553CB">
        <w:rPr>
          <w:sz w:val="18"/>
          <w:szCs w:val="18"/>
        </w:rPr>
        <w:t>3:27 p</w:t>
      </w:r>
      <w:r w:rsidR="001853DC">
        <w:rPr>
          <w:sz w:val="18"/>
          <w:szCs w:val="18"/>
        </w:rPr>
        <w:t>.m.</w:t>
      </w:r>
    </w:p>
    <w:p w:rsidR="00AE212E" w:rsidRDefault="00AE212E" w:rsidP="007101A2">
      <w:pPr>
        <w:ind w:firstLine="0"/>
        <w:rPr>
          <w:sz w:val="18"/>
          <w:szCs w:val="18"/>
        </w:rPr>
      </w:pP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6A" w:rsidRDefault="000F0C6A">
      <w:r>
        <w:separator/>
      </w:r>
    </w:p>
    <w:p w:rsidR="000F0C6A" w:rsidRDefault="000F0C6A"/>
  </w:endnote>
  <w:endnote w:type="continuationSeparator" w:id="0">
    <w:p w:rsidR="000F0C6A" w:rsidRDefault="000F0C6A">
      <w:r>
        <w:continuationSeparator/>
      </w:r>
    </w:p>
    <w:p w:rsidR="000F0C6A" w:rsidRDefault="000F0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B4191E">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202248">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6A" w:rsidRDefault="000F0C6A">
      <w:r>
        <w:separator/>
      </w:r>
    </w:p>
    <w:p w:rsidR="000F0C6A" w:rsidRDefault="000F0C6A"/>
  </w:footnote>
  <w:footnote w:type="continuationSeparator" w:id="0">
    <w:p w:rsidR="000F0C6A" w:rsidRDefault="000F0C6A">
      <w:r>
        <w:continuationSeparator/>
      </w:r>
    </w:p>
    <w:p w:rsidR="000F0C6A" w:rsidRDefault="000F0C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0"/>
    <w:rsid w:val="000135A3"/>
    <w:rsid w:val="000502BC"/>
    <w:rsid w:val="00056BB0"/>
    <w:rsid w:val="00063664"/>
    <w:rsid w:val="00064AFB"/>
    <w:rsid w:val="0009173E"/>
    <w:rsid w:val="00094A70"/>
    <w:rsid w:val="000A4A61"/>
    <w:rsid w:val="000A7115"/>
    <w:rsid w:val="000D59A2"/>
    <w:rsid w:val="000D7F4B"/>
    <w:rsid w:val="000E4440"/>
    <w:rsid w:val="000E6220"/>
    <w:rsid w:val="000F0C6A"/>
    <w:rsid w:val="001073BD"/>
    <w:rsid w:val="00115B31"/>
    <w:rsid w:val="001509BF"/>
    <w:rsid w:val="00150A27"/>
    <w:rsid w:val="00165627"/>
    <w:rsid w:val="00167107"/>
    <w:rsid w:val="00172701"/>
    <w:rsid w:val="00180BD2"/>
    <w:rsid w:val="001853DC"/>
    <w:rsid w:val="00195A80"/>
    <w:rsid w:val="001D4249"/>
    <w:rsid w:val="00202248"/>
    <w:rsid w:val="00205741"/>
    <w:rsid w:val="00207323"/>
    <w:rsid w:val="0021642E"/>
    <w:rsid w:val="0022099D"/>
    <w:rsid w:val="00241F94"/>
    <w:rsid w:val="00270162"/>
    <w:rsid w:val="00275AFD"/>
    <w:rsid w:val="00280955"/>
    <w:rsid w:val="00290A0A"/>
    <w:rsid w:val="00292C42"/>
    <w:rsid w:val="002A6648"/>
    <w:rsid w:val="002C1DA0"/>
    <w:rsid w:val="002C4435"/>
    <w:rsid w:val="002D4DAD"/>
    <w:rsid w:val="002F063F"/>
    <w:rsid w:val="002F196D"/>
    <w:rsid w:val="002F269C"/>
    <w:rsid w:val="00301E5D"/>
    <w:rsid w:val="003103ED"/>
    <w:rsid w:val="0033027F"/>
    <w:rsid w:val="0033164D"/>
    <w:rsid w:val="003447CD"/>
    <w:rsid w:val="00352CA7"/>
    <w:rsid w:val="00356FD2"/>
    <w:rsid w:val="00366E01"/>
    <w:rsid w:val="003720CF"/>
    <w:rsid w:val="003874A1"/>
    <w:rsid w:val="00387754"/>
    <w:rsid w:val="003A29EF"/>
    <w:rsid w:val="003A75C2"/>
    <w:rsid w:val="003B3B2E"/>
    <w:rsid w:val="003B465F"/>
    <w:rsid w:val="003F26F9"/>
    <w:rsid w:val="003F3109"/>
    <w:rsid w:val="004030EE"/>
    <w:rsid w:val="00432688"/>
    <w:rsid w:val="00444642"/>
    <w:rsid w:val="00447A01"/>
    <w:rsid w:val="004533CE"/>
    <w:rsid w:val="004948B5"/>
    <w:rsid w:val="004A2D8F"/>
    <w:rsid w:val="004B097C"/>
    <w:rsid w:val="004B1111"/>
    <w:rsid w:val="004E1CF2"/>
    <w:rsid w:val="004F3343"/>
    <w:rsid w:val="005374DC"/>
    <w:rsid w:val="005441F3"/>
    <w:rsid w:val="00550E96"/>
    <w:rsid w:val="00554C35"/>
    <w:rsid w:val="005553CB"/>
    <w:rsid w:val="00574720"/>
    <w:rsid w:val="00577B9F"/>
    <w:rsid w:val="00586366"/>
    <w:rsid w:val="005A1EBD"/>
    <w:rsid w:val="005A4E48"/>
    <w:rsid w:val="005B5DE4"/>
    <w:rsid w:val="005C6980"/>
    <w:rsid w:val="005D4A03"/>
    <w:rsid w:val="005D7435"/>
    <w:rsid w:val="005E655A"/>
    <w:rsid w:val="005E7681"/>
    <w:rsid w:val="005F3AA6"/>
    <w:rsid w:val="00630AB3"/>
    <w:rsid w:val="006662DF"/>
    <w:rsid w:val="00681A93"/>
    <w:rsid w:val="00687344"/>
    <w:rsid w:val="006A691C"/>
    <w:rsid w:val="006B26AF"/>
    <w:rsid w:val="006B590A"/>
    <w:rsid w:val="006B5AB9"/>
    <w:rsid w:val="006B7B1F"/>
    <w:rsid w:val="006D13B3"/>
    <w:rsid w:val="006D3E3C"/>
    <w:rsid w:val="006D562C"/>
    <w:rsid w:val="006F5CC7"/>
    <w:rsid w:val="006F6986"/>
    <w:rsid w:val="007101A2"/>
    <w:rsid w:val="007218EB"/>
    <w:rsid w:val="0072551E"/>
    <w:rsid w:val="00727F04"/>
    <w:rsid w:val="007417D0"/>
    <w:rsid w:val="00741DBE"/>
    <w:rsid w:val="00750030"/>
    <w:rsid w:val="00767CD4"/>
    <w:rsid w:val="00770B9A"/>
    <w:rsid w:val="007A1A40"/>
    <w:rsid w:val="007B293E"/>
    <w:rsid w:val="007B30D4"/>
    <w:rsid w:val="007B6497"/>
    <w:rsid w:val="007C1D9D"/>
    <w:rsid w:val="007C6893"/>
    <w:rsid w:val="007E02FF"/>
    <w:rsid w:val="007E73C5"/>
    <w:rsid w:val="007E79D5"/>
    <w:rsid w:val="007F4087"/>
    <w:rsid w:val="00806569"/>
    <w:rsid w:val="008167F4"/>
    <w:rsid w:val="00820A65"/>
    <w:rsid w:val="00832DF0"/>
    <w:rsid w:val="00834044"/>
    <w:rsid w:val="0083646C"/>
    <w:rsid w:val="00847B6B"/>
    <w:rsid w:val="00853E42"/>
    <w:rsid w:val="00872BFD"/>
    <w:rsid w:val="00880099"/>
    <w:rsid w:val="008F0B17"/>
    <w:rsid w:val="00900ACB"/>
    <w:rsid w:val="00915382"/>
    <w:rsid w:val="00925D71"/>
    <w:rsid w:val="00930114"/>
    <w:rsid w:val="00957715"/>
    <w:rsid w:val="009707AD"/>
    <w:rsid w:val="009822E5"/>
    <w:rsid w:val="00990ECE"/>
    <w:rsid w:val="00A03635"/>
    <w:rsid w:val="00A10451"/>
    <w:rsid w:val="00A16245"/>
    <w:rsid w:val="00A22154"/>
    <w:rsid w:val="00A269C2"/>
    <w:rsid w:val="00A32B05"/>
    <w:rsid w:val="00A360A2"/>
    <w:rsid w:val="00A46ACE"/>
    <w:rsid w:val="00A531EC"/>
    <w:rsid w:val="00A654D0"/>
    <w:rsid w:val="00AC3726"/>
    <w:rsid w:val="00AD1881"/>
    <w:rsid w:val="00AE212E"/>
    <w:rsid w:val="00AE571E"/>
    <w:rsid w:val="00AF39A5"/>
    <w:rsid w:val="00B15D83"/>
    <w:rsid w:val="00B1635A"/>
    <w:rsid w:val="00B30100"/>
    <w:rsid w:val="00B4191E"/>
    <w:rsid w:val="00B47730"/>
    <w:rsid w:val="00B83CD9"/>
    <w:rsid w:val="00BA4408"/>
    <w:rsid w:val="00BA599A"/>
    <w:rsid w:val="00BC1806"/>
    <w:rsid w:val="00BD1BBA"/>
    <w:rsid w:val="00BD4E49"/>
    <w:rsid w:val="00BD6833"/>
    <w:rsid w:val="00BF76F0"/>
    <w:rsid w:val="00C36361"/>
    <w:rsid w:val="00C43CE9"/>
    <w:rsid w:val="00C566FB"/>
    <w:rsid w:val="00C73C50"/>
    <w:rsid w:val="00C92A35"/>
    <w:rsid w:val="00C93F56"/>
    <w:rsid w:val="00C96CEE"/>
    <w:rsid w:val="00CA09E2"/>
    <w:rsid w:val="00CA2899"/>
    <w:rsid w:val="00CA30A1"/>
    <w:rsid w:val="00CA6B5C"/>
    <w:rsid w:val="00CA7E04"/>
    <w:rsid w:val="00CC4ED3"/>
    <w:rsid w:val="00CE08D1"/>
    <w:rsid w:val="00CE0D4D"/>
    <w:rsid w:val="00CE602C"/>
    <w:rsid w:val="00CF17D2"/>
    <w:rsid w:val="00D12B89"/>
    <w:rsid w:val="00D30A34"/>
    <w:rsid w:val="00D52CE9"/>
    <w:rsid w:val="00D94395"/>
    <w:rsid w:val="00D975BE"/>
    <w:rsid w:val="00DB6BFB"/>
    <w:rsid w:val="00DC57C0"/>
    <w:rsid w:val="00DC7CFE"/>
    <w:rsid w:val="00DE6E46"/>
    <w:rsid w:val="00DF7976"/>
    <w:rsid w:val="00E0423E"/>
    <w:rsid w:val="00E06550"/>
    <w:rsid w:val="00E13406"/>
    <w:rsid w:val="00E310B4"/>
    <w:rsid w:val="00E34500"/>
    <w:rsid w:val="00E37C8F"/>
    <w:rsid w:val="00E42EF6"/>
    <w:rsid w:val="00E611AD"/>
    <w:rsid w:val="00E611DE"/>
    <w:rsid w:val="00E84A4E"/>
    <w:rsid w:val="00E92563"/>
    <w:rsid w:val="00E96AB4"/>
    <w:rsid w:val="00E97376"/>
    <w:rsid w:val="00EA141F"/>
    <w:rsid w:val="00EB5A95"/>
    <w:rsid w:val="00EC306C"/>
    <w:rsid w:val="00ED154F"/>
    <w:rsid w:val="00ED266D"/>
    <w:rsid w:val="00ED2846"/>
    <w:rsid w:val="00ED6ADF"/>
    <w:rsid w:val="00EF1E62"/>
    <w:rsid w:val="00F0418B"/>
    <w:rsid w:val="00F1602A"/>
    <w:rsid w:val="00F23C44"/>
    <w:rsid w:val="00F33321"/>
    <w:rsid w:val="00F34140"/>
    <w:rsid w:val="00FA3D34"/>
    <w:rsid w:val="00FA5BBD"/>
    <w:rsid w:val="00FA63F7"/>
    <w:rsid w:val="00FB2FD6"/>
    <w:rsid w:val="00FB6D50"/>
    <w:rsid w:val="00FC547E"/>
    <w:rsid w:val="00FC613C"/>
    <w:rsid w:val="00FF2683"/>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3BF6BA2-807D-4B28-8DE6-921AA817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6F6986"/>
    <w:rPr>
      <w:sz w:val="16"/>
      <w:szCs w:val="16"/>
    </w:rPr>
  </w:style>
  <w:style w:type="paragraph" w:styleId="CommentText">
    <w:name w:val="annotation text"/>
    <w:basedOn w:val="Normal"/>
    <w:link w:val="CommentTextChar"/>
    <w:uiPriority w:val="99"/>
    <w:semiHidden/>
    <w:unhideWhenUsed/>
    <w:rsid w:val="006F6986"/>
    <w:rPr>
      <w:sz w:val="20"/>
      <w:szCs w:val="20"/>
    </w:rPr>
  </w:style>
  <w:style w:type="character" w:customStyle="1" w:styleId="CommentTextChar">
    <w:name w:val="Comment Text Char"/>
    <w:link w:val="CommentText"/>
    <w:uiPriority w:val="99"/>
    <w:semiHidden/>
    <w:rsid w:val="006F698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7952458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EF3A-920C-4AB6-9B88-E739AE9C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Butehorn, Malcom</dc:creator>
  <cp:keywords/>
  <cp:lastModifiedBy>DelFranco, Ruthie</cp:lastModifiedBy>
  <cp:revision>2</cp:revision>
  <cp:lastPrinted>2019-04-01T19:30:00Z</cp:lastPrinted>
  <dcterms:created xsi:type="dcterms:W3CDTF">2019-04-02T12:40:00Z</dcterms:created>
  <dcterms:modified xsi:type="dcterms:W3CDTF">2019-04-02T12:40:00Z</dcterms:modified>
</cp:coreProperties>
</file>