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D8F" w:rsidRDefault="00754D8F" w:rsidP="000174A5">
      <w:pPr>
        <w:tabs>
          <w:tab w:val="center" w:pos="4680"/>
        </w:tabs>
        <w:jc w:val="center"/>
        <w:rPr>
          <w:rFonts w:ascii="Times New Roman" w:hAnsi="Times New Roman"/>
          <w:b/>
        </w:rPr>
      </w:pPr>
      <w:r>
        <w:rPr>
          <w:rFonts w:ascii="Times New Roman" w:hAnsi="Times New Roman"/>
          <w:b/>
        </w:rPr>
        <w:t>THE COUNCIL OF THE CITY OF NEW YORK</w:t>
      </w:r>
    </w:p>
    <w:p w:rsidR="00754D8F" w:rsidRDefault="00754D8F" w:rsidP="000174A5">
      <w:pPr>
        <w:tabs>
          <w:tab w:val="center" w:pos="4680"/>
        </w:tabs>
        <w:jc w:val="center"/>
        <w:rPr>
          <w:rFonts w:ascii="Times New Roman" w:hAnsi="Times New Roman"/>
          <w:b/>
        </w:rPr>
      </w:pPr>
      <w:r>
        <w:rPr>
          <w:rFonts w:ascii="Times New Roman" w:hAnsi="Times New Roman"/>
          <w:b/>
        </w:rPr>
        <w:t xml:space="preserve">RESOLUTION NO. </w:t>
      </w:r>
      <w:r w:rsidR="003C1C54">
        <w:rPr>
          <w:rFonts w:ascii="Times New Roman" w:hAnsi="Times New Roman"/>
          <w:b/>
        </w:rPr>
        <w:t>788</w:t>
      </w:r>
    </w:p>
    <w:p w:rsidR="00754D8F" w:rsidRDefault="00754D8F">
      <w:pPr>
        <w:jc w:val="both"/>
        <w:rPr>
          <w:rFonts w:ascii="Times New Roman" w:hAnsi="Times New Roman"/>
          <w:b/>
        </w:rPr>
      </w:pPr>
    </w:p>
    <w:p w:rsidR="000174A5" w:rsidRPr="000174A5" w:rsidRDefault="000174A5" w:rsidP="003C0743">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b/>
          <w:vanish/>
          <w:szCs w:val="24"/>
        </w:rPr>
      </w:pPr>
      <w:r w:rsidRPr="000174A5">
        <w:rPr>
          <w:rFonts w:ascii="Times New Roman" w:hAnsi="Times New Roman"/>
          <w:b/>
          <w:vanish/>
          <w:szCs w:val="24"/>
        </w:rPr>
        <w:t>..Title</w:t>
      </w:r>
    </w:p>
    <w:p w:rsidR="00395937" w:rsidRPr="00CE6D30" w:rsidRDefault="00754D8F" w:rsidP="003C0743">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b/>
          <w:szCs w:val="24"/>
        </w:rPr>
      </w:pPr>
      <w:r w:rsidRPr="00CE6D30">
        <w:rPr>
          <w:rFonts w:ascii="Times New Roman" w:hAnsi="Times New Roman"/>
          <w:b/>
          <w:szCs w:val="24"/>
        </w:rPr>
        <w:t xml:space="preserve">Resolution approving an </w:t>
      </w:r>
      <w:r w:rsidR="009F7D26">
        <w:rPr>
          <w:rFonts w:ascii="Times New Roman" w:hAnsi="Times New Roman"/>
          <w:b/>
          <w:szCs w:val="24"/>
        </w:rPr>
        <w:t xml:space="preserve">Amended Project as an  </w:t>
      </w:r>
      <w:r w:rsidRPr="00CE6D30">
        <w:rPr>
          <w:rFonts w:ascii="Times New Roman" w:hAnsi="Times New Roman"/>
          <w:b/>
          <w:szCs w:val="24"/>
        </w:rPr>
        <w:t xml:space="preserve">Urban Development Action Area Project </w:t>
      </w:r>
      <w:r w:rsidR="005E5570">
        <w:rPr>
          <w:rFonts w:ascii="Times New Roman" w:hAnsi="Times New Roman"/>
          <w:b/>
          <w:szCs w:val="24"/>
        </w:rPr>
        <w:t>pursuant to Section 694 of the General Munic</w:t>
      </w:r>
      <w:r w:rsidR="005C04EB">
        <w:rPr>
          <w:rFonts w:ascii="Times New Roman" w:hAnsi="Times New Roman"/>
          <w:b/>
          <w:szCs w:val="24"/>
        </w:rPr>
        <w:t>i</w:t>
      </w:r>
      <w:r w:rsidR="005E5570">
        <w:rPr>
          <w:rFonts w:ascii="Times New Roman" w:hAnsi="Times New Roman"/>
          <w:b/>
          <w:szCs w:val="24"/>
        </w:rPr>
        <w:t xml:space="preserve">pal Law, for property located at </w:t>
      </w:r>
      <w:r w:rsidR="00D728B4">
        <w:rPr>
          <w:rFonts w:ascii="Times New Roman" w:hAnsi="Times New Roman"/>
          <w:b/>
          <w:szCs w:val="24"/>
        </w:rPr>
        <w:t>276 East 3</w:t>
      </w:r>
      <w:r w:rsidR="00D728B4" w:rsidRPr="00D728B4">
        <w:rPr>
          <w:rFonts w:ascii="Times New Roman" w:hAnsi="Times New Roman"/>
          <w:b/>
          <w:szCs w:val="24"/>
          <w:vertAlign w:val="superscript"/>
        </w:rPr>
        <w:t>rd</w:t>
      </w:r>
      <w:r w:rsidR="00D728B4">
        <w:rPr>
          <w:rFonts w:ascii="Times New Roman" w:hAnsi="Times New Roman"/>
          <w:b/>
          <w:szCs w:val="24"/>
        </w:rPr>
        <w:t xml:space="preserve"> Street (Block 372, Lot 11) and 302 East 2</w:t>
      </w:r>
      <w:r w:rsidR="00D728B4" w:rsidRPr="00D728B4">
        <w:rPr>
          <w:rFonts w:ascii="Times New Roman" w:hAnsi="Times New Roman"/>
          <w:b/>
          <w:szCs w:val="24"/>
          <w:vertAlign w:val="superscript"/>
        </w:rPr>
        <w:t>nd</w:t>
      </w:r>
      <w:r w:rsidR="00D728B4">
        <w:rPr>
          <w:rFonts w:ascii="Times New Roman" w:hAnsi="Times New Roman"/>
          <w:b/>
          <w:szCs w:val="24"/>
        </w:rPr>
        <w:t xml:space="preserve"> Street (Block 372, Lot </w:t>
      </w:r>
      <w:r w:rsidR="003C0743">
        <w:rPr>
          <w:rFonts w:ascii="Times New Roman" w:hAnsi="Times New Roman"/>
          <w:b/>
          <w:szCs w:val="24"/>
        </w:rPr>
        <w:t xml:space="preserve">49), </w:t>
      </w:r>
      <w:r w:rsidR="00B830E3" w:rsidRPr="00CE6D30">
        <w:rPr>
          <w:rFonts w:ascii="Times New Roman" w:hAnsi="Times New Roman"/>
          <w:b/>
          <w:szCs w:val="24"/>
        </w:rPr>
        <w:t xml:space="preserve">Borough of </w:t>
      </w:r>
      <w:r w:rsidR="003C0743">
        <w:rPr>
          <w:rFonts w:ascii="Times New Roman" w:hAnsi="Times New Roman"/>
          <w:b/>
          <w:szCs w:val="24"/>
        </w:rPr>
        <w:t>Manhattan</w:t>
      </w:r>
      <w:r w:rsidR="00361C7A">
        <w:rPr>
          <w:rFonts w:ascii="Times New Roman" w:hAnsi="Times New Roman"/>
          <w:b/>
          <w:szCs w:val="24"/>
        </w:rPr>
        <w:t xml:space="preserve">, </w:t>
      </w:r>
      <w:r w:rsidR="005E5570">
        <w:rPr>
          <w:rFonts w:ascii="Times New Roman" w:hAnsi="Times New Roman"/>
          <w:b/>
          <w:szCs w:val="24"/>
        </w:rPr>
        <w:t xml:space="preserve">Community District </w:t>
      </w:r>
      <w:r w:rsidR="003C0743">
        <w:rPr>
          <w:rFonts w:ascii="Times New Roman" w:hAnsi="Times New Roman"/>
          <w:b/>
          <w:szCs w:val="24"/>
        </w:rPr>
        <w:t>3</w:t>
      </w:r>
      <w:r w:rsidR="00395937" w:rsidRPr="00CE6D30">
        <w:rPr>
          <w:rFonts w:ascii="Times New Roman" w:hAnsi="Times New Roman"/>
          <w:b/>
          <w:szCs w:val="24"/>
        </w:rPr>
        <w:t xml:space="preserve"> (</w:t>
      </w:r>
      <w:proofErr w:type="spellStart"/>
      <w:r w:rsidR="008D52B8">
        <w:rPr>
          <w:rFonts w:ascii="Times New Roman" w:hAnsi="Times New Roman"/>
          <w:b/>
          <w:szCs w:val="24"/>
        </w:rPr>
        <w:t>Preconsidered</w:t>
      </w:r>
      <w:proofErr w:type="spellEnd"/>
      <w:r w:rsidR="008D52B8">
        <w:rPr>
          <w:rFonts w:ascii="Times New Roman" w:hAnsi="Times New Roman"/>
          <w:b/>
          <w:szCs w:val="24"/>
        </w:rPr>
        <w:t xml:space="preserve"> </w:t>
      </w:r>
      <w:r w:rsidR="00395937" w:rsidRPr="00CE6D30">
        <w:rPr>
          <w:rFonts w:ascii="Times New Roman" w:hAnsi="Times New Roman"/>
          <w:b/>
          <w:szCs w:val="24"/>
        </w:rPr>
        <w:t xml:space="preserve">L.U. No. </w:t>
      </w:r>
      <w:r w:rsidR="004F13BD">
        <w:rPr>
          <w:rFonts w:ascii="Times New Roman" w:hAnsi="Times New Roman"/>
          <w:b/>
          <w:szCs w:val="24"/>
        </w:rPr>
        <w:t>345</w:t>
      </w:r>
      <w:r w:rsidR="00395937" w:rsidRPr="00CE6D30">
        <w:rPr>
          <w:rFonts w:ascii="Times New Roman" w:hAnsi="Times New Roman"/>
          <w:b/>
          <w:szCs w:val="24"/>
        </w:rPr>
        <w:t xml:space="preserve">; </w:t>
      </w:r>
      <w:r w:rsidR="003C0743">
        <w:rPr>
          <w:rFonts w:ascii="Times New Roman" w:hAnsi="Times New Roman"/>
          <w:b/>
          <w:szCs w:val="24"/>
        </w:rPr>
        <w:t>20195394</w:t>
      </w:r>
      <w:r w:rsidR="00395937" w:rsidRPr="00CE6D30">
        <w:rPr>
          <w:rFonts w:ascii="Times New Roman" w:hAnsi="Times New Roman"/>
          <w:b/>
          <w:szCs w:val="24"/>
        </w:rPr>
        <w:t xml:space="preserve"> HA</w:t>
      </w:r>
      <w:r w:rsidR="003C0743">
        <w:rPr>
          <w:rFonts w:ascii="Times New Roman" w:hAnsi="Times New Roman"/>
          <w:b/>
          <w:szCs w:val="24"/>
        </w:rPr>
        <w:t>M</w:t>
      </w:r>
      <w:r w:rsidR="00395937" w:rsidRPr="00CE6D30">
        <w:rPr>
          <w:rFonts w:ascii="Times New Roman" w:hAnsi="Times New Roman"/>
          <w:b/>
          <w:szCs w:val="24"/>
        </w:rPr>
        <w:t>).</w:t>
      </w:r>
    </w:p>
    <w:p w:rsidR="000174A5" w:rsidRPr="000174A5" w:rsidRDefault="000174A5" w:rsidP="00395937">
      <w:pPr>
        <w:jc w:val="both"/>
        <w:rPr>
          <w:rFonts w:ascii="Times New Roman" w:hAnsi="Times New Roman"/>
          <w:b/>
          <w:vanish/>
        </w:rPr>
      </w:pPr>
      <w:bookmarkStart w:id="0" w:name="_GoBack"/>
      <w:bookmarkEnd w:id="0"/>
      <w:r w:rsidRPr="000174A5">
        <w:rPr>
          <w:rFonts w:ascii="Times New Roman" w:hAnsi="Times New Roman"/>
          <w:b/>
          <w:vanish/>
        </w:rPr>
        <w:t>..Body</w:t>
      </w:r>
    </w:p>
    <w:p w:rsidR="00754D8F" w:rsidRDefault="00754D8F" w:rsidP="00395937">
      <w:pPr>
        <w:jc w:val="both"/>
        <w:rPr>
          <w:rFonts w:ascii="Times New Roman" w:hAnsi="Times New Roman"/>
          <w:b/>
        </w:rPr>
      </w:pPr>
    </w:p>
    <w:p w:rsidR="00754D8F" w:rsidRDefault="00754D8F">
      <w:pPr>
        <w:jc w:val="both"/>
        <w:rPr>
          <w:rFonts w:ascii="Times New Roman" w:hAnsi="Times New Roman"/>
          <w:b/>
        </w:rPr>
      </w:pPr>
      <w:r>
        <w:rPr>
          <w:rFonts w:ascii="Times New Roman" w:hAnsi="Times New Roman"/>
          <w:b/>
        </w:rPr>
        <w:t xml:space="preserve">By Council Members </w:t>
      </w:r>
      <w:r w:rsidR="00395937">
        <w:rPr>
          <w:rFonts w:ascii="Times New Roman" w:hAnsi="Times New Roman"/>
          <w:b/>
        </w:rPr>
        <w:t>Salamanca</w:t>
      </w:r>
      <w:r w:rsidR="002C0236">
        <w:rPr>
          <w:rFonts w:ascii="Times New Roman" w:hAnsi="Times New Roman"/>
          <w:b/>
        </w:rPr>
        <w:t xml:space="preserve"> and </w:t>
      </w:r>
      <w:r w:rsidR="00395937">
        <w:rPr>
          <w:rFonts w:ascii="Times New Roman" w:hAnsi="Times New Roman"/>
          <w:b/>
        </w:rPr>
        <w:t>Kallos</w:t>
      </w:r>
    </w:p>
    <w:p w:rsidR="00754D8F" w:rsidRDefault="00754D8F">
      <w:pPr>
        <w:jc w:val="both"/>
        <w:rPr>
          <w:rFonts w:ascii="Times New Roman" w:hAnsi="Times New Roman"/>
          <w:b/>
        </w:rPr>
      </w:pPr>
    </w:p>
    <w:p w:rsidR="00CB6B3B" w:rsidRPr="003C0743" w:rsidRDefault="00754D8F" w:rsidP="00280511">
      <w:pPr>
        <w:jc w:val="both"/>
        <w:rPr>
          <w:rFonts w:ascii="Times New Roman" w:hAnsi="Times New Roman"/>
        </w:rPr>
      </w:pPr>
      <w:r w:rsidRPr="003C0743">
        <w:rPr>
          <w:rFonts w:ascii="Times New Roman" w:hAnsi="Times New Roman"/>
        </w:rPr>
        <w:t xml:space="preserve">  </w:t>
      </w:r>
      <w:r w:rsidRPr="003C0743">
        <w:rPr>
          <w:rFonts w:ascii="Times New Roman" w:hAnsi="Times New Roman"/>
        </w:rPr>
        <w:tab/>
        <w:t xml:space="preserve">WHEREAS, the New York City Department of Housing Preservation and Development ("HPD") submitted to the Council </w:t>
      </w:r>
      <w:r w:rsidR="00484756">
        <w:rPr>
          <w:rFonts w:ascii="Times New Roman" w:hAnsi="Times New Roman"/>
        </w:rPr>
        <w:t>January 25</w:t>
      </w:r>
      <w:r w:rsidR="00492339" w:rsidRPr="003C0743">
        <w:rPr>
          <w:rFonts w:ascii="Times New Roman" w:hAnsi="Times New Roman"/>
        </w:rPr>
        <w:t>, 20</w:t>
      </w:r>
      <w:r w:rsidR="00395937" w:rsidRPr="003C0743">
        <w:rPr>
          <w:rFonts w:ascii="Times New Roman" w:hAnsi="Times New Roman"/>
        </w:rPr>
        <w:t>1</w:t>
      </w:r>
      <w:r w:rsidR="00062AEC" w:rsidRPr="003C0743">
        <w:rPr>
          <w:rFonts w:ascii="Times New Roman" w:hAnsi="Times New Roman"/>
        </w:rPr>
        <w:t>9</w:t>
      </w:r>
      <w:r w:rsidR="00492339" w:rsidRPr="003C0743">
        <w:rPr>
          <w:rFonts w:ascii="Times New Roman" w:hAnsi="Times New Roman"/>
        </w:rPr>
        <w:t xml:space="preserve"> </w:t>
      </w:r>
      <w:r w:rsidRPr="003C0743">
        <w:rPr>
          <w:rFonts w:ascii="Times New Roman" w:hAnsi="Times New Roman"/>
        </w:rPr>
        <w:t xml:space="preserve">its request dated </w:t>
      </w:r>
      <w:r w:rsidR="00484756">
        <w:rPr>
          <w:rFonts w:ascii="Times New Roman" w:hAnsi="Times New Roman"/>
        </w:rPr>
        <w:t>January 22</w:t>
      </w:r>
      <w:r w:rsidR="00395937" w:rsidRPr="003C0743">
        <w:rPr>
          <w:rFonts w:ascii="Times New Roman" w:hAnsi="Times New Roman"/>
        </w:rPr>
        <w:t>, 201</w:t>
      </w:r>
      <w:r w:rsidR="00062AEC" w:rsidRPr="003C0743">
        <w:rPr>
          <w:rFonts w:ascii="Times New Roman" w:hAnsi="Times New Roman"/>
        </w:rPr>
        <w:t>9</w:t>
      </w:r>
      <w:r w:rsidR="005E5570" w:rsidRPr="003C0743">
        <w:rPr>
          <w:rFonts w:ascii="Times New Roman" w:hAnsi="Times New Roman"/>
        </w:rPr>
        <w:t>, pursuant to Section 694 of the General Municipal Law,</w:t>
      </w:r>
      <w:r w:rsidRPr="003C0743">
        <w:rPr>
          <w:rFonts w:ascii="Times New Roman" w:hAnsi="Times New Roman"/>
        </w:rPr>
        <w:t xml:space="preserve"> that the Council</w:t>
      </w:r>
      <w:r w:rsidR="00CB6B3B" w:rsidRPr="003C0743">
        <w:rPr>
          <w:rFonts w:ascii="Times New Roman" w:hAnsi="Times New Roman"/>
        </w:rPr>
        <w:t xml:space="preserve"> </w:t>
      </w:r>
      <w:r w:rsidR="00CE6D30" w:rsidRPr="003C0743">
        <w:rPr>
          <w:rFonts w:ascii="Times New Roman" w:hAnsi="Times New Roman"/>
        </w:rPr>
        <w:t xml:space="preserve">approve an </w:t>
      </w:r>
      <w:r w:rsidR="005E5570" w:rsidRPr="003C0743">
        <w:rPr>
          <w:rFonts w:ascii="Times New Roman" w:hAnsi="Times New Roman"/>
        </w:rPr>
        <w:t>Amended</w:t>
      </w:r>
      <w:r w:rsidR="00CE6D30" w:rsidRPr="003C0743">
        <w:rPr>
          <w:rFonts w:ascii="Times New Roman" w:hAnsi="Times New Roman"/>
        </w:rPr>
        <w:t xml:space="preserve"> Project </w:t>
      </w:r>
      <w:r w:rsidR="005E5570" w:rsidRPr="003C0743">
        <w:rPr>
          <w:rFonts w:ascii="Times New Roman" w:hAnsi="Times New Roman"/>
        </w:rPr>
        <w:t xml:space="preserve">as an Urban Development Area Project </w:t>
      </w:r>
      <w:r w:rsidR="00CE6D30" w:rsidRPr="003C0743">
        <w:rPr>
          <w:rFonts w:ascii="Times New Roman" w:hAnsi="Times New Roman"/>
        </w:rPr>
        <w:t xml:space="preserve">(the “Amended Project”) for property located at </w:t>
      </w:r>
      <w:r w:rsidR="003C0743" w:rsidRPr="003C0743">
        <w:rPr>
          <w:rFonts w:ascii="Times New Roman" w:hAnsi="Times New Roman"/>
          <w:szCs w:val="24"/>
        </w:rPr>
        <w:t>276 East 3</w:t>
      </w:r>
      <w:r w:rsidR="003C0743" w:rsidRPr="003C0743">
        <w:rPr>
          <w:rFonts w:ascii="Times New Roman" w:hAnsi="Times New Roman"/>
          <w:szCs w:val="24"/>
          <w:vertAlign w:val="superscript"/>
        </w:rPr>
        <w:t>rd</w:t>
      </w:r>
      <w:r w:rsidR="003C0743" w:rsidRPr="003C0743">
        <w:rPr>
          <w:rFonts w:ascii="Times New Roman" w:hAnsi="Times New Roman"/>
          <w:szCs w:val="24"/>
        </w:rPr>
        <w:t xml:space="preserve"> Street (Block 372, Lot 11) and 302 East 2</w:t>
      </w:r>
      <w:r w:rsidR="003C0743" w:rsidRPr="003C0743">
        <w:rPr>
          <w:rFonts w:ascii="Times New Roman" w:hAnsi="Times New Roman"/>
          <w:szCs w:val="24"/>
          <w:vertAlign w:val="superscript"/>
        </w:rPr>
        <w:t>nd</w:t>
      </w:r>
      <w:r w:rsidR="003C0743" w:rsidRPr="003C0743">
        <w:rPr>
          <w:rFonts w:ascii="Times New Roman" w:hAnsi="Times New Roman"/>
          <w:szCs w:val="24"/>
        </w:rPr>
        <w:t xml:space="preserve"> Street (Block 372, Lot 49), </w:t>
      </w:r>
      <w:r w:rsidR="00CB6B3B" w:rsidRPr="003C0743">
        <w:rPr>
          <w:rFonts w:ascii="Times New Roman" w:hAnsi="Times New Roman"/>
        </w:rPr>
        <w:t xml:space="preserve">Community District </w:t>
      </w:r>
      <w:r w:rsidR="003C0743" w:rsidRPr="003C0743">
        <w:rPr>
          <w:rFonts w:ascii="Times New Roman" w:hAnsi="Times New Roman"/>
        </w:rPr>
        <w:t>3</w:t>
      </w:r>
      <w:r w:rsidR="00CB6B3B" w:rsidRPr="003C0743">
        <w:rPr>
          <w:rFonts w:ascii="Times New Roman" w:hAnsi="Times New Roman"/>
        </w:rPr>
        <w:t xml:space="preserve">, Borough of </w:t>
      </w:r>
      <w:r w:rsidR="003C0743" w:rsidRPr="003C0743">
        <w:rPr>
          <w:rFonts w:ascii="Times New Roman" w:hAnsi="Times New Roman"/>
        </w:rPr>
        <w:t>Manhattan</w:t>
      </w:r>
      <w:r w:rsidR="00CB6B3B" w:rsidRPr="003C0743">
        <w:rPr>
          <w:rFonts w:ascii="Times New Roman" w:hAnsi="Times New Roman"/>
        </w:rPr>
        <w:t xml:space="preserve"> (the “Disposition Area</w:t>
      </w:r>
      <w:r w:rsidR="00361C7A" w:rsidRPr="003C0743">
        <w:rPr>
          <w:rFonts w:ascii="Times New Roman" w:hAnsi="Times New Roman"/>
        </w:rPr>
        <w:t>”</w:t>
      </w:r>
      <w:r w:rsidR="00CB6B3B" w:rsidRPr="003C0743">
        <w:rPr>
          <w:rFonts w:ascii="Times New Roman" w:hAnsi="Times New Roman"/>
        </w:rPr>
        <w:t>):</w:t>
      </w:r>
    </w:p>
    <w:p w:rsidR="00E933F0" w:rsidRDefault="00E933F0" w:rsidP="00492339">
      <w:pPr>
        <w:jc w:val="both"/>
        <w:rPr>
          <w:rFonts w:ascii="Times New Roman" w:hAnsi="Times New Roman"/>
        </w:rPr>
      </w:pPr>
    </w:p>
    <w:p w:rsidR="00754D8F" w:rsidRDefault="00E933F0">
      <w:pPr>
        <w:jc w:val="both"/>
        <w:rPr>
          <w:rFonts w:ascii="Times New Roman" w:hAnsi="Times New Roman"/>
        </w:rPr>
      </w:pPr>
      <w:r>
        <w:rPr>
          <w:rFonts w:ascii="Times New Roman" w:hAnsi="Times New Roman"/>
        </w:rPr>
        <w:tab/>
        <w:t xml:space="preserve">WHEREAS, the </w:t>
      </w:r>
      <w:r w:rsidR="00555DB3">
        <w:rPr>
          <w:rFonts w:ascii="Times New Roman" w:hAnsi="Times New Roman"/>
        </w:rPr>
        <w:t xml:space="preserve">request made by the New York City Department of Housing and Development </w:t>
      </w:r>
      <w:r>
        <w:rPr>
          <w:rFonts w:ascii="Times New Roman" w:hAnsi="Times New Roman"/>
        </w:rPr>
        <w:t xml:space="preserve">is related to </w:t>
      </w:r>
      <w:r w:rsidR="00555DB3">
        <w:rPr>
          <w:rFonts w:ascii="Times New Roman" w:hAnsi="Times New Roman"/>
        </w:rPr>
        <w:t xml:space="preserve">a </w:t>
      </w:r>
      <w:r>
        <w:rPr>
          <w:rFonts w:ascii="Times New Roman" w:hAnsi="Times New Roman"/>
        </w:rPr>
        <w:t xml:space="preserve">previously approved </w:t>
      </w:r>
      <w:r w:rsidR="00E655EF">
        <w:rPr>
          <w:rFonts w:ascii="Times New Roman" w:hAnsi="Times New Roman"/>
        </w:rPr>
        <w:t xml:space="preserve">City Council Resolution No. </w:t>
      </w:r>
      <w:r w:rsidR="003C0743">
        <w:rPr>
          <w:rFonts w:ascii="Times New Roman" w:hAnsi="Times New Roman"/>
        </w:rPr>
        <w:t>214</w:t>
      </w:r>
      <w:r w:rsidR="00361C7A">
        <w:rPr>
          <w:rFonts w:ascii="Times New Roman" w:hAnsi="Times New Roman"/>
        </w:rPr>
        <w:t xml:space="preserve"> (L.U. No. </w:t>
      </w:r>
      <w:r w:rsidR="00E01E30">
        <w:rPr>
          <w:rFonts w:ascii="Times New Roman" w:hAnsi="Times New Roman"/>
        </w:rPr>
        <w:t>68</w:t>
      </w:r>
      <w:r w:rsidR="0018538A">
        <w:rPr>
          <w:rFonts w:ascii="Times New Roman" w:hAnsi="Times New Roman"/>
        </w:rPr>
        <w:t xml:space="preserve">) </w:t>
      </w:r>
      <w:r w:rsidR="00361C7A">
        <w:rPr>
          <w:rFonts w:ascii="Times New Roman" w:hAnsi="Times New Roman"/>
        </w:rPr>
        <w:t xml:space="preserve">dated </w:t>
      </w:r>
      <w:r w:rsidR="003C0743">
        <w:rPr>
          <w:rFonts w:ascii="Times New Roman" w:hAnsi="Times New Roman"/>
        </w:rPr>
        <w:t xml:space="preserve">April 29, 2010 and City Council Resolution No. 450 (L.U. No. </w:t>
      </w:r>
      <w:r w:rsidR="00E01E30">
        <w:rPr>
          <w:rFonts w:ascii="Times New Roman" w:hAnsi="Times New Roman"/>
        </w:rPr>
        <w:t>198</w:t>
      </w:r>
      <w:r w:rsidR="003C0743">
        <w:rPr>
          <w:rFonts w:ascii="Times New Roman" w:hAnsi="Times New Roman"/>
        </w:rPr>
        <w:t>) dated July 19, 2006</w:t>
      </w:r>
      <w:r>
        <w:rPr>
          <w:rFonts w:ascii="Times New Roman" w:hAnsi="Times New Roman"/>
        </w:rPr>
        <w:t xml:space="preserve"> </w:t>
      </w:r>
      <w:r w:rsidR="00555DB3">
        <w:rPr>
          <w:rFonts w:ascii="Times New Roman" w:hAnsi="Times New Roman"/>
        </w:rPr>
        <w:t>(the “Original Resolution”)</w:t>
      </w:r>
      <w:r>
        <w:rPr>
          <w:rFonts w:ascii="Times New Roman" w:hAnsi="Times New Roman"/>
        </w:rPr>
        <w:t>;</w:t>
      </w:r>
    </w:p>
    <w:p w:rsidR="00E933F0" w:rsidRDefault="00E933F0">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 xml:space="preserve">WHEREAS, upon due notice, the Council held a public hearing on the </w:t>
      </w:r>
      <w:r w:rsidR="00555DB3">
        <w:rPr>
          <w:rFonts w:ascii="Times New Roman" w:hAnsi="Times New Roman"/>
        </w:rPr>
        <w:t>Amended Project</w:t>
      </w:r>
      <w:r>
        <w:rPr>
          <w:rFonts w:ascii="Times New Roman" w:hAnsi="Times New Roman"/>
        </w:rPr>
        <w:t xml:space="preserve"> on </w:t>
      </w:r>
      <w:r w:rsidR="003C0743">
        <w:rPr>
          <w:rFonts w:ascii="Times New Roman" w:hAnsi="Times New Roman"/>
        </w:rPr>
        <w:t>February 11</w:t>
      </w:r>
      <w:r w:rsidR="00492339">
        <w:rPr>
          <w:rFonts w:ascii="Times New Roman" w:hAnsi="Times New Roman"/>
        </w:rPr>
        <w:t>, 20</w:t>
      </w:r>
      <w:r w:rsidR="00E655EF">
        <w:rPr>
          <w:rFonts w:ascii="Times New Roman" w:hAnsi="Times New Roman"/>
        </w:rPr>
        <w:t>1</w:t>
      </w:r>
      <w:r w:rsidR="00062AEC">
        <w:rPr>
          <w:rFonts w:ascii="Times New Roman" w:hAnsi="Times New Roman"/>
        </w:rPr>
        <w:t>9</w:t>
      </w:r>
      <w:r>
        <w:rPr>
          <w:rFonts w:ascii="Times New Roman" w:hAnsi="Times New Roman"/>
        </w:rPr>
        <w:t>;</w:t>
      </w:r>
      <w:r w:rsidR="0079585E">
        <w:rPr>
          <w:rFonts w:ascii="Times New Roman" w:hAnsi="Times New Roman"/>
        </w:rPr>
        <w:t xml:space="preserve"> and</w:t>
      </w:r>
    </w:p>
    <w:p w:rsidR="00754D8F" w:rsidRDefault="00754D8F">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 xml:space="preserve">WHEREAS, the Council has considered the land use and financial implications and other </w:t>
      </w:r>
      <w:proofErr w:type="gramStart"/>
      <w:r>
        <w:rPr>
          <w:rFonts w:ascii="Times New Roman" w:hAnsi="Times New Roman"/>
        </w:rPr>
        <w:t>policy</w:t>
      </w:r>
      <w:proofErr w:type="gramEnd"/>
      <w:r w:rsidR="0079585E">
        <w:rPr>
          <w:rFonts w:ascii="Times New Roman" w:hAnsi="Times New Roman"/>
        </w:rPr>
        <w:t xml:space="preserve"> issues relating to the </w:t>
      </w:r>
      <w:r w:rsidR="00555DB3">
        <w:rPr>
          <w:rFonts w:ascii="Times New Roman" w:hAnsi="Times New Roman"/>
        </w:rPr>
        <w:t xml:space="preserve">Amended </w:t>
      </w:r>
      <w:r w:rsidR="0079585E">
        <w:rPr>
          <w:rFonts w:ascii="Times New Roman" w:hAnsi="Times New Roman"/>
        </w:rPr>
        <w:t>Project.</w:t>
      </w:r>
    </w:p>
    <w:p w:rsidR="00754D8F" w:rsidRDefault="00754D8F">
      <w:pPr>
        <w:jc w:val="both"/>
        <w:rPr>
          <w:rFonts w:ascii="Times New Roman" w:hAnsi="Times New Roman"/>
        </w:rPr>
      </w:pPr>
    </w:p>
    <w:p w:rsidR="00754D8F" w:rsidRDefault="00754D8F">
      <w:pPr>
        <w:jc w:val="both"/>
        <w:rPr>
          <w:rFonts w:ascii="Times New Roman" w:hAnsi="Times New Roman"/>
        </w:rPr>
      </w:pPr>
      <w:r>
        <w:rPr>
          <w:rFonts w:ascii="Times New Roman" w:hAnsi="Times New Roman"/>
        </w:rPr>
        <w:t>RESOLVED:</w:t>
      </w:r>
    </w:p>
    <w:p w:rsidR="0079585E" w:rsidRDefault="0079585E">
      <w:pPr>
        <w:jc w:val="both"/>
        <w:rPr>
          <w:rFonts w:ascii="Times New Roman" w:hAnsi="Times New Roman"/>
        </w:rPr>
      </w:pPr>
    </w:p>
    <w:p w:rsidR="009D2724" w:rsidRPr="009D2724" w:rsidRDefault="00555DB3" w:rsidP="009D2724">
      <w:pPr>
        <w:tabs>
          <w:tab w:val="left" w:pos="-1440"/>
        </w:tabs>
        <w:jc w:val="both"/>
        <w:rPr>
          <w:rFonts w:ascii="Times New Roman" w:hAnsi="Times New Roman"/>
          <w:szCs w:val="24"/>
        </w:rPr>
      </w:pPr>
      <w:r>
        <w:rPr>
          <w:rFonts w:ascii="Times New Roman" w:hAnsi="Times New Roman"/>
          <w:szCs w:val="24"/>
        </w:rPr>
        <w:tab/>
      </w:r>
      <w:r w:rsidR="009D2724">
        <w:rPr>
          <w:rFonts w:ascii="Times New Roman" w:hAnsi="Times New Roman"/>
          <w:szCs w:val="24"/>
        </w:rPr>
        <w:t xml:space="preserve">The </w:t>
      </w:r>
      <w:proofErr w:type="gramStart"/>
      <w:r w:rsidR="009D2724">
        <w:rPr>
          <w:rFonts w:ascii="Times New Roman" w:hAnsi="Times New Roman"/>
          <w:szCs w:val="24"/>
        </w:rPr>
        <w:t xml:space="preserve">Council </w:t>
      </w:r>
      <w:r w:rsidR="009B423A">
        <w:rPr>
          <w:rFonts w:ascii="Times New Roman" w:hAnsi="Times New Roman"/>
          <w:szCs w:val="24"/>
        </w:rPr>
        <w:t xml:space="preserve"> finds</w:t>
      </w:r>
      <w:proofErr w:type="gramEnd"/>
      <w:r w:rsidR="009B423A">
        <w:rPr>
          <w:rFonts w:ascii="Times New Roman" w:hAnsi="Times New Roman"/>
          <w:szCs w:val="24"/>
        </w:rPr>
        <w:t xml:space="preserve"> </w:t>
      </w:r>
      <w:r w:rsidR="009D2724" w:rsidRPr="009D2724">
        <w:rPr>
          <w:rFonts w:ascii="Times New Roman" w:hAnsi="Times New Roman"/>
          <w:szCs w:val="24"/>
        </w:rPr>
        <w:t>that the present status of the Disposition Area tends to impair or arrest the sound growth and development of the municipality and that the proposed Urban Development Action Area Project is consistent with the policy and purposes of Section 691 of the</w:t>
      </w:r>
      <w:r w:rsidR="009B423A">
        <w:rPr>
          <w:rFonts w:ascii="Times New Roman" w:hAnsi="Times New Roman"/>
          <w:szCs w:val="24"/>
        </w:rPr>
        <w:t xml:space="preserve"> General Municipal Law.</w:t>
      </w:r>
    </w:p>
    <w:p w:rsidR="009D2724" w:rsidRPr="009D2724" w:rsidRDefault="009D2724" w:rsidP="009D2724">
      <w:pPr>
        <w:tabs>
          <w:tab w:val="left" w:pos="-1440"/>
        </w:tabs>
        <w:jc w:val="both"/>
        <w:rPr>
          <w:rFonts w:ascii="Times New Roman" w:hAnsi="Times New Roman"/>
          <w:szCs w:val="24"/>
        </w:rPr>
      </w:pPr>
    </w:p>
    <w:p w:rsidR="009D2724" w:rsidRDefault="009B423A" w:rsidP="009D2724">
      <w:pPr>
        <w:tabs>
          <w:tab w:val="left" w:pos="-1440"/>
        </w:tabs>
        <w:jc w:val="both"/>
        <w:rPr>
          <w:rFonts w:ascii="Times New Roman" w:hAnsi="Times New Roman"/>
          <w:szCs w:val="24"/>
        </w:rPr>
      </w:pPr>
      <w:r>
        <w:rPr>
          <w:rFonts w:ascii="Times New Roman" w:hAnsi="Times New Roman"/>
          <w:szCs w:val="24"/>
        </w:rPr>
        <w:tab/>
        <w:t>The Council a</w:t>
      </w:r>
      <w:r w:rsidR="009D2724" w:rsidRPr="009D2724">
        <w:rPr>
          <w:rFonts w:ascii="Times New Roman" w:hAnsi="Times New Roman"/>
          <w:szCs w:val="24"/>
        </w:rPr>
        <w:t>pprove</w:t>
      </w:r>
      <w:r>
        <w:rPr>
          <w:rFonts w:ascii="Times New Roman" w:hAnsi="Times New Roman"/>
          <w:szCs w:val="24"/>
        </w:rPr>
        <w:t>s</w:t>
      </w:r>
      <w:r w:rsidR="009D2724" w:rsidRPr="009D2724">
        <w:rPr>
          <w:rFonts w:ascii="Times New Roman" w:hAnsi="Times New Roman"/>
          <w:szCs w:val="24"/>
        </w:rPr>
        <w:t xml:space="preserve"> the designation of the Disposition Area as an Urban Development Action Area pursuant to Section 693 of the General Municipal Law; and</w:t>
      </w:r>
    </w:p>
    <w:p w:rsidR="009D2724" w:rsidRDefault="009D2724" w:rsidP="00D94CB5">
      <w:pPr>
        <w:tabs>
          <w:tab w:val="left" w:pos="-1440"/>
        </w:tabs>
        <w:jc w:val="both"/>
        <w:rPr>
          <w:rFonts w:ascii="Times New Roman" w:hAnsi="Times New Roman"/>
          <w:szCs w:val="24"/>
        </w:rPr>
      </w:pPr>
      <w:r>
        <w:rPr>
          <w:rFonts w:ascii="Times New Roman" w:hAnsi="Times New Roman"/>
          <w:szCs w:val="24"/>
        </w:rPr>
        <w:tab/>
      </w:r>
    </w:p>
    <w:p w:rsidR="00555DB3" w:rsidRDefault="009D2724" w:rsidP="00D94CB5">
      <w:pPr>
        <w:tabs>
          <w:tab w:val="left" w:pos="-1440"/>
        </w:tabs>
        <w:jc w:val="both"/>
        <w:rPr>
          <w:rFonts w:ascii="Times New Roman" w:hAnsi="Times New Roman"/>
          <w:szCs w:val="24"/>
        </w:rPr>
      </w:pPr>
      <w:r>
        <w:rPr>
          <w:rFonts w:ascii="Times New Roman" w:hAnsi="Times New Roman"/>
          <w:szCs w:val="24"/>
        </w:rPr>
        <w:tab/>
      </w:r>
      <w:r w:rsidR="00555DB3">
        <w:rPr>
          <w:rFonts w:ascii="Times New Roman" w:hAnsi="Times New Roman"/>
          <w:szCs w:val="24"/>
        </w:rPr>
        <w:t>The Council approves the Amended Project as an Urban Development Action Area Project pursuant to Section 694 of the General Municipal Law.</w:t>
      </w:r>
    </w:p>
    <w:p w:rsidR="002134DE" w:rsidRDefault="002134DE" w:rsidP="00D94CB5">
      <w:pPr>
        <w:tabs>
          <w:tab w:val="left" w:pos="-1440"/>
        </w:tabs>
        <w:jc w:val="both"/>
        <w:rPr>
          <w:rFonts w:ascii="Times New Roman" w:hAnsi="Times New Roman"/>
          <w:szCs w:val="24"/>
        </w:rPr>
      </w:pPr>
    </w:p>
    <w:p w:rsidR="002134DE" w:rsidRPr="00676908" w:rsidRDefault="002134DE" w:rsidP="002134DE">
      <w:pPr>
        <w:ind w:firstLine="720"/>
        <w:jc w:val="both"/>
        <w:rPr>
          <w:rFonts w:ascii="Times New Roman" w:hAnsi="Times New Roman"/>
          <w:szCs w:val="24"/>
        </w:rPr>
      </w:pPr>
      <w:r w:rsidRPr="00676908">
        <w:rPr>
          <w:rFonts w:ascii="Times New Roman" w:hAnsi="Times New Roman"/>
          <w:szCs w:val="24"/>
        </w:rPr>
        <w:t xml:space="preserve">The Amended Project shall be developed upon the terms and conditions in the Amended Project Summary that HPD has submitted to the Council on </w:t>
      </w:r>
      <w:r w:rsidR="00172FBF">
        <w:rPr>
          <w:rFonts w:ascii="Times New Roman" w:hAnsi="Times New Roman"/>
          <w:szCs w:val="24"/>
        </w:rPr>
        <w:t>January 25</w:t>
      </w:r>
      <w:r w:rsidRPr="00676908">
        <w:rPr>
          <w:rFonts w:ascii="Times New Roman" w:hAnsi="Times New Roman"/>
          <w:szCs w:val="24"/>
        </w:rPr>
        <w:t>, 201</w:t>
      </w:r>
      <w:r w:rsidR="00062AEC">
        <w:rPr>
          <w:rFonts w:ascii="Times New Roman" w:hAnsi="Times New Roman"/>
          <w:szCs w:val="24"/>
        </w:rPr>
        <w:t>9</w:t>
      </w:r>
      <w:r w:rsidRPr="00676908">
        <w:rPr>
          <w:rFonts w:ascii="Times New Roman" w:hAnsi="Times New Roman"/>
          <w:szCs w:val="24"/>
        </w:rPr>
        <w:t>, a copy of which is attached hereto.</w:t>
      </w:r>
    </w:p>
    <w:p w:rsidR="00754D8F" w:rsidRDefault="00754D8F">
      <w:pPr>
        <w:jc w:val="both"/>
        <w:rPr>
          <w:rFonts w:ascii="Times New Roman" w:hAnsi="Times New Roman"/>
        </w:rPr>
      </w:pPr>
      <w:r>
        <w:rPr>
          <w:rFonts w:ascii="Times New Roman" w:hAnsi="Times New Roman"/>
        </w:rPr>
        <w:t>Adopted.</w:t>
      </w:r>
    </w:p>
    <w:p w:rsidR="00754D8F" w:rsidRDefault="00754D8F">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Office of the City Clerk</w:t>
      </w:r>
      <w:proofErr w:type="gramStart"/>
      <w:r>
        <w:rPr>
          <w:rFonts w:ascii="Times New Roman" w:hAnsi="Times New Roman"/>
        </w:rPr>
        <w:t>, }</w:t>
      </w:r>
      <w:proofErr w:type="gramEnd"/>
    </w:p>
    <w:p w:rsidR="00754D8F" w:rsidRDefault="00754D8F">
      <w:pPr>
        <w:tabs>
          <w:tab w:val="left" w:pos="-1440"/>
        </w:tabs>
        <w:jc w:val="both"/>
        <w:rPr>
          <w:rFonts w:ascii="Times New Roman" w:hAnsi="Times New Roman"/>
        </w:rPr>
      </w:pPr>
      <w:r>
        <w:rPr>
          <w:rFonts w:ascii="Times New Roman" w:hAnsi="Times New Roman"/>
        </w:rPr>
        <w:lastRenderedPageBreak/>
        <w:t xml:space="preserve">   </w:t>
      </w:r>
      <w:r>
        <w:rPr>
          <w:rFonts w:ascii="Times New Roman" w:hAnsi="Times New Roman"/>
        </w:rPr>
        <w:tab/>
        <w:t xml:space="preserve">The City of </w:t>
      </w:r>
      <w:smartTag w:uri="urn:schemas-microsoft-com:office:smarttags" w:element="place">
        <w:smartTag w:uri="urn:schemas-microsoft-com:office:smarttags" w:element="City">
          <w:r>
            <w:rPr>
              <w:rFonts w:ascii="Times New Roman" w:hAnsi="Times New Roman"/>
            </w:rPr>
            <w:t>New York</w:t>
          </w:r>
        </w:smartTag>
      </w:smartTag>
      <w:proofErr w:type="gramStart"/>
      <w:r>
        <w:rPr>
          <w:rFonts w:ascii="Times New Roman" w:hAnsi="Times New Roman"/>
        </w:rPr>
        <w:t>,  }</w:t>
      </w:r>
      <w:proofErr w:type="gramEnd"/>
      <w:r>
        <w:rPr>
          <w:rFonts w:ascii="Times New Roman" w:hAnsi="Times New Roman"/>
        </w:rPr>
        <w:t xml:space="preserve"> ss.:</w:t>
      </w:r>
    </w:p>
    <w:p w:rsidR="00754D8F" w:rsidRDefault="00754D8F">
      <w:pPr>
        <w:jc w:val="both"/>
        <w:rPr>
          <w:rFonts w:ascii="Times New Roman" w:hAnsi="Times New Roman"/>
        </w:rPr>
      </w:pPr>
    </w:p>
    <w:p w:rsidR="00754D8F" w:rsidRDefault="00754D8F">
      <w:pPr>
        <w:tabs>
          <w:tab w:val="left" w:pos="-1440"/>
        </w:tabs>
        <w:jc w:val="both"/>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I hereby certify that the foregoing is a true copy of a Resolution passed by The Council of The City of New York on </w:t>
      </w:r>
      <w:r w:rsidR="003C1C54">
        <w:rPr>
          <w:rFonts w:ascii="Times New Roman" w:hAnsi="Times New Roman"/>
        </w:rPr>
        <w:t>March 13</w:t>
      </w:r>
      <w:r>
        <w:rPr>
          <w:rFonts w:ascii="Times New Roman" w:hAnsi="Times New Roman"/>
        </w:rPr>
        <w:t>, 20</w:t>
      </w:r>
      <w:r w:rsidR="005A310A">
        <w:rPr>
          <w:rFonts w:ascii="Times New Roman" w:hAnsi="Times New Roman"/>
        </w:rPr>
        <w:t>1</w:t>
      </w:r>
      <w:r w:rsidR="00062AEC">
        <w:rPr>
          <w:rFonts w:ascii="Times New Roman" w:hAnsi="Times New Roman"/>
        </w:rPr>
        <w:t>9</w:t>
      </w:r>
      <w:r>
        <w:rPr>
          <w:rFonts w:ascii="Times New Roman" w:hAnsi="Times New Roman"/>
        </w:rPr>
        <w:t>, on file in this office.</w:t>
      </w:r>
    </w:p>
    <w:p w:rsidR="00172FBF" w:rsidRDefault="00172FBF">
      <w:pPr>
        <w:tabs>
          <w:tab w:val="left" w:pos="-1440"/>
        </w:tabs>
        <w:jc w:val="right"/>
        <w:rPr>
          <w:rFonts w:ascii="Times New Roman" w:hAnsi="Times New Roman"/>
        </w:rPr>
      </w:pPr>
    </w:p>
    <w:p w:rsidR="003C1C54" w:rsidRDefault="003C1C54">
      <w:pPr>
        <w:tabs>
          <w:tab w:val="left" w:pos="-1440"/>
        </w:tabs>
        <w:jc w:val="right"/>
        <w:rPr>
          <w:rFonts w:ascii="Times New Roman" w:hAnsi="Times New Roman"/>
        </w:rPr>
      </w:pPr>
    </w:p>
    <w:p w:rsidR="003C1C54" w:rsidRDefault="003C1C54">
      <w:pPr>
        <w:tabs>
          <w:tab w:val="left" w:pos="-1440"/>
        </w:tabs>
        <w:jc w:val="right"/>
        <w:rPr>
          <w:rFonts w:ascii="Times New Roman" w:hAnsi="Times New Roman"/>
        </w:rPr>
      </w:pPr>
    </w:p>
    <w:p w:rsidR="00754D8F" w:rsidRDefault="00754D8F">
      <w:pPr>
        <w:tabs>
          <w:tab w:val="left" w:pos="-1440"/>
        </w:tabs>
        <w:jc w:val="right"/>
        <w:rPr>
          <w:rFonts w:ascii="Times New Roman" w:hAnsi="Times New Roman"/>
        </w:rPr>
      </w:pPr>
      <w:r>
        <w:rPr>
          <w:rFonts w:ascii="Times New Roman" w:hAnsi="Times New Roman"/>
        </w:rPr>
        <w:t>....................................………….</w:t>
      </w:r>
    </w:p>
    <w:p w:rsidR="00754D8F" w:rsidRDefault="00754D8F">
      <w:pPr>
        <w:tabs>
          <w:tab w:val="left" w:pos="-1440"/>
        </w:tabs>
        <w:jc w:val="right"/>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City Clerk, Clerk of </w:t>
      </w:r>
      <w:proofErr w:type="gramStart"/>
      <w:r>
        <w:rPr>
          <w:rFonts w:ascii="Times New Roman" w:hAnsi="Times New Roman"/>
        </w:rPr>
        <w:t>The</w:t>
      </w:r>
      <w:proofErr w:type="gramEnd"/>
      <w:r>
        <w:rPr>
          <w:rFonts w:ascii="Times New Roman" w:hAnsi="Times New Roman"/>
        </w:rPr>
        <w:t xml:space="preserve"> Council</w:t>
      </w: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rsidR="002134DE" w:rsidRDefault="002134DE" w:rsidP="003C0743">
      <w:pPr>
        <w:widowControl/>
        <w:suppressAutoHyphens/>
        <w:overflowPunct w:val="0"/>
        <w:autoSpaceDE w:val="0"/>
        <w:autoSpaceDN w:val="0"/>
        <w:adjustRightInd w:val="0"/>
        <w:jc w:val="center"/>
        <w:textAlignment w:val="baseline"/>
        <w:rPr>
          <w:rFonts w:ascii="Arial" w:hAnsi="Arial" w:cs="Arial"/>
          <w:b/>
          <w:snapToGrid/>
          <w:sz w:val="20"/>
          <w:u w:val="single"/>
        </w:rPr>
      </w:pPr>
    </w:p>
    <w:p w:rsidR="006F65F1" w:rsidRPr="006F65F1" w:rsidRDefault="006F65F1" w:rsidP="006F65F1">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6F65F1">
        <w:rPr>
          <w:rFonts w:ascii="Arial" w:hAnsi="Arial"/>
          <w:b/>
          <w:snapToGrid/>
          <w:sz w:val="20"/>
          <w:u w:val="single"/>
        </w:rPr>
        <w:t>PROJECT SUMMARY</w:t>
      </w:r>
    </w:p>
    <w:p w:rsidR="006F65F1" w:rsidRPr="006F65F1" w:rsidRDefault="006F65F1" w:rsidP="006F65F1">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p>
    <w:p w:rsidR="006F65F1" w:rsidRPr="006F65F1" w:rsidRDefault="006F65F1" w:rsidP="006F65F1">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p>
    <w:p w:rsidR="006F65F1" w:rsidRPr="006F65F1" w:rsidRDefault="006F65F1" w:rsidP="006F65F1">
      <w:pPr>
        <w:widowControl/>
        <w:overflowPunct w:val="0"/>
        <w:autoSpaceDE w:val="0"/>
        <w:autoSpaceDN w:val="0"/>
        <w:adjustRightInd w:val="0"/>
        <w:textAlignment w:val="baseline"/>
        <w:rPr>
          <w:rFonts w:ascii="Arial" w:hAnsi="Arial"/>
          <w:b/>
          <w:snapToGrid/>
          <w:sz w:val="20"/>
          <w:u w:val="single"/>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1.</w:t>
      </w:r>
      <w:r w:rsidRPr="006F65F1">
        <w:rPr>
          <w:rFonts w:ascii="Arial" w:hAnsi="Arial"/>
          <w:b/>
          <w:snapToGrid/>
          <w:sz w:val="20"/>
        </w:rPr>
        <w:tab/>
        <w:t>PROGRAM:</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NEIGHBORHOOD CONSTRUCTION PROGRAM</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2.</w:t>
      </w:r>
      <w:r w:rsidRPr="006F65F1">
        <w:rPr>
          <w:rFonts w:ascii="Arial" w:hAnsi="Arial"/>
          <w:b/>
          <w:snapToGrid/>
          <w:sz w:val="20"/>
        </w:rPr>
        <w:tab/>
        <w:t>PROJECT:</w:t>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t>East Village Homes</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6F65F1">
        <w:rPr>
          <w:rFonts w:ascii="Arial" w:hAnsi="Arial"/>
          <w:b/>
          <w:snapToGrid/>
          <w:sz w:val="20"/>
        </w:rPr>
        <w:t>3.</w:t>
      </w:r>
      <w:r w:rsidRPr="006F65F1">
        <w:rPr>
          <w:rFonts w:ascii="Arial" w:hAnsi="Arial"/>
          <w:b/>
          <w:snapToGrid/>
          <w:sz w:val="20"/>
        </w:rPr>
        <w:tab/>
        <w:t>LOCATION:</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ab/>
        <w:t>a.</w:t>
      </w:r>
      <w:r w:rsidRPr="006F65F1">
        <w:rPr>
          <w:rFonts w:ascii="Arial" w:hAnsi="Arial"/>
          <w:b/>
          <w:snapToGrid/>
          <w:sz w:val="20"/>
        </w:rPr>
        <w:tab/>
        <w:t>BOROUGH:</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Manhattan</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ab/>
      </w:r>
      <w:proofErr w:type="gramStart"/>
      <w:r w:rsidRPr="006F65F1">
        <w:rPr>
          <w:rFonts w:ascii="Arial" w:hAnsi="Arial"/>
          <w:b/>
          <w:snapToGrid/>
          <w:sz w:val="20"/>
        </w:rPr>
        <w:t>b</w:t>
      </w:r>
      <w:proofErr w:type="gramEnd"/>
      <w:r w:rsidRPr="006F65F1">
        <w:rPr>
          <w:rFonts w:ascii="Arial" w:hAnsi="Arial"/>
          <w:b/>
          <w:snapToGrid/>
          <w:sz w:val="20"/>
        </w:rPr>
        <w:t>.</w:t>
      </w:r>
      <w:r w:rsidRPr="006F65F1">
        <w:rPr>
          <w:rFonts w:ascii="Arial" w:hAnsi="Arial"/>
          <w:b/>
          <w:snapToGrid/>
          <w:sz w:val="20"/>
        </w:rPr>
        <w:tab/>
        <w:t>COMMUNITY DISTRICT:</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3</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ab/>
      </w:r>
      <w:proofErr w:type="gramStart"/>
      <w:r w:rsidRPr="006F65F1">
        <w:rPr>
          <w:rFonts w:ascii="Arial" w:hAnsi="Arial"/>
          <w:b/>
          <w:snapToGrid/>
          <w:sz w:val="20"/>
        </w:rPr>
        <w:t>c</w:t>
      </w:r>
      <w:proofErr w:type="gramEnd"/>
      <w:r w:rsidRPr="006F65F1">
        <w:rPr>
          <w:rFonts w:ascii="Arial" w:hAnsi="Arial"/>
          <w:b/>
          <w:snapToGrid/>
          <w:sz w:val="20"/>
        </w:rPr>
        <w:t>.</w:t>
      </w:r>
      <w:r w:rsidRPr="006F65F1">
        <w:rPr>
          <w:rFonts w:ascii="Arial" w:hAnsi="Arial"/>
          <w:b/>
          <w:snapToGrid/>
          <w:sz w:val="20"/>
        </w:rPr>
        <w:tab/>
        <w:t>COUNCIL DISTRICT:</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2</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u w:val="single"/>
        </w:rPr>
      </w:pPr>
      <w:r w:rsidRPr="006F65F1">
        <w:rPr>
          <w:rFonts w:ascii="Arial" w:hAnsi="Arial"/>
          <w:b/>
          <w:snapToGrid/>
          <w:sz w:val="20"/>
        </w:rPr>
        <w:tab/>
        <w:t>d.</w:t>
      </w:r>
      <w:r w:rsidRPr="006F65F1">
        <w:rPr>
          <w:rFonts w:ascii="Arial" w:hAnsi="Arial"/>
          <w:b/>
          <w:snapToGrid/>
          <w:sz w:val="20"/>
        </w:rPr>
        <w:tab/>
        <w:t>DISPOSITION AREA:</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u w:val="single"/>
        </w:rPr>
        <w:t>BLOCK</w:t>
      </w:r>
      <w:r w:rsidRPr="006F65F1">
        <w:rPr>
          <w:rFonts w:ascii="Arial" w:hAnsi="Arial"/>
          <w:snapToGrid/>
          <w:sz w:val="20"/>
        </w:rPr>
        <w:tab/>
      </w:r>
      <w:r w:rsidRPr="006F65F1">
        <w:rPr>
          <w:rFonts w:ascii="Arial" w:hAnsi="Arial"/>
          <w:snapToGrid/>
          <w:sz w:val="20"/>
        </w:rPr>
        <w:tab/>
      </w:r>
      <w:r w:rsidRPr="006F65F1">
        <w:rPr>
          <w:rFonts w:ascii="Arial" w:hAnsi="Arial"/>
          <w:snapToGrid/>
          <w:sz w:val="20"/>
          <w:u w:val="single"/>
        </w:rPr>
        <w:t>LOT(S)</w:t>
      </w:r>
      <w:r w:rsidRPr="006F65F1">
        <w:rPr>
          <w:rFonts w:ascii="Arial" w:hAnsi="Arial"/>
          <w:snapToGrid/>
          <w:sz w:val="20"/>
        </w:rPr>
        <w:tab/>
      </w:r>
      <w:r w:rsidRPr="006F65F1">
        <w:rPr>
          <w:rFonts w:ascii="Arial" w:hAnsi="Arial"/>
          <w:snapToGrid/>
          <w:sz w:val="20"/>
        </w:rPr>
        <w:tab/>
      </w:r>
      <w:proofErr w:type="gramStart"/>
      <w:r w:rsidRPr="006F65F1">
        <w:rPr>
          <w:rFonts w:ascii="Arial" w:hAnsi="Arial"/>
          <w:snapToGrid/>
          <w:sz w:val="20"/>
          <w:u w:val="single"/>
        </w:rPr>
        <w:t>ADDRESS(</w:t>
      </w:r>
      <w:proofErr w:type="gramEnd"/>
      <w:r w:rsidRPr="006F65F1">
        <w:rPr>
          <w:rFonts w:ascii="Arial" w:hAnsi="Arial"/>
          <w:snapToGrid/>
          <w:sz w:val="20"/>
          <w:u w:val="single"/>
        </w:rPr>
        <w:t>ES)</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372</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11</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276 E3rd St.</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2480" w:hanging="7680"/>
        <w:textAlignment w:val="baseline"/>
        <w:rPr>
          <w:rFonts w:ascii="Arial" w:hAnsi="Arial"/>
          <w:snapToGrid/>
          <w:sz w:val="20"/>
          <w:u w:val="single"/>
        </w:rPr>
      </w:pPr>
      <w:r w:rsidRPr="006F65F1">
        <w:rPr>
          <w:rFonts w:ascii="Arial" w:hAnsi="Arial"/>
          <w:snapToGrid/>
          <w:sz w:val="20"/>
        </w:rPr>
        <w:t xml:space="preserve">372             </w:t>
      </w:r>
      <w:r w:rsidRPr="006F65F1">
        <w:rPr>
          <w:rFonts w:ascii="Arial" w:hAnsi="Arial"/>
          <w:snapToGrid/>
          <w:sz w:val="20"/>
        </w:rPr>
        <w:tab/>
        <w:t>49</w:t>
      </w:r>
      <w:r w:rsidRPr="006F65F1">
        <w:rPr>
          <w:rFonts w:ascii="Arial" w:hAnsi="Arial"/>
          <w:snapToGrid/>
          <w:sz w:val="20"/>
        </w:rPr>
        <w:tab/>
        <w:t xml:space="preserve">             </w:t>
      </w:r>
      <w:r w:rsidRPr="006F65F1">
        <w:rPr>
          <w:rFonts w:ascii="Arial" w:hAnsi="Arial"/>
          <w:snapToGrid/>
          <w:sz w:val="20"/>
        </w:rPr>
        <w:tab/>
        <w:t xml:space="preserve">302 E2nd St.         </w:t>
      </w:r>
    </w:p>
    <w:p w:rsidR="006F65F1" w:rsidRPr="006F65F1" w:rsidRDefault="006F65F1" w:rsidP="006F65F1">
      <w:pPr>
        <w:widowControl/>
        <w:overflowPunct w:val="0"/>
        <w:autoSpaceDE w:val="0"/>
        <w:autoSpaceDN w:val="0"/>
        <w:adjustRightInd w:val="0"/>
        <w:textAlignment w:val="baseline"/>
        <w:rPr>
          <w:rFonts w:ascii="Arial" w:hAnsi="Arial"/>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4.</w:t>
      </w:r>
      <w:r w:rsidRPr="006F65F1">
        <w:rPr>
          <w:rFonts w:ascii="Arial" w:hAnsi="Arial"/>
          <w:b/>
          <w:snapToGrid/>
          <w:sz w:val="20"/>
        </w:rPr>
        <w:tab/>
        <w:t>BASIS OF DISPOSITION PRICE:</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cs="Arial"/>
          <w:snapToGrid/>
          <w:sz w:val="20"/>
        </w:rPr>
        <w:t>Nominal.  Sponsors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5.</w:t>
      </w:r>
      <w:r w:rsidRPr="006F65F1">
        <w:rPr>
          <w:rFonts w:ascii="Arial" w:hAnsi="Arial"/>
          <w:b/>
          <w:snapToGrid/>
          <w:sz w:val="20"/>
        </w:rPr>
        <w:tab/>
        <w:t>TYPE OF PROJECT:</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New Construction</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6.</w:t>
      </w:r>
      <w:r w:rsidRPr="006F65F1">
        <w:rPr>
          <w:rFonts w:ascii="Arial" w:hAnsi="Arial"/>
          <w:b/>
          <w:snapToGrid/>
          <w:sz w:val="20"/>
        </w:rPr>
        <w:tab/>
        <w:t>APPROXIMATE NUMBER OF BUILDINGS:</w:t>
      </w:r>
      <w:r w:rsidRPr="006F65F1">
        <w:rPr>
          <w:rFonts w:ascii="Arial" w:hAnsi="Arial"/>
          <w:snapToGrid/>
          <w:sz w:val="20"/>
        </w:rPr>
        <w:tab/>
        <w:t>2</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lastRenderedPageBreak/>
        <w:t>7.</w:t>
      </w:r>
      <w:r w:rsidRPr="006F65F1">
        <w:rPr>
          <w:rFonts w:ascii="Arial" w:hAnsi="Arial"/>
          <w:b/>
          <w:snapToGrid/>
          <w:sz w:val="20"/>
        </w:rPr>
        <w:tab/>
        <w:t>APPROXIMATE NUMBER OF UNITS:</w:t>
      </w:r>
      <w:r w:rsidRPr="006F65F1">
        <w:rPr>
          <w:rFonts w:ascii="Arial" w:hAnsi="Arial"/>
          <w:snapToGrid/>
          <w:sz w:val="20"/>
        </w:rPr>
        <w:tab/>
      </w:r>
      <w:r w:rsidRPr="006F65F1">
        <w:rPr>
          <w:rFonts w:ascii="Arial" w:hAnsi="Arial"/>
          <w:snapToGrid/>
          <w:sz w:val="20"/>
        </w:rPr>
        <w:tab/>
        <w:t>54 dwelling units (including one superintendent’s units)</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8.</w:t>
      </w:r>
      <w:r w:rsidRPr="006F65F1">
        <w:rPr>
          <w:rFonts w:ascii="Arial" w:hAnsi="Arial"/>
          <w:b/>
          <w:snapToGrid/>
          <w:sz w:val="20"/>
        </w:rPr>
        <w:tab/>
        <w:t>HOUSING TYPE:</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 xml:space="preserve">Rental </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9.</w:t>
      </w:r>
      <w:r w:rsidRPr="006F65F1">
        <w:rPr>
          <w:rFonts w:ascii="Arial" w:hAnsi="Arial"/>
          <w:b/>
          <w:snapToGrid/>
          <w:sz w:val="20"/>
        </w:rPr>
        <w:tab/>
        <w:t>ESTIMATE OF INITIAL RENTS:</w:t>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snapToGrid/>
          <w:sz w:val="20"/>
        </w:rPr>
        <w:t>Rents will be affordable to families with incomes between up to 30% and 130% of area median income (AMI).  All units will be subject to rent stabilization. Formerly homeless tenants referred by DHS and other City agencies will pay up to 30% of their income as rent</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10.</w:t>
      </w:r>
      <w:r w:rsidRPr="006F65F1">
        <w:rPr>
          <w:rFonts w:ascii="Arial" w:hAnsi="Arial"/>
          <w:b/>
          <w:snapToGrid/>
          <w:sz w:val="20"/>
        </w:rPr>
        <w:tab/>
        <w:t>INCOME TARGETS:</w:t>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b/>
          <w:snapToGrid/>
          <w:sz w:val="20"/>
        </w:rPr>
        <w:tab/>
      </w:r>
      <w:r w:rsidRPr="006F65F1">
        <w:rPr>
          <w:rFonts w:ascii="Arial" w:hAnsi="Arial"/>
          <w:snapToGrid/>
          <w:sz w:val="20"/>
        </w:rPr>
        <w:t>Up to 165% of AMI.</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11.</w:t>
      </w:r>
      <w:r w:rsidRPr="006F65F1">
        <w:rPr>
          <w:rFonts w:ascii="Arial" w:hAnsi="Arial"/>
          <w:b/>
          <w:snapToGrid/>
          <w:sz w:val="20"/>
        </w:rPr>
        <w:tab/>
        <w:t>PROPOSED FACILITIES:</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Approximately 1799 square feet of commercial space</w:t>
      </w:r>
    </w:p>
    <w:p w:rsidR="006F65F1" w:rsidRPr="006F65F1" w:rsidRDefault="006F65F1" w:rsidP="006F65F1">
      <w:pPr>
        <w:widowControl/>
        <w:overflowPunct w:val="0"/>
        <w:autoSpaceDE w:val="0"/>
        <w:autoSpaceDN w:val="0"/>
        <w:adjustRightInd w:val="0"/>
        <w:ind w:left="4800"/>
        <w:textAlignment w:val="baseline"/>
        <w:rPr>
          <w:rFonts w:ascii="Arial" w:hAnsi="Arial"/>
          <w:snapToGrid/>
          <w:sz w:val="20"/>
        </w:rPr>
      </w:pPr>
      <w:r w:rsidRPr="006F65F1">
        <w:rPr>
          <w:rFonts w:ascii="Arial" w:hAnsi="Arial"/>
          <w:snapToGrid/>
          <w:sz w:val="20"/>
        </w:rPr>
        <w:t>Approximately 714 square feet of community facility space</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6F65F1">
        <w:rPr>
          <w:rFonts w:ascii="Arial" w:hAnsi="Arial"/>
          <w:b/>
          <w:snapToGrid/>
          <w:sz w:val="20"/>
        </w:rPr>
        <w:t>12.</w:t>
      </w:r>
      <w:r w:rsidRPr="006F65F1">
        <w:rPr>
          <w:rFonts w:ascii="Arial" w:hAnsi="Arial"/>
          <w:b/>
          <w:snapToGrid/>
          <w:sz w:val="20"/>
        </w:rPr>
        <w:tab/>
        <w:t>PROPOSED CODES/ORDINANCES:</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None</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13.</w:t>
      </w:r>
      <w:r w:rsidRPr="006F65F1">
        <w:rPr>
          <w:rFonts w:ascii="Arial" w:hAnsi="Arial"/>
          <w:b/>
          <w:snapToGrid/>
          <w:sz w:val="20"/>
        </w:rPr>
        <w:tab/>
        <w:t>ENVIRONMENTAL STATUS:</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Negative Declaration</w:t>
      </w: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6F65F1" w:rsidRPr="006F65F1" w:rsidRDefault="006F65F1" w:rsidP="006F65F1">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6F65F1">
        <w:rPr>
          <w:rFonts w:ascii="Arial" w:hAnsi="Arial"/>
          <w:b/>
          <w:snapToGrid/>
          <w:sz w:val="20"/>
        </w:rPr>
        <w:t>14.</w:t>
      </w:r>
      <w:r w:rsidRPr="006F65F1">
        <w:rPr>
          <w:rFonts w:ascii="Arial" w:hAnsi="Arial"/>
          <w:b/>
          <w:snapToGrid/>
          <w:sz w:val="20"/>
        </w:rPr>
        <w:tab/>
        <w:t>PROPOSED TIME SCHEDULE:</w:t>
      </w:r>
      <w:r w:rsidRPr="006F65F1">
        <w:rPr>
          <w:rFonts w:ascii="Arial" w:hAnsi="Arial"/>
          <w:snapToGrid/>
          <w:sz w:val="20"/>
        </w:rPr>
        <w:tab/>
      </w:r>
      <w:r w:rsidRPr="006F65F1">
        <w:rPr>
          <w:rFonts w:ascii="Arial" w:hAnsi="Arial"/>
          <w:snapToGrid/>
          <w:sz w:val="20"/>
        </w:rPr>
        <w:tab/>
      </w:r>
      <w:r w:rsidRPr="006F65F1">
        <w:rPr>
          <w:rFonts w:ascii="Arial" w:hAnsi="Arial"/>
          <w:snapToGrid/>
          <w:sz w:val="20"/>
        </w:rPr>
        <w:tab/>
        <w:t>Approximately 24 months from closing to completion of construction</w:t>
      </w: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p w:rsidR="002134DE" w:rsidRDefault="002134DE" w:rsidP="00170537">
      <w:pPr>
        <w:widowControl/>
        <w:tabs>
          <w:tab w:val="center" w:pos="4812"/>
        </w:tabs>
        <w:suppressAutoHyphens/>
        <w:overflowPunct w:val="0"/>
        <w:autoSpaceDE w:val="0"/>
        <w:autoSpaceDN w:val="0"/>
        <w:adjustRightInd w:val="0"/>
        <w:jc w:val="center"/>
        <w:textAlignment w:val="baseline"/>
        <w:rPr>
          <w:rFonts w:ascii="Arial" w:hAnsi="Arial" w:cs="Arial"/>
          <w:b/>
          <w:snapToGrid/>
          <w:sz w:val="20"/>
          <w:u w:val="single"/>
        </w:rPr>
      </w:pPr>
    </w:p>
    <w:sectPr w:rsidR="002134DE" w:rsidSect="0078732F">
      <w:headerReference w:type="default" r:id="rId7"/>
      <w:footerReference w:type="even" r:id="rId8"/>
      <w:footerReference w:type="default" r:id="rId9"/>
      <w:endnotePr>
        <w:numFmt w:val="decimal"/>
      </w:endnotePr>
      <w:type w:val="continuous"/>
      <w:pgSz w:w="12240" w:h="15840" w:code="1"/>
      <w:pgMar w:top="360" w:right="1440" w:bottom="1440" w:left="1440"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AE" w:rsidRDefault="005047AE" w:rsidP="00754D8F">
      <w:r>
        <w:separator/>
      </w:r>
    </w:p>
  </w:endnote>
  <w:endnote w:type="continuationSeparator" w:id="0">
    <w:p w:rsidR="005047AE" w:rsidRDefault="005047AE" w:rsidP="0075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24" w:rsidRDefault="00770E2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70E24" w:rsidRDefault="00770E2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24" w:rsidRDefault="00770E2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AE" w:rsidRDefault="005047AE" w:rsidP="00754D8F">
      <w:r>
        <w:separator/>
      </w:r>
    </w:p>
  </w:footnote>
  <w:footnote w:type="continuationSeparator" w:id="0">
    <w:p w:rsidR="005047AE" w:rsidRDefault="005047AE" w:rsidP="0075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24" w:rsidRDefault="00770E24">
    <w:pPr>
      <w:pStyle w:val="Header"/>
      <w:rPr>
        <w:rFonts w:ascii="Times New Roman" w:hAnsi="Times New Roman"/>
        <w:b/>
        <w:bCs/>
      </w:rPr>
    </w:pPr>
  </w:p>
  <w:p w:rsidR="0078732F" w:rsidRDefault="0078732F">
    <w:pPr>
      <w:pStyle w:val="Header"/>
      <w:rPr>
        <w:rFonts w:ascii="Times New Roman" w:hAnsi="Times New Roman"/>
        <w:b/>
        <w:bCs/>
      </w:rPr>
    </w:pPr>
  </w:p>
  <w:p w:rsidR="0078732F" w:rsidRDefault="0078732F">
    <w:pPr>
      <w:pStyle w:val="Header"/>
      <w:rPr>
        <w:rFonts w:ascii="Times New Roman" w:hAnsi="Times New Roman"/>
        <w:b/>
        <w:bCs/>
      </w:rPr>
    </w:pPr>
  </w:p>
  <w:p w:rsidR="0078732F" w:rsidRDefault="0078732F">
    <w:pPr>
      <w:pStyle w:val="Header"/>
      <w:rPr>
        <w:rFonts w:ascii="Times New Roman" w:hAnsi="Times New Roman"/>
        <w:b/>
        <w:bCs/>
      </w:rPr>
    </w:pPr>
  </w:p>
  <w:p w:rsidR="00770E24" w:rsidRDefault="00770E24">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174A5">
      <w:rPr>
        <w:rFonts w:ascii="Times New Roman" w:hAnsi="Times New Roman"/>
        <w:b/>
        <w:bCs/>
        <w:noProof/>
      </w:rPr>
      <w:t>3</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174A5">
      <w:rPr>
        <w:rFonts w:ascii="Times New Roman" w:hAnsi="Times New Roman"/>
        <w:b/>
        <w:bCs/>
        <w:noProof/>
      </w:rPr>
      <w:t>3</w:t>
    </w:r>
    <w:r>
      <w:rPr>
        <w:rFonts w:ascii="Times New Roman" w:hAnsi="Times New Roman"/>
        <w:b/>
        <w:bCs/>
      </w:rPr>
      <w:fldChar w:fldCharType="end"/>
    </w:r>
  </w:p>
  <w:p w:rsidR="0078732F" w:rsidRDefault="003C0743">
    <w:pPr>
      <w:pStyle w:val="Header"/>
      <w:rPr>
        <w:rFonts w:ascii="Times New Roman" w:hAnsi="Times New Roman"/>
        <w:b/>
        <w:bCs/>
      </w:rPr>
    </w:pPr>
    <w:r>
      <w:rPr>
        <w:rFonts w:ascii="Times New Roman" w:hAnsi="Times New Roman"/>
        <w:b/>
        <w:bCs/>
      </w:rPr>
      <w:t>20195394 HAM</w:t>
    </w:r>
  </w:p>
  <w:p w:rsidR="00770E24" w:rsidRDefault="00770E24">
    <w:pPr>
      <w:pStyle w:val="Header"/>
      <w:rPr>
        <w:rFonts w:ascii="Times New Roman" w:hAnsi="Times New Roman"/>
        <w:b/>
        <w:bCs/>
      </w:rPr>
    </w:pPr>
    <w:r>
      <w:rPr>
        <w:rFonts w:ascii="Times New Roman" w:hAnsi="Times New Roman"/>
        <w:b/>
        <w:bCs/>
      </w:rPr>
      <w:t xml:space="preserve">Res. No. </w:t>
    </w:r>
    <w:r w:rsidR="003C1C54">
      <w:rPr>
        <w:rFonts w:ascii="Times New Roman" w:hAnsi="Times New Roman"/>
        <w:b/>
      </w:rPr>
      <w:t>788</w:t>
    </w:r>
    <w:r>
      <w:rPr>
        <w:rFonts w:ascii="Times New Roman" w:hAnsi="Times New Roman"/>
        <w:b/>
        <w:bCs/>
      </w:rPr>
      <w:t xml:space="preserve"> (</w:t>
    </w:r>
    <w:r w:rsidR="008D52B8">
      <w:rPr>
        <w:rFonts w:ascii="Times New Roman" w:hAnsi="Times New Roman"/>
        <w:b/>
        <w:bCs/>
      </w:rPr>
      <w:t xml:space="preserve">Pre. </w:t>
    </w:r>
    <w:r>
      <w:rPr>
        <w:rFonts w:ascii="Times New Roman" w:hAnsi="Times New Roman"/>
        <w:b/>
        <w:bCs/>
      </w:rPr>
      <w:t xml:space="preserve">L.U. No. </w:t>
    </w:r>
    <w:r w:rsidR="006F65F1">
      <w:rPr>
        <w:rFonts w:ascii="Times New Roman" w:hAnsi="Times New Roman"/>
        <w:b/>
        <w:bCs/>
      </w:rPr>
      <w:t>345</w:t>
    </w:r>
    <w:r>
      <w:rPr>
        <w:rFonts w:ascii="Times New Roman" w:hAnsi="Times New Roman"/>
        <w:b/>
        <w:bCs/>
      </w:rPr>
      <w:t>)</w:t>
    </w:r>
  </w:p>
  <w:p w:rsidR="00770E24" w:rsidRDefault="00770E24">
    <w:pPr>
      <w:pStyle w:val="Header"/>
      <w:rPr>
        <w:rFonts w:ascii="Times New Roman" w:hAnsi="Times New Roman"/>
        <w:b/>
        <w:bCs/>
      </w:rPr>
    </w:pPr>
  </w:p>
  <w:p w:rsidR="00770E24" w:rsidRDefault="00770E24">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DDD"/>
    <w:multiLevelType w:val="hybridMultilevel"/>
    <w:tmpl w:val="5A8C36F8"/>
    <w:lvl w:ilvl="0" w:tplc="CAE2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77D15"/>
    <w:multiLevelType w:val="hybridMultilevel"/>
    <w:tmpl w:val="F7A2ACBA"/>
    <w:lvl w:ilvl="0" w:tplc="91387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9B3E48"/>
    <w:multiLevelType w:val="hybridMultilevel"/>
    <w:tmpl w:val="CC740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49"/>
    <w:rsid w:val="00000834"/>
    <w:rsid w:val="000174A5"/>
    <w:rsid w:val="00062AEC"/>
    <w:rsid w:val="000966B0"/>
    <w:rsid w:val="000C39DB"/>
    <w:rsid w:val="000E4C34"/>
    <w:rsid w:val="000F680B"/>
    <w:rsid w:val="0012778F"/>
    <w:rsid w:val="00170537"/>
    <w:rsid w:val="00172FBF"/>
    <w:rsid w:val="0018538A"/>
    <w:rsid w:val="001C0B3A"/>
    <w:rsid w:val="002134DE"/>
    <w:rsid w:val="00222CCF"/>
    <w:rsid w:val="00230E5E"/>
    <w:rsid w:val="0025066F"/>
    <w:rsid w:val="00280511"/>
    <w:rsid w:val="00290897"/>
    <w:rsid w:val="002C0236"/>
    <w:rsid w:val="002C5788"/>
    <w:rsid w:val="002D7420"/>
    <w:rsid w:val="00333822"/>
    <w:rsid w:val="00361659"/>
    <w:rsid w:val="00361C7A"/>
    <w:rsid w:val="00395937"/>
    <w:rsid w:val="003C0743"/>
    <w:rsid w:val="003C1C54"/>
    <w:rsid w:val="003F1F19"/>
    <w:rsid w:val="004376C0"/>
    <w:rsid w:val="00484756"/>
    <w:rsid w:val="00487749"/>
    <w:rsid w:val="00492339"/>
    <w:rsid w:val="004A3C71"/>
    <w:rsid w:val="004A76D4"/>
    <w:rsid w:val="004C54FC"/>
    <w:rsid w:val="004F13BD"/>
    <w:rsid w:val="00503A01"/>
    <w:rsid w:val="005047AE"/>
    <w:rsid w:val="0051312C"/>
    <w:rsid w:val="00546A7D"/>
    <w:rsid w:val="00555DB3"/>
    <w:rsid w:val="00562AA7"/>
    <w:rsid w:val="00564255"/>
    <w:rsid w:val="005A15AC"/>
    <w:rsid w:val="005A310A"/>
    <w:rsid w:val="005C04EB"/>
    <w:rsid w:val="005E5570"/>
    <w:rsid w:val="00647B3D"/>
    <w:rsid w:val="00676869"/>
    <w:rsid w:val="00683116"/>
    <w:rsid w:val="006A75A9"/>
    <w:rsid w:val="006E42B8"/>
    <w:rsid w:val="006E72D7"/>
    <w:rsid w:val="006F65F1"/>
    <w:rsid w:val="00754D8F"/>
    <w:rsid w:val="00770E24"/>
    <w:rsid w:val="0078732F"/>
    <w:rsid w:val="0079585E"/>
    <w:rsid w:val="007C187B"/>
    <w:rsid w:val="007D4F91"/>
    <w:rsid w:val="00817DCD"/>
    <w:rsid w:val="008D52B8"/>
    <w:rsid w:val="008E7CB9"/>
    <w:rsid w:val="00912672"/>
    <w:rsid w:val="00922D1E"/>
    <w:rsid w:val="009278A1"/>
    <w:rsid w:val="0095140D"/>
    <w:rsid w:val="00965CC7"/>
    <w:rsid w:val="009906D2"/>
    <w:rsid w:val="00997DCC"/>
    <w:rsid w:val="009B254C"/>
    <w:rsid w:val="009B423A"/>
    <w:rsid w:val="009D2724"/>
    <w:rsid w:val="009F7D26"/>
    <w:rsid w:val="00A0623F"/>
    <w:rsid w:val="00A5487B"/>
    <w:rsid w:val="00A56974"/>
    <w:rsid w:val="00A9042D"/>
    <w:rsid w:val="00A94FDB"/>
    <w:rsid w:val="00B079A4"/>
    <w:rsid w:val="00B37C65"/>
    <w:rsid w:val="00B830E3"/>
    <w:rsid w:val="00B84343"/>
    <w:rsid w:val="00BD28B3"/>
    <w:rsid w:val="00C23131"/>
    <w:rsid w:val="00C44B80"/>
    <w:rsid w:val="00C44FFA"/>
    <w:rsid w:val="00C70A52"/>
    <w:rsid w:val="00C716E7"/>
    <w:rsid w:val="00CA18D9"/>
    <w:rsid w:val="00CB3D2C"/>
    <w:rsid w:val="00CB6B3B"/>
    <w:rsid w:val="00CE6D30"/>
    <w:rsid w:val="00D1327E"/>
    <w:rsid w:val="00D52836"/>
    <w:rsid w:val="00D728B4"/>
    <w:rsid w:val="00D94CB5"/>
    <w:rsid w:val="00DD6C9F"/>
    <w:rsid w:val="00E01E30"/>
    <w:rsid w:val="00E254F8"/>
    <w:rsid w:val="00E655EF"/>
    <w:rsid w:val="00E720A7"/>
    <w:rsid w:val="00E80826"/>
    <w:rsid w:val="00E933F0"/>
    <w:rsid w:val="00EE794C"/>
    <w:rsid w:val="00F2348D"/>
    <w:rsid w:val="00F434BA"/>
    <w:rsid w:val="00F707D5"/>
    <w:rsid w:val="00FB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FA8D8F5"/>
  <w15:chartTrackingRefBased/>
  <w15:docId w15:val="{25A54D41-D60E-49B3-BBAF-533CBA37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B3D2C"/>
    <w:rPr>
      <w:rFonts w:ascii="Tahoma" w:hAnsi="Tahoma" w:cs="Tahoma"/>
      <w:sz w:val="16"/>
      <w:szCs w:val="16"/>
    </w:rPr>
  </w:style>
  <w:style w:type="paragraph" w:styleId="ListParagraph">
    <w:name w:val="List Paragraph"/>
    <w:basedOn w:val="Normal"/>
    <w:uiPriority w:val="34"/>
    <w:qFormat/>
    <w:rsid w:val="00546A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 Council</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Council</dc:creator>
  <cp:keywords/>
  <cp:lastModifiedBy>DelFranco, Ruthie</cp:lastModifiedBy>
  <cp:revision>2</cp:revision>
  <cp:lastPrinted>2009-09-21T19:28:00Z</cp:lastPrinted>
  <dcterms:created xsi:type="dcterms:W3CDTF">2019-03-28T19:21:00Z</dcterms:created>
  <dcterms:modified xsi:type="dcterms:W3CDTF">2019-03-28T19:21:00Z</dcterms:modified>
</cp:coreProperties>
</file>