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C5C5F" w14:textId="653A2BF8" w:rsidR="00F81290" w:rsidRPr="0053456A" w:rsidRDefault="00C056F3" w:rsidP="00432397">
      <w:pPr>
        <w:ind w:firstLine="720"/>
        <w:jc w:val="right"/>
      </w:pPr>
      <w:bookmarkStart w:id="0" w:name="_GoBack"/>
      <w:bookmarkEnd w:id="0"/>
      <w:r>
        <w:t>March 28, 2019</w:t>
      </w:r>
    </w:p>
    <w:p w14:paraId="49704AD4" w14:textId="77777777" w:rsidR="00F81290" w:rsidRPr="0053456A" w:rsidRDefault="00F81290" w:rsidP="00432397">
      <w:r w:rsidRPr="0053456A">
        <w:t>TO:</w:t>
      </w:r>
      <w:r w:rsidRPr="0053456A">
        <w:tab/>
      </w:r>
      <w:r w:rsidRPr="0053456A">
        <w:tab/>
        <w:t xml:space="preserve">Hon. </w:t>
      </w:r>
      <w:r w:rsidR="00B66967" w:rsidRPr="0053456A">
        <w:t>Daniel Dromm</w:t>
      </w:r>
    </w:p>
    <w:p w14:paraId="73F38832" w14:textId="77777777" w:rsidR="00F81290" w:rsidRPr="0053456A" w:rsidRDefault="00F81290" w:rsidP="00432397">
      <w:r w:rsidRPr="0053456A">
        <w:tab/>
      </w:r>
      <w:r w:rsidRPr="0053456A">
        <w:tab/>
        <w:t>Chair, Finance Committee</w:t>
      </w:r>
    </w:p>
    <w:p w14:paraId="60BCED8F" w14:textId="77777777" w:rsidR="00F81290" w:rsidRPr="0053456A" w:rsidRDefault="00F81290" w:rsidP="00432397">
      <w:pPr>
        <w:ind w:left="720" w:firstLine="720"/>
      </w:pPr>
      <w:r w:rsidRPr="0053456A">
        <w:t>Members of the Finance Committee</w:t>
      </w:r>
    </w:p>
    <w:p w14:paraId="4AF2697B" w14:textId="77777777" w:rsidR="00F81290" w:rsidRPr="0053456A" w:rsidRDefault="00F81290" w:rsidP="00432397"/>
    <w:p w14:paraId="4035A8CB" w14:textId="470653A9" w:rsidR="00BF0D4D" w:rsidRDefault="00F81290" w:rsidP="00432397">
      <w:r w:rsidRPr="0053456A">
        <w:t>FROM:</w:t>
      </w:r>
      <w:r w:rsidRPr="0053456A">
        <w:tab/>
      </w:r>
      <w:r w:rsidR="00740D8C" w:rsidRPr="0053456A">
        <w:t xml:space="preserve">Rebecca Chasan, </w:t>
      </w:r>
      <w:r w:rsidR="00F572C6">
        <w:t xml:space="preserve">Senior </w:t>
      </w:r>
      <w:r w:rsidR="00740D8C" w:rsidRPr="0053456A">
        <w:t>Counsel, Finance Division</w:t>
      </w:r>
    </w:p>
    <w:p w14:paraId="65994710" w14:textId="77777777" w:rsidR="00B42D11" w:rsidRPr="0053456A" w:rsidRDefault="00B42D11" w:rsidP="00B42D11">
      <w:pPr>
        <w:ind w:left="720" w:firstLine="720"/>
      </w:pPr>
      <w:r>
        <w:t>Stephanie Ruiz, Assistant Counsel, Finance Division</w:t>
      </w:r>
    </w:p>
    <w:p w14:paraId="4448306A" w14:textId="77777777" w:rsidR="00F81290" w:rsidRPr="0053456A" w:rsidRDefault="00F81290" w:rsidP="00432397"/>
    <w:p w14:paraId="20763929" w14:textId="5E8127B4" w:rsidR="00633EE5" w:rsidRDefault="00F572C6" w:rsidP="00061BCF">
      <w:pPr>
        <w:ind w:left="1440" w:hanging="1440"/>
      </w:pPr>
      <w:r>
        <w:t>RE:</w:t>
      </w:r>
      <w:r>
        <w:tab/>
        <w:t xml:space="preserve">Finance Committee Agenda of </w:t>
      </w:r>
      <w:r w:rsidR="00C056F3">
        <w:t>March 28, 2019</w:t>
      </w:r>
      <w:r w:rsidR="00061BCF">
        <w:t xml:space="preserve"> – </w:t>
      </w:r>
      <w:r w:rsidR="00F81290" w:rsidRPr="0053456A">
        <w:t>Resolution</w:t>
      </w:r>
      <w:r w:rsidR="006E33B0">
        <w:t>s</w:t>
      </w:r>
      <w:r w:rsidR="003D1B8E" w:rsidRPr="0053456A">
        <w:t xml:space="preserve"> </w:t>
      </w:r>
      <w:r w:rsidR="00E27CE1" w:rsidRPr="0053456A">
        <w:t>approving a</w:t>
      </w:r>
      <w:r w:rsidR="007B1402" w:rsidRPr="0053456A">
        <w:t xml:space="preserve"> </w:t>
      </w:r>
      <w:r w:rsidR="00C02020" w:rsidRPr="0053456A">
        <w:t xml:space="preserve">tax exemption for </w:t>
      </w:r>
      <w:r w:rsidR="00C056F3">
        <w:t>two</w:t>
      </w:r>
      <w:r w:rsidR="00633EE5">
        <w:t xml:space="preserve"> </w:t>
      </w:r>
      <w:r w:rsidR="00C02020" w:rsidRPr="0053456A">
        <w:t>Land Use item</w:t>
      </w:r>
      <w:r w:rsidR="00BF0D4D">
        <w:t>s</w:t>
      </w:r>
      <w:r w:rsidR="00C02020" w:rsidRPr="0053456A">
        <w:t xml:space="preserve"> </w:t>
      </w:r>
      <w:r w:rsidR="00C02020" w:rsidRPr="00215A1F">
        <w:t>(C</w:t>
      </w:r>
      <w:r w:rsidR="003608CF" w:rsidRPr="00215A1F">
        <w:t>ouncil District</w:t>
      </w:r>
      <w:r w:rsidR="008423FC">
        <w:t>s</w:t>
      </w:r>
      <w:r w:rsidR="00FC1B9C">
        <w:t xml:space="preserve"> 2 and </w:t>
      </w:r>
      <w:r w:rsidR="00DF2417">
        <w:t>30</w:t>
      </w:r>
      <w:r w:rsidR="00633EE5">
        <w:t>)</w:t>
      </w:r>
    </w:p>
    <w:p w14:paraId="727BADE3" w14:textId="5A19957B" w:rsidR="00110202" w:rsidRDefault="00110202" w:rsidP="00432397">
      <w:pPr>
        <w:rPr>
          <w:b/>
          <w:u w:val="single"/>
        </w:rPr>
      </w:pPr>
    </w:p>
    <w:p w14:paraId="22887284" w14:textId="4100A05B" w:rsidR="00C056F3" w:rsidRPr="00C056F3" w:rsidRDefault="00C056F3" w:rsidP="00C056F3">
      <w:pPr>
        <w:rPr>
          <w:b/>
          <w:u w:val="single"/>
        </w:rPr>
      </w:pPr>
      <w:r>
        <w:rPr>
          <w:b/>
          <w:u w:val="single"/>
        </w:rPr>
        <w:t xml:space="preserve">Item 1: </w:t>
      </w:r>
      <w:r w:rsidRPr="00C056F3">
        <w:rPr>
          <w:b/>
          <w:u w:val="single"/>
        </w:rPr>
        <w:t>368 East 8th Street</w:t>
      </w:r>
    </w:p>
    <w:p w14:paraId="039DB3E3" w14:textId="77777777" w:rsidR="00C056F3" w:rsidRDefault="00C056F3" w:rsidP="00432397"/>
    <w:p w14:paraId="32CE0757" w14:textId="35038220" w:rsidR="00C056F3" w:rsidRDefault="00C056F3" w:rsidP="00FC1B9C">
      <w:pPr>
        <w:jc w:val="both"/>
      </w:pPr>
      <w:r>
        <w:t>368 East 8th Street (“Exemptio</w:t>
      </w:r>
      <w:r w:rsidR="00D82A9C">
        <w:t xml:space="preserve">n Area”) is a multiple dwelling, </w:t>
      </w:r>
      <w:r w:rsidRPr="00C056F3">
        <w:t>co-operative building built in 1923</w:t>
      </w:r>
      <w:r w:rsidR="00D82A9C">
        <w:t xml:space="preserve">, </w:t>
      </w:r>
      <w:r w:rsidRPr="00C056F3">
        <w:t>which provides homeownership housing for low income families.</w:t>
      </w:r>
      <w:r w:rsidR="00D9765F">
        <w:t xml:space="preserve"> </w:t>
      </w:r>
      <w:r w:rsidR="00FC1B9C">
        <w:t xml:space="preserve">The </w:t>
      </w:r>
      <w:r w:rsidR="00D9765F">
        <w:t xml:space="preserve">New York City </w:t>
      </w:r>
      <w:r w:rsidR="00FC1B9C" w:rsidRPr="00F766F6">
        <w:t>Department of Housing Preservation and Development</w:t>
      </w:r>
      <w:r w:rsidR="00FC1B9C">
        <w:t xml:space="preserve"> (“HPD”) is requesting </w:t>
      </w:r>
      <w:r w:rsidR="006D09F4">
        <w:t xml:space="preserve">a </w:t>
      </w:r>
      <w:r w:rsidR="00FC1B9C">
        <w:t>full, 32</w:t>
      </w:r>
      <w:r w:rsidR="00FC1B9C" w:rsidRPr="00FC1B9C">
        <w:t>-year Article XI property tax e</w:t>
      </w:r>
      <w:r w:rsidR="00FC1B9C">
        <w:t>xemption for the Exemption Area</w:t>
      </w:r>
      <w:r w:rsidR="006D09F4" w:rsidRPr="006D09F4">
        <w:t xml:space="preserve"> </w:t>
      </w:r>
      <w:r w:rsidR="006D09F4">
        <w:t xml:space="preserve">to allow for </w:t>
      </w:r>
      <w:r w:rsidR="006D09F4" w:rsidRPr="006D09F4">
        <w:t xml:space="preserve">moderate rehabilitation of the building; </w:t>
      </w:r>
      <w:r w:rsidR="006D09F4">
        <w:t xml:space="preserve">to </w:t>
      </w:r>
      <w:r w:rsidR="006D09F4" w:rsidRPr="006D09F4">
        <w:t>amend the Certificate of Incorporation</w:t>
      </w:r>
      <w:r w:rsidR="006D09F4">
        <w:t xml:space="preserve"> of the Housing Development Fund Corporation (“HDFC”)</w:t>
      </w:r>
      <w:r w:rsidR="006D09F4" w:rsidRPr="006D09F4">
        <w:t xml:space="preserve">; and </w:t>
      </w:r>
      <w:r w:rsidR="006D09F4">
        <w:t xml:space="preserve">to </w:t>
      </w:r>
      <w:r w:rsidR="006D09F4" w:rsidRPr="006D09F4">
        <w:t>provide a new</w:t>
      </w:r>
      <w:r w:rsidR="006D09F4">
        <w:t xml:space="preserve"> full Article XI tax exemption. </w:t>
      </w:r>
      <w:r w:rsidR="00FC1B9C">
        <w:t xml:space="preserve">The current owner and operator, </w:t>
      </w:r>
      <w:r>
        <w:t xml:space="preserve">Tenants of 368 East 8th Street </w:t>
      </w:r>
      <w:r w:rsidR="006D09F4">
        <w:t>HDFC</w:t>
      </w:r>
      <w:r>
        <w:t>, acquired the Exemption Area in 19</w:t>
      </w:r>
      <w:r w:rsidR="00FC1B9C">
        <w:t>75</w:t>
      </w:r>
      <w:r>
        <w:t xml:space="preserve"> and will change its name upon financing to 368 East 8th Street </w:t>
      </w:r>
      <w:r w:rsidR="00C47F40">
        <w:t>HDFC</w:t>
      </w:r>
      <w:r>
        <w:t xml:space="preserve">. The </w:t>
      </w:r>
      <w:r w:rsidR="00D9765F">
        <w:t>HDFC</w:t>
      </w:r>
      <w:r>
        <w:t xml:space="preserve"> will finance the rehabilitation of the Exemption Area with loans from </w:t>
      </w:r>
      <w:r w:rsidR="00FC1B9C">
        <w:t xml:space="preserve">HPD </w:t>
      </w:r>
      <w:r>
        <w:t xml:space="preserve">and the New York City Housing Development Corporation (“HDC”). The </w:t>
      </w:r>
      <w:r w:rsidR="00D9765F">
        <w:t>HDFC</w:t>
      </w:r>
      <w:r>
        <w:t xml:space="preserve"> and HPD will enter into a regulatory </w:t>
      </w:r>
      <w:r w:rsidR="00BD68A6">
        <w:t>guaranteeing that apartments will be sold only to households earning up to 120% of the Area Median Income (“AMI”)</w:t>
      </w:r>
      <w:r>
        <w:t xml:space="preserve">. </w:t>
      </w:r>
    </w:p>
    <w:p w14:paraId="24FC574B" w14:textId="77777777" w:rsidR="00C056F3" w:rsidRDefault="00C056F3" w:rsidP="00C056F3"/>
    <w:p w14:paraId="4E3C9A63" w14:textId="6D111FEC" w:rsidR="00C056F3" w:rsidRDefault="00FC1B9C" w:rsidP="00FC1B9C">
      <w:pPr>
        <w:jc w:val="both"/>
      </w:pPr>
      <w:r>
        <w:t>Currently, the</w:t>
      </w:r>
      <w:r w:rsidR="00C056F3">
        <w:t xml:space="preserve"> Exemption Area receives an exemption from real property taxation pursuant to Section 577 of the Private Housing Finance Law that will expire in 2039. In order to facilitate the project, the </w:t>
      </w:r>
      <w:r w:rsidR="00D9765F">
        <w:t>p</w:t>
      </w:r>
      <w:r w:rsidR="00C056F3">
        <w:t xml:space="preserve">rior </w:t>
      </w:r>
      <w:r w:rsidR="00D9765F">
        <w:t>e</w:t>
      </w:r>
      <w:r w:rsidR="00C056F3">
        <w:t xml:space="preserve">xemption </w:t>
      </w:r>
      <w:r w:rsidR="00D9765F">
        <w:t>would</w:t>
      </w:r>
      <w:r w:rsidR="00C056F3">
        <w:t xml:space="preserve"> be terminated and replaced with a new exemption from real property taxation that is coterminous with the term of the new HPD and HDC loans.</w:t>
      </w:r>
      <w:r w:rsidR="0034588E">
        <w:t xml:space="preserve"> </w:t>
      </w:r>
    </w:p>
    <w:p w14:paraId="7E2ABBF4" w14:textId="1C6FBC95" w:rsidR="00C056F3" w:rsidRDefault="00C056F3" w:rsidP="00C056F3"/>
    <w:p w14:paraId="05A26538" w14:textId="65333354" w:rsidR="00854300" w:rsidRPr="00073905" w:rsidRDefault="00854300" w:rsidP="00C056F3">
      <w:pPr>
        <w:rPr>
          <w:u w:val="single"/>
        </w:rPr>
      </w:pPr>
      <w:r w:rsidRPr="00073905">
        <w:rPr>
          <w:u w:val="single"/>
        </w:rPr>
        <w:t>Summary:</w:t>
      </w:r>
    </w:p>
    <w:p w14:paraId="6D43E499" w14:textId="26E08F54" w:rsidR="00854300" w:rsidRDefault="00854300" w:rsidP="00854300">
      <w:pPr>
        <w:pStyle w:val="ListParagraph"/>
        <w:numPr>
          <w:ilvl w:val="0"/>
          <w:numId w:val="40"/>
        </w:numPr>
      </w:pPr>
      <w:r>
        <w:t xml:space="preserve">Borough – Manhattan </w:t>
      </w:r>
    </w:p>
    <w:p w14:paraId="0FE758DE" w14:textId="669E80C6" w:rsidR="00073905" w:rsidRDefault="00073905" w:rsidP="00073905">
      <w:pPr>
        <w:pStyle w:val="ListParagraph"/>
        <w:numPr>
          <w:ilvl w:val="0"/>
          <w:numId w:val="40"/>
        </w:numPr>
      </w:pPr>
      <w:r w:rsidRPr="00073905">
        <w:t>Block 377, Lot 16</w:t>
      </w:r>
    </w:p>
    <w:p w14:paraId="69BF277C" w14:textId="7F8688FD" w:rsidR="00073905" w:rsidRDefault="00073905" w:rsidP="00073905">
      <w:pPr>
        <w:pStyle w:val="ListParagraph"/>
        <w:numPr>
          <w:ilvl w:val="0"/>
          <w:numId w:val="40"/>
        </w:numPr>
      </w:pPr>
      <w:r>
        <w:t xml:space="preserve">Council District – </w:t>
      </w:r>
      <w:r w:rsidRPr="00073905">
        <w:t>2</w:t>
      </w:r>
    </w:p>
    <w:p w14:paraId="67424167" w14:textId="70C86810" w:rsidR="00073905" w:rsidRPr="00073905" w:rsidRDefault="00073905" w:rsidP="00073905">
      <w:pPr>
        <w:pStyle w:val="ListParagraph"/>
        <w:numPr>
          <w:ilvl w:val="0"/>
          <w:numId w:val="40"/>
        </w:numPr>
      </w:pPr>
      <w:r>
        <w:t>Council Member - Rivera</w:t>
      </w:r>
    </w:p>
    <w:p w14:paraId="3AB12A03" w14:textId="77777777" w:rsidR="00854300" w:rsidRDefault="00854300" w:rsidP="00854300">
      <w:pPr>
        <w:pStyle w:val="ListParagraph"/>
        <w:numPr>
          <w:ilvl w:val="0"/>
          <w:numId w:val="40"/>
        </w:numPr>
      </w:pPr>
      <w:r>
        <w:t>Council Member approval – Yes</w:t>
      </w:r>
    </w:p>
    <w:p w14:paraId="0947E867" w14:textId="77777777" w:rsidR="00854300" w:rsidRDefault="00854300" w:rsidP="00854300">
      <w:pPr>
        <w:pStyle w:val="ListParagraph"/>
        <w:numPr>
          <w:ilvl w:val="0"/>
          <w:numId w:val="40"/>
        </w:numPr>
      </w:pPr>
      <w:r>
        <w:t>Number of buildings – 1</w:t>
      </w:r>
    </w:p>
    <w:p w14:paraId="68525EF9" w14:textId="77777777" w:rsidR="00854300" w:rsidRDefault="00854300" w:rsidP="00854300">
      <w:pPr>
        <w:pStyle w:val="ListParagraph"/>
        <w:numPr>
          <w:ilvl w:val="0"/>
          <w:numId w:val="40"/>
        </w:numPr>
      </w:pPr>
      <w:r>
        <w:t>Number of units –29 residential units and 3 commercial units</w:t>
      </w:r>
    </w:p>
    <w:p w14:paraId="71E5E132" w14:textId="77777777" w:rsidR="00854300" w:rsidRDefault="00854300" w:rsidP="00854300">
      <w:pPr>
        <w:pStyle w:val="ListParagraph"/>
        <w:numPr>
          <w:ilvl w:val="0"/>
          <w:numId w:val="40"/>
        </w:numPr>
      </w:pPr>
      <w:r>
        <w:t>Type of exemption – Article XI, full, 32 years</w:t>
      </w:r>
    </w:p>
    <w:p w14:paraId="50B378B2" w14:textId="77777777" w:rsidR="00D82A9C" w:rsidRDefault="00D82A9C" w:rsidP="00D82A9C">
      <w:pPr>
        <w:pStyle w:val="ListParagraph"/>
        <w:numPr>
          <w:ilvl w:val="0"/>
          <w:numId w:val="40"/>
        </w:numPr>
      </w:pPr>
      <w:r>
        <w:t>Population – affordable cooperative housing</w:t>
      </w:r>
    </w:p>
    <w:p w14:paraId="07CF9A97" w14:textId="44722FE0" w:rsidR="003A5C2E" w:rsidRDefault="00D82A9C" w:rsidP="003A5C2E">
      <w:pPr>
        <w:pStyle w:val="ListParagraph"/>
        <w:numPr>
          <w:ilvl w:val="0"/>
          <w:numId w:val="40"/>
        </w:numPr>
      </w:pPr>
      <w:r>
        <w:t xml:space="preserve">Sponsor – </w:t>
      </w:r>
      <w:r w:rsidR="003A5C2E">
        <w:t xml:space="preserve">Tenants of 368 East 8th Street </w:t>
      </w:r>
      <w:r w:rsidR="00306375">
        <w:t>HDFC</w:t>
      </w:r>
      <w:r w:rsidR="003A5C2E">
        <w:t xml:space="preserve">; 368 East 8th Street </w:t>
      </w:r>
      <w:r w:rsidR="00306375">
        <w:t>HDFC</w:t>
      </w:r>
    </w:p>
    <w:p w14:paraId="3A3A5409" w14:textId="77777777" w:rsidR="00D82A9C" w:rsidRDefault="00D82A9C" w:rsidP="00D82A9C">
      <w:pPr>
        <w:pStyle w:val="ListParagraph"/>
        <w:numPr>
          <w:ilvl w:val="0"/>
          <w:numId w:val="40"/>
        </w:numPr>
      </w:pPr>
      <w:r>
        <w:t>Purpose – preservation</w:t>
      </w:r>
    </w:p>
    <w:p w14:paraId="6AB6BF80" w14:textId="77777777" w:rsidR="00D82A9C" w:rsidRDefault="00D82A9C" w:rsidP="00D82A9C">
      <w:pPr>
        <w:pStyle w:val="ListParagraph"/>
        <w:numPr>
          <w:ilvl w:val="0"/>
          <w:numId w:val="40"/>
        </w:numPr>
      </w:pPr>
      <w:r>
        <w:t>Cost to the City - $856,739</w:t>
      </w:r>
    </w:p>
    <w:p w14:paraId="7FDD705B" w14:textId="77777777" w:rsidR="00D82A9C" w:rsidRDefault="00D82A9C" w:rsidP="00D82A9C">
      <w:pPr>
        <w:pStyle w:val="ListParagraph"/>
        <w:numPr>
          <w:ilvl w:val="0"/>
          <w:numId w:val="40"/>
        </w:numPr>
      </w:pPr>
      <w:r>
        <w:t>Housing Code Violations – N/A</w:t>
      </w:r>
    </w:p>
    <w:p w14:paraId="6D2C519C" w14:textId="77777777" w:rsidR="00D82A9C" w:rsidRDefault="00D82A9C" w:rsidP="00D82A9C">
      <w:pPr>
        <w:pStyle w:val="ListParagraph"/>
        <w:numPr>
          <w:ilvl w:val="0"/>
          <w:numId w:val="40"/>
        </w:numPr>
      </w:pPr>
      <w:r>
        <w:t>AMI targets - 120% AMI</w:t>
      </w:r>
    </w:p>
    <w:p w14:paraId="434DCCCC" w14:textId="0C58472B" w:rsidR="00073905" w:rsidRPr="00432FB6" w:rsidRDefault="00073905" w:rsidP="00073905">
      <w:pPr>
        <w:rPr>
          <w:b/>
          <w:u w:val="single"/>
        </w:rPr>
      </w:pPr>
      <w:r w:rsidRPr="00432FB6">
        <w:rPr>
          <w:b/>
          <w:u w:val="single"/>
        </w:rPr>
        <w:lastRenderedPageBreak/>
        <w:t xml:space="preserve">Item 2: </w:t>
      </w:r>
      <w:r w:rsidR="00432FB6" w:rsidRPr="00432FB6">
        <w:rPr>
          <w:b/>
          <w:u w:val="single"/>
        </w:rPr>
        <w:t>Glendale Apartments</w:t>
      </w:r>
    </w:p>
    <w:p w14:paraId="2AEA332F" w14:textId="78E1C8EF" w:rsidR="00073905" w:rsidRDefault="00073905" w:rsidP="00073905"/>
    <w:p w14:paraId="08E6658D" w14:textId="5D9A49C2" w:rsidR="00FB2178" w:rsidRDefault="0034588E" w:rsidP="0034588E">
      <w:pPr>
        <w:jc w:val="both"/>
      </w:pPr>
      <w:r>
        <w:t xml:space="preserve">The </w:t>
      </w:r>
      <w:r w:rsidRPr="0034588E">
        <w:t xml:space="preserve">Glendale Apartments </w:t>
      </w:r>
      <w:r>
        <w:t>(“Exemption Area”) was constructed in 1928</w:t>
      </w:r>
      <w:r w:rsidR="00B30F1F">
        <w:t xml:space="preserve"> and serves as </w:t>
      </w:r>
      <w:r>
        <w:t xml:space="preserve">a </w:t>
      </w:r>
      <w:r w:rsidR="00B30F1F">
        <w:t xml:space="preserve">three contiguous, </w:t>
      </w:r>
      <w:r>
        <w:t xml:space="preserve">multifamily residential buildings </w:t>
      </w:r>
      <w:r w:rsidRPr="0034588E">
        <w:t>located at 71-15, 71-21, and 71-27 65th Street in the Glendale neighborhood of Queens.</w:t>
      </w:r>
    </w:p>
    <w:p w14:paraId="26F88E1B" w14:textId="77777777" w:rsidR="0034588E" w:rsidRDefault="0034588E" w:rsidP="00FB2178">
      <w:pPr>
        <w:jc w:val="both"/>
      </w:pPr>
    </w:p>
    <w:p w14:paraId="24A99B5B" w14:textId="473F3765" w:rsidR="00FB2178" w:rsidRDefault="0034588E" w:rsidP="00FB2178">
      <w:pPr>
        <w:jc w:val="both"/>
      </w:pPr>
      <w:r w:rsidRPr="0034588E">
        <w:t xml:space="preserve">HPD is requesting that </w:t>
      </w:r>
      <w:r>
        <w:t>the Council approve a partial, 4</w:t>
      </w:r>
      <w:r w:rsidRPr="0034588E">
        <w:t xml:space="preserve">0-year Article XI property tax exemption for the Exemption Area to preserve </w:t>
      </w:r>
      <w:r>
        <w:t xml:space="preserve">the </w:t>
      </w:r>
      <w:r w:rsidRPr="0034588E">
        <w:t>affordability</w:t>
      </w:r>
      <w:r>
        <w:t xml:space="preserve"> of the rental units.</w:t>
      </w:r>
      <w:r w:rsidRPr="0034588E">
        <w:t xml:space="preserve"> </w:t>
      </w:r>
      <w:r w:rsidR="00FB2178">
        <w:t xml:space="preserve">Under the proposed project, </w:t>
      </w:r>
      <w:proofErr w:type="spellStart"/>
      <w:r w:rsidR="00FB2178">
        <w:t>Selfhelp</w:t>
      </w:r>
      <w:proofErr w:type="spellEnd"/>
      <w:r w:rsidR="00FB2178">
        <w:t xml:space="preserve"> Glendale HDFC will acquire the Exemption Area and </w:t>
      </w:r>
      <w:proofErr w:type="spellStart"/>
      <w:r w:rsidR="00FB2178">
        <w:t>Rockabill</w:t>
      </w:r>
      <w:proofErr w:type="spellEnd"/>
      <w:r w:rsidR="00FB2178">
        <w:t xml:space="preserve"> 65th Street LLC will become the beneficial owner and will operate the Exemption Area. The HDFC and the </w:t>
      </w:r>
      <w:r w:rsidR="00D9765F">
        <w:t>LLC</w:t>
      </w:r>
      <w:r w:rsidR="00FB2178">
        <w:t xml:space="preserve"> will finance the acquisition and rehabilitation of the Exemption Area with loans from HPD and a private lending institution. The </w:t>
      </w:r>
      <w:r w:rsidR="00D9765F">
        <w:t>HDFC, the LLC</w:t>
      </w:r>
      <w:r w:rsidR="00BD68A6">
        <w:t>,</w:t>
      </w:r>
      <w:r w:rsidR="00FB2178">
        <w:t xml:space="preserve"> and HPD will enter into a regulatory agreement </w:t>
      </w:r>
      <w:r w:rsidR="00BD68A6">
        <w:t>guaranteeing that 11 apartments will be rented only to households earning up to 50% of AMI, 10 apartments will be rented only to households earning up to 70% of AMI, 24 apartments will be rented only to households earning up to 85% of AMI, and 26 apartments will be rented only to households earning up to 105% of AMI</w:t>
      </w:r>
      <w:r w:rsidR="00FB2178">
        <w:t>.</w:t>
      </w:r>
    </w:p>
    <w:p w14:paraId="19B9B1D3" w14:textId="77777777" w:rsidR="00FB2178" w:rsidRDefault="00FB2178" w:rsidP="00FB2178">
      <w:pPr>
        <w:jc w:val="both"/>
      </w:pPr>
    </w:p>
    <w:p w14:paraId="74C37F8F" w14:textId="401BB647" w:rsidR="00073905" w:rsidRPr="00292558" w:rsidRDefault="0034588E" w:rsidP="00C01BA1">
      <w:pPr>
        <w:jc w:val="both"/>
      </w:pPr>
      <w:r>
        <w:t>Currently, t</w:t>
      </w:r>
      <w:r w:rsidR="00FB2178">
        <w:t>he Exemption Area currently does not receive any exemption from real property taxation. In order to facilitate the project,</w:t>
      </w:r>
      <w:r w:rsidR="00072FD2">
        <w:t xml:space="preserve"> HPD is requesting</w:t>
      </w:r>
      <w:r w:rsidR="00FB2178">
        <w:t xml:space="preserve"> the Exemption Area </w:t>
      </w:r>
      <w:r w:rsidR="00072FD2">
        <w:t>be provided with</w:t>
      </w:r>
      <w:r w:rsidR="00FB2178">
        <w:t xml:space="preserve"> an exemption from real property taxation that is coterminous with </w:t>
      </w:r>
      <w:r w:rsidR="00B90167">
        <w:t xml:space="preserve">the 40-year term of the new </w:t>
      </w:r>
      <w:r w:rsidR="00FB2178">
        <w:t>regulatory agreement.</w:t>
      </w:r>
      <w:r w:rsidRPr="0034588E">
        <w:t xml:space="preserve"> </w:t>
      </w:r>
    </w:p>
    <w:p w14:paraId="78C73723" w14:textId="77777777" w:rsidR="009E143E" w:rsidRPr="00FB2178" w:rsidRDefault="009E143E" w:rsidP="009E143E">
      <w:pPr>
        <w:jc w:val="both"/>
        <w:rPr>
          <w:highlight w:val="yellow"/>
        </w:rPr>
      </w:pPr>
    </w:p>
    <w:p w14:paraId="0D9B447C" w14:textId="77777777" w:rsidR="00D874A9" w:rsidRPr="00C01BA1" w:rsidRDefault="00D874A9" w:rsidP="00432397">
      <w:pPr>
        <w:rPr>
          <w:u w:val="single"/>
        </w:rPr>
      </w:pPr>
      <w:r w:rsidRPr="00C01BA1">
        <w:rPr>
          <w:u w:val="single"/>
        </w:rPr>
        <w:t>Summary:</w:t>
      </w:r>
    </w:p>
    <w:p w14:paraId="189F0BD0" w14:textId="726F17CA" w:rsidR="00F572C6" w:rsidRPr="00C01BA1" w:rsidRDefault="00F572C6" w:rsidP="00F572C6">
      <w:pPr>
        <w:pStyle w:val="MediumGrid1-Accent21"/>
        <w:numPr>
          <w:ilvl w:val="0"/>
          <w:numId w:val="29"/>
        </w:numPr>
      </w:pPr>
      <w:r w:rsidRPr="00C01BA1">
        <w:t xml:space="preserve">Borough – </w:t>
      </w:r>
      <w:r w:rsidR="00C01BA1" w:rsidRPr="00C01BA1">
        <w:t>Queens</w:t>
      </w:r>
    </w:p>
    <w:p w14:paraId="7598B07E" w14:textId="77777777" w:rsidR="00C01BA1" w:rsidRPr="00C01BA1" w:rsidRDefault="00C01BA1" w:rsidP="00C01BA1">
      <w:pPr>
        <w:pStyle w:val="MediumGrid1-Accent21"/>
        <w:numPr>
          <w:ilvl w:val="0"/>
          <w:numId w:val="29"/>
        </w:numPr>
      </w:pPr>
      <w:r w:rsidRPr="00C01BA1">
        <w:t>Block 3676, Lots 31, 34, and 37</w:t>
      </w:r>
    </w:p>
    <w:p w14:paraId="712E21C7" w14:textId="5AFC9EE6" w:rsidR="00375CE8" w:rsidRPr="00C01BA1" w:rsidRDefault="00375CE8" w:rsidP="00C01BA1">
      <w:pPr>
        <w:pStyle w:val="MediumGrid1-Accent21"/>
        <w:numPr>
          <w:ilvl w:val="0"/>
          <w:numId w:val="29"/>
        </w:numPr>
      </w:pPr>
      <w:r w:rsidRPr="00C01BA1">
        <w:t>Council District</w:t>
      </w:r>
      <w:r w:rsidR="000F058C" w:rsidRPr="00C01BA1">
        <w:t xml:space="preserve"> – </w:t>
      </w:r>
      <w:r w:rsidR="00C01BA1" w:rsidRPr="00C01BA1">
        <w:t>30</w:t>
      </w:r>
    </w:p>
    <w:p w14:paraId="11D2C396" w14:textId="645BD49F" w:rsidR="00267CFD" w:rsidRPr="00C01BA1" w:rsidRDefault="00267CFD" w:rsidP="00297358">
      <w:pPr>
        <w:pStyle w:val="MediumGrid1-Accent21"/>
        <w:numPr>
          <w:ilvl w:val="0"/>
          <w:numId w:val="29"/>
        </w:numPr>
      </w:pPr>
      <w:r w:rsidRPr="00C01BA1">
        <w:t xml:space="preserve">Council Member </w:t>
      </w:r>
      <w:r w:rsidR="000F058C" w:rsidRPr="00C01BA1">
        <w:t xml:space="preserve">– </w:t>
      </w:r>
      <w:r w:rsidR="00C01BA1" w:rsidRPr="00C01BA1">
        <w:t>Holden</w:t>
      </w:r>
    </w:p>
    <w:p w14:paraId="5DA6015F" w14:textId="77777777" w:rsidR="00F572C6" w:rsidRPr="00C01BA1" w:rsidRDefault="00F572C6" w:rsidP="00F572C6">
      <w:pPr>
        <w:pStyle w:val="MediumGrid1-Accent21"/>
        <w:numPr>
          <w:ilvl w:val="0"/>
          <w:numId w:val="29"/>
        </w:numPr>
      </w:pPr>
      <w:r w:rsidRPr="00C01BA1">
        <w:t>Council Member approval – Yes</w:t>
      </w:r>
    </w:p>
    <w:p w14:paraId="448F75F9" w14:textId="390306A0" w:rsidR="00F572C6" w:rsidRPr="00C01BA1" w:rsidRDefault="00CF508E" w:rsidP="00F572C6">
      <w:pPr>
        <w:pStyle w:val="MediumGrid1-Accent21"/>
        <w:numPr>
          <w:ilvl w:val="0"/>
          <w:numId w:val="29"/>
        </w:numPr>
      </w:pPr>
      <w:r w:rsidRPr="00C01BA1">
        <w:t>Number of buildings</w:t>
      </w:r>
      <w:r w:rsidR="00C01BA1" w:rsidRPr="00C01BA1">
        <w:t xml:space="preserve"> – 3</w:t>
      </w:r>
    </w:p>
    <w:p w14:paraId="4EADB0D7" w14:textId="2AF9235E" w:rsidR="00F572C6" w:rsidRPr="00C01BA1" w:rsidRDefault="00CF508E" w:rsidP="00F572C6">
      <w:pPr>
        <w:pStyle w:val="MediumGrid1-Accent21"/>
        <w:numPr>
          <w:ilvl w:val="0"/>
          <w:numId w:val="29"/>
        </w:numPr>
      </w:pPr>
      <w:r w:rsidRPr="00C01BA1">
        <w:t>Numbe</w:t>
      </w:r>
      <w:r w:rsidR="000C31EF" w:rsidRPr="00C01BA1">
        <w:t xml:space="preserve">r of units – </w:t>
      </w:r>
      <w:r w:rsidR="00C01BA1" w:rsidRPr="00C01BA1">
        <w:t>72</w:t>
      </w:r>
    </w:p>
    <w:p w14:paraId="78660AB5" w14:textId="54F67EFE" w:rsidR="00F572C6" w:rsidRPr="00C01BA1" w:rsidRDefault="00F572C6" w:rsidP="00F572C6">
      <w:pPr>
        <w:pStyle w:val="MediumGrid1-Accent21"/>
        <w:numPr>
          <w:ilvl w:val="0"/>
          <w:numId w:val="29"/>
        </w:numPr>
      </w:pPr>
      <w:r w:rsidRPr="00C01BA1">
        <w:t>Type of ex</w:t>
      </w:r>
      <w:r w:rsidR="00C01BA1" w:rsidRPr="00C01BA1">
        <w:t>emption – Article XI, partial, 4</w:t>
      </w:r>
      <w:r w:rsidR="00CF508E" w:rsidRPr="00C01BA1">
        <w:t>0</w:t>
      </w:r>
      <w:r w:rsidRPr="00C01BA1">
        <w:t xml:space="preserve"> years</w:t>
      </w:r>
    </w:p>
    <w:p w14:paraId="7DB5C374" w14:textId="77777777" w:rsidR="00F572C6" w:rsidRPr="00C01BA1" w:rsidRDefault="00F572C6" w:rsidP="001E7CA7">
      <w:pPr>
        <w:pStyle w:val="MediumGrid1-Accent21"/>
        <w:numPr>
          <w:ilvl w:val="0"/>
          <w:numId w:val="29"/>
        </w:numPr>
      </w:pPr>
      <w:r w:rsidRPr="00C01BA1">
        <w:t xml:space="preserve">Population – </w:t>
      </w:r>
      <w:r w:rsidR="001E7CA7" w:rsidRPr="00C01BA1">
        <w:t xml:space="preserve">affordable </w:t>
      </w:r>
      <w:r w:rsidR="000C31EF" w:rsidRPr="00C01BA1">
        <w:t xml:space="preserve">rental </w:t>
      </w:r>
      <w:r w:rsidR="001E7CA7" w:rsidRPr="00C01BA1">
        <w:t>housing</w:t>
      </w:r>
    </w:p>
    <w:p w14:paraId="4118232A" w14:textId="6A340EF5" w:rsidR="00741A75" w:rsidRPr="00C01BA1" w:rsidRDefault="001F1A8D" w:rsidP="00C01BA1">
      <w:pPr>
        <w:pStyle w:val="MediumGrid1-Accent21"/>
        <w:numPr>
          <w:ilvl w:val="0"/>
          <w:numId w:val="29"/>
        </w:numPr>
      </w:pPr>
      <w:r w:rsidRPr="00C01BA1">
        <w:t>Sponsor</w:t>
      </w:r>
      <w:r w:rsidR="000F058C" w:rsidRPr="00C01BA1">
        <w:t xml:space="preserve"> – </w:t>
      </w:r>
      <w:proofErr w:type="spellStart"/>
      <w:r w:rsidR="00C01BA1" w:rsidRPr="00C01BA1">
        <w:t>Rockabill</w:t>
      </w:r>
      <w:proofErr w:type="spellEnd"/>
      <w:r w:rsidR="00C01BA1" w:rsidRPr="00C01BA1">
        <w:t xml:space="preserve"> Development LLC; </w:t>
      </w:r>
      <w:proofErr w:type="spellStart"/>
      <w:r w:rsidR="00C01BA1" w:rsidRPr="00C01BA1">
        <w:t>Selfhelp</w:t>
      </w:r>
      <w:proofErr w:type="spellEnd"/>
      <w:r w:rsidR="00C01BA1" w:rsidRPr="00C01BA1">
        <w:t xml:space="preserve"> Glendale Housing Development Fund Company, Inc.</w:t>
      </w:r>
    </w:p>
    <w:p w14:paraId="5609DCFF" w14:textId="77777777" w:rsidR="00F572C6" w:rsidRPr="00C01BA1" w:rsidRDefault="00F572C6" w:rsidP="00A97F49">
      <w:pPr>
        <w:pStyle w:val="MediumGrid1-Accent21"/>
        <w:numPr>
          <w:ilvl w:val="0"/>
          <w:numId w:val="29"/>
        </w:numPr>
      </w:pPr>
      <w:r w:rsidRPr="00C01BA1">
        <w:t>Purpose – preservation</w:t>
      </w:r>
    </w:p>
    <w:p w14:paraId="536FFB33" w14:textId="71882D14" w:rsidR="00F572C6" w:rsidRPr="00C01BA1" w:rsidRDefault="00F572C6" w:rsidP="00211B21">
      <w:pPr>
        <w:pStyle w:val="MediumGrid1-Accent21"/>
        <w:numPr>
          <w:ilvl w:val="0"/>
          <w:numId w:val="29"/>
        </w:numPr>
      </w:pPr>
      <w:r w:rsidRPr="00C01BA1">
        <w:t xml:space="preserve">Cost to the City </w:t>
      </w:r>
      <w:r w:rsidR="000C31EF" w:rsidRPr="00C01BA1">
        <w:t xml:space="preserve">– </w:t>
      </w:r>
      <w:r w:rsidRPr="00C01BA1">
        <w:t>$</w:t>
      </w:r>
      <w:r w:rsidR="00C01BA1" w:rsidRPr="00C01BA1">
        <w:t>5.1M</w:t>
      </w:r>
      <w:r w:rsidR="00211B21" w:rsidRPr="00C01BA1">
        <w:t xml:space="preserve">  </w:t>
      </w:r>
    </w:p>
    <w:p w14:paraId="0A04C832" w14:textId="77777777" w:rsidR="000F058C" w:rsidRPr="00C01BA1" w:rsidRDefault="000F058C" w:rsidP="00F572C6">
      <w:pPr>
        <w:pStyle w:val="MediumGrid1-Accent21"/>
        <w:numPr>
          <w:ilvl w:val="0"/>
          <w:numId w:val="29"/>
        </w:numPr>
      </w:pPr>
      <w:r w:rsidRPr="00C01BA1">
        <w:t>Housing Code Violations</w:t>
      </w:r>
    </w:p>
    <w:p w14:paraId="7480D285" w14:textId="2DF13DFC" w:rsidR="000F058C" w:rsidRPr="00C01BA1" w:rsidRDefault="00C01BA1" w:rsidP="002E0837">
      <w:pPr>
        <w:pStyle w:val="MediumGrid1-Accent21"/>
        <w:numPr>
          <w:ilvl w:val="1"/>
          <w:numId w:val="29"/>
        </w:numPr>
      </w:pPr>
      <w:r w:rsidRPr="00C01BA1">
        <w:t>Class A – 4</w:t>
      </w:r>
    </w:p>
    <w:p w14:paraId="0D19268A" w14:textId="5B0B5A2C" w:rsidR="000F058C" w:rsidRPr="00C01BA1" w:rsidRDefault="00C01BA1" w:rsidP="002E0837">
      <w:pPr>
        <w:pStyle w:val="MediumGrid1-Accent21"/>
        <w:numPr>
          <w:ilvl w:val="1"/>
          <w:numId w:val="29"/>
        </w:numPr>
      </w:pPr>
      <w:r w:rsidRPr="00C01BA1">
        <w:t>Class B – 23</w:t>
      </w:r>
    </w:p>
    <w:p w14:paraId="18E8371B" w14:textId="143D9362" w:rsidR="00C35331" w:rsidRPr="00C01BA1" w:rsidRDefault="00C01BA1" w:rsidP="00C35331">
      <w:pPr>
        <w:pStyle w:val="MediumGrid1-Accent21"/>
        <w:numPr>
          <w:ilvl w:val="1"/>
          <w:numId w:val="29"/>
        </w:numPr>
      </w:pPr>
      <w:r w:rsidRPr="00C01BA1">
        <w:t>Class C – 8</w:t>
      </w:r>
    </w:p>
    <w:p w14:paraId="1F96B86A" w14:textId="757D9631" w:rsidR="00E01406" w:rsidRPr="00C01BA1" w:rsidRDefault="00F572C6" w:rsidP="000C31EF">
      <w:pPr>
        <w:pStyle w:val="MediumGrid1-Accent21"/>
        <w:numPr>
          <w:ilvl w:val="0"/>
          <w:numId w:val="29"/>
        </w:numPr>
      </w:pPr>
      <w:r w:rsidRPr="00C01BA1">
        <w:t xml:space="preserve">AMI targets </w:t>
      </w:r>
      <w:r w:rsidR="000C31EF" w:rsidRPr="00C01BA1">
        <w:t xml:space="preserve">– </w:t>
      </w:r>
      <w:r w:rsidR="00C01BA1" w:rsidRPr="00C01BA1">
        <w:t>11 units at 50% AMI, 10 units at 70% AMI, 24 units at 85% AMI, and 26 units at 105</w:t>
      </w:r>
      <w:r w:rsidR="000C31EF" w:rsidRPr="00C01BA1">
        <w:t>% AMI</w:t>
      </w:r>
    </w:p>
    <w:p w14:paraId="742D776C" w14:textId="77777777" w:rsidR="00EE7532" w:rsidRDefault="00EE7532" w:rsidP="00432397">
      <w:pPr>
        <w:pStyle w:val="MediumGrid1-Accent21"/>
        <w:ind w:left="0"/>
      </w:pPr>
    </w:p>
    <w:p w14:paraId="2D7E7D03" w14:textId="07743FE4" w:rsidR="0037118A" w:rsidRPr="005B4FE6" w:rsidRDefault="0037118A" w:rsidP="00854300">
      <w:pPr>
        <w:pStyle w:val="ListParagraph"/>
        <w:rPr>
          <w:b/>
          <w:u w:val="single"/>
        </w:rPr>
      </w:pPr>
    </w:p>
    <w:sectPr w:rsidR="0037118A" w:rsidRPr="005B4FE6" w:rsidSect="0013086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6BF11" w14:textId="77777777" w:rsidR="00C056F3" w:rsidRDefault="00C056F3" w:rsidP="00FA6444">
      <w:r>
        <w:separator/>
      </w:r>
    </w:p>
  </w:endnote>
  <w:endnote w:type="continuationSeparator" w:id="0">
    <w:p w14:paraId="23140A91" w14:textId="77777777" w:rsidR="00C056F3" w:rsidRDefault="00C056F3" w:rsidP="00FA6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D27EC" w14:textId="77777777" w:rsidR="00C056F3" w:rsidRDefault="00C056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5C165" w14:textId="7659002E" w:rsidR="00C056F3" w:rsidRDefault="00C056F3">
    <w:pPr>
      <w:pStyle w:val="Footer"/>
      <w:jc w:val="center"/>
    </w:pPr>
    <w:r>
      <w:fldChar w:fldCharType="begin"/>
    </w:r>
    <w:r>
      <w:instrText xml:space="preserve"> PAGE   \* MERGEFORMAT </w:instrText>
    </w:r>
    <w:r>
      <w:fldChar w:fldCharType="separate"/>
    </w:r>
    <w:r w:rsidR="00EC5B94">
      <w:rPr>
        <w:noProof/>
      </w:rPr>
      <w:t>2</w:t>
    </w:r>
    <w:r>
      <w:rPr>
        <w:noProof/>
      </w:rPr>
      <w:fldChar w:fldCharType="end"/>
    </w:r>
  </w:p>
  <w:p w14:paraId="007933D6" w14:textId="77777777" w:rsidR="00C056F3" w:rsidRDefault="00C056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2E1F2" w14:textId="77777777" w:rsidR="00C056F3" w:rsidRDefault="00C05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2BA25" w14:textId="77777777" w:rsidR="00C056F3" w:rsidRDefault="00C056F3" w:rsidP="00FA6444">
      <w:r>
        <w:separator/>
      </w:r>
    </w:p>
  </w:footnote>
  <w:footnote w:type="continuationSeparator" w:id="0">
    <w:p w14:paraId="45784E9C" w14:textId="77777777" w:rsidR="00C056F3" w:rsidRDefault="00C056F3" w:rsidP="00FA6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5147D" w14:textId="77777777" w:rsidR="00C056F3" w:rsidRDefault="00C056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D2E9C" w14:textId="69DF236C" w:rsidR="00C056F3" w:rsidRDefault="00C056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AFEDE" w14:textId="77777777" w:rsidR="00C056F3" w:rsidRDefault="00C056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A0AB4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17343"/>
    <w:multiLevelType w:val="hybridMultilevel"/>
    <w:tmpl w:val="FE664538"/>
    <w:lvl w:ilvl="0" w:tplc="C06205C4">
      <w:start w:val="1"/>
      <w:numFmt w:val="decimal"/>
      <w:lvlText w:val="%1."/>
      <w:lvlJc w:val="left"/>
      <w:pPr>
        <w:ind w:left="451" w:hanging="361"/>
        <w:jc w:val="right"/>
      </w:pPr>
      <w:rPr>
        <w:rFonts w:ascii="Arial" w:eastAsia="Arial" w:hAnsi="Arial" w:hint="default"/>
        <w:color w:val="auto"/>
        <w:spacing w:val="-1"/>
        <w:w w:val="100"/>
      </w:rPr>
    </w:lvl>
    <w:lvl w:ilvl="1" w:tplc="0C4CF96C">
      <w:start w:val="1"/>
      <w:numFmt w:val="lowerLetter"/>
      <w:lvlText w:val="%2."/>
      <w:lvlJc w:val="left"/>
      <w:pPr>
        <w:ind w:left="1200" w:hanging="360"/>
      </w:pPr>
      <w:rPr>
        <w:rFonts w:ascii="Arial" w:eastAsia="Arial" w:hAnsi="Arial" w:hint="default"/>
        <w:spacing w:val="-1"/>
        <w:w w:val="100"/>
        <w:sz w:val="22"/>
        <w:szCs w:val="22"/>
      </w:rPr>
    </w:lvl>
    <w:lvl w:ilvl="2" w:tplc="5492FC34">
      <w:start w:val="1"/>
      <w:numFmt w:val="bullet"/>
      <w:lvlText w:val="•"/>
      <w:lvlJc w:val="left"/>
      <w:pPr>
        <w:ind w:left="1357" w:hanging="360"/>
      </w:pPr>
      <w:rPr>
        <w:rFonts w:hint="default"/>
      </w:rPr>
    </w:lvl>
    <w:lvl w:ilvl="3" w:tplc="F6FA7B24">
      <w:start w:val="1"/>
      <w:numFmt w:val="bullet"/>
      <w:lvlText w:val="•"/>
      <w:lvlJc w:val="left"/>
      <w:pPr>
        <w:ind w:left="1515" w:hanging="360"/>
      </w:pPr>
      <w:rPr>
        <w:rFonts w:hint="default"/>
      </w:rPr>
    </w:lvl>
    <w:lvl w:ilvl="4" w:tplc="8C44B07C">
      <w:start w:val="1"/>
      <w:numFmt w:val="bullet"/>
      <w:lvlText w:val="•"/>
      <w:lvlJc w:val="left"/>
      <w:pPr>
        <w:ind w:left="1673" w:hanging="360"/>
      </w:pPr>
      <w:rPr>
        <w:rFonts w:hint="default"/>
      </w:rPr>
    </w:lvl>
    <w:lvl w:ilvl="5" w:tplc="041E43B4">
      <w:start w:val="1"/>
      <w:numFmt w:val="bullet"/>
      <w:lvlText w:val="•"/>
      <w:lvlJc w:val="left"/>
      <w:pPr>
        <w:ind w:left="1831" w:hanging="360"/>
      </w:pPr>
      <w:rPr>
        <w:rFonts w:hint="default"/>
      </w:rPr>
    </w:lvl>
    <w:lvl w:ilvl="6" w:tplc="D0968342">
      <w:start w:val="1"/>
      <w:numFmt w:val="bullet"/>
      <w:lvlText w:val="•"/>
      <w:lvlJc w:val="left"/>
      <w:pPr>
        <w:ind w:left="1988" w:hanging="360"/>
      </w:pPr>
      <w:rPr>
        <w:rFonts w:hint="default"/>
      </w:rPr>
    </w:lvl>
    <w:lvl w:ilvl="7" w:tplc="19AC655A">
      <w:start w:val="1"/>
      <w:numFmt w:val="bullet"/>
      <w:lvlText w:val="•"/>
      <w:lvlJc w:val="left"/>
      <w:pPr>
        <w:ind w:left="2146" w:hanging="360"/>
      </w:pPr>
      <w:rPr>
        <w:rFonts w:hint="default"/>
      </w:rPr>
    </w:lvl>
    <w:lvl w:ilvl="8" w:tplc="887A3FDC">
      <w:start w:val="1"/>
      <w:numFmt w:val="bullet"/>
      <w:lvlText w:val="•"/>
      <w:lvlJc w:val="left"/>
      <w:pPr>
        <w:ind w:left="2304" w:hanging="360"/>
      </w:pPr>
      <w:rPr>
        <w:rFonts w:hint="default"/>
      </w:rPr>
    </w:lvl>
  </w:abstractNum>
  <w:abstractNum w:abstractNumId="2" w15:restartNumberingAfterBreak="0">
    <w:nsid w:val="025A6031"/>
    <w:multiLevelType w:val="hybridMultilevel"/>
    <w:tmpl w:val="136A2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42B53"/>
    <w:multiLevelType w:val="multilevel"/>
    <w:tmpl w:val="996437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F24BDD"/>
    <w:multiLevelType w:val="hybridMultilevel"/>
    <w:tmpl w:val="3146A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8093A"/>
    <w:multiLevelType w:val="hybridMultilevel"/>
    <w:tmpl w:val="5FDC1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2F1C23"/>
    <w:multiLevelType w:val="hybridMultilevel"/>
    <w:tmpl w:val="29D64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3CF07E8"/>
    <w:multiLevelType w:val="multilevel"/>
    <w:tmpl w:val="00D41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947214"/>
    <w:multiLevelType w:val="hybridMultilevel"/>
    <w:tmpl w:val="7BFC0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7A55E9"/>
    <w:multiLevelType w:val="hybridMultilevel"/>
    <w:tmpl w:val="2250D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A525F1"/>
    <w:multiLevelType w:val="hybridMultilevel"/>
    <w:tmpl w:val="9ECA3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973005"/>
    <w:multiLevelType w:val="hybridMultilevel"/>
    <w:tmpl w:val="253E282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D3B4B82"/>
    <w:multiLevelType w:val="multilevel"/>
    <w:tmpl w:val="D72C3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97297E"/>
    <w:multiLevelType w:val="multilevel"/>
    <w:tmpl w:val="E4147DD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Courier New"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14" w15:restartNumberingAfterBreak="0">
    <w:nsid w:val="440941A4"/>
    <w:multiLevelType w:val="hybridMultilevel"/>
    <w:tmpl w:val="F108884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46172021"/>
    <w:multiLevelType w:val="hybridMultilevel"/>
    <w:tmpl w:val="ADEE162C"/>
    <w:lvl w:ilvl="0" w:tplc="04090003">
      <w:start w:val="1"/>
      <w:numFmt w:val="bullet"/>
      <w:lvlText w:val="o"/>
      <w:lvlJc w:val="left"/>
      <w:pPr>
        <w:ind w:left="2700" w:hanging="360"/>
      </w:pPr>
      <w:rPr>
        <w:rFonts w:ascii="Courier New" w:hAnsi="Courier New" w:cs="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6" w15:restartNumberingAfterBreak="0">
    <w:nsid w:val="48A3590B"/>
    <w:multiLevelType w:val="hybridMultilevel"/>
    <w:tmpl w:val="6F7E8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8BD2C30"/>
    <w:multiLevelType w:val="hybridMultilevel"/>
    <w:tmpl w:val="F65EF758"/>
    <w:lvl w:ilvl="0" w:tplc="03926CF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C80FB7"/>
    <w:multiLevelType w:val="hybridMultilevel"/>
    <w:tmpl w:val="4C8281FE"/>
    <w:lvl w:ilvl="0" w:tplc="04090001">
      <w:start w:val="1"/>
      <w:numFmt w:val="bullet"/>
      <w:lvlText w:val=""/>
      <w:lvlJc w:val="left"/>
      <w:pPr>
        <w:ind w:left="720" w:hanging="360"/>
      </w:pPr>
      <w:rPr>
        <w:rFonts w:ascii="Symbol" w:hAnsi="Symbol" w:hint="default"/>
      </w:rPr>
    </w:lvl>
    <w:lvl w:ilvl="1" w:tplc="C12EA6F2">
      <w:numFmt w:val="bullet"/>
      <w:lvlText w:val="·"/>
      <w:lvlJc w:val="left"/>
      <w:pPr>
        <w:ind w:left="1575" w:hanging="495"/>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853419"/>
    <w:multiLevelType w:val="hybridMultilevel"/>
    <w:tmpl w:val="B53E8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19501AF"/>
    <w:multiLevelType w:val="hybridMultilevel"/>
    <w:tmpl w:val="995CC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8E5E8B"/>
    <w:multiLevelType w:val="multilevel"/>
    <w:tmpl w:val="AA8A1D80"/>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Courier New"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22" w15:restartNumberingAfterBreak="0">
    <w:nsid w:val="52B11D92"/>
    <w:multiLevelType w:val="hybridMultilevel"/>
    <w:tmpl w:val="3446BF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5AD15D6"/>
    <w:multiLevelType w:val="multilevel"/>
    <w:tmpl w:val="D3305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8A73F38"/>
    <w:multiLevelType w:val="hybridMultilevel"/>
    <w:tmpl w:val="21DA1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8061F4"/>
    <w:multiLevelType w:val="hybridMultilevel"/>
    <w:tmpl w:val="3D52F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CC6F41"/>
    <w:multiLevelType w:val="hybridMultilevel"/>
    <w:tmpl w:val="AD8C8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B801D9"/>
    <w:multiLevelType w:val="hybridMultilevel"/>
    <w:tmpl w:val="D53608C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61F7F73"/>
    <w:multiLevelType w:val="hybridMultilevel"/>
    <w:tmpl w:val="1430FC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73100DD"/>
    <w:multiLevelType w:val="multilevel"/>
    <w:tmpl w:val="BEE03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DC3333E"/>
    <w:multiLevelType w:val="hybridMultilevel"/>
    <w:tmpl w:val="1BAE5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4D2FEA"/>
    <w:multiLevelType w:val="multilevel"/>
    <w:tmpl w:val="9D7413B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Courier New"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32" w15:restartNumberingAfterBreak="0">
    <w:nsid w:val="7190004F"/>
    <w:multiLevelType w:val="multilevel"/>
    <w:tmpl w:val="0330A9BA"/>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Courier New"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33" w15:restartNumberingAfterBreak="0">
    <w:nsid w:val="73B95C4D"/>
    <w:multiLevelType w:val="hybridMultilevel"/>
    <w:tmpl w:val="241ED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41936D3"/>
    <w:multiLevelType w:val="hybridMultilevel"/>
    <w:tmpl w:val="A4585C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75504A18"/>
    <w:multiLevelType w:val="hybridMultilevel"/>
    <w:tmpl w:val="98A69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C730D9"/>
    <w:multiLevelType w:val="multilevel"/>
    <w:tmpl w:val="3E049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DB13101"/>
    <w:multiLevelType w:val="hybridMultilevel"/>
    <w:tmpl w:val="56849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5"/>
  </w:num>
  <w:num w:numId="4">
    <w:abstractNumId w:val="30"/>
  </w:num>
  <w:num w:numId="5">
    <w:abstractNumId w:val="18"/>
  </w:num>
  <w:num w:numId="6">
    <w:abstractNumId w:val="12"/>
  </w:num>
  <w:num w:numId="7">
    <w:abstractNumId w:val="33"/>
  </w:num>
  <w:num w:numId="8">
    <w:abstractNumId w:val="16"/>
  </w:num>
  <w:num w:numId="9">
    <w:abstractNumId w:val="34"/>
  </w:num>
  <w:num w:numId="10">
    <w:abstractNumId w:val="14"/>
  </w:num>
  <w:num w:numId="11">
    <w:abstractNumId w:val="13"/>
  </w:num>
  <w:num w:numId="12">
    <w:abstractNumId w:val="21"/>
  </w:num>
  <w:num w:numId="13">
    <w:abstractNumId w:val="7"/>
  </w:num>
  <w:num w:numId="14">
    <w:abstractNumId w:val="31"/>
  </w:num>
  <w:num w:numId="15">
    <w:abstractNumId w:val="32"/>
  </w:num>
  <w:num w:numId="16">
    <w:abstractNumId w:val="36"/>
  </w:num>
  <w:num w:numId="17">
    <w:abstractNumId w:val="29"/>
  </w:num>
  <w:num w:numId="18">
    <w:abstractNumId w:val="6"/>
  </w:num>
  <w:num w:numId="19">
    <w:abstractNumId w:val="3"/>
  </w:num>
  <w:num w:numId="20">
    <w:abstractNumId w:val="0"/>
  </w:num>
  <w:num w:numId="21">
    <w:abstractNumId w:val="10"/>
  </w:num>
  <w:num w:numId="22">
    <w:abstractNumId w:val="4"/>
  </w:num>
  <w:num w:numId="23">
    <w:abstractNumId w:val="23"/>
  </w:num>
  <w:num w:numId="24">
    <w:abstractNumId w:val="19"/>
  </w:num>
  <w:num w:numId="25">
    <w:abstractNumId w:val="28"/>
  </w:num>
  <w:num w:numId="26">
    <w:abstractNumId w:val="1"/>
  </w:num>
  <w:num w:numId="27">
    <w:abstractNumId w:val="9"/>
  </w:num>
  <w:num w:numId="28">
    <w:abstractNumId w:val="17"/>
  </w:num>
  <w:num w:numId="29">
    <w:abstractNumId w:val="25"/>
  </w:num>
  <w:num w:numId="30">
    <w:abstractNumId w:val="28"/>
  </w:num>
  <w:num w:numId="31">
    <w:abstractNumId w:val="35"/>
  </w:num>
  <w:num w:numId="32">
    <w:abstractNumId w:val="20"/>
  </w:num>
  <w:num w:numId="33">
    <w:abstractNumId w:val="37"/>
  </w:num>
  <w:num w:numId="34">
    <w:abstractNumId w:val="8"/>
  </w:num>
  <w:num w:numId="35">
    <w:abstractNumId w:val="26"/>
  </w:num>
  <w:num w:numId="36">
    <w:abstractNumId w:val="2"/>
  </w:num>
  <w:num w:numId="37">
    <w:abstractNumId w:val="11"/>
  </w:num>
  <w:num w:numId="38">
    <w:abstractNumId w:val="27"/>
  </w:num>
  <w:num w:numId="39">
    <w:abstractNumId w:val="15"/>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290"/>
    <w:rsid w:val="000036D5"/>
    <w:rsid w:val="00004E6D"/>
    <w:rsid w:val="00006505"/>
    <w:rsid w:val="000065C8"/>
    <w:rsid w:val="00010F0B"/>
    <w:rsid w:val="000203D9"/>
    <w:rsid w:val="000204F4"/>
    <w:rsid w:val="00020553"/>
    <w:rsid w:val="00020E21"/>
    <w:rsid w:val="00021354"/>
    <w:rsid w:val="00021E3D"/>
    <w:rsid w:val="00022542"/>
    <w:rsid w:val="000238A5"/>
    <w:rsid w:val="000317C7"/>
    <w:rsid w:val="000322DA"/>
    <w:rsid w:val="00040B3E"/>
    <w:rsid w:val="00043558"/>
    <w:rsid w:val="00045E6C"/>
    <w:rsid w:val="00047E0F"/>
    <w:rsid w:val="00053AE1"/>
    <w:rsid w:val="000546A9"/>
    <w:rsid w:val="000548B7"/>
    <w:rsid w:val="00055E14"/>
    <w:rsid w:val="00060040"/>
    <w:rsid w:val="00061BCF"/>
    <w:rsid w:val="00061E94"/>
    <w:rsid w:val="000630B2"/>
    <w:rsid w:val="00063A71"/>
    <w:rsid w:val="00066D26"/>
    <w:rsid w:val="00070243"/>
    <w:rsid w:val="000716F7"/>
    <w:rsid w:val="00072EAC"/>
    <w:rsid w:val="00072FD2"/>
    <w:rsid w:val="00073905"/>
    <w:rsid w:val="00074A46"/>
    <w:rsid w:val="00075A62"/>
    <w:rsid w:val="00077036"/>
    <w:rsid w:val="0008288C"/>
    <w:rsid w:val="00082E90"/>
    <w:rsid w:val="00090F71"/>
    <w:rsid w:val="00092770"/>
    <w:rsid w:val="00097258"/>
    <w:rsid w:val="000A17C1"/>
    <w:rsid w:val="000A3A32"/>
    <w:rsid w:val="000A3ACF"/>
    <w:rsid w:val="000A3EAF"/>
    <w:rsid w:val="000B0042"/>
    <w:rsid w:val="000B0F0A"/>
    <w:rsid w:val="000B1FCE"/>
    <w:rsid w:val="000B25A3"/>
    <w:rsid w:val="000B3985"/>
    <w:rsid w:val="000B5550"/>
    <w:rsid w:val="000B5880"/>
    <w:rsid w:val="000B6324"/>
    <w:rsid w:val="000B6E34"/>
    <w:rsid w:val="000C2408"/>
    <w:rsid w:val="000C26B0"/>
    <w:rsid w:val="000C31EF"/>
    <w:rsid w:val="000C3903"/>
    <w:rsid w:val="000C62C9"/>
    <w:rsid w:val="000C793D"/>
    <w:rsid w:val="000D0495"/>
    <w:rsid w:val="000D061C"/>
    <w:rsid w:val="000D1352"/>
    <w:rsid w:val="000D2BF0"/>
    <w:rsid w:val="000D46FE"/>
    <w:rsid w:val="000D5866"/>
    <w:rsid w:val="000D6618"/>
    <w:rsid w:val="000D700A"/>
    <w:rsid w:val="000E10FC"/>
    <w:rsid w:val="000E14D9"/>
    <w:rsid w:val="000E1816"/>
    <w:rsid w:val="000E198F"/>
    <w:rsid w:val="000E2066"/>
    <w:rsid w:val="000E2647"/>
    <w:rsid w:val="000E268A"/>
    <w:rsid w:val="000E2EA9"/>
    <w:rsid w:val="000E2F58"/>
    <w:rsid w:val="000E36D6"/>
    <w:rsid w:val="000E7EF8"/>
    <w:rsid w:val="000F021A"/>
    <w:rsid w:val="000F058C"/>
    <w:rsid w:val="000F25C3"/>
    <w:rsid w:val="000F2632"/>
    <w:rsid w:val="000F67FE"/>
    <w:rsid w:val="000F711F"/>
    <w:rsid w:val="001033AF"/>
    <w:rsid w:val="00110100"/>
    <w:rsid w:val="00110202"/>
    <w:rsid w:val="001130CA"/>
    <w:rsid w:val="00122B7A"/>
    <w:rsid w:val="0012327D"/>
    <w:rsid w:val="001256A5"/>
    <w:rsid w:val="001266CB"/>
    <w:rsid w:val="0013032E"/>
    <w:rsid w:val="00130863"/>
    <w:rsid w:val="00134693"/>
    <w:rsid w:val="00134A50"/>
    <w:rsid w:val="00134BDB"/>
    <w:rsid w:val="001369B3"/>
    <w:rsid w:val="00143112"/>
    <w:rsid w:val="0014582A"/>
    <w:rsid w:val="00146565"/>
    <w:rsid w:val="00147A9D"/>
    <w:rsid w:val="00151C13"/>
    <w:rsid w:val="001538C6"/>
    <w:rsid w:val="0015446D"/>
    <w:rsid w:val="00154BC2"/>
    <w:rsid w:val="00154D73"/>
    <w:rsid w:val="00160A16"/>
    <w:rsid w:val="00165E19"/>
    <w:rsid w:val="001674CA"/>
    <w:rsid w:val="00171F13"/>
    <w:rsid w:val="00172D47"/>
    <w:rsid w:val="0017552D"/>
    <w:rsid w:val="0017650B"/>
    <w:rsid w:val="00177916"/>
    <w:rsid w:val="001830FA"/>
    <w:rsid w:val="001835A0"/>
    <w:rsid w:val="00183D1B"/>
    <w:rsid w:val="001852E5"/>
    <w:rsid w:val="00185853"/>
    <w:rsid w:val="001864D0"/>
    <w:rsid w:val="001870A0"/>
    <w:rsid w:val="00187574"/>
    <w:rsid w:val="00194023"/>
    <w:rsid w:val="001A0E61"/>
    <w:rsid w:val="001A222E"/>
    <w:rsid w:val="001A4DCC"/>
    <w:rsid w:val="001B0FE6"/>
    <w:rsid w:val="001B0FEF"/>
    <w:rsid w:val="001B20AB"/>
    <w:rsid w:val="001B2391"/>
    <w:rsid w:val="001B3996"/>
    <w:rsid w:val="001B4BB0"/>
    <w:rsid w:val="001B5F3B"/>
    <w:rsid w:val="001B7EDF"/>
    <w:rsid w:val="001C032F"/>
    <w:rsid w:val="001C5056"/>
    <w:rsid w:val="001C6AE6"/>
    <w:rsid w:val="001D137A"/>
    <w:rsid w:val="001D19E4"/>
    <w:rsid w:val="001D363F"/>
    <w:rsid w:val="001D3D00"/>
    <w:rsid w:val="001D536B"/>
    <w:rsid w:val="001D592A"/>
    <w:rsid w:val="001E3515"/>
    <w:rsid w:val="001E6291"/>
    <w:rsid w:val="001E7CA7"/>
    <w:rsid w:val="001F0AE2"/>
    <w:rsid w:val="001F1A8D"/>
    <w:rsid w:val="001F723C"/>
    <w:rsid w:val="00202AA8"/>
    <w:rsid w:val="00206D01"/>
    <w:rsid w:val="002077B6"/>
    <w:rsid w:val="00207A29"/>
    <w:rsid w:val="00211B21"/>
    <w:rsid w:val="0021276E"/>
    <w:rsid w:val="0021492C"/>
    <w:rsid w:val="002153F3"/>
    <w:rsid w:val="002156C5"/>
    <w:rsid w:val="00215A1F"/>
    <w:rsid w:val="00215AF8"/>
    <w:rsid w:val="0021667C"/>
    <w:rsid w:val="0022162C"/>
    <w:rsid w:val="00222A11"/>
    <w:rsid w:val="00226D45"/>
    <w:rsid w:val="00234791"/>
    <w:rsid w:val="002364CA"/>
    <w:rsid w:val="002378D1"/>
    <w:rsid w:val="00240305"/>
    <w:rsid w:val="00240D0D"/>
    <w:rsid w:val="00240D89"/>
    <w:rsid w:val="002433D4"/>
    <w:rsid w:val="00244997"/>
    <w:rsid w:val="00246061"/>
    <w:rsid w:val="00247BE2"/>
    <w:rsid w:val="002510C9"/>
    <w:rsid w:val="00252CC5"/>
    <w:rsid w:val="002530FF"/>
    <w:rsid w:val="0025333B"/>
    <w:rsid w:val="00253763"/>
    <w:rsid w:val="002551AD"/>
    <w:rsid w:val="00256D76"/>
    <w:rsid w:val="002607C0"/>
    <w:rsid w:val="00260807"/>
    <w:rsid w:val="00266258"/>
    <w:rsid w:val="00267CFD"/>
    <w:rsid w:val="002702B8"/>
    <w:rsid w:val="002705F8"/>
    <w:rsid w:val="002808BD"/>
    <w:rsid w:val="002822B0"/>
    <w:rsid w:val="00286947"/>
    <w:rsid w:val="00292558"/>
    <w:rsid w:val="00297358"/>
    <w:rsid w:val="002A351C"/>
    <w:rsid w:val="002A3A95"/>
    <w:rsid w:val="002A50B1"/>
    <w:rsid w:val="002A6BCE"/>
    <w:rsid w:val="002A7D5A"/>
    <w:rsid w:val="002B2673"/>
    <w:rsid w:val="002B3877"/>
    <w:rsid w:val="002B55FA"/>
    <w:rsid w:val="002B5C44"/>
    <w:rsid w:val="002C0E01"/>
    <w:rsid w:val="002C4EA8"/>
    <w:rsid w:val="002C5AE9"/>
    <w:rsid w:val="002C7560"/>
    <w:rsid w:val="002D2210"/>
    <w:rsid w:val="002D3352"/>
    <w:rsid w:val="002D43BA"/>
    <w:rsid w:val="002D5D82"/>
    <w:rsid w:val="002D66FA"/>
    <w:rsid w:val="002D7CC0"/>
    <w:rsid w:val="002E0837"/>
    <w:rsid w:val="002E51A3"/>
    <w:rsid w:val="002E5278"/>
    <w:rsid w:val="002F0334"/>
    <w:rsid w:val="002F0736"/>
    <w:rsid w:val="002F34F8"/>
    <w:rsid w:val="002F7088"/>
    <w:rsid w:val="00300083"/>
    <w:rsid w:val="00302AAB"/>
    <w:rsid w:val="00304735"/>
    <w:rsid w:val="00306375"/>
    <w:rsid w:val="00310620"/>
    <w:rsid w:val="00310A7E"/>
    <w:rsid w:val="00313D69"/>
    <w:rsid w:val="00314EFC"/>
    <w:rsid w:val="00321697"/>
    <w:rsid w:val="003223C8"/>
    <w:rsid w:val="003260B4"/>
    <w:rsid w:val="00333B3E"/>
    <w:rsid w:val="00337647"/>
    <w:rsid w:val="00337883"/>
    <w:rsid w:val="00342786"/>
    <w:rsid w:val="00343CA8"/>
    <w:rsid w:val="0034588E"/>
    <w:rsid w:val="0034603B"/>
    <w:rsid w:val="00350E72"/>
    <w:rsid w:val="00352DB9"/>
    <w:rsid w:val="00353945"/>
    <w:rsid w:val="003608CF"/>
    <w:rsid w:val="00361EAD"/>
    <w:rsid w:val="0036222E"/>
    <w:rsid w:val="00362D82"/>
    <w:rsid w:val="0037118A"/>
    <w:rsid w:val="00374260"/>
    <w:rsid w:val="00375CE8"/>
    <w:rsid w:val="00377521"/>
    <w:rsid w:val="003847C0"/>
    <w:rsid w:val="00385E7A"/>
    <w:rsid w:val="0038662E"/>
    <w:rsid w:val="003965F2"/>
    <w:rsid w:val="003A0357"/>
    <w:rsid w:val="003A40FB"/>
    <w:rsid w:val="003A4163"/>
    <w:rsid w:val="003A44FE"/>
    <w:rsid w:val="003A5C2E"/>
    <w:rsid w:val="003B567C"/>
    <w:rsid w:val="003C08F9"/>
    <w:rsid w:val="003C2469"/>
    <w:rsid w:val="003C498C"/>
    <w:rsid w:val="003C7696"/>
    <w:rsid w:val="003C7D24"/>
    <w:rsid w:val="003D17C9"/>
    <w:rsid w:val="003D19D2"/>
    <w:rsid w:val="003D1B8E"/>
    <w:rsid w:val="003D2F52"/>
    <w:rsid w:val="003D3185"/>
    <w:rsid w:val="003D40F7"/>
    <w:rsid w:val="003D5575"/>
    <w:rsid w:val="003E3305"/>
    <w:rsid w:val="003E36E3"/>
    <w:rsid w:val="003E3D1A"/>
    <w:rsid w:val="003E576D"/>
    <w:rsid w:val="003E5A69"/>
    <w:rsid w:val="003E66D4"/>
    <w:rsid w:val="003E6B3A"/>
    <w:rsid w:val="003E7E32"/>
    <w:rsid w:val="003F123E"/>
    <w:rsid w:val="003F23D0"/>
    <w:rsid w:val="003F6CDA"/>
    <w:rsid w:val="003F7B9D"/>
    <w:rsid w:val="004070C2"/>
    <w:rsid w:val="004121C9"/>
    <w:rsid w:val="0041308F"/>
    <w:rsid w:val="0041571E"/>
    <w:rsid w:val="00416A9D"/>
    <w:rsid w:val="00421B76"/>
    <w:rsid w:val="00422BA6"/>
    <w:rsid w:val="00423148"/>
    <w:rsid w:val="004261DB"/>
    <w:rsid w:val="0042709A"/>
    <w:rsid w:val="00431501"/>
    <w:rsid w:val="00432397"/>
    <w:rsid w:val="00432FB6"/>
    <w:rsid w:val="00437954"/>
    <w:rsid w:val="00437FBA"/>
    <w:rsid w:val="00440477"/>
    <w:rsid w:val="0044218A"/>
    <w:rsid w:val="00443161"/>
    <w:rsid w:val="0044651B"/>
    <w:rsid w:val="00456A9D"/>
    <w:rsid w:val="00457ABC"/>
    <w:rsid w:val="00461B94"/>
    <w:rsid w:val="004635D8"/>
    <w:rsid w:val="0046554E"/>
    <w:rsid w:val="004667DD"/>
    <w:rsid w:val="00470B65"/>
    <w:rsid w:val="00471837"/>
    <w:rsid w:val="00483C45"/>
    <w:rsid w:val="004844A0"/>
    <w:rsid w:val="00484DAE"/>
    <w:rsid w:val="00490C75"/>
    <w:rsid w:val="004911DD"/>
    <w:rsid w:val="00491265"/>
    <w:rsid w:val="00492FA2"/>
    <w:rsid w:val="004A00D2"/>
    <w:rsid w:val="004A045D"/>
    <w:rsid w:val="004A129D"/>
    <w:rsid w:val="004A38C4"/>
    <w:rsid w:val="004A41C3"/>
    <w:rsid w:val="004B15E2"/>
    <w:rsid w:val="004B37E4"/>
    <w:rsid w:val="004B4B24"/>
    <w:rsid w:val="004B6A48"/>
    <w:rsid w:val="004B7520"/>
    <w:rsid w:val="004B75B2"/>
    <w:rsid w:val="004C3507"/>
    <w:rsid w:val="004C39C3"/>
    <w:rsid w:val="004C7474"/>
    <w:rsid w:val="004D2A86"/>
    <w:rsid w:val="004D47E7"/>
    <w:rsid w:val="004D575A"/>
    <w:rsid w:val="004E1704"/>
    <w:rsid w:val="004E32F2"/>
    <w:rsid w:val="004E4A63"/>
    <w:rsid w:val="004E4CA7"/>
    <w:rsid w:val="004E54AB"/>
    <w:rsid w:val="004E68A7"/>
    <w:rsid w:val="004F15F3"/>
    <w:rsid w:val="004F32C4"/>
    <w:rsid w:val="004F7D50"/>
    <w:rsid w:val="00500444"/>
    <w:rsid w:val="00500458"/>
    <w:rsid w:val="005015FC"/>
    <w:rsid w:val="005037C6"/>
    <w:rsid w:val="0050408D"/>
    <w:rsid w:val="005049AC"/>
    <w:rsid w:val="00505E29"/>
    <w:rsid w:val="0050693D"/>
    <w:rsid w:val="0051434A"/>
    <w:rsid w:val="005149D1"/>
    <w:rsid w:val="00517205"/>
    <w:rsid w:val="00520A61"/>
    <w:rsid w:val="00523403"/>
    <w:rsid w:val="00524C22"/>
    <w:rsid w:val="00527FA0"/>
    <w:rsid w:val="00531ABD"/>
    <w:rsid w:val="005323E6"/>
    <w:rsid w:val="0053456A"/>
    <w:rsid w:val="00534DE9"/>
    <w:rsid w:val="005438A2"/>
    <w:rsid w:val="00543F30"/>
    <w:rsid w:val="00544A1C"/>
    <w:rsid w:val="00565B2B"/>
    <w:rsid w:val="0057153E"/>
    <w:rsid w:val="0057445A"/>
    <w:rsid w:val="00574682"/>
    <w:rsid w:val="00576B66"/>
    <w:rsid w:val="00576E08"/>
    <w:rsid w:val="00580668"/>
    <w:rsid w:val="00580BFD"/>
    <w:rsid w:val="00582703"/>
    <w:rsid w:val="00585E38"/>
    <w:rsid w:val="005912FB"/>
    <w:rsid w:val="005939C1"/>
    <w:rsid w:val="005A16C2"/>
    <w:rsid w:val="005B380E"/>
    <w:rsid w:val="005B40B4"/>
    <w:rsid w:val="005B4FE6"/>
    <w:rsid w:val="005B5561"/>
    <w:rsid w:val="005B5FE0"/>
    <w:rsid w:val="005B6CB2"/>
    <w:rsid w:val="005C225F"/>
    <w:rsid w:val="005C7896"/>
    <w:rsid w:val="005D2E16"/>
    <w:rsid w:val="005D4C8E"/>
    <w:rsid w:val="005D6A1F"/>
    <w:rsid w:val="005E08BE"/>
    <w:rsid w:val="005E4AE4"/>
    <w:rsid w:val="005E50ED"/>
    <w:rsid w:val="005E5BAE"/>
    <w:rsid w:val="005F1031"/>
    <w:rsid w:val="005F27E6"/>
    <w:rsid w:val="005F676A"/>
    <w:rsid w:val="005F68E6"/>
    <w:rsid w:val="006033CD"/>
    <w:rsid w:val="006052EC"/>
    <w:rsid w:val="0060681A"/>
    <w:rsid w:val="00610C90"/>
    <w:rsid w:val="0061205E"/>
    <w:rsid w:val="0061231A"/>
    <w:rsid w:val="006127D9"/>
    <w:rsid w:val="00613C68"/>
    <w:rsid w:val="00615945"/>
    <w:rsid w:val="006164D7"/>
    <w:rsid w:val="0061730D"/>
    <w:rsid w:val="00617E3E"/>
    <w:rsid w:val="00624359"/>
    <w:rsid w:val="00627B42"/>
    <w:rsid w:val="00633EE5"/>
    <w:rsid w:val="0063504F"/>
    <w:rsid w:val="00637780"/>
    <w:rsid w:val="00637C00"/>
    <w:rsid w:val="006438E0"/>
    <w:rsid w:val="0064434E"/>
    <w:rsid w:val="00655150"/>
    <w:rsid w:val="00656F49"/>
    <w:rsid w:val="006674D1"/>
    <w:rsid w:val="006679C7"/>
    <w:rsid w:val="00670166"/>
    <w:rsid w:val="0067662D"/>
    <w:rsid w:val="006774BC"/>
    <w:rsid w:val="00681538"/>
    <w:rsid w:val="00682891"/>
    <w:rsid w:val="00682D55"/>
    <w:rsid w:val="00682DAA"/>
    <w:rsid w:val="0069273F"/>
    <w:rsid w:val="00697192"/>
    <w:rsid w:val="006A191B"/>
    <w:rsid w:val="006A305E"/>
    <w:rsid w:val="006A55C7"/>
    <w:rsid w:val="006A70E0"/>
    <w:rsid w:val="006B3A2B"/>
    <w:rsid w:val="006B4EA1"/>
    <w:rsid w:val="006C21DD"/>
    <w:rsid w:val="006C4E7A"/>
    <w:rsid w:val="006C5C30"/>
    <w:rsid w:val="006C5D3E"/>
    <w:rsid w:val="006C6B66"/>
    <w:rsid w:val="006C7019"/>
    <w:rsid w:val="006D09F4"/>
    <w:rsid w:val="006D27C0"/>
    <w:rsid w:val="006D3A5A"/>
    <w:rsid w:val="006D5584"/>
    <w:rsid w:val="006D6423"/>
    <w:rsid w:val="006D7310"/>
    <w:rsid w:val="006D76C3"/>
    <w:rsid w:val="006D78CC"/>
    <w:rsid w:val="006E33B0"/>
    <w:rsid w:val="006E3BB4"/>
    <w:rsid w:val="006E443D"/>
    <w:rsid w:val="006F0691"/>
    <w:rsid w:val="006F28F1"/>
    <w:rsid w:val="006F36D9"/>
    <w:rsid w:val="006F45FF"/>
    <w:rsid w:val="006F64F5"/>
    <w:rsid w:val="00703E8C"/>
    <w:rsid w:val="00715BB1"/>
    <w:rsid w:val="00716BA8"/>
    <w:rsid w:val="007247F6"/>
    <w:rsid w:val="00725C8A"/>
    <w:rsid w:val="00730515"/>
    <w:rsid w:val="00731A46"/>
    <w:rsid w:val="00733191"/>
    <w:rsid w:val="00736843"/>
    <w:rsid w:val="00736C90"/>
    <w:rsid w:val="00740D8C"/>
    <w:rsid w:val="00741A75"/>
    <w:rsid w:val="00741FD7"/>
    <w:rsid w:val="00742D50"/>
    <w:rsid w:val="00745777"/>
    <w:rsid w:val="00746EEE"/>
    <w:rsid w:val="0075580C"/>
    <w:rsid w:val="007560F5"/>
    <w:rsid w:val="00760D50"/>
    <w:rsid w:val="00760EA5"/>
    <w:rsid w:val="00765CAF"/>
    <w:rsid w:val="00767150"/>
    <w:rsid w:val="00767B18"/>
    <w:rsid w:val="00770D09"/>
    <w:rsid w:val="00771FAF"/>
    <w:rsid w:val="00774514"/>
    <w:rsid w:val="00776EA9"/>
    <w:rsid w:val="0078118B"/>
    <w:rsid w:val="00782634"/>
    <w:rsid w:val="00784218"/>
    <w:rsid w:val="00784A11"/>
    <w:rsid w:val="007851F7"/>
    <w:rsid w:val="00786B65"/>
    <w:rsid w:val="007908B5"/>
    <w:rsid w:val="0079146E"/>
    <w:rsid w:val="007948AA"/>
    <w:rsid w:val="007A14B7"/>
    <w:rsid w:val="007A1ADD"/>
    <w:rsid w:val="007B1402"/>
    <w:rsid w:val="007B2184"/>
    <w:rsid w:val="007B34C9"/>
    <w:rsid w:val="007B3CC8"/>
    <w:rsid w:val="007B5E7E"/>
    <w:rsid w:val="007B76F5"/>
    <w:rsid w:val="007C0F4C"/>
    <w:rsid w:val="007C6A78"/>
    <w:rsid w:val="007C7996"/>
    <w:rsid w:val="007D16A9"/>
    <w:rsid w:val="007D5DE5"/>
    <w:rsid w:val="007E1951"/>
    <w:rsid w:val="007E1CD4"/>
    <w:rsid w:val="007E2C12"/>
    <w:rsid w:val="007E63E3"/>
    <w:rsid w:val="007F4424"/>
    <w:rsid w:val="0080483F"/>
    <w:rsid w:val="00805419"/>
    <w:rsid w:val="00810B0F"/>
    <w:rsid w:val="0081158F"/>
    <w:rsid w:val="00820ABA"/>
    <w:rsid w:val="00822B1E"/>
    <w:rsid w:val="00824535"/>
    <w:rsid w:val="008263B1"/>
    <w:rsid w:val="00830FA4"/>
    <w:rsid w:val="008339E5"/>
    <w:rsid w:val="00834842"/>
    <w:rsid w:val="00835747"/>
    <w:rsid w:val="00837800"/>
    <w:rsid w:val="008423FC"/>
    <w:rsid w:val="00844106"/>
    <w:rsid w:val="00844755"/>
    <w:rsid w:val="0084534C"/>
    <w:rsid w:val="008472C1"/>
    <w:rsid w:val="008503D3"/>
    <w:rsid w:val="008504C0"/>
    <w:rsid w:val="00852860"/>
    <w:rsid w:val="00854300"/>
    <w:rsid w:val="008659B6"/>
    <w:rsid w:val="00870A85"/>
    <w:rsid w:val="008712E9"/>
    <w:rsid w:val="00874067"/>
    <w:rsid w:val="00874898"/>
    <w:rsid w:val="0087533F"/>
    <w:rsid w:val="00876BCA"/>
    <w:rsid w:val="00877DE0"/>
    <w:rsid w:val="00880A79"/>
    <w:rsid w:val="00881C69"/>
    <w:rsid w:val="00882F7F"/>
    <w:rsid w:val="00885ACA"/>
    <w:rsid w:val="0088648A"/>
    <w:rsid w:val="00887152"/>
    <w:rsid w:val="00893959"/>
    <w:rsid w:val="00894C2A"/>
    <w:rsid w:val="00895D92"/>
    <w:rsid w:val="00896229"/>
    <w:rsid w:val="00897882"/>
    <w:rsid w:val="008A0486"/>
    <w:rsid w:val="008A44B4"/>
    <w:rsid w:val="008A4588"/>
    <w:rsid w:val="008A53CD"/>
    <w:rsid w:val="008A57AE"/>
    <w:rsid w:val="008B0A10"/>
    <w:rsid w:val="008B4DE5"/>
    <w:rsid w:val="008B5E59"/>
    <w:rsid w:val="008B6069"/>
    <w:rsid w:val="008C0029"/>
    <w:rsid w:val="008C2BC8"/>
    <w:rsid w:val="008C3D49"/>
    <w:rsid w:val="008D1183"/>
    <w:rsid w:val="008D3D70"/>
    <w:rsid w:val="008E1329"/>
    <w:rsid w:val="008E23AC"/>
    <w:rsid w:val="008E602E"/>
    <w:rsid w:val="008E7CDD"/>
    <w:rsid w:val="008E7DAA"/>
    <w:rsid w:val="008F049B"/>
    <w:rsid w:val="008F0F4E"/>
    <w:rsid w:val="008F1DCC"/>
    <w:rsid w:val="008F4506"/>
    <w:rsid w:val="009014B9"/>
    <w:rsid w:val="00902838"/>
    <w:rsid w:val="00904001"/>
    <w:rsid w:val="00905AEE"/>
    <w:rsid w:val="009123C7"/>
    <w:rsid w:val="0091652E"/>
    <w:rsid w:val="00920EC0"/>
    <w:rsid w:val="00922A83"/>
    <w:rsid w:val="009240DA"/>
    <w:rsid w:val="00924A15"/>
    <w:rsid w:val="009257CD"/>
    <w:rsid w:val="00927F04"/>
    <w:rsid w:val="009327A4"/>
    <w:rsid w:val="009327DC"/>
    <w:rsid w:val="00933CB2"/>
    <w:rsid w:val="00937AF3"/>
    <w:rsid w:val="00942971"/>
    <w:rsid w:val="00951E19"/>
    <w:rsid w:val="00952C3F"/>
    <w:rsid w:val="00953630"/>
    <w:rsid w:val="00953F7F"/>
    <w:rsid w:val="0096014C"/>
    <w:rsid w:val="00960164"/>
    <w:rsid w:val="00960466"/>
    <w:rsid w:val="00964ED2"/>
    <w:rsid w:val="009723F1"/>
    <w:rsid w:val="009744B2"/>
    <w:rsid w:val="00980262"/>
    <w:rsid w:val="009809A5"/>
    <w:rsid w:val="009854F8"/>
    <w:rsid w:val="009904CC"/>
    <w:rsid w:val="00994638"/>
    <w:rsid w:val="00995E05"/>
    <w:rsid w:val="009A05CD"/>
    <w:rsid w:val="009A0CF9"/>
    <w:rsid w:val="009A2BA9"/>
    <w:rsid w:val="009A307C"/>
    <w:rsid w:val="009B23E9"/>
    <w:rsid w:val="009B5A0F"/>
    <w:rsid w:val="009B5F79"/>
    <w:rsid w:val="009B6E73"/>
    <w:rsid w:val="009C2D3A"/>
    <w:rsid w:val="009C4437"/>
    <w:rsid w:val="009C4C21"/>
    <w:rsid w:val="009C5774"/>
    <w:rsid w:val="009C5E51"/>
    <w:rsid w:val="009C69D0"/>
    <w:rsid w:val="009D0E66"/>
    <w:rsid w:val="009D150F"/>
    <w:rsid w:val="009D17E3"/>
    <w:rsid w:val="009E143E"/>
    <w:rsid w:val="009E4203"/>
    <w:rsid w:val="009F0EF3"/>
    <w:rsid w:val="009F1046"/>
    <w:rsid w:val="009F1F55"/>
    <w:rsid w:val="009F2B75"/>
    <w:rsid w:val="009F385F"/>
    <w:rsid w:val="009F7109"/>
    <w:rsid w:val="00A0174C"/>
    <w:rsid w:val="00A025E8"/>
    <w:rsid w:val="00A033FE"/>
    <w:rsid w:val="00A05AF8"/>
    <w:rsid w:val="00A1365D"/>
    <w:rsid w:val="00A158EA"/>
    <w:rsid w:val="00A21825"/>
    <w:rsid w:val="00A23AB5"/>
    <w:rsid w:val="00A24528"/>
    <w:rsid w:val="00A27803"/>
    <w:rsid w:val="00A30D63"/>
    <w:rsid w:val="00A338FF"/>
    <w:rsid w:val="00A35D2A"/>
    <w:rsid w:val="00A36AB4"/>
    <w:rsid w:val="00A3732C"/>
    <w:rsid w:val="00A40509"/>
    <w:rsid w:val="00A41C2A"/>
    <w:rsid w:val="00A45E96"/>
    <w:rsid w:val="00A47C47"/>
    <w:rsid w:val="00A5096F"/>
    <w:rsid w:val="00A54805"/>
    <w:rsid w:val="00A56ECF"/>
    <w:rsid w:val="00A60669"/>
    <w:rsid w:val="00A61DFC"/>
    <w:rsid w:val="00A62C71"/>
    <w:rsid w:val="00A67593"/>
    <w:rsid w:val="00A7003D"/>
    <w:rsid w:val="00A714F4"/>
    <w:rsid w:val="00A73888"/>
    <w:rsid w:val="00A75B39"/>
    <w:rsid w:val="00A80D3A"/>
    <w:rsid w:val="00A82F99"/>
    <w:rsid w:val="00A83250"/>
    <w:rsid w:val="00A8369E"/>
    <w:rsid w:val="00A86540"/>
    <w:rsid w:val="00A90772"/>
    <w:rsid w:val="00A915FF"/>
    <w:rsid w:val="00A9216C"/>
    <w:rsid w:val="00A95243"/>
    <w:rsid w:val="00A958D5"/>
    <w:rsid w:val="00A97F49"/>
    <w:rsid w:val="00AA30C0"/>
    <w:rsid w:val="00AA3621"/>
    <w:rsid w:val="00AA4202"/>
    <w:rsid w:val="00AA5CDD"/>
    <w:rsid w:val="00AB1CC9"/>
    <w:rsid w:val="00AB3842"/>
    <w:rsid w:val="00AB6E7F"/>
    <w:rsid w:val="00AB729E"/>
    <w:rsid w:val="00AC1846"/>
    <w:rsid w:val="00AC4191"/>
    <w:rsid w:val="00AC4B9D"/>
    <w:rsid w:val="00AC4BDE"/>
    <w:rsid w:val="00AC6027"/>
    <w:rsid w:val="00AC63D6"/>
    <w:rsid w:val="00AC75F0"/>
    <w:rsid w:val="00AD0DAB"/>
    <w:rsid w:val="00AD1B3E"/>
    <w:rsid w:val="00AD650F"/>
    <w:rsid w:val="00AE3CCA"/>
    <w:rsid w:val="00AF0CA1"/>
    <w:rsid w:val="00AF40A6"/>
    <w:rsid w:val="00B036F8"/>
    <w:rsid w:val="00B0514A"/>
    <w:rsid w:val="00B058D2"/>
    <w:rsid w:val="00B07125"/>
    <w:rsid w:val="00B1305B"/>
    <w:rsid w:val="00B13C52"/>
    <w:rsid w:val="00B142B6"/>
    <w:rsid w:val="00B150A2"/>
    <w:rsid w:val="00B15BE5"/>
    <w:rsid w:val="00B173D1"/>
    <w:rsid w:val="00B206B1"/>
    <w:rsid w:val="00B21F8A"/>
    <w:rsid w:val="00B22BBE"/>
    <w:rsid w:val="00B23724"/>
    <w:rsid w:val="00B251CF"/>
    <w:rsid w:val="00B26592"/>
    <w:rsid w:val="00B27044"/>
    <w:rsid w:val="00B30C4F"/>
    <w:rsid w:val="00B30F1F"/>
    <w:rsid w:val="00B32C46"/>
    <w:rsid w:val="00B34583"/>
    <w:rsid w:val="00B37E61"/>
    <w:rsid w:val="00B41398"/>
    <w:rsid w:val="00B41CD3"/>
    <w:rsid w:val="00B42D11"/>
    <w:rsid w:val="00B54A85"/>
    <w:rsid w:val="00B54E9B"/>
    <w:rsid w:val="00B54F25"/>
    <w:rsid w:val="00B6108E"/>
    <w:rsid w:val="00B6137F"/>
    <w:rsid w:val="00B63E2E"/>
    <w:rsid w:val="00B65EA9"/>
    <w:rsid w:val="00B66967"/>
    <w:rsid w:val="00B80BD4"/>
    <w:rsid w:val="00B83158"/>
    <w:rsid w:val="00B8318E"/>
    <w:rsid w:val="00B8461C"/>
    <w:rsid w:val="00B86AA1"/>
    <w:rsid w:val="00B871A6"/>
    <w:rsid w:val="00B90167"/>
    <w:rsid w:val="00B90F94"/>
    <w:rsid w:val="00B92256"/>
    <w:rsid w:val="00B9569F"/>
    <w:rsid w:val="00B95BB8"/>
    <w:rsid w:val="00B9712C"/>
    <w:rsid w:val="00B97C87"/>
    <w:rsid w:val="00BA0F87"/>
    <w:rsid w:val="00BA3CDD"/>
    <w:rsid w:val="00BA5341"/>
    <w:rsid w:val="00BA73E5"/>
    <w:rsid w:val="00BB0709"/>
    <w:rsid w:val="00BB4B5E"/>
    <w:rsid w:val="00BB5CAF"/>
    <w:rsid w:val="00BB7266"/>
    <w:rsid w:val="00BB781B"/>
    <w:rsid w:val="00BC408E"/>
    <w:rsid w:val="00BC4FBA"/>
    <w:rsid w:val="00BD0049"/>
    <w:rsid w:val="00BD68A6"/>
    <w:rsid w:val="00BD6DF8"/>
    <w:rsid w:val="00BE4056"/>
    <w:rsid w:val="00BE6DD6"/>
    <w:rsid w:val="00BF025A"/>
    <w:rsid w:val="00BF0D4D"/>
    <w:rsid w:val="00BF0E40"/>
    <w:rsid w:val="00BF4E4D"/>
    <w:rsid w:val="00BF5BCC"/>
    <w:rsid w:val="00BF5FE9"/>
    <w:rsid w:val="00C01BA1"/>
    <w:rsid w:val="00C02020"/>
    <w:rsid w:val="00C04247"/>
    <w:rsid w:val="00C056F3"/>
    <w:rsid w:val="00C05AF3"/>
    <w:rsid w:val="00C06F23"/>
    <w:rsid w:val="00C118F9"/>
    <w:rsid w:val="00C121F6"/>
    <w:rsid w:val="00C12257"/>
    <w:rsid w:val="00C12978"/>
    <w:rsid w:val="00C13861"/>
    <w:rsid w:val="00C154EA"/>
    <w:rsid w:val="00C15D4A"/>
    <w:rsid w:val="00C16C39"/>
    <w:rsid w:val="00C17861"/>
    <w:rsid w:val="00C17CC9"/>
    <w:rsid w:val="00C22EF5"/>
    <w:rsid w:val="00C25D66"/>
    <w:rsid w:val="00C312BC"/>
    <w:rsid w:val="00C35331"/>
    <w:rsid w:val="00C37369"/>
    <w:rsid w:val="00C422E6"/>
    <w:rsid w:val="00C42428"/>
    <w:rsid w:val="00C424F5"/>
    <w:rsid w:val="00C427AB"/>
    <w:rsid w:val="00C457D6"/>
    <w:rsid w:val="00C4760C"/>
    <w:rsid w:val="00C47F40"/>
    <w:rsid w:val="00C50254"/>
    <w:rsid w:val="00C50274"/>
    <w:rsid w:val="00C50C47"/>
    <w:rsid w:val="00C52ED5"/>
    <w:rsid w:val="00C540F8"/>
    <w:rsid w:val="00C55D3B"/>
    <w:rsid w:val="00C55DBC"/>
    <w:rsid w:val="00C63E28"/>
    <w:rsid w:val="00C664B6"/>
    <w:rsid w:val="00C729D0"/>
    <w:rsid w:val="00C72D67"/>
    <w:rsid w:val="00C80937"/>
    <w:rsid w:val="00C80C25"/>
    <w:rsid w:val="00C8235F"/>
    <w:rsid w:val="00C918A6"/>
    <w:rsid w:val="00C9263A"/>
    <w:rsid w:val="00C92B0A"/>
    <w:rsid w:val="00C92C32"/>
    <w:rsid w:val="00C95200"/>
    <w:rsid w:val="00C97B0A"/>
    <w:rsid w:val="00CA5714"/>
    <w:rsid w:val="00CA7635"/>
    <w:rsid w:val="00CB4CAC"/>
    <w:rsid w:val="00CB68BF"/>
    <w:rsid w:val="00CB6A53"/>
    <w:rsid w:val="00CC41E5"/>
    <w:rsid w:val="00CC570F"/>
    <w:rsid w:val="00CD1A39"/>
    <w:rsid w:val="00CD2056"/>
    <w:rsid w:val="00CD2DA1"/>
    <w:rsid w:val="00CD4802"/>
    <w:rsid w:val="00CE289C"/>
    <w:rsid w:val="00CF1A26"/>
    <w:rsid w:val="00CF508E"/>
    <w:rsid w:val="00CF54D2"/>
    <w:rsid w:val="00CF5D9A"/>
    <w:rsid w:val="00CF68B2"/>
    <w:rsid w:val="00CF6A5B"/>
    <w:rsid w:val="00CF70F3"/>
    <w:rsid w:val="00CF7648"/>
    <w:rsid w:val="00CF7EA4"/>
    <w:rsid w:val="00D00675"/>
    <w:rsid w:val="00D01030"/>
    <w:rsid w:val="00D053CE"/>
    <w:rsid w:val="00D067A5"/>
    <w:rsid w:val="00D12C64"/>
    <w:rsid w:val="00D17564"/>
    <w:rsid w:val="00D245D0"/>
    <w:rsid w:val="00D2688C"/>
    <w:rsid w:val="00D3376D"/>
    <w:rsid w:val="00D3795F"/>
    <w:rsid w:val="00D37B6F"/>
    <w:rsid w:val="00D40EC4"/>
    <w:rsid w:val="00D422FE"/>
    <w:rsid w:val="00D4554A"/>
    <w:rsid w:val="00D45F92"/>
    <w:rsid w:val="00D46A3E"/>
    <w:rsid w:val="00D50136"/>
    <w:rsid w:val="00D521BD"/>
    <w:rsid w:val="00D552F9"/>
    <w:rsid w:val="00D56336"/>
    <w:rsid w:val="00D5734B"/>
    <w:rsid w:val="00D64293"/>
    <w:rsid w:val="00D6492A"/>
    <w:rsid w:val="00D66004"/>
    <w:rsid w:val="00D70321"/>
    <w:rsid w:val="00D73908"/>
    <w:rsid w:val="00D740A0"/>
    <w:rsid w:val="00D74AA8"/>
    <w:rsid w:val="00D761FA"/>
    <w:rsid w:val="00D772A3"/>
    <w:rsid w:val="00D77818"/>
    <w:rsid w:val="00D82658"/>
    <w:rsid w:val="00D82A9C"/>
    <w:rsid w:val="00D874A9"/>
    <w:rsid w:val="00D91704"/>
    <w:rsid w:val="00D93EE3"/>
    <w:rsid w:val="00D959A4"/>
    <w:rsid w:val="00D96F48"/>
    <w:rsid w:val="00D97187"/>
    <w:rsid w:val="00D9765F"/>
    <w:rsid w:val="00DA1595"/>
    <w:rsid w:val="00DA7136"/>
    <w:rsid w:val="00DB602F"/>
    <w:rsid w:val="00DB63EA"/>
    <w:rsid w:val="00DC09D8"/>
    <w:rsid w:val="00DC4358"/>
    <w:rsid w:val="00DC5323"/>
    <w:rsid w:val="00DC7CD0"/>
    <w:rsid w:val="00DD1F94"/>
    <w:rsid w:val="00DD22AA"/>
    <w:rsid w:val="00DD260E"/>
    <w:rsid w:val="00DD3571"/>
    <w:rsid w:val="00DD573F"/>
    <w:rsid w:val="00DD5982"/>
    <w:rsid w:val="00DD6F61"/>
    <w:rsid w:val="00DE0BA2"/>
    <w:rsid w:val="00DE4DF7"/>
    <w:rsid w:val="00DE63D1"/>
    <w:rsid w:val="00DE6A28"/>
    <w:rsid w:val="00DF0219"/>
    <w:rsid w:val="00DF2417"/>
    <w:rsid w:val="00DF7952"/>
    <w:rsid w:val="00E01406"/>
    <w:rsid w:val="00E0169B"/>
    <w:rsid w:val="00E0180B"/>
    <w:rsid w:val="00E033EA"/>
    <w:rsid w:val="00E05801"/>
    <w:rsid w:val="00E107C8"/>
    <w:rsid w:val="00E10A66"/>
    <w:rsid w:val="00E14BC8"/>
    <w:rsid w:val="00E14EE7"/>
    <w:rsid w:val="00E16910"/>
    <w:rsid w:val="00E20249"/>
    <w:rsid w:val="00E20B61"/>
    <w:rsid w:val="00E21DE3"/>
    <w:rsid w:val="00E25790"/>
    <w:rsid w:val="00E27CDB"/>
    <w:rsid w:val="00E27CE1"/>
    <w:rsid w:val="00E305BE"/>
    <w:rsid w:val="00E32EE2"/>
    <w:rsid w:val="00E34324"/>
    <w:rsid w:val="00E37F4C"/>
    <w:rsid w:val="00E450DE"/>
    <w:rsid w:val="00E5174E"/>
    <w:rsid w:val="00E535FE"/>
    <w:rsid w:val="00E57E36"/>
    <w:rsid w:val="00E62372"/>
    <w:rsid w:val="00E624A1"/>
    <w:rsid w:val="00E707C4"/>
    <w:rsid w:val="00E70BB0"/>
    <w:rsid w:val="00E76904"/>
    <w:rsid w:val="00E76CA3"/>
    <w:rsid w:val="00E81A55"/>
    <w:rsid w:val="00E825C3"/>
    <w:rsid w:val="00E8486B"/>
    <w:rsid w:val="00E87652"/>
    <w:rsid w:val="00E92E2C"/>
    <w:rsid w:val="00E96122"/>
    <w:rsid w:val="00E966BF"/>
    <w:rsid w:val="00EA3B4B"/>
    <w:rsid w:val="00EA58A1"/>
    <w:rsid w:val="00EA6D66"/>
    <w:rsid w:val="00EB2060"/>
    <w:rsid w:val="00EB6FAB"/>
    <w:rsid w:val="00EB71A0"/>
    <w:rsid w:val="00EB791F"/>
    <w:rsid w:val="00EB7A50"/>
    <w:rsid w:val="00EC2429"/>
    <w:rsid w:val="00EC3515"/>
    <w:rsid w:val="00EC5B94"/>
    <w:rsid w:val="00EC6F77"/>
    <w:rsid w:val="00EC7B2F"/>
    <w:rsid w:val="00ED5DCF"/>
    <w:rsid w:val="00ED62FD"/>
    <w:rsid w:val="00EE164B"/>
    <w:rsid w:val="00EE453C"/>
    <w:rsid w:val="00EE5596"/>
    <w:rsid w:val="00EE7129"/>
    <w:rsid w:val="00EE7532"/>
    <w:rsid w:val="00EE7C23"/>
    <w:rsid w:val="00EF0811"/>
    <w:rsid w:val="00EF1954"/>
    <w:rsid w:val="00EF508D"/>
    <w:rsid w:val="00EF535B"/>
    <w:rsid w:val="00EF7960"/>
    <w:rsid w:val="00F016F3"/>
    <w:rsid w:val="00F14BCA"/>
    <w:rsid w:val="00F15AD4"/>
    <w:rsid w:val="00F16CFE"/>
    <w:rsid w:val="00F17D5B"/>
    <w:rsid w:val="00F25FD5"/>
    <w:rsid w:val="00F32BA3"/>
    <w:rsid w:val="00F34BA1"/>
    <w:rsid w:val="00F34BD0"/>
    <w:rsid w:val="00F4129C"/>
    <w:rsid w:val="00F478F6"/>
    <w:rsid w:val="00F47C88"/>
    <w:rsid w:val="00F5044E"/>
    <w:rsid w:val="00F54ADE"/>
    <w:rsid w:val="00F54DB1"/>
    <w:rsid w:val="00F5527A"/>
    <w:rsid w:val="00F572C6"/>
    <w:rsid w:val="00F60BD7"/>
    <w:rsid w:val="00F64E89"/>
    <w:rsid w:val="00F6686D"/>
    <w:rsid w:val="00F70695"/>
    <w:rsid w:val="00F7341B"/>
    <w:rsid w:val="00F77449"/>
    <w:rsid w:val="00F774BF"/>
    <w:rsid w:val="00F80020"/>
    <w:rsid w:val="00F81290"/>
    <w:rsid w:val="00F82A37"/>
    <w:rsid w:val="00F82BCD"/>
    <w:rsid w:val="00F83604"/>
    <w:rsid w:val="00F84650"/>
    <w:rsid w:val="00F87476"/>
    <w:rsid w:val="00F91291"/>
    <w:rsid w:val="00F953E4"/>
    <w:rsid w:val="00F957F5"/>
    <w:rsid w:val="00FA19DB"/>
    <w:rsid w:val="00FA32D3"/>
    <w:rsid w:val="00FA510E"/>
    <w:rsid w:val="00FA54BD"/>
    <w:rsid w:val="00FA6444"/>
    <w:rsid w:val="00FB2178"/>
    <w:rsid w:val="00FC1B9C"/>
    <w:rsid w:val="00FC4176"/>
    <w:rsid w:val="00FC463F"/>
    <w:rsid w:val="00FC5A60"/>
    <w:rsid w:val="00FC737C"/>
    <w:rsid w:val="00FC74F6"/>
    <w:rsid w:val="00FD753F"/>
    <w:rsid w:val="00FE10CC"/>
    <w:rsid w:val="00FE1D22"/>
    <w:rsid w:val="00FF146F"/>
    <w:rsid w:val="00FF2807"/>
    <w:rsid w:val="00FF2E9B"/>
    <w:rsid w:val="00FF32BF"/>
    <w:rsid w:val="00FF39C2"/>
    <w:rsid w:val="00FF43C4"/>
    <w:rsid w:val="00FF4BD5"/>
    <w:rsid w:val="00FF5279"/>
    <w:rsid w:val="00FF6DE8"/>
    <w:rsid w:val="00FF7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1C6BC3"/>
  <w15:chartTrackingRefBased/>
  <w15:docId w15:val="{F33A1258-45C1-4BE0-B74B-C151D437A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Normal">
    <w:name w:val="Normal"/>
    <w:qFormat/>
    <w:rsid w:val="00EE753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rger-text">
    <w:name w:val="larger-text"/>
    <w:basedOn w:val="DefaultParagraphFont"/>
    <w:rsid w:val="00F81290"/>
  </w:style>
  <w:style w:type="paragraph" w:styleId="BodyText">
    <w:name w:val="Body Text"/>
    <w:basedOn w:val="Normal"/>
    <w:link w:val="BodyTextChar"/>
    <w:rsid w:val="00F81290"/>
    <w:pPr>
      <w:spacing w:after="240"/>
    </w:pPr>
    <w:rPr>
      <w:szCs w:val="20"/>
    </w:rPr>
  </w:style>
  <w:style w:type="character" w:customStyle="1" w:styleId="BodyTextChar">
    <w:name w:val="Body Text Char"/>
    <w:link w:val="BodyText"/>
    <w:rsid w:val="00F81290"/>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FA6444"/>
    <w:pPr>
      <w:tabs>
        <w:tab w:val="center" w:pos="4680"/>
        <w:tab w:val="right" w:pos="9360"/>
      </w:tabs>
    </w:pPr>
  </w:style>
  <w:style w:type="character" w:customStyle="1" w:styleId="HeaderChar">
    <w:name w:val="Header Char"/>
    <w:link w:val="Header"/>
    <w:uiPriority w:val="99"/>
    <w:rsid w:val="00FA64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A6444"/>
    <w:pPr>
      <w:tabs>
        <w:tab w:val="center" w:pos="4680"/>
        <w:tab w:val="right" w:pos="9360"/>
      </w:tabs>
    </w:pPr>
  </w:style>
  <w:style w:type="character" w:customStyle="1" w:styleId="FooterChar">
    <w:name w:val="Footer Char"/>
    <w:link w:val="Footer"/>
    <w:uiPriority w:val="99"/>
    <w:rsid w:val="00FA6444"/>
    <w:rPr>
      <w:rFonts w:ascii="Times New Roman" w:eastAsia="Times New Roman" w:hAnsi="Times New Roman" w:cs="Times New Roman"/>
      <w:sz w:val="24"/>
      <w:szCs w:val="24"/>
    </w:rPr>
  </w:style>
  <w:style w:type="paragraph" w:customStyle="1" w:styleId="ColorfulShading-Accent31">
    <w:name w:val="Colorful Shading - Accent 31"/>
    <w:basedOn w:val="Normal"/>
    <w:uiPriority w:val="34"/>
    <w:qFormat/>
    <w:rsid w:val="009A307C"/>
    <w:pPr>
      <w:spacing w:after="200" w:line="276" w:lineRule="auto"/>
      <w:ind w:left="720"/>
    </w:pPr>
    <w:rPr>
      <w:rFonts w:ascii="Calibri" w:eastAsia="Calibri" w:hAnsi="Calibri"/>
      <w:sz w:val="22"/>
      <w:szCs w:val="22"/>
    </w:rPr>
  </w:style>
  <w:style w:type="table" w:styleId="TableGrid">
    <w:name w:val="Table Grid"/>
    <w:basedOn w:val="TableNormal"/>
    <w:uiPriority w:val="59"/>
    <w:rsid w:val="00500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693D"/>
    <w:pPr>
      <w:spacing w:before="100" w:beforeAutospacing="1" w:after="100" w:afterAutospacing="1"/>
    </w:pPr>
  </w:style>
  <w:style w:type="paragraph" w:customStyle="1" w:styleId="MediumShading1-Accent21">
    <w:name w:val="Medium Shading 1 - Accent 21"/>
    <w:uiPriority w:val="1"/>
    <w:qFormat/>
    <w:rsid w:val="00BA0F87"/>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0483F"/>
    <w:rPr>
      <w:rFonts w:ascii="Tahoma" w:hAnsi="Tahoma" w:cs="Tahoma"/>
      <w:sz w:val="16"/>
      <w:szCs w:val="16"/>
    </w:rPr>
  </w:style>
  <w:style w:type="character" w:customStyle="1" w:styleId="BalloonTextChar">
    <w:name w:val="Balloon Text Char"/>
    <w:link w:val="BalloonText"/>
    <w:uiPriority w:val="99"/>
    <w:semiHidden/>
    <w:rsid w:val="0080483F"/>
    <w:rPr>
      <w:rFonts w:ascii="Tahoma" w:eastAsia="Times New Roman" w:hAnsi="Tahoma" w:cs="Tahoma"/>
      <w:sz w:val="16"/>
      <w:szCs w:val="16"/>
    </w:rPr>
  </w:style>
  <w:style w:type="paragraph" w:customStyle="1" w:styleId="m-7339563882293084871m-5672076706716931384m-4497597722195140660msolistparagraph">
    <w:name w:val="m_-7339563882293084871m-5672076706716931384m-4497597722195140660msolistparagraph"/>
    <w:basedOn w:val="Normal"/>
    <w:rsid w:val="00D17564"/>
    <w:pPr>
      <w:spacing w:before="100" w:beforeAutospacing="1" w:after="100" w:afterAutospacing="1"/>
    </w:pPr>
    <w:rPr>
      <w:rFonts w:eastAsia="Calibri"/>
    </w:rPr>
  </w:style>
  <w:style w:type="paragraph" w:customStyle="1" w:styleId="MediumGrid2-Accent11">
    <w:name w:val="Medium Grid 2 - Accent 11"/>
    <w:uiPriority w:val="1"/>
    <w:qFormat/>
    <w:rsid w:val="006127D9"/>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C729D0"/>
    <w:rPr>
      <w:sz w:val="20"/>
      <w:szCs w:val="20"/>
    </w:rPr>
  </w:style>
  <w:style w:type="character" w:customStyle="1" w:styleId="FootnoteTextChar">
    <w:name w:val="Footnote Text Char"/>
    <w:link w:val="FootnoteText"/>
    <w:uiPriority w:val="99"/>
    <w:semiHidden/>
    <w:rsid w:val="00C729D0"/>
    <w:rPr>
      <w:rFonts w:ascii="Times New Roman" w:eastAsia="Times New Roman" w:hAnsi="Times New Roman"/>
    </w:rPr>
  </w:style>
  <w:style w:type="character" w:styleId="FootnoteReference">
    <w:name w:val="footnote reference"/>
    <w:uiPriority w:val="99"/>
    <w:semiHidden/>
    <w:unhideWhenUsed/>
    <w:rsid w:val="00C729D0"/>
    <w:rPr>
      <w:vertAlign w:val="superscript"/>
    </w:rPr>
  </w:style>
  <w:style w:type="paragraph" w:customStyle="1" w:styleId="MediumGrid1-Accent21">
    <w:name w:val="Medium Grid 1 - Accent 21"/>
    <w:basedOn w:val="Normal"/>
    <w:uiPriority w:val="34"/>
    <w:qFormat/>
    <w:rsid w:val="00E27CDB"/>
    <w:pPr>
      <w:ind w:left="720"/>
    </w:pPr>
  </w:style>
  <w:style w:type="character" w:styleId="Hyperlink">
    <w:name w:val="Hyperlink"/>
    <w:uiPriority w:val="99"/>
    <w:unhideWhenUsed/>
    <w:rsid w:val="0014582A"/>
    <w:rPr>
      <w:color w:val="0563C1"/>
      <w:u w:val="single"/>
    </w:rPr>
  </w:style>
  <w:style w:type="character" w:styleId="CommentReference">
    <w:name w:val="annotation reference"/>
    <w:uiPriority w:val="99"/>
    <w:semiHidden/>
    <w:unhideWhenUsed/>
    <w:rsid w:val="002C5AE9"/>
    <w:rPr>
      <w:sz w:val="16"/>
      <w:szCs w:val="16"/>
    </w:rPr>
  </w:style>
  <w:style w:type="paragraph" w:styleId="CommentText">
    <w:name w:val="annotation text"/>
    <w:basedOn w:val="Normal"/>
    <w:link w:val="CommentTextChar"/>
    <w:uiPriority w:val="99"/>
    <w:semiHidden/>
    <w:unhideWhenUsed/>
    <w:rsid w:val="002C5AE9"/>
    <w:rPr>
      <w:sz w:val="20"/>
      <w:szCs w:val="20"/>
    </w:rPr>
  </w:style>
  <w:style w:type="character" w:customStyle="1" w:styleId="CommentTextChar">
    <w:name w:val="Comment Text Char"/>
    <w:link w:val="CommentText"/>
    <w:uiPriority w:val="99"/>
    <w:semiHidden/>
    <w:rsid w:val="002C5AE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C5AE9"/>
    <w:rPr>
      <w:b/>
      <w:bCs/>
    </w:rPr>
  </w:style>
  <w:style w:type="character" w:customStyle="1" w:styleId="CommentSubjectChar">
    <w:name w:val="Comment Subject Char"/>
    <w:link w:val="CommentSubject"/>
    <w:uiPriority w:val="99"/>
    <w:semiHidden/>
    <w:rsid w:val="002C5AE9"/>
    <w:rPr>
      <w:rFonts w:ascii="Times New Roman" w:eastAsia="Times New Roman" w:hAnsi="Times New Roman"/>
      <w:b/>
      <w:bCs/>
    </w:rPr>
  </w:style>
  <w:style w:type="paragraph" w:customStyle="1" w:styleId="ColorfulList-Accent11">
    <w:name w:val="Colorful List - Accent 11"/>
    <w:basedOn w:val="Normal"/>
    <w:uiPriority w:val="34"/>
    <w:qFormat/>
    <w:rsid w:val="00BF0D4D"/>
    <w:pPr>
      <w:ind w:left="720"/>
    </w:pPr>
  </w:style>
  <w:style w:type="paragraph" w:styleId="ListParagraph">
    <w:name w:val="List Paragraph"/>
    <w:basedOn w:val="Normal"/>
    <w:uiPriority w:val="34"/>
    <w:qFormat/>
    <w:rsid w:val="006E3BB4"/>
    <w:pPr>
      <w:ind w:left="720"/>
      <w:contextualSpacing/>
    </w:pPr>
  </w:style>
  <w:style w:type="paragraph" w:styleId="Revision">
    <w:name w:val="Revision"/>
    <w:hidden/>
    <w:uiPriority w:val="99"/>
    <w:unhideWhenUsed/>
    <w:rsid w:val="00047E0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66207">
      <w:bodyDiv w:val="1"/>
      <w:marLeft w:val="0"/>
      <w:marRight w:val="0"/>
      <w:marTop w:val="0"/>
      <w:marBottom w:val="0"/>
      <w:divBdr>
        <w:top w:val="none" w:sz="0" w:space="0" w:color="auto"/>
        <w:left w:val="none" w:sz="0" w:space="0" w:color="auto"/>
        <w:bottom w:val="none" w:sz="0" w:space="0" w:color="auto"/>
        <w:right w:val="none" w:sz="0" w:space="0" w:color="auto"/>
      </w:divBdr>
    </w:div>
    <w:div w:id="64039240">
      <w:bodyDiv w:val="1"/>
      <w:marLeft w:val="0"/>
      <w:marRight w:val="0"/>
      <w:marTop w:val="0"/>
      <w:marBottom w:val="0"/>
      <w:divBdr>
        <w:top w:val="none" w:sz="0" w:space="0" w:color="auto"/>
        <w:left w:val="none" w:sz="0" w:space="0" w:color="auto"/>
        <w:bottom w:val="none" w:sz="0" w:space="0" w:color="auto"/>
        <w:right w:val="none" w:sz="0" w:space="0" w:color="auto"/>
      </w:divBdr>
    </w:div>
    <w:div w:id="135873745">
      <w:bodyDiv w:val="1"/>
      <w:marLeft w:val="0"/>
      <w:marRight w:val="0"/>
      <w:marTop w:val="0"/>
      <w:marBottom w:val="0"/>
      <w:divBdr>
        <w:top w:val="none" w:sz="0" w:space="0" w:color="auto"/>
        <w:left w:val="none" w:sz="0" w:space="0" w:color="auto"/>
        <w:bottom w:val="none" w:sz="0" w:space="0" w:color="auto"/>
        <w:right w:val="none" w:sz="0" w:space="0" w:color="auto"/>
      </w:divBdr>
    </w:div>
    <w:div w:id="145779732">
      <w:bodyDiv w:val="1"/>
      <w:marLeft w:val="0"/>
      <w:marRight w:val="0"/>
      <w:marTop w:val="0"/>
      <w:marBottom w:val="0"/>
      <w:divBdr>
        <w:top w:val="none" w:sz="0" w:space="0" w:color="auto"/>
        <w:left w:val="none" w:sz="0" w:space="0" w:color="auto"/>
        <w:bottom w:val="none" w:sz="0" w:space="0" w:color="auto"/>
        <w:right w:val="none" w:sz="0" w:space="0" w:color="auto"/>
      </w:divBdr>
    </w:div>
    <w:div w:id="150025432">
      <w:bodyDiv w:val="1"/>
      <w:marLeft w:val="0"/>
      <w:marRight w:val="0"/>
      <w:marTop w:val="0"/>
      <w:marBottom w:val="0"/>
      <w:divBdr>
        <w:top w:val="none" w:sz="0" w:space="0" w:color="auto"/>
        <w:left w:val="none" w:sz="0" w:space="0" w:color="auto"/>
        <w:bottom w:val="none" w:sz="0" w:space="0" w:color="auto"/>
        <w:right w:val="none" w:sz="0" w:space="0" w:color="auto"/>
      </w:divBdr>
    </w:div>
    <w:div w:id="178159303">
      <w:bodyDiv w:val="1"/>
      <w:marLeft w:val="0"/>
      <w:marRight w:val="0"/>
      <w:marTop w:val="0"/>
      <w:marBottom w:val="0"/>
      <w:divBdr>
        <w:top w:val="none" w:sz="0" w:space="0" w:color="auto"/>
        <w:left w:val="none" w:sz="0" w:space="0" w:color="auto"/>
        <w:bottom w:val="none" w:sz="0" w:space="0" w:color="auto"/>
        <w:right w:val="none" w:sz="0" w:space="0" w:color="auto"/>
      </w:divBdr>
    </w:div>
    <w:div w:id="180290517">
      <w:bodyDiv w:val="1"/>
      <w:marLeft w:val="0"/>
      <w:marRight w:val="0"/>
      <w:marTop w:val="0"/>
      <w:marBottom w:val="0"/>
      <w:divBdr>
        <w:top w:val="none" w:sz="0" w:space="0" w:color="auto"/>
        <w:left w:val="none" w:sz="0" w:space="0" w:color="auto"/>
        <w:bottom w:val="none" w:sz="0" w:space="0" w:color="auto"/>
        <w:right w:val="none" w:sz="0" w:space="0" w:color="auto"/>
      </w:divBdr>
    </w:div>
    <w:div w:id="209584827">
      <w:bodyDiv w:val="1"/>
      <w:marLeft w:val="0"/>
      <w:marRight w:val="0"/>
      <w:marTop w:val="0"/>
      <w:marBottom w:val="0"/>
      <w:divBdr>
        <w:top w:val="none" w:sz="0" w:space="0" w:color="auto"/>
        <w:left w:val="none" w:sz="0" w:space="0" w:color="auto"/>
        <w:bottom w:val="none" w:sz="0" w:space="0" w:color="auto"/>
        <w:right w:val="none" w:sz="0" w:space="0" w:color="auto"/>
      </w:divBdr>
    </w:div>
    <w:div w:id="218825704">
      <w:bodyDiv w:val="1"/>
      <w:marLeft w:val="0"/>
      <w:marRight w:val="0"/>
      <w:marTop w:val="0"/>
      <w:marBottom w:val="0"/>
      <w:divBdr>
        <w:top w:val="none" w:sz="0" w:space="0" w:color="auto"/>
        <w:left w:val="none" w:sz="0" w:space="0" w:color="auto"/>
        <w:bottom w:val="none" w:sz="0" w:space="0" w:color="auto"/>
        <w:right w:val="none" w:sz="0" w:space="0" w:color="auto"/>
      </w:divBdr>
    </w:div>
    <w:div w:id="337273316">
      <w:bodyDiv w:val="1"/>
      <w:marLeft w:val="0"/>
      <w:marRight w:val="0"/>
      <w:marTop w:val="0"/>
      <w:marBottom w:val="0"/>
      <w:divBdr>
        <w:top w:val="none" w:sz="0" w:space="0" w:color="auto"/>
        <w:left w:val="none" w:sz="0" w:space="0" w:color="auto"/>
        <w:bottom w:val="none" w:sz="0" w:space="0" w:color="auto"/>
        <w:right w:val="none" w:sz="0" w:space="0" w:color="auto"/>
      </w:divBdr>
    </w:div>
    <w:div w:id="347102495">
      <w:bodyDiv w:val="1"/>
      <w:marLeft w:val="0"/>
      <w:marRight w:val="0"/>
      <w:marTop w:val="0"/>
      <w:marBottom w:val="0"/>
      <w:divBdr>
        <w:top w:val="none" w:sz="0" w:space="0" w:color="auto"/>
        <w:left w:val="none" w:sz="0" w:space="0" w:color="auto"/>
        <w:bottom w:val="none" w:sz="0" w:space="0" w:color="auto"/>
        <w:right w:val="none" w:sz="0" w:space="0" w:color="auto"/>
      </w:divBdr>
    </w:div>
    <w:div w:id="347216226">
      <w:bodyDiv w:val="1"/>
      <w:marLeft w:val="0"/>
      <w:marRight w:val="0"/>
      <w:marTop w:val="0"/>
      <w:marBottom w:val="0"/>
      <w:divBdr>
        <w:top w:val="none" w:sz="0" w:space="0" w:color="auto"/>
        <w:left w:val="none" w:sz="0" w:space="0" w:color="auto"/>
        <w:bottom w:val="none" w:sz="0" w:space="0" w:color="auto"/>
        <w:right w:val="none" w:sz="0" w:space="0" w:color="auto"/>
      </w:divBdr>
    </w:div>
    <w:div w:id="355273751">
      <w:bodyDiv w:val="1"/>
      <w:marLeft w:val="0"/>
      <w:marRight w:val="0"/>
      <w:marTop w:val="0"/>
      <w:marBottom w:val="0"/>
      <w:divBdr>
        <w:top w:val="none" w:sz="0" w:space="0" w:color="auto"/>
        <w:left w:val="none" w:sz="0" w:space="0" w:color="auto"/>
        <w:bottom w:val="none" w:sz="0" w:space="0" w:color="auto"/>
        <w:right w:val="none" w:sz="0" w:space="0" w:color="auto"/>
      </w:divBdr>
    </w:div>
    <w:div w:id="380640921">
      <w:bodyDiv w:val="1"/>
      <w:marLeft w:val="0"/>
      <w:marRight w:val="0"/>
      <w:marTop w:val="0"/>
      <w:marBottom w:val="0"/>
      <w:divBdr>
        <w:top w:val="none" w:sz="0" w:space="0" w:color="auto"/>
        <w:left w:val="none" w:sz="0" w:space="0" w:color="auto"/>
        <w:bottom w:val="none" w:sz="0" w:space="0" w:color="auto"/>
        <w:right w:val="none" w:sz="0" w:space="0" w:color="auto"/>
      </w:divBdr>
    </w:div>
    <w:div w:id="451824374">
      <w:bodyDiv w:val="1"/>
      <w:marLeft w:val="0"/>
      <w:marRight w:val="0"/>
      <w:marTop w:val="0"/>
      <w:marBottom w:val="0"/>
      <w:divBdr>
        <w:top w:val="none" w:sz="0" w:space="0" w:color="auto"/>
        <w:left w:val="none" w:sz="0" w:space="0" w:color="auto"/>
        <w:bottom w:val="none" w:sz="0" w:space="0" w:color="auto"/>
        <w:right w:val="none" w:sz="0" w:space="0" w:color="auto"/>
      </w:divBdr>
    </w:div>
    <w:div w:id="544370139">
      <w:bodyDiv w:val="1"/>
      <w:marLeft w:val="0"/>
      <w:marRight w:val="0"/>
      <w:marTop w:val="0"/>
      <w:marBottom w:val="0"/>
      <w:divBdr>
        <w:top w:val="none" w:sz="0" w:space="0" w:color="auto"/>
        <w:left w:val="none" w:sz="0" w:space="0" w:color="auto"/>
        <w:bottom w:val="none" w:sz="0" w:space="0" w:color="auto"/>
        <w:right w:val="none" w:sz="0" w:space="0" w:color="auto"/>
      </w:divBdr>
    </w:div>
    <w:div w:id="567424376">
      <w:bodyDiv w:val="1"/>
      <w:marLeft w:val="0"/>
      <w:marRight w:val="0"/>
      <w:marTop w:val="0"/>
      <w:marBottom w:val="0"/>
      <w:divBdr>
        <w:top w:val="none" w:sz="0" w:space="0" w:color="auto"/>
        <w:left w:val="none" w:sz="0" w:space="0" w:color="auto"/>
        <w:bottom w:val="none" w:sz="0" w:space="0" w:color="auto"/>
        <w:right w:val="none" w:sz="0" w:space="0" w:color="auto"/>
      </w:divBdr>
    </w:div>
    <w:div w:id="604075870">
      <w:bodyDiv w:val="1"/>
      <w:marLeft w:val="0"/>
      <w:marRight w:val="0"/>
      <w:marTop w:val="0"/>
      <w:marBottom w:val="0"/>
      <w:divBdr>
        <w:top w:val="none" w:sz="0" w:space="0" w:color="auto"/>
        <w:left w:val="none" w:sz="0" w:space="0" w:color="auto"/>
        <w:bottom w:val="none" w:sz="0" w:space="0" w:color="auto"/>
        <w:right w:val="none" w:sz="0" w:space="0" w:color="auto"/>
      </w:divBdr>
    </w:div>
    <w:div w:id="682973991">
      <w:bodyDiv w:val="1"/>
      <w:marLeft w:val="0"/>
      <w:marRight w:val="0"/>
      <w:marTop w:val="0"/>
      <w:marBottom w:val="0"/>
      <w:divBdr>
        <w:top w:val="none" w:sz="0" w:space="0" w:color="auto"/>
        <w:left w:val="none" w:sz="0" w:space="0" w:color="auto"/>
        <w:bottom w:val="none" w:sz="0" w:space="0" w:color="auto"/>
        <w:right w:val="none" w:sz="0" w:space="0" w:color="auto"/>
      </w:divBdr>
    </w:div>
    <w:div w:id="882407500">
      <w:bodyDiv w:val="1"/>
      <w:marLeft w:val="0"/>
      <w:marRight w:val="0"/>
      <w:marTop w:val="0"/>
      <w:marBottom w:val="0"/>
      <w:divBdr>
        <w:top w:val="none" w:sz="0" w:space="0" w:color="auto"/>
        <w:left w:val="none" w:sz="0" w:space="0" w:color="auto"/>
        <w:bottom w:val="none" w:sz="0" w:space="0" w:color="auto"/>
        <w:right w:val="none" w:sz="0" w:space="0" w:color="auto"/>
      </w:divBdr>
    </w:div>
    <w:div w:id="885532093">
      <w:bodyDiv w:val="1"/>
      <w:marLeft w:val="0"/>
      <w:marRight w:val="0"/>
      <w:marTop w:val="0"/>
      <w:marBottom w:val="0"/>
      <w:divBdr>
        <w:top w:val="none" w:sz="0" w:space="0" w:color="auto"/>
        <w:left w:val="none" w:sz="0" w:space="0" w:color="auto"/>
        <w:bottom w:val="none" w:sz="0" w:space="0" w:color="auto"/>
        <w:right w:val="none" w:sz="0" w:space="0" w:color="auto"/>
      </w:divBdr>
    </w:div>
    <w:div w:id="928272441">
      <w:bodyDiv w:val="1"/>
      <w:marLeft w:val="0"/>
      <w:marRight w:val="0"/>
      <w:marTop w:val="0"/>
      <w:marBottom w:val="0"/>
      <w:divBdr>
        <w:top w:val="none" w:sz="0" w:space="0" w:color="auto"/>
        <w:left w:val="none" w:sz="0" w:space="0" w:color="auto"/>
        <w:bottom w:val="none" w:sz="0" w:space="0" w:color="auto"/>
        <w:right w:val="none" w:sz="0" w:space="0" w:color="auto"/>
      </w:divBdr>
    </w:div>
    <w:div w:id="932251435">
      <w:bodyDiv w:val="1"/>
      <w:marLeft w:val="0"/>
      <w:marRight w:val="0"/>
      <w:marTop w:val="0"/>
      <w:marBottom w:val="0"/>
      <w:divBdr>
        <w:top w:val="none" w:sz="0" w:space="0" w:color="auto"/>
        <w:left w:val="none" w:sz="0" w:space="0" w:color="auto"/>
        <w:bottom w:val="none" w:sz="0" w:space="0" w:color="auto"/>
        <w:right w:val="none" w:sz="0" w:space="0" w:color="auto"/>
      </w:divBdr>
    </w:div>
    <w:div w:id="969434356">
      <w:bodyDiv w:val="1"/>
      <w:marLeft w:val="0"/>
      <w:marRight w:val="0"/>
      <w:marTop w:val="0"/>
      <w:marBottom w:val="0"/>
      <w:divBdr>
        <w:top w:val="none" w:sz="0" w:space="0" w:color="auto"/>
        <w:left w:val="none" w:sz="0" w:space="0" w:color="auto"/>
        <w:bottom w:val="none" w:sz="0" w:space="0" w:color="auto"/>
        <w:right w:val="none" w:sz="0" w:space="0" w:color="auto"/>
      </w:divBdr>
    </w:div>
    <w:div w:id="998922631">
      <w:bodyDiv w:val="1"/>
      <w:marLeft w:val="0"/>
      <w:marRight w:val="0"/>
      <w:marTop w:val="0"/>
      <w:marBottom w:val="0"/>
      <w:divBdr>
        <w:top w:val="none" w:sz="0" w:space="0" w:color="auto"/>
        <w:left w:val="none" w:sz="0" w:space="0" w:color="auto"/>
        <w:bottom w:val="none" w:sz="0" w:space="0" w:color="auto"/>
        <w:right w:val="none" w:sz="0" w:space="0" w:color="auto"/>
      </w:divBdr>
      <w:divsChild>
        <w:div w:id="48458857">
          <w:marLeft w:val="0"/>
          <w:marRight w:val="0"/>
          <w:marTop w:val="0"/>
          <w:marBottom w:val="0"/>
          <w:divBdr>
            <w:top w:val="none" w:sz="0" w:space="0" w:color="auto"/>
            <w:left w:val="none" w:sz="0" w:space="0" w:color="auto"/>
            <w:bottom w:val="none" w:sz="0" w:space="0" w:color="auto"/>
            <w:right w:val="none" w:sz="0" w:space="0" w:color="auto"/>
          </w:divBdr>
        </w:div>
        <w:div w:id="99958023">
          <w:marLeft w:val="0"/>
          <w:marRight w:val="0"/>
          <w:marTop w:val="0"/>
          <w:marBottom w:val="0"/>
          <w:divBdr>
            <w:top w:val="none" w:sz="0" w:space="0" w:color="auto"/>
            <w:left w:val="none" w:sz="0" w:space="0" w:color="auto"/>
            <w:bottom w:val="none" w:sz="0" w:space="0" w:color="auto"/>
            <w:right w:val="none" w:sz="0" w:space="0" w:color="auto"/>
          </w:divBdr>
        </w:div>
        <w:div w:id="430205761">
          <w:marLeft w:val="0"/>
          <w:marRight w:val="0"/>
          <w:marTop w:val="0"/>
          <w:marBottom w:val="0"/>
          <w:divBdr>
            <w:top w:val="none" w:sz="0" w:space="0" w:color="auto"/>
            <w:left w:val="none" w:sz="0" w:space="0" w:color="auto"/>
            <w:bottom w:val="none" w:sz="0" w:space="0" w:color="auto"/>
            <w:right w:val="none" w:sz="0" w:space="0" w:color="auto"/>
          </w:divBdr>
        </w:div>
        <w:div w:id="727218398">
          <w:marLeft w:val="0"/>
          <w:marRight w:val="0"/>
          <w:marTop w:val="0"/>
          <w:marBottom w:val="0"/>
          <w:divBdr>
            <w:top w:val="none" w:sz="0" w:space="0" w:color="auto"/>
            <w:left w:val="none" w:sz="0" w:space="0" w:color="auto"/>
            <w:bottom w:val="none" w:sz="0" w:space="0" w:color="auto"/>
            <w:right w:val="none" w:sz="0" w:space="0" w:color="auto"/>
          </w:divBdr>
        </w:div>
        <w:div w:id="875967557">
          <w:marLeft w:val="0"/>
          <w:marRight w:val="0"/>
          <w:marTop w:val="0"/>
          <w:marBottom w:val="0"/>
          <w:divBdr>
            <w:top w:val="none" w:sz="0" w:space="0" w:color="auto"/>
            <w:left w:val="none" w:sz="0" w:space="0" w:color="auto"/>
            <w:bottom w:val="none" w:sz="0" w:space="0" w:color="auto"/>
            <w:right w:val="none" w:sz="0" w:space="0" w:color="auto"/>
          </w:divBdr>
        </w:div>
        <w:div w:id="1078940031">
          <w:marLeft w:val="0"/>
          <w:marRight w:val="0"/>
          <w:marTop w:val="0"/>
          <w:marBottom w:val="0"/>
          <w:divBdr>
            <w:top w:val="none" w:sz="0" w:space="0" w:color="auto"/>
            <w:left w:val="none" w:sz="0" w:space="0" w:color="auto"/>
            <w:bottom w:val="none" w:sz="0" w:space="0" w:color="auto"/>
            <w:right w:val="none" w:sz="0" w:space="0" w:color="auto"/>
          </w:divBdr>
        </w:div>
        <w:div w:id="1564759530">
          <w:marLeft w:val="0"/>
          <w:marRight w:val="0"/>
          <w:marTop w:val="0"/>
          <w:marBottom w:val="0"/>
          <w:divBdr>
            <w:top w:val="none" w:sz="0" w:space="0" w:color="auto"/>
            <w:left w:val="none" w:sz="0" w:space="0" w:color="auto"/>
            <w:bottom w:val="none" w:sz="0" w:space="0" w:color="auto"/>
            <w:right w:val="none" w:sz="0" w:space="0" w:color="auto"/>
          </w:divBdr>
        </w:div>
        <w:div w:id="2044791595">
          <w:marLeft w:val="0"/>
          <w:marRight w:val="0"/>
          <w:marTop w:val="0"/>
          <w:marBottom w:val="0"/>
          <w:divBdr>
            <w:top w:val="none" w:sz="0" w:space="0" w:color="auto"/>
            <w:left w:val="none" w:sz="0" w:space="0" w:color="auto"/>
            <w:bottom w:val="none" w:sz="0" w:space="0" w:color="auto"/>
            <w:right w:val="none" w:sz="0" w:space="0" w:color="auto"/>
          </w:divBdr>
        </w:div>
      </w:divsChild>
    </w:div>
    <w:div w:id="1030374863">
      <w:bodyDiv w:val="1"/>
      <w:marLeft w:val="0"/>
      <w:marRight w:val="0"/>
      <w:marTop w:val="0"/>
      <w:marBottom w:val="0"/>
      <w:divBdr>
        <w:top w:val="none" w:sz="0" w:space="0" w:color="auto"/>
        <w:left w:val="none" w:sz="0" w:space="0" w:color="auto"/>
        <w:bottom w:val="none" w:sz="0" w:space="0" w:color="auto"/>
        <w:right w:val="none" w:sz="0" w:space="0" w:color="auto"/>
      </w:divBdr>
    </w:div>
    <w:div w:id="1093629593">
      <w:bodyDiv w:val="1"/>
      <w:marLeft w:val="0"/>
      <w:marRight w:val="0"/>
      <w:marTop w:val="0"/>
      <w:marBottom w:val="0"/>
      <w:divBdr>
        <w:top w:val="none" w:sz="0" w:space="0" w:color="auto"/>
        <w:left w:val="none" w:sz="0" w:space="0" w:color="auto"/>
        <w:bottom w:val="none" w:sz="0" w:space="0" w:color="auto"/>
        <w:right w:val="none" w:sz="0" w:space="0" w:color="auto"/>
      </w:divBdr>
    </w:div>
    <w:div w:id="1174539802">
      <w:bodyDiv w:val="1"/>
      <w:marLeft w:val="0"/>
      <w:marRight w:val="0"/>
      <w:marTop w:val="0"/>
      <w:marBottom w:val="0"/>
      <w:divBdr>
        <w:top w:val="none" w:sz="0" w:space="0" w:color="auto"/>
        <w:left w:val="none" w:sz="0" w:space="0" w:color="auto"/>
        <w:bottom w:val="none" w:sz="0" w:space="0" w:color="auto"/>
        <w:right w:val="none" w:sz="0" w:space="0" w:color="auto"/>
      </w:divBdr>
    </w:div>
    <w:div w:id="1204754332">
      <w:bodyDiv w:val="1"/>
      <w:marLeft w:val="0"/>
      <w:marRight w:val="0"/>
      <w:marTop w:val="0"/>
      <w:marBottom w:val="0"/>
      <w:divBdr>
        <w:top w:val="none" w:sz="0" w:space="0" w:color="auto"/>
        <w:left w:val="none" w:sz="0" w:space="0" w:color="auto"/>
        <w:bottom w:val="none" w:sz="0" w:space="0" w:color="auto"/>
        <w:right w:val="none" w:sz="0" w:space="0" w:color="auto"/>
      </w:divBdr>
    </w:div>
    <w:div w:id="1235049560">
      <w:bodyDiv w:val="1"/>
      <w:marLeft w:val="0"/>
      <w:marRight w:val="0"/>
      <w:marTop w:val="0"/>
      <w:marBottom w:val="0"/>
      <w:divBdr>
        <w:top w:val="none" w:sz="0" w:space="0" w:color="auto"/>
        <w:left w:val="none" w:sz="0" w:space="0" w:color="auto"/>
        <w:bottom w:val="none" w:sz="0" w:space="0" w:color="auto"/>
        <w:right w:val="none" w:sz="0" w:space="0" w:color="auto"/>
      </w:divBdr>
    </w:div>
    <w:div w:id="1324430809">
      <w:bodyDiv w:val="1"/>
      <w:marLeft w:val="0"/>
      <w:marRight w:val="0"/>
      <w:marTop w:val="0"/>
      <w:marBottom w:val="0"/>
      <w:divBdr>
        <w:top w:val="none" w:sz="0" w:space="0" w:color="auto"/>
        <w:left w:val="none" w:sz="0" w:space="0" w:color="auto"/>
        <w:bottom w:val="none" w:sz="0" w:space="0" w:color="auto"/>
        <w:right w:val="none" w:sz="0" w:space="0" w:color="auto"/>
      </w:divBdr>
    </w:div>
    <w:div w:id="1340230816">
      <w:bodyDiv w:val="1"/>
      <w:marLeft w:val="0"/>
      <w:marRight w:val="0"/>
      <w:marTop w:val="0"/>
      <w:marBottom w:val="0"/>
      <w:divBdr>
        <w:top w:val="none" w:sz="0" w:space="0" w:color="auto"/>
        <w:left w:val="none" w:sz="0" w:space="0" w:color="auto"/>
        <w:bottom w:val="none" w:sz="0" w:space="0" w:color="auto"/>
        <w:right w:val="none" w:sz="0" w:space="0" w:color="auto"/>
      </w:divBdr>
    </w:div>
    <w:div w:id="1381980213">
      <w:bodyDiv w:val="1"/>
      <w:marLeft w:val="0"/>
      <w:marRight w:val="0"/>
      <w:marTop w:val="0"/>
      <w:marBottom w:val="0"/>
      <w:divBdr>
        <w:top w:val="none" w:sz="0" w:space="0" w:color="auto"/>
        <w:left w:val="none" w:sz="0" w:space="0" w:color="auto"/>
        <w:bottom w:val="none" w:sz="0" w:space="0" w:color="auto"/>
        <w:right w:val="none" w:sz="0" w:space="0" w:color="auto"/>
      </w:divBdr>
    </w:div>
    <w:div w:id="1432818246">
      <w:bodyDiv w:val="1"/>
      <w:marLeft w:val="0"/>
      <w:marRight w:val="0"/>
      <w:marTop w:val="0"/>
      <w:marBottom w:val="0"/>
      <w:divBdr>
        <w:top w:val="none" w:sz="0" w:space="0" w:color="auto"/>
        <w:left w:val="none" w:sz="0" w:space="0" w:color="auto"/>
        <w:bottom w:val="none" w:sz="0" w:space="0" w:color="auto"/>
        <w:right w:val="none" w:sz="0" w:space="0" w:color="auto"/>
      </w:divBdr>
    </w:div>
    <w:div w:id="1449853091">
      <w:bodyDiv w:val="1"/>
      <w:marLeft w:val="0"/>
      <w:marRight w:val="0"/>
      <w:marTop w:val="0"/>
      <w:marBottom w:val="0"/>
      <w:divBdr>
        <w:top w:val="none" w:sz="0" w:space="0" w:color="auto"/>
        <w:left w:val="none" w:sz="0" w:space="0" w:color="auto"/>
        <w:bottom w:val="none" w:sz="0" w:space="0" w:color="auto"/>
        <w:right w:val="none" w:sz="0" w:space="0" w:color="auto"/>
      </w:divBdr>
    </w:div>
    <w:div w:id="1513227596">
      <w:bodyDiv w:val="1"/>
      <w:marLeft w:val="0"/>
      <w:marRight w:val="0"/>
      <w:marTop w:val="0"/>
      <w:marBottom w:val="0"/>
      <w:divBdr>
        <w:top w:val="none" w:sz="0" w:space="0" w:color="auto"/>
        <w:left w:val="none" w:sz="0" w:space="0" w:color="auto"/>
        <w:bottom w:val="none" w:sz="0" w:space="0" w:color="auto"/>
        <w:right w:val="none" w:sz="0" w:space="0" w:color="auto"/>
      </w:divBdr>
    </w:div>
    <w:div w:id="1515536121">
      <w:bodyDiv w:val="1"/>
      <w:marLeft w:val="0"/>
      <w:marRight w:val="0"/>
      <w:marTop w:val="0"/>
      <w:marBottom w:val="0"/>
      <w:divBdr>
        <w:top w:val="none" w:sz="0" w:space="0" w:color="auto"/>
        <w:left w:val="none" w:sz="0" w:space="0" w:color="auto"/>
        <w:bottom w:val="none" w:sz="0" w:space="0" w:color="auto"/>
        <w:right w:val="none" w:sz="0" w:space="0" w:color="auto"/>
      </w:divBdr>
    </w:div>
    <w:div w:id="1515923118">
      <w:bodyDiv w:val="1"/>
      <w:marLeft w:val="0"/>
      <w:marRight w:val="0"/>
      <w:marTop w:val="0"/>
      <w:marBottom w:val="0"/>
      <w:divBdr>
        <w:top w:val="none" w:sz="0" w:space="0" w:color="auto"/>
        <w:left w:val="none" w:sz="0" w:space="0" w:color="auto"/>
        <w:bottom w:val="none" w:sz="0" w:space="0" w:color="auto"/>
        <w:right w:val="none" w:sz="0" w:space="0" w:color="auto"/>
      </w:divBdr>
    </w:div>
    <w:div w:id="1534615459">
      <w:bodyDiv w:val="1"/>
      <w:marLeft w:val="0"/>
      <w:marRight w:val="0"/>
      <w:marTop w:val="0"/>
      <w:marBottom w:val="0"/>
      <w:divBdr>
        <w:top w:val="none" w:sz="0" w:space="0" w:color="auto"/>
        <w:left w:val="none" w:sz="0" w:space="0" w:color="auto"/>
        <w:bottom w:val="none" w:sz="0" w:space="0" w:color="auto"/>
        <w:right w:val="none" w:sz="0" w:space="0" w:color="auto"/>
      </w:divBdr>
    </w:div>
    <w:div w:id="1575774032">
      <w:bodyDiv w:val="1"/>
      <w:marLeft w:val="0"/>
      <w:marRight w:val="0"/>
      <w:marTop w:val="0"/>
      <w:marBottom w:val="0"/>
      <w:divBdr>
        <w:top w:val="none" w:sz="0" w:space="0" w:color="auto"/>
        <w:left w:val="none" w:sz="0" w:space="0" w:color="auto"/>
        <w:bottom w:val="none" w:sz="0" w:space="0" w:color="auto"/>
        <w:right w:val="none" w:sz="0" w:space="0" w:color="auto"/>
      </w:divBdr>
    </w:div>
    <w:div w:id="1602759116">
      <w:bodyDiv w:val="1"/>
      <w:marLeft w:val="0"/>
      <w:marRight w:val="0"/>
      <w:marTop w:val="0"/>
      <w:marBottom w:val="0"/>
      <w:divBdr>
        <w:top w:val="none" w:sz="0" w:space="0" w:color="auto"/>
        <w:left w:val="none" w:sz="0" w:space="0" w:color="auto"/>
        <w:bottom w:val="none" w:sz="0" w:space="0" w:color="auto"/>
        <w:right w:val="none" w:sz="0" w:space="0" w:color="auto"/>
      </w:divBdr>
    </w:div>
    <w:div w:id="1606617851">
      <w:bodyDiv w:val="1"/>
      <w:marLeft w:val="0"/>
      <w:marRight w:val="0"/>
      <w:marTop w:val="0"/>
      <w:marBottom w:val="0"/>
      <w:divBdr>
        <w:top w:val="none" w:sz="0" w:space="0" w:color="auto"/>
        <w:left w:val="none" w:sz="0" w:space="0" w:color="auto"/>
        <w:bottom w:val="none" w:sz="0" w:space="0" w:color="auto"/>
        <w:right w:val="none" w:sz="0" w:space="0" w:color="auto"/>
      </w:divBdr>
    </w:div>
    <w:div w:id="1680156567">
      <w:bodyDiv w:val="1"/>
      <w:marLeft w:val="0"/>
      <w:marRight w:val="0"/>
      <w:marTop w:val="0"/>
      <w:marBottom w:val="0"/>
      <w:divBdr>
        <w:top w:val="none" w:sz="0" w:space="0" w:color="auto"/>
        <w:left w:val="none" w:sz="0" w:space="0" w:color="auto"/>
        <w:bottom w:val="none" w:sz="0" w:space="0" w:color="auto"/>
        <w:right w:val="none" w:sz="0" w:space="0" w:color="auto"/>
      </w:divBdr>
    </w:div>
    <w:div w:id="1863858034">
      <w:bodyDiv w:val="1"/>
      <w:marLeft w:val="0"/>
      <w:marRight w:val="0"/>
      <w:marTop w:val="0"/>
      <w:marBottom w:val="0"/>
      <w:divBdr>
        <w:top w:val="none" w:sz="0" w:space="0" w:color="auto"/>
        <w:left w:val="none" w:sz="0" w:space="0" w:color="auto"/>
        <w:bottom w:val="none" w:sz="0" w:space="0" w:color="auto"/>
        <w:right w:val="none" w:sz="0" w:space="0" w:color="auto"/>
      </w:divBdr>
    </w:div>
    <w:div w:id="1949000264">
      <w:bodyDiv w:val="1"/>
      <w:marLeft w:val="0"/>
      <w:marRight w:val="0"/>
      <w:marTop w:val="0"/>
      <w:marBottom w:val="0"/>
      <w:divBdr>
        <w:top w:val="none" w:sz="0" w:space="0" w:color="auto"/>
        <w:left w:val="none" w:sz="0" w:space="0" w:color="auto"/>
        <w:bottom w:val="none" w:sz="0" w:space="0" w:color="auto"/>
        <w:right w:val="none" w:sz="0" w:space="0" w:color="auto"/>
      </w:divBdr>
    </w:div>
    <w:div w:id="212461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9B051-714E-4423-B05E-6D9385905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Gastelum, Sarah</dc:creator>
  <cp:keywords/>
  <cp:lastModifiedBy>DelFranco, Ruthie</cp:lastModifiedBy>
  <cp:revision>2</cp:revision>
  <cp:lastPrinted>2018-12-17T22:00:00Z</cp:lastPrinted>
  <dcterms:created xsi:type="dcterms:W3CDTF">2019-03-28T01:10:00Z</dcterms:created>
  <dcterms:modified xsi:type="dcterms:W3CDTF">2019-03-28T01:10:00Z</dcterms:modified>
</cp:coreProperties>
</file>