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44309" w14:paraId="57117B22" w14:textId="77777777" w:rsidTr="0019754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717122A6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4D65E8">
              <w:rPr>
                <w:b/>
              </w:rPr>
              <w:t>1115-A</w:t>
            </w:r>
          </w:p>
          <w:p w14:paraId="0D24C346" w14:textId="77777777" w:rsidR="0071609B" w:rsidRDefault="0071609B" w:rsidP="004E19AB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  <w:smallCaps/>
              </w:rPr>
            </w:pPr>
            <w:bookmarkStart w:id="0" w:name="_GoBack"/>
            <w:bookmarkEnd w:id="0"/>
          </w:p>
          <w:p w14:paraId="56640B47" w14:textId="77777777" w:rsidR="00902A93" w:rsidRPr="00344309" w:rsidRDefault="00902A93" w:rsidP="00E43844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E43844">
              <w:t>Governmental Operations</w:t>
            </w:r>
          </w:p>
        </w:tc>
      </w:tr>
      <w:tr w:rsidR="00902A93" w:rsidRPr="00344309" w14:paraId="4F6F6993" w14:textId="77777777" w:rsidTr="00197543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54ADA71C" w14:textId="17658D21" w:rsidR="00947933" w:rsidRDefault="00902A93" w:rsidP="00E604D1">
            <w:pPr>
              <w:pStyle w:val="BodyText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B04031" w:rsidRPr="00B04031">
              <w:rPr>
                <w:color w:val="000000"/>
              </w:rPr>
              <w:t>A Local Law to amend the New York city charter, in relation to agencies assisting eligible parolees with voter registration</w:t>
            </w:r>
            <w:r w:rsidR="009217B9" w:rsidRPr="00B04031">
              <w:rPr>
                <w:color w:val="000000"/>
                <w:shd w:val="clear" w:color="auto" w:fill="FFFFFF"/>
              </w:rPr>
              <w:t>.</w:t>
            </w:r>
          </w:p>
          <w:p w14:paraId="24F0BC42" w14:textId="77777777" w:rsidR="007102CE" w:rsidRPr="00344309" w:rsidRDefault="007102CE" w:rsidP="00030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0E0D5E64" w14:textId="038E7627" w:rsidR="00F10C5F" w:rsidRPr="001322BE" w:rsidRDefault="00A31A66" w:rsidP="00F10C5F">
            <w:pPr>
              <w:shd w:val="clear" w:color="auto" w:fill="FFFFFF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1322BE">
              <w:rPr>
                <w:bCs/>
              </w:rPr>
              <w:t xml:space="preserve">Council Members </w:t>
            </w:r>
            <w:r w:rsidR="00B04031">
              <w:rPr>
                <w:bCs/>
              </w:rPr>
              <w:t>Cabrera, Kallos, Miller</w:t>
            </w:r>
          </w:p>
          <w:p w14:paraId="4272F6B6" w14:textId="7A1EE392" w:rsidR="00902A93" w:rsidRPr="00344309" w:rsidRDefault="00947933" w:rsidP="00F10C5F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2440AA23" w14:textId="0A69FD7F" w:rsidR="00324C8D" w:rsidRDefault="00902A93" w:rsidP="00324C8D">
      <w:r w:rsidRPr="00344309">
        <w:rPr>
          <w:b/>
          <w:smallCaps/>
        </w:rPr>
        <w:t>Summary of Legislation</w:t>
      </w:r>
      <w:r w:rsidRPr="00344309">
        <w:t xml:space="preserve">: </w:t>
      </w:r>
      <w:r w:rsidR="000A6D61">
        <w:rPr>
          <w:color w:val="000000"/>
          <w:shd w:val="clear" w:color="auto" w:fill="FFFFFF"/>
        </w:rPr>
        <w:t>Proposed Intro. 1115-A</w:t>
      </w:r>
      <w:r w:rsidR="00B04031" w:rsidRPr="00B04031">
        <w:rPr>
          <w:color w:val="000000"/>
          <w:shd w:val="clear" w:color="auto" w:fill="FFFFFF"/>
        </w:rPr>
        <w:t xml:space="preserve"> would require the Voter Assistance Advisory Committee to develop and distribute guidance for agencies covered by the</w:t>
      </w:r>
      <w:r w:rsidR="000A6D61">
        <w:rPr>
          <w:color w:val="000000"/>
          <w:shd w:val="clear" w:color="auto" w:fill="FFFFFF"/>
        </w:rPr>
        <w:t xml:space="preserve"> existing</w:t>
      </w:r>
      <w:r w:rsidR="00B04031" w:rsidRPr="00B04031">
        <w:rPr>
          <w:color w:val="000000"/>
          <w:shd w:val="clear" w:color="auto" w:fill="FFFFFF"/>
        </w:rPr>
        <w:t xml:space="preserve"> Agency Based Voter Registration </w:t>
      </w:r>
      <w:r w:rsidR="000A6D61">
        <w:rPr>
          <w:color w:val="000000"/>
          <w:shd w:val="clear" w:color="auto" w:fill="FFFFFF"/>
        </w:rPr>
        <w:t>L</w:t>
      </w:r>
      <w:r w:rsidR="00B04031" w:rsidRPr="00B04031">
        <w:rPr>
          <w:color w:val="000000"/>
          <w:shd w:val="clear" w:color="auto" w:fill="FFFFFF"/>
        </w:rPr>
        <w:t xml:space="preserve">aw on the voting rights of formerly incarcerated persons. It would also require such agencies, as part of their required assistance in completing voter registration forms, to, upon request by a parolee applicant, </w:t>
      </w:r>
      <w:r w:rsidR="00E44A68">
        <w:rPr>
          <w:color w:val="000000"/>
          <w:shd w:val="clear" w:color="auto" w:fill="FFFFFF"/>
        </w:rPr>
        <w:t xml:space="preserve">and when practically feasible, </w:t>
      </w:r>
      <w:r w:rsidR="00B04031" w:rsidRPr="00B04031">
        <w:rPr>
          <w:color w:val="000000"/>
          <w:shd w:val="clear" w:color="auto" w:fill="FFFFFF"/>
        </w:rPr>
        <w:t>check if such applicant has had their voting rights restored.</w:t>
      </w:r>
    </w:p>
    <w:p w14:paraId="6CACA497" w14:textId="1E93B983" w:rsidR="00543C14" w:rsidRPr="00543C14" w:rsidRDefault="00543C14" w:rsidP="00543C14">
      <w:pPr>
        <w:pStyle w:val="NoSpacing"/>
        <w:jc w:val="both"/>
      </w:pPr>
    </w:p>
    <w:p w14:paraId="2C8FB784" w14:textId="6355C67D" w:rsidR="001569E8" w:rsidRDefault="001569E8" w:rsidP="00543C14">
      <w:pPr>
        <w:pStyle w:val="NoSpacing"/>
        <w:jc w:val="both"/>
        <w:rPr>
          <w:b/>
          <w:smallCaps/>
        </w:rPr>
      </w:pPr>
    </w:p>
    <w:p w14:paraId="2C57B561" w14:textId="2AA0119C" w:rsidR="0024484A" w:rsidRDefault="001569E8" w:rsidP="0024484A">
      <w:pPr>
        <w:pStyle w:val="NoSpacing"/>
        <w:jc w:val="both"/>
        <w:rPr>
          <w:spacing w:val="-3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9217B9" w:rsidRPr="00135A0F">
        <w:t>Th</w:t>
      </w:r>
      <w:r w:rsidR="00164285">
        <w:t>is local</w:t>
      </w:r>
      <w:r w:rsidR="009217B9" w:rsidRPr="00135A0F">
        <w:t xml:space="preserve"> law would take effect </w:t>
      </w:r>
      <w:r w:rsidR="00B04031">
        <w:t>six months after it becomes law</w:t>
      </w:r>
      <w:r w:rsidR="009217B9" w:rsidRPr="00135A0F">
        <w:t>.</w:t>
      </w:r>
    </w:p>
    <w:p w14:paraId="6959DD68" w14:textId="1F1D2D34" w:rsidR="00127679" w:rsidRPr="009217B9" w:rsidRDefault="00902A93" w:rsidP="0024484A">
      <w:pPr>
        <w:spacing w:before="100" w:beforeAutospacing="1"/>
        <w:contextualSpacing/>
        <w:rPr>
          <w:smallCaps/>
        </w:rPr>
      </w:pPr>
      <w:r w:rsidRPr="00344309">
        <w:rPr>
          <w:b/>
          <w:smallCaps/>
        </w:rPr>
        <w:t xml:space="preserve">Fiscal Year </w:t>
      </w:r>
      <w:r w:rsidR="00A9744A"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9217B9">
        <w:t>Fiscal 20</w:t>
      </w:r>
      <w:r w:rsidR="00164285">
        <w:t>20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EB1653" w:rsidRPr="00344309" w14:paraId="4C9D2D3C" w14:textId="77777777" w:rsidTr="00E01ED5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36A87E5F" w:rsidR="007F4D32" w:rsidRPr="00344309" w:rsidRDefault="007F4D32" w:rsidP="000A6D61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FY1</w:t>
            </w:r>
            <w:r w:rsidR="00164285">
              <w:rPr>
                <w:b/>
                <w:bCs/>
              </w:rPr>
              <w:t>9</w:t>
            </w:r>
          </w:p>
        </w:tc>
        <w:tc>
          <w:tcPr>
            <w:tcW w:w="180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629C09FA" w14:textId="7904C079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20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33DE1654" w:rsidR="007F4D32" w:rsidRPr="00344309" w:rsidRDefault="007F4D32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</w:t>
            </w:r>
            <w:r w:rsidR="002725B7" w:rsidRPr="00344309">
              <w:rPr>
                <w:b/>
                <w:bCs/>
              </w:rPr>
              <w:t xml:space="preserve"> </w:t>
            </w:r>
            <w:r w:rsidRPr="00344309">
              <w:rPr>
                <w:b/>
                <w:bCs/>
              </w:rPr>
              <w:t xml:space="preserve">Impact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20</w:t>
            </w:r>
          </w:p>
        </w:tc>
      </w:tr>
      <w:tr w:rsidR="00EB1653" w:rsidRPr="00344309" w14:paraId="5639F346" w14:textId="77777777" w:rsidTr="00E01ED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344309" w:rsidRDefault="005F7F65" w:rsidP="005F7F65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EB1653" w:rsidRPr="00344309" w14:paraId="08082CDA" w14:textId="77777777" w:rsidTr="00E01ED5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533B2524" w:rsidR="007F4D32" w:rsidRPr="00344309" w:rsidRDefault="00296103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7C202A">
              <w:rPr>
                <w:bCs/>
                <w:lang w:val="fr-FR"/>
              </w:rPr>
              <w:t>0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13E1968B" w:rsidR="007F4D32" w:rsidRPr="00344309" w:rsidRDefault="007C202A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49A19BCB" w:rsidR="007F4D32" w:rsidRPr="00344309" w:rsidRDefault="007C202A" w:rsidP="009337F0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0A5D70" w:rsidRPr="00344309" w14:paraId="1D919CD2" w14:textId="77777777" w:rsidTr="00E01ED5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0A5D70" w:rsidRPr="00344309" w:rsidRDefault="000A5D70" w:rsidP="00FF6D49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251B33C0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1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2A7C4F64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659CFD0D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77777777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CC5BF6" w:rsidRPr="00E20DF9">
        <w:t>It is anticipated that there wo</w:t>
      </w:r>
      <w:r w:rsidR="00CC5BF6">
        <w:t>uld be no impact on revenues</w:t>
      </w:r>
      <w:r w:rsidR="00CC5BF6" w:rsidRPr="00E20DF9">
        <w:t xml:space="preserve"> resulting from the enactment </w:t>
      </w:r>
      <w:r w:rsidR="00CC5BF6">
        <w:t xml:space="preserve">of this legislation. </w:t>
      </w:r>
    </w:p>
    <w:p w14:paraId="6176F7BD" w14:textId="77777777" w:rsidR="000A5804" w:rsidRPr="00344309" w:rsidRDefault="000A5804" w:rsidP="00150787"/>
    <w:p w14:paraId="1D38A37D" w14:textId="268F25F4" w:rsidR="00676CB8" w:rsidRDefault="000A5804" w:rsidP="006407FB">
      <w:pPr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6407FB" w:rsidRPr="006407FB">
        <w:rPr>
          <w:color w:val="000000" w:themeColor="text1"/>
        </w:rPr>
        <w:t xml:space="preserve">It is </w:t>
      </w:r>
      <w:r w:rsidR="00E44A68">
        <w:rPr>
          <w:color w:val="000000" w:themeColor="text1"/>
        </w:rPr>
        <w:t>estimated</w:t>
      </w:r>
      <w:r w:rsidR="00E44A68" w:rsidRPr="006407FB">
        <w:rPr>
          <w:color w:val="000000" w:themeColor="text1"/>
        </w:rPr>
        <w:t xml:space="preserve"> </w:t>
      </w:r>
      <w:r w:rsidR="006407FB" w:rsidRPr="006407FB">
        <w:rPr>
          <w:color w:val="000000" w:themeColor="text1"/>
        </w:rPr>
        <w:t xml:space="preserve">that there would </w:t>
      </w:r>
      <w:r w:rsidR="004E55DE">
        <w:rPr>
          <w:color w:val="000000" w:themeColor="text1"/>
        </w:rPr>
        <w:t>be</w:t>
      </w:r>
      <w:r w:rsidR="00227E6F">
        <w:rPr>
          <w:color w:val="000000" w:themeColor="text1"/>
        </w:rPr>
        <w:t xml:space="preserve"> </w:t>
      </w:r>
      <w:r w:rsidR="007C202A">
        <w:rPr>
          <w:color w:val="000000" w:themeColor="text1"/>
        </w:rPr>
        <w:t>no impact on expenditures resulting from the enactment of this</w:t>
      </w:r>
      <w:r w:rsidR="00586B8F">
        <w:rPr>
          <w:color w:val="000000" w:themeColor="text1"/>
        </w:rPr>
        <w:t xml:space="preserve"> legislation</w:t>
      </w:r>
      <w:r w:rsidR="00A60C72">
        <w:rPr>
          <w:color w:val="000000" w:themeColor="text1"/>
        </w:rPr>
        <w:t xml:space="preserve">. </w:t>
      </w:r>
      <w:r w:rsidR="004C0A9F">
        <w:rPr>
          <w:color w:val="000000" w:themeColor="text1"/>
        </w:rPr>
        <w:t xml:space="preserve">It is </w:t>
      </w:r>
      <w:r w:rsidR="00E44A68">
        <w:rPr>
          <w:color w:val="000000" w:themeColor="text1"/>
        </w:rPr>
        <w:t>estimated</w:t>
      </w:r>
      <w:r w:rsidR="00E44A68" w:rsidDel="00E44A68">
        <w:rPr>
          <w:color w:val="000000" w:themeColor="text1"/>
        </w:rPr>
        <w:t xml:space="preserve"> </w:t>
      </w:r>
      <w:r w:rsidR="004C0A9F">
        <w:rPr>
          <w:color w:val="000000" w:themeColor="text1"/>
        </w:rPr>
        <w:t xml:space="preserve">that the Voter Assistance Advisory Committee and agencies covered by the Agency Based Voter Registration </w:t>
      </w:r>
      <w:r w:rsidR="000A6D61">
        <w:rPr>
          <w:color w:val="000000" w:themeColor="text1"/>
        </w:rPr>
        <w:t>L</w:t>
      </w:r>
      <w:r w:rsidR="004C0A9F">
        <w:rPr>
          <w:color w:val="000000" w:themeColor="text1"/>
        </w:rPr>
        <w:t>aw</w:t>
      </w:r>
      <w:r w:rsidR="00A60C72">
        <w:rPr>
          <w:color w:val="000000" w:themeColor="text1"/>
        </w:rPr>
        <w:t xml:space="preserve"> would be able to use existing resources to comply with the requirements of this legislation.</w:t>
      </w:r>
    </w:p>
    <w:p w14:paraId="3B9BF170" w14:textId="77777777" w:rsidR="00280B6E" w:rsidRDefault="00280B6E" w:rsidP="005F7F65"/>
    <w:p w14:paraId="688A209D" w14:textId="77777777" w:rsidR="000A5804" w:rsidRPr="00344309" w:rsidRDefault="00D72576" w:rsidP="00386BD8">
      <w:pPr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424377">
        <w:t>N/A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39842A8B" w14:textId="09410E0A" w:rsidR="00CA458C" w:rsidRPr="002A7006" w:rsidRDefault="000A5804" w:rsidP="00B072D7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F12339" w:rsidRPr="00344309">
        <w:t xml:space="preserve">New York </w:t>
      </w:r>
      <w:r w:rsidR="003E0E53" w:rsidRPr="00344309">
        <w:t>City Council Finance Division</w:t>
      </w:r>
    </w:p>
    <w:p w14:paraId="6D75169A" w14:textId="562D9885" w:rsidR="002F717A" w:rsidRPr="00344309" w:rsidRDefault="00B072D7" w:rsidP="002F717A">
      <w:r>
        <w:tab/>
      </w:r>
      <w:r>
        <w:tab/>
      </w:r>
      <w:r>
        <w:tab/>
      </w:r>
      <w:r>
        <w:tab/>
      </w:r>
      <w:r w:rsidR="00354631" w:rsidRPr="00344309">
        <w:t xml:space="preserve">                                </w:t>
      </w:r>
      <w:r w:rsidR="00354631" w:rsidRPr="00344309">
        <w:tab/>
      </w:r>
    </w:p>
    <w:p w14:paraId="2ACF12BB" w14:textId="74A1FB00" w:rsidR="00B12A78" w:rsidRDefault="00D72576" w:rsidP="00B12A78">
      <w:r w:rsidRPr="00344309">
        <w:rPr>
          <w:b/>
          <w:smallCaps/>
        </w:rPr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CA458C">
        <w:t>Zachary Harris</w:t>
      </w:r>
      <w:r w:rsidR="002F717A" w:rsidRPr="00344309">
        <w:t xml:space="preserve">, </w:t>
      </w:r>
      <w:r w:rsidR="00354631" w:rsidRPr="00344309">
        <w:t>Legislative Financial Analyst</w:t>
      </w:r>
    </w:p>
    <w:p w14:paraId="08C10FB4" w14:textId="77777777" w:rsidR="00B12A78" w:rsidRPr="00344309" w:rsidRDefault="00B12A78" w:rsidP="00B12A78">
      <w:r w:rsidRPr="00344309">
        <w:t xml:space="preserve">                                            </w:t>
      </w:r>
      <w:r w:rsidRPr="00344309">
        <w:tab/>
      </w:r>
    </w:p>
    <w:p w14:paraId="34673A3C" w14:textId="67BFE308" w:rsidR="00AE1292" w:rsidRDefault="00B12A78" w:rsidP="00923F56">
      <w:r>
        <w:rPr>
          <w:b/>
          <w:smallCaps/>
        </w:rPr>
        <w:t>Estimate reviewed</w:t>
      </w:r>
      <w:r w:rsidRPr="00344309">
        <w:rPr>
          <w:b/>
          <w:smallCaps/>
        </w:rPr>
        <w:t xml:space="preserve"> by:</w:t>
      </w:r>
      <w:r w:rsidRPr="00344309">
        <w:rPr>
          <w:b/>
          <w:smallCaps/>
        </w:rPr>
        <w:tab/>
      </w:r>
      <w:r w:rsidR="00AE1292">
        <w:t>John Russell, Unit Head</w:t>
      </w:r>
    </w:p>
    <w:p w14:paraId="23684B03" w14:textId="58C6B153" w:rsidR="00AE1292" w:rsidRDefault="00AE1292" w:rsidP="00E01ED5">
      <w:pPr>
        <w:ind w:left="2160" w:firstLine="720"/>
      </w:pPr>
      <w:r>
        <w:t>Noah Brick, Assistant Counsel</w:t>
      </w:r>
    </w:p>
    <w:p w14:paraId="2F445E64" w14:textId="77777777" w:rsidR="00584645" w:rsidRPr="00344309" w:rsidRDefault="00686BB6" w:rsidP="00B12A78">
      <w:r w:rsidRPr="00344309">
        <w:tab/>
      </w:r>
    </w:p>
    <w:p w14:paraId="6CE5FF76" w14:textId="28F21C3E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lastRenderedPageBreak/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7E52A9">
        <w:t xml:space="preserve">as Intro. No. </w:t>
      </w:r>
      <w:r w:rsidR="00524AFF">
        <w:t>1115</w:t>
      </w:r>
      <w:r w:rsidR="00D9484D">
        <w:t xml:space="preserve"> on </w:t>
      </w:r>
      <w:r w:rsidR="00524AFF">
        <w:t>September</w:t>
      </w:r>
      <w:r w:rsidR="001322BE">
        <w:t xml:space="preserve"> </w:t>
      </w:r>
      <w:r w:rsidR="00524AFF">
        <w:t>26</w:t>
      </w:r>
      <w:r w:rsidR="001322BE">
        <w:t>, 2018</w:t>
      </w:r>
      <w:r w:rsidR="008D64F3" w:rsidRPr="00344309">
        <w:t xml:space="preserve"> and referr</w:t>
      </w:r>
      <w:r w:rsidR="000E7DFF">
        <w:t>ed to the Committee on</w:t>
      </w:r>
      <w:r w:rsidR="00ED0169">
        <w:t xml:space="preserve"> Governmental Operations</w:t>
      </w:r>
      <w:r w:rsidR="008D64F3" w:rsidRPr="00344309">
        <w:t>. A</w:t>
      </w:r>
      <w:r w:rsidR="00164285">
        <w:t xml:space="preserve"> joint</w:t>
      </w:r>
      <w:r w:rsidR="008D64F3" w:rsidRPr="00344309">
        <w:t xml:space="preserve"> hearing wa</w:t>
      </w:r>
      <w:r w:rsidR="000E7DFF">
        <w:t>s held by</w:t>
      </w:r>
      <w:r w:rsidR="00D9484D">
        <w:t xml:space="preserve"> the Committee</w:t>
      </w:r>
      <w:r w:rsidR="00164285">
        <w:t xml:space="preserve"> on Governmental Operations and the Committee on </w:t>
      </w:r>
      <w:r w:rsidR="00524AFF">
        <w:t>Criminal Justice</w:t>
      </w:r>
      <w:r w:rsidR="00D9484D">
        <w:t xml:space="preserve"> on </w:t>
      </w:r>
      <w:r w:rsidR="00524AFF">
        <w:t>October 3</w:t>
      </w:r>
      <w:r w:rsidR="001322BE">
        <w:t>, 2018</w:t>
      </w:r>
      <w:r w:rsidR="008D64F3" w:rsidRPr="00344309">
        <w:t xml:space="preserve"> and the legislation was laid over.</w:t>
      </w:r>
      <w:r w:rsidR="00D45462">
        <w:t xml:space="preserve"> The legislation was subsequently amended and the amended legislation,</w:t>
      </w:r>
      <w:r w:rsidR="008D64F3" w:rsidRPr="00344309">
        <w:t xml:space="preserve"> Proposed Intro. </w:t>
      </w:r>
      <w:r w:rsidR="007E52A9">
        <w:t xml:space="preserve">No. </w:t>
      </w:r>
      <w:r w:rsidR="00524AFF">
        <w:t>1115</w:t>
      </w:r>
      <w:r w:rsidR="00B315C3">
        <w:t>-A</w:t>
      </w:r>
      <w:r w:rsidR="00D45462">
        <w:t>,</w:t>
      </w:r>
      <w:r w:rsidR="008D64F3" w:rsidRPr="00344309">
        <w:t xml:space="preserve"> will be considered by the Committee</w:t>
      </w:r>
      <w:r w:rsidR="00164285">
        <w:t xml:space="preserve"> on Governmental Operations</w:t>
      </w:r>
      <w:r w:rsidR="008D64F3" w:rsidRPr="00344309">
        <w:t xml:space="preserve"> on</w:t>
      </w:r>
      <w:r w:rsidR="009368CC">
        <w:t xml:space="preserve"> </w:t>
      </w:r>
      <w:r w:rsidR="00524AFF">
        <w:t>November</w:t>
      </w:r>
      <w:r w:rsidR="009368CC">
        <w:t xml:space="preserve"> </w:t>
      </w:r>
      <w:r w:rsidR="00524AFF">
        <w:t>27</w:t>
      </w:r>
      <w:r w:rsidR="009368CC">
        <w:t>, 2018</w:t>
      </w:r>
      <w:r w:rsidR="00470B72" w:rsidRPr="00344309">
        <w:t>.</w:t>
      </w:r>
      <w:r w:rsidR="008D64F3" w:rsidRPr="00344309">
        <w:t xml:space="preserve"> Upon </w:t>
      </w:r>
      <w:r w:rsidR="00A9744A">
        <w:t xml:space="preserve">a </w:t>
      </w:r>
      <w:r w:rsidR="008D64F3" w:rsidRPr="00344309">
        <w:t>s</w:t>
      </w:r>
      <w:r w:rsidR="00B96742">
        <w:t>uccessful vote by the Committee,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524AFF">
        <w:t>1115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</w:t>
      </w:r>
      <w:r w:rsidR="00524AFF">
        <w:t xml:space="preserve"> November 28</w:t>
      </w:r>
      <w:r w:rsidR="009368CC">
        <w:t>, 2018</w:t>
      </w:r>
      <w:r w:rsidR="008D64F3" w:rsidRPr="009368CC">
        <w:t>.</w:t>
      </w:r>
    </w:p>
    <w:p w14:paraId="4E86551B" w14:textId="77777777" w:rsidR="00026DBF" w:rsidRDefault="00026DBF" w:rsidP="00C75049">
      <w:pPr>
        <w:spacing w:before="120"/>
        <w:rPr>
          <w:b/>
          <w:smallCaps/>
        </w:rPr>
      </w:pPr>
    </w:p>
    <w:p w14:paraId="58697519" w14:textId="236D698F" w:rsidR="0030730B" w:rsidRPr="0030730B" w:rsidRDefault="00D45462" w:rsidP="00C75049">
      <w:pPr>
        <w:spacing w:before="120"/>
        <w:rPr>
          <w:rFonts w:eastAsia="Calibri"/>
        </w:rPr>
      </w:pPr>
      <w:r>
        <w:rPr>
          <w:b/>
          <w:smallCaps/>
        </w:rPr>
        <w:t>Date Prepared:</w:t>
      </w:r>
      <w:r w:rsidRPr="00344309">
        <w:rPr>
          <w:b/>
          <w:smallCaps/>
        </w:rPr>
        <w:t xml:space="preserve"> </w:t>
      </w:r>
      <w:r w:rsidR="00524AFF">
        <w:rPr>
          <w:rFonts w:eastAsia="Calibri"/>
        </w:rPr>
        <w:t>November 21</w:t>
      </w:r>
      <w:r w:rsidR="001322BE">
        <w:rPr>
          <w:rFonts w:eastAsia="Calibri"/>
        </w:rPr>
        <w:t>, 2018</w:t>
      </w:r>
    </w:p>
    <w:sectPr w:rsidR="0030730B" w:rsidRPr="0030730B" w:rsidSect="00AA4E09">
      <w:footerReference w:type="default" r:id="rId9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0926" w14:textId="77777777" w:rsidR="002D08BA" w:rsidRDefault="002D08BA" w:rsidP="000B7EB0">
      <w:r>
        <w:separator/>
      </w:r>
    </w:p>
  </w:endnote>
  <w:endnote w:type="continuationSeparator" w:id="0">
    <w:p w14:paraId="7511F106" w14:textId="77777777" w:rsidR="002D08BA" w:rsidRDefault="002D08BA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4C901169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4014AD">
      <w:t>1115</w:t>
    </w:r>
    <w:r w:rsidR="00B315C3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4E19AB">
      <w:rPr>
        <w:noProof/>
      </w:rPr>
      <w:t>1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A7EB" w14:textId="77777777" w:rsidR="002D08BA" w:rsidRDefault="002D08BA" w:rsidP="000B7EB0">
      <w:r>
        <w:separator/>
      </w:r>
    </w:p>
  </w:footnote>
  <w:footnote w:type="continuationSeparator" w:id="0">
    <w:p w14:paraId="125AB3EE" w14:textId="77777777" w:rsidR="002D08BA" w:rsidRDefault="002D08BA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731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6D61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2BE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285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4E27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3A85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0B6E"/>
    <w:rsid w:val="002818B5"/>
    <w:rsid w:val="002819AB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866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08BA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CEC"/>
    <w:rsid w:val="00323E58"/>
    <w:rsid w:val="00324BC8"/>
    <w:rsid w:val="00324C8D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36D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4AD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719"/>
    <w:rsid w:val="004B5A0F"/>
    <w:rsid w:val="004B5D9D"/>
    <w:rsid w:val="004B61BE"/>
    <w:rsid w:val="004B73AB"/>
    <w:rsid w:val="004B7812"/>
    <w:rsid w:val="004B7E96"/>
    <w:rsid w:val="004C059E"/>
    <w:rsid w:val="004C07F5"/>
    <w:rsid w:val="004C0A9F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5E8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19AB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29B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4AFF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3E61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6B8F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4E5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6B2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6F5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02A"/>
    <w:rsid w:val="007C2E0D"/>
    <w:rsid w:val="007C364F"/>
    <w:rsid w:val="007C384E"/>
    <w:rsid w:val="007C4A14"/>
    <w:rsid w:val="007C55E7"/>
    <w:rsid w:val="007C5FFF"/>
    <w:rsid w:val="007C633E"/>
    <w:rsid w:val="007C6512"/>
    <w:rsid w:val="007C745E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284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69B5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17B9"/>
    <w:rsid w:val="00922570"/>
    <w:rsid w:val="009226C7"/>
    <w:rsid w:val="00922EF2"/>
    <w:rsid w:val="00923F56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68CC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C6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0C72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292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4031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A78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3FCB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927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70D"/>
    <w:rsid w:val="00D3518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631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ED5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8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4D1"/>
    <w:rsid w:val="00E60A0B"/>
    <w:rsid w:val="00E619E4"/>
    <w:rsid w:val="00E62819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864"/>
    <w:rsid w:val="00EB7E13"/>
    <w:rsid w:val="00EC0CF8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CB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B14A-A73A-4C09-AB3F-0184D52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2018-11-26T14:37:00Z</dcterms:created>
  <dcterms:modified xsi:type="dcterms:W3CDTF">2018-11-28T14:26:00Z</dcterms:modified>
</cp:coreProperties>
</file>