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8715" w14:textId="36502BE5" w:rsidR="00D310C5" w:rsidRDefault="00D310C5" w:rsidP="00D310C5">
      <w:pPr>
        <w:jc w:val="center"/>
      </w:pPr>
      <w:r>
        <w:t>Res. No.</w:t>
      </w:r>
      <w:r w:rsidR="000F4C41">
        <w:t xml:space="preserve"> 443</w:t>
      </w:r>
    </w:p>
    <w:p w14:paraId="34B00885" w14:textId="77777777" w:rsidR="00D310C5" w:rsidRDefault="00D310C5" w:rsidP="00D310C5"/>
    <w:p w14:paraId="6043B2A0" w14:textId="77777777" w:rsidR="00D310C5" w:rsidRPr="00874159" w:rsidRDefault="00D310C5" w:rsidP="00BC0EBC">
      <w:pPr>
        <w:contextualSpacing/>
        <w:rPr>
          <w:vanish/>
        </w:rPr>
      </w:pPr>
      <w:r w:rsidRPr="00874159">
        <w:rPr>
          <w:vanish/>
        </w:rPr>
        <w:t>..Title</w:t>
      </w:r>
    </w:p>
    <w:p w14:paraId="20289BF0" w14:textId="000F61D4" w:rsidR="00D310C5" w:rsidRPr="005026A8" w:rsidRDefault="00D310C5" w:rsidP="00BC0EBC">
      <w:pPr>
        <w:contextualSpacing/>
      </w:pPr>
      <w:r>
        <w:t xml:space="preserve">Resolution </w:t>
      </w:r>
      <w:r w:rsidR="00B44436">
        <w:t>calling on Congress to pass</w:t>
      </w:r>
      <w:r w:rsidR="0080709E">
        <w:t>,</w:t>
      </w:r>
      <w:r w:rsidR="00B44436">
        <w:t xml:space="preserve"> and the President to sign</w:t>
      </w:r>
      <w:r w:rsidR="0080709E">
        <w:t>,</w:t>
      </w:r>
      <w:r w:rsidR="00B44436">
        <w:t xml:space="preserve"> the LGBTQIA+ package of legislation</w:t>
      </w:r>
      <w:r w:rsidR="00EB7994">
        <w:t xml:space="preserve"> currently before Congress</w:t>
      </w:r>
      <w:r w:rsidR="006C4809">
        <w:t>.</w:t>
      </w:r>
    </w:p>
    <w:p w14:paraId="50F30AAC" w14:textId="77777777" w:rsidR="00D310C5" w:rsidRPr="00874159" w:rsidRDefault="00D310C5" w:rsidP="00BC0EBC">
      <w:pPr>
        <w:contextualSpacing/>
        <w:rPr>
          <w:vanish/>
        </w:rPr>
      </w:pPr>
      <w:r w:rsidRPr="00874159">
        <w:rPr>
          <w:vanish/>
        </w:rPr>
        <w:t>..Body</w:t>
      </w:r>
    </w:p>
    <w:p w14:paraId="26F66519" w14:textId="77777777" w:rsidR="00424DA9" w:rsidRDefault="00424DA9" w:rsidP="00424DA9">
      <w:pPr>
        <w:pStyle w:val="Heading1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</w:p>
    <w:p w14:paraId="0536F814" w14:textId="3B86CEC1" w:rsidR="00B02AE4" w:rsidRDefault="00F01FAC" w:rsidP="00B02AE4">
      <w:pPr>
        <w:pStyle w:val="Heading1"/>
        <w:shd w:val="clear" w:color="auto" w:fill="FFFFFF"/>
        <w:spacing w:before="0" w:beforeAutospacing="0" w:after="0" w:afterAutospacing="0"/>
        <w:contextualSpacing/>
        <w:jc w:val="both"/>
        <w:rPr>
          <w:rStyle w:val="normaltextrun"/>
          <w:b w:val="0"/>
          <w:sz w:val="24"/>
          <w:szCs w:val="24"/>
        </w:rPr>
      </w:pPr>
      <w:r w:rsidRPr="00F01FAC">
        <w:rPr>
          <w:rStyle w:val="normaltextrun"/>
          <w:b w:val="0"/>
          <w:sz w:val="24"/>
          <w:szCs w:val="24"/>
        </w:rPr>
        <w:t>By Council Members Hudson, Ossé, Cabán, Schulman, Bottcher, Joseph, Farías, Avilés, Marte, Richardson Jordan and Brooks-Powers</w:t>
      </w:r>
    </w:p>
    <w:p w14:paraId="3DB6A073" w14:textId="77777777" w:rsidR="00F01FAC" w:rsidRDefault="00F01FAC" w:rsidP="00B02AE4">
      <w:pPr>
        <w:pStyle w:val="Heading1"/>
        <w:shd w:val="clear" w:color="auto" w:fill="FFFFFF"/>
        <w:spacing w:before="0" w:beforeAutospacing="0" w:after="0" w:afterAutospacing="0"/>
        <w:contextualSpacing/>
        <w:jc w:val="both"/>
        <w:rPr>
          <w:rStyle w:val="normaltextrun"/>
          <w:b w:val="0"/>
          <w:sz w:val="24"/>
          <w:szCs w:val="24"/>
        </w:rPr>
      </w:pPr>
      <w:bookmarkStart w:id="0" w:name="_GoBack"/>
      <w:bookmarkEnd w:id="0"/>
    </w:p>
    <w:p w14:paraId="69C209F2" w14:textId="376E5239" w:rsidR="00702643" w:rsidRDefault="00EB7994" w:rsidP="00BC0EBC">
      <w:pPr>
        <w:pStyle w:val="Heading1"/>
        <w:shd w:val="clear" w:color="auto" w:fill="FFFFFF"/>
        <w:spacing w:before="0" w:beforeAutospacing="0" w:after="0" w:afterAutospacing="0" w:line="480" w:lineRule="auto"/>
        <w:ind w:firstLine="720"/>
        <w:contextualSpacing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 xml:space="preserve">Whereas, </w:t>
      </w:r>
      <w:r w:rsidR="00E51E00">
        <w:rPr>
          <w:rStyle w:val="normaltextrun"/>
          <w:b w:val="0"/>
          <w:sz w:val="24"/>
          <w:szCs w:val="24"/>
        </w:rPr>
        <w:t xml:space="preserve">The LGBTQIA+ </w:t>
      </w:r>
      <w:r w:rsidR="00702643">
        <w:rPr>
          <w:rStyle w:val="normaltextrun"/>
          <w:b w:val="0"/>
          <w:sz w:val="24"/>
          <w:szCs w:val="24"/>
        </w:rPr>
        <w:t xml:space="preserve">community </w:t>
      </w:r>
      <w:r w:rsidR="00E51E00">
        <w:rPr>
          <w:rStyle w:val="normaltextrun"/>
          <w:b w:val="0"/>
          <w:sz w:val="24"/>
          <w:szCs w:val="24"/>
        </w:rPr>
        <w:t xml:space="preserve">has </w:t>
      </w:r>
      <w:r w:rsidR="00702643">
        <w:rPr>
          <w:rStyle w:val="normaltextrun"/>
          <w:b w:val="0"/>
          <w:sz w:val="24"/>
          <w:szCs w:val="24"/>
        </w:rPr>
        <w:t>long been marginalized</w:t>
      </w:r>
      <w:r w:rsidR="0080709E">
        <w:rPr>
          <w:rStyle w:val="normaltextrun"/>
          <w:b w:val="0"/>
          <w:sz w:val="24"/>
          <w:szCs w:val="24"/>
        </w:rPr>
        <w:t>,</w:t>
      </w:r>
      <w:r w:rsidR="00702643">
        <w:rPr>
          <w:rStyle w:val="normaltextrun"/>
          <w:b w:val="0"/>
          <w:sz w:val="24"/>
          <w:szCs w:val="24"/>
        </w:rPr>
        <w:t xml:space="preserve"> and t</w:t>
      </w:r>
      <w:r w:rsidR="00FC3588">
        <w:rPr>
          <w:rStyle w:val="normaltextrun"/>
          <w:b w:val="0"/>
          <w:sz w:val="24"/>
          <w:szCs w:val="24"/>
        </w:rPr>
        <w:t>he mo</w:t>
      </w:r>
      <w:r w:rsidR="00702643">
        <w:rPr>
          <w:rStyle w:val="normaltextrun"/>
          <w:b w:val="0"/>
          <w:sz w:val="24"/>
          <w:szCs w:val="24"/>
        </w:rPr>
        <w:t>vement for equal rights for LGBT</w:t>
      </w:r>
      <w:r w:rsidR="00FC3588">
        <w:rPr>
          <w:rStyle w:val="normaltextrun"/>
          <w:b w:val="0"/>
          <w:sz w:val="24"/>
          <w:szCs w:val="24"/>
        </w:rPr>
        <w:t>QIA+ individuals in the United States has</w:t>
      </w:r>
      <w:r w:rsidR="00702643">
        <w:rPr>
          <w:rStyle w:val="normaltextrun"/>
          <w:b w:val="0"/>
          <w:sz w:val="24"/>
          <w:szCs w:val="24"/>
        </w:rPr>
        <w:t xml:space="preserve"> spanned many decades; and</w:t>
      </w:r>
    </w:p>
    <w:p w14:paraId="5404813F" w14:textId="75CECECF" w:rsidR="00FC3588" w:rsidRDefault="00702643" w:rsidP="00BC0EBC">
      <w:pPr>
        <w:pStyle w:val="Heading1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>Whereas, The first documented</w:t>
      </w:r>
      <w:r w:rsidR="00FC3588">
        <w:rPr>
          <w:rStyle w:val="normaltextrun"/>
          <w:b w:val="0"/>
          <w:sz w:val="24"/>
          <w:szCs w:val="24"/>
        </w:rPr>
        <w:t xml:space="preserve"> gay rights </w:t>
      </w:r>
      <w:r>
        <w:rPr>
          <w:rStyle w:val="normaltextrun"/>
          <w:b w:val="0"/>
          <w:sz w:val="24"/>
          <w:szCs w:val="24"/>
        </w:rPr>
        <w:t xml:space="preserve">organization in the U.S., </w:t>
      </w:r>
      <w:r w:rsidR="0048265F">
        <w:rPr>
          <w:rStyle w:val="normaltextrun"/>
          <w:b w:val="0"/>
          <w:sz w:val="24"/>
          <w:szCs w:val="24"/>
        </w:rPr>
        <w:t xml:space="preserve">the </w:t>
      </w:r>
      <w:r>
        <w:rPr>
          <w:rStyle w:val="normaltextrun"/>
          <w:b w:val="0"/>
          <w:sz w:val="24"/>
          <w:szCs w:val="24"/>
        </w:rPr>
        <w:t>Society for Human Rights, was established in 1924, creating the</w:t>
      </w:r>
      <w:r w:rsidR="001D503D">
        <w:rPr>
          <w:rStyle w:val="normaltextrun"/>
          <w:b w:val="0"/>
          <w:sz w:val="24"/>
          <w:szCs w:val="24"/>
        </w:rPr>
        <w:t xml:space="preserve"> first known publication in support of gay rights</w:t>
      </w:r>
      <w:r>
        <w:rPr>
          <w:rStyle w:val="normaltextrun"/>
          <w:b w:val="0"/>
          <w:sz w:val="24"/>
          <w:szCs w:val="24"/>
        </w:rPr>
        <w:t xml:space="preserve">, </w:t>
      </w:r>
      <w:r w:rsidRPr="00702643">
        <w:rPr>
          <w:rStyle w:val="normaltextrun"/>
          <w:b w:val="0"/>
          <w:i/>
          <w:sz w:val="24"/>
          <w:szCs w:val="24"/>
        </w:rPr>
        <w:t>Friendship and Freedom</w:t>
      </w:r>
      <w:r>
        <w:rPr>
          <w:rStyle w:val="normaltextrun"/>
          <w:b w:val="0"/>
          <w:sz w:val="24"/>
          <w:szCs w:val="24"/>
        </w:rPr>
        <w:t>; and</w:t>
      </w:r>
    </w:p>
    <w:p w14:paraId="4BDF4326" w14:textId="77777777" w:rsidR="001D503D" w:rsidRDefault="001D503D" w:rsidP="001D503D">
      <w:pPr>
        <w:pStyle w:val="Heading1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>Whereas, On June 28, 1969, a series of protests for gay rights spanning 6 days took place outside of the Stonewall Inn in New York City; and</w:t>
      </w:r>
    </w:p>
    <w:p w14:paraId="4F1FECE9" w14:textId="7BA3C2FB" w:rsidR="001D503D" w:rsidRDefault="001D503D" w:rsidP="001D503D">
      <w:pPr>
        <w:pStyle w:val="Heading1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 xml:space="preserve">Whereas, This uprising, commonly referred to as the Stonewall Riots or Stonewall Uprising, was a major turning point in the fight for </w:t>
      </w:r>
      <w:r w:rsidR="0080709E">
        <w:rPr>
          <w:rStyle w:val="normaltextrun"/>
          <w:b w:val="0"/>
          <w:sz w:val="24"/>
          <w:szCs w:val="24"/>
        </w:rPr>
        <w:t>the</w:t>
      </w:r>
      <w:r>
        <w:rPr>
          <w:rStyle w:val="normaltextrun"/>
          <w:b w:val="0"/>
          <w:sz w:val="24"/>
          <w:szCs w:val="24"/>
        </w:rPr>
        <w:t xml:space="preserve"> rights</w:t>
      </w:r>
      <w:r w:rsidR="0080709E">
        <w:rPr>
          <w:rStyle w:val="normaltextrun"/>
          <w:b w:val="0"/>
          <w:sz w:val="24"/>
          <w:szCs w:val="24"/>
        </w:rPr>
        <w:t xml:space="preserve"> of groups marginalized due to their sexual orientation, which subsequently led to further progress in securing rights for LGBTQIA+ individuals of all types</w:t>
      </w:r>
      <w:r>
        <w:rPr>
          <w:rStyle w:val="normaltextrun"/>
          <w:b w:val="0"/>
          <w:sz w:val="24"/>
          <w:szCs w:val="24"/>
        </w:rPr>
        <w:t>; and</w:t>
      </w:r>
    </w:p>
    <w:p w14:paraId="16D073E6" w14:textId="70E915FF" w:rsidR="00E51E00" w:rsidRDefault="00E51E00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ab/>
        <w:t xml:space="preserve">Whereas, </w:t>
      </w:r>
      <w:r w:rsidR="0080709E">
        <w:rPr>
          <w:rStyle w:val="normaltextrun"/>
          <w:b w:val="0"/>
          <w:sz w:val="24"/>
          <w:szCs w:val="24"/>
        </w:rPr>
        <w:t>For example,</w:t>
      </w:r>
      <w:r>
        <w:rPr>
          <w:rStyle w:val="normaltextrun"/>
          <w:b w:val="0"/>
          <w:sz w:val="24"/>
          <w:szCs w:val="24"/>
        </w:rPr>
        <w:t xml:space="preserve"> the</w:t>
      </w:r>
      <w:r w:rsidR="00FC3588">
        <w:rPr>
          <w:rStyle w:val="normaltextrun"/>
          <w:b w:val="0"/>
          <w:sz w:val="24"/>
          <w:szCs w:val="24"/>
        </w:rPr>
        <w:t xml:space="preserve"> Supreme Court </w:t>
      </w:r>
      <w:r w:rsidR="00F053CD">
        <w:rPr>
          <w:rStyle w:val="normaltextrun"/>
          <w:b w:val="0"/>
          <w:sz w:val="24"/>
          <w:szCs w:val="24"/>
        </w:rPr>
        <w:t xml:space="preserve">in 2015 and 2020 </w:t>
      </w:r>
      <w:r w:rsidR="0080709E">
        <w:rPr>
          <w:rStyle w:val="normaltextrun"/>
          <w:b w:val="0"/>
          <w:sz w:val="24"/>
          <w:szCs w:val="24"/>
        </w:rPr>
        <w:t xml:space="preserve">issued decisions </w:t>
      </w:r>
      <w:r w:rsidR="00FC3588">
        <w:rPr>
          <w:rStyle w:val="normaltextrun"/>
          <w:b w:val="0"/>
          <w:sz w:val="24"/>
          <w:szCs w:val="24"/>
        </w:rPr>
        <w:t>that led to the</w:t>
      </w:r>
      <w:r>
        <w:rPr>
          <w:rStyle w:val="normaltextrun"/>
          <w:b w:val="0"/>
          <w:sz w:val="24"/>
          <w:szCs w:val="24"/>
        </w:rPr>
        <w:t xml:space="preserve"> legalization of same-sex marriage </w:t>
      </w:r>
      <w:r w:rsidR="00FC3588">
        <w:rPr>
          <w:rStyle w:val="normaltextrun"/>
          <w:b w:val="0"/>
          <w:sz w:val="24"/>
          <w:szCs w:val="24"/>
        </w:rPr>
        <w:t>and the prohibition of discrimination based on sexual orientation and gender identity within employment, respectively; and</w:t>
      </w:r>
    </w:p>
    <w:p w14:paraId="419CFE3F" w14:textId="5DD33352" w:rsidR="00B42F16" w:rsidRDefault="001D503D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ab/>
        <w:t xml:space="preserve">Whereas, Despite </w:t>
      </w:r>
      <w:r w:rsidR="00F053CD">
        <w:rPr>
          <w:rStyle w:val="normaltextrun"/>
          <w:b w:val="0"/>
          <w:sz w:val="24"/>
          <w:szCs w:val="24"/>
        </w:rPr>
        <w:t xml:space="preserve">this </w:t>
      </w:r>
      <w:r>
        <w:rPr>
          <w:rStyle w:val="normaltextrun"/>
          <w:b w:val="0"/>
          <w:sz w:val="24"/>
          <w:szCs w:val="24"/>
        </w:rPr>
        <w:t>significant progress, members of the LGBTQIA+ community still continue to face discrimination and hate; and</w:t>
      </w:r>
      <w:r w:rsidR="00B42F16">
        <w:rPr>
          <w:rStyle w:val="normaltextrun"/>
          <w:b w:val="0"/>
          <w:sz w:val="24"/>
          <w:szCs w:val="24"/>
        </w:rPr>
        <w:t xml:space="preserve"> </w:t>
      </w:r>
    </w:p>
    <w:p w14:paraId="0B069316" w14:textId="38FDD7C4" w:rsidR="00F454CC" w:rsidRDefault="00F454CC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ab/>
        <w:t xml:space="preserve">Whereas, </w:t>
      </w:r>
      <w:r w:rsidR="00301107">
        <w:rPr>
          <w:rStyle w:val="normaltextrun"/>
          <w:b w:val="0"/>
          <w:sz w:val="24"/>
          <w:szCs w:val="24"/>
        </w:rPr>
        <w:t xml:space="preserve">According to the Federal Bureau of Investigation (“FBI”), as of 2020, the number of hate crimes reported across the country reached its highest level in more than </w:t>
      </w:r>
      <w:r w:rsidR="0080709E">
        <w:rPr>
          <w:rStyle w:val="normaltextrun"/>
          <w:b w:val="0"/>
          <w:sz w:val="24"/>
          <w:szCs w:val="24"/>
        </w:rPr>
        <w:t xml:space="preserve">two </w:t>
      </w:r>
      <w:r w:rsidR="00301107">
        <w:rPr>
          <w:rStyle w:val="normaltextrun"/>
          <w:b w:val="0"/>
          <w:sz w:val="24"/>
          <w:szCs w:val="24"/>
        </w:rPr>
        <w:t xml:space="preserve">decades; and </w:t>
      </w:r>
    </w:p>
    <w:p w14:paraId="123FA77B" w14:textId="24D6B051" w:rsidR="00B42F16" w:rsidRDefault="00301107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lastRenderedPageBreak/>
        <w:tab/>
        <w:t xml:space="preserve">Whereas, In their annual release of hate crime statistics </w:t>
      </w:r>
      <w:r w:rsidR="00B42F16">
        <w:rPr>
          <w:rStyle w:val="normaltextrun"/>
          <w:b w:val="0"/>
          <w:sz w:val="24"/>
          <w:szCs w:val="24"/>
        </w:rPr>
        <w:t>in 2021, w</w:t>
      </w:r>
      <w:r>
        <w:rPr>
          <w:rStyle w:val="normaltextrun"/>
          <w:b w:val="0"/>
          <w:sz w:val="24"/>
          <w:szCs w:val="24"/>
        </w:rPr>
        <w:t xml:space="preserve">ith regard to the total number of hate crimes that occurred nationwide in 2020, the FBI reported that </w:t>
      </w:r>
      <w:r w:rsidR="00B42F16">
        <w:rPr>
          <w:rStyle w:val="normaltextrun"/>
          <w:b w:val="0"/>
          <w:sz w:val="24"/>
          <w:szCs w:val="24"/>
        </w:rPr>
        <w:t xml:space="preserve">20 percent were anti-gay incidents, the highest category second only to race and ancestry; and </w:t>
      </w:r>
    </w:p>
    <w:p w14:paraId="5B36D55D" w14:textId="2A910D3F" w:rsidR="00E74AEF" w:rsidRDefault="00E74AEF" w:rsidP="00E74AEF">
      <w:pPr>
        <w:pStyle w:val="Heading1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>Whereas, On December 13, 2022 President Joseph Biden signed into law H.R. 8404/S. 4556, also known as the Respect For Marriage Act, which repeals the Defense of Marriage Act and provides statutory authority for same-sex and interracial marriage; and</w:t>
      </w:r>
    </w:p>
    <w:p w14:paraId="756CA462" w14:textId="2D3AF70F" w:rsidR="00E74AEF" w:rsidRDefault="001D503D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ab/>
        <w:t xml:space="preserve">Whereas, A number of </w:t>
      </w:r>
      <w:r w:rsidR="0048265F">
        <w:rPr>
          <w:rStyle w:val="normaltextrun"/>
          <w:b w:val="0"/>
          <w:sz w:val="24"/>
          <w:szCs w:val="24"/>
        </w:rPr>
        <w:t xml:space="preserve">other </w:t>
      </w:r>
      <w:r>
        <w:rPr>
          <w:rStyle w:val="normaltextrun"/>
          <w:b w:val="0"/>
          <w:sz w:val="24"/>
          <w:szCs w:val="24"/>
        </w:rPr>
        <w:t xml:space="preserve">bills </w:t>
      </w:r>
      <w:r w:rsidR="00DF6696">
        <w:rPr>
          <w:rStyle w:val="normaltextrun"/>
          <w:b w:val="0"/>
          <w:sz w:val="24"/>
          <w:szCs w:val="24"/>
        </w:rPr>
        <w:t>have been introduced in the 117</w:t>
      </w:r>
      <w:r w:rsidR="00DF6696" w:rsidRPr="00DF6696">
        <w:rPr>
          <w:rStyle w:val="normaltextrun"/>
          <w:b w:val="0"/>
          <w:sz w:val="24"/>
          <w:szCs w:val="24"/>
          <w:vertAlign w:val="superscript"/>
        </w:rPr>
        <w:t>th</w:t>
      </w:r>
      <w:r w:rsidR="00DF6696">
        <w:rPr>
          <w:rStyle w:val="normaltextrun"/>
          <w:b w:val="0"/>
          <w:sz w:val="24"/>
          <w:szCs w:val="24"/>
        </w:rPr>
        <w:t xml:space="preserve"> Congress (2021-2022) to </w:t>
      </w:r>
      <w:r w:rsidR="00F053CD">
        <w:rPr>
          <w:rStyle w:val="normaltextrun"/>
          <w:b w:val="0"/>
          <w:sz w:val="24"/>
          <w:szCs w:val="24"/>
        </w:rPr>
        <w:t xml:space="preserve">strengthen and </w:t>
      </w:r>
      <w:r w:rsidR="00DF6696">
        <w:rPr>
          <w:rStyle w:val="normaltextrun"/>
          <w:b w:val="0"/>
          <w:sz w:val="24"/>
          <w:szCs w:val="24"/>
        </w:rPr>
        <w:t>protect the rights of LGBTQIA+ individuals; and</w:t>
      </w:r>
      <w:r w:rsidR="00E74AEF">
        <w:rPr>
          <w:rStyle w:val="normaltextrun"/>
          <w:b w:val="0"/>
          <w:sz w:val="24"/>
          <w:szCs w:val="24"/>
        </w:rPr>
        <w:t xml:space="preserve"> </w:t>
      </w:r>
    </w:p>
    <w:p w14:paraId="38BFFBF5" w14:textId="302EA6BB" w:rsidR="00DF6696" w:rsidRDefault="00DF6696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ab/>
        <w:t>Whereas, H.R. 5</w:t>
      </w:r>
      <w:r w:rsidR="00F053CD">
        <w:rPr>
          <w:rStyle w:val="normaltextrun"/>
          <w:b w:val="0"/>
          <w:sz w:val="24"/>
          <w:szCs w:val="24"/>
        </w:rPr>
        <w:t>/S. 393</w:t>
      </w:r>
      <w:r>
        <w:rPr>
          <w:rStyle w:val="normaltextrun"/>
          <w:b w:val="0"/>
          <w:sz w:val="24"/>
          <w:szCs w:val="24"/>
        </w:rPr>
        <w:t>, also known as the Equality Act, would prohibit discrimination on the basis of sex, gender identity, and sexual orientation; and</w:t>
      </w:r>
    </w:p>
    <w:p w14:paraId="67EA0F84" w14:textId="4433965C" w:rsidR="00DF6696" w:rsidRDefault="00DF6696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ab/>
        <w:t>Whereas,</w:t>
      </w:r>
      <w:r w:rsidR="00B42F16">
        <w:rPr>
          <w:rStyle w:val="normaltextrun"/>
          <w:b w:val="0"/>
          <w:sz w:val="24"/>
          <w:szCs w:val="24"/>
        </w:rPr>
        <w:t xml:space="preserve"> H.R. 7993, also known as the Ruthie and Connie LGBTQ Elder Americans Act of 2022, would update the Older Americans Act o</w:t>
      </w:r>
      <w:r w:rsidR="008E3CFF">
        <w:rPr>
          <w:rStyle w:val="normaltextrun"/>
          <w:b w:val="0"/>
          <w:sz w:val="24"/>
          <w:szCs w:val="24"/>
        </w:rPr>
        <w:t>f 1965 to better serve LGBT</w:t>
      </w:r>
      <w:r w:rsidR="00F053CD">
        <w:rPr>
          <w:rStyle w:val="normaltextrun"/>
          <w:b w:val="0"/>
          <w:sz w:val="24"/>
          <w:szCs w:val="24"/>
        </w:rPr>
        <w:t xml:space="preserve"> elders</w:t>
      </w:r>
      <w:r w:rsidR="008E3CFF">
        <w:rPr>
          <w:rStyle w:val="normaltextrun"/>
          <w:b w:val="0"/>
          <w:sz w:val="24"/>
          <w:szCs w:val="24"/>
        </w:rPr>
        <w:t xml:space="preserve"> by establishing a National Resource Center on LGBT Aging, and determining the needs of LGBT elder</w:t>
      </w:r>
      <w:r w:rsidR="00F053CD">
        <w:rPr>
          <w:rStyle w:val="normaltextrun"/>
          <w:b w:val="0"/>
          <w:sz w:val="24"/>
          <w:szCs w:val="24"/>
        </w:rPr>
        <w:t>s</w:t>
      </w:r>
      <w:r w:rsidR="008E3CFF">
        <w:rPr>
          <w:rStyle w:val="normaltextrun"/>
          <w:b w:val="0"/>
          <w:sz w:val="24"/>
          <w:szCs w:val="24"/>
        </w:rPr>
        <w:t xml:space="preserve"> through data collection and research; and</w:t>
      </w:r>
    </w:p>
    <w:p w14:paraId="19623A69" w14:textId="65E5B8A1" w:rsidR="00DF6696" w:rsidRDefault="00DF6696" w:rsidP="00D310C5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ab/>
        <w:t>Whereas,</w:t>
      </w:r>
      <w:r w:rsidR="008E3CFF">
        <w:rPr>
          <w:rStyle w:val="normaltextrun"/>
          <w:b w:val="0"/>
          <w:sz w:val="24"/>
          <w:szCs w:val="24"/>
        </w:rPr>
        <w:t xml:space="preserve"> H.R. 4176/S.</w:t>
      </w:r>
      <w:r w:rsidR="00F053CD">
        <w:rPr>
          <w:rStyle w:val="normaltextrun"/>
          <w:b w:val="0"/>
          <w:sz w:val="24"/>
          <w:szCs w:val="24"/>
        </w:rPr>
        <w:t xml:space="preserve"> 2287</w:t>
      </w:r>
      <w:r w:rsidR="008E3CFF">
        <w:rPr>
          <w:rStyle w:val="normaltextrun"/>
          <w:b w:val="0"/>
          <w:sz w:val="24"/>
          <w:szCs w:val="24"/>
        </w:rPr>
        <w:t xml:space="preserve">, also known as the LGBTQI+ Data Inclusion Act, would require federal agencies that collect information through surveys for statistical purposes that include demographics to review existing data sets to determine which data sets do </w:t>
      </w:r>
      <w:r w:rsidR="00D96B02">
        <w:rPr>
          <w:rStyle w:val="normaltextrun"/>
          <w:b w:val="0"/>
          <w:sz w:val="24"/>
          <w:szCs w:val="24"/>
        </w:rPr>
        <w:t xml:space="preserve">not </w:t>
      </w:r>
      <w:r w:rsidR="008E3CFF">
        <w:rPr>
          <w:rStyle w:val="normaltextrun"/>
          <w:b w:val="0"/>
          <w:sz w:val="24"/>
          <w:szCs w:val="24"/>
        </w:rPr>
        <w:t>include information about sexual orientation, gender identity, and variations in sex characteristics; and</w:t>
      </w:r>
    </w:p>
    <w:p w14:paraId="6867807F" w14:textId="79F80F44" w:rsidR="00D310C5" w:rsidRPr="00BD09C1" w:rsidRDefault="00EB7994" w:rsidP="008E3CFF">
      <w:pPr>
        <w:pStyle w:val="Heading1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normaltextrun"/>
          <w:b w:val="0"/>
          <w:sz w:val="24"/>
          <w:szCs w:val="24"/>
        </w:rPr>
      </w:pPr>
      <w:r>
        <w:rPr>
          <w:rStyle w:val="normaltextrun"/>
          <w:b w:val="0"/>
          <w:sz w:val="24"/>
          <w:szCs w:val="24"/>
        </w:rPr>
        <w:t xml:space="preserve">Whereas, </w:t>
      </w:r>
      <w:r w:rsidR="008E3CFF">
        <w:rPr>
          <w:rStyle w:val="normaltextrun"/>
          <w:b w:val="0"/>
          <w:sz w:val="24"/>
          <w:szCs w:val="24"/>
        </w:rPr>
        <w:t>The aforementioned legislation could greatly impact the lives of LGBTQIA+ individuals living in the United States and should be passed by Congress and signed into law by the President</w:t>
      </w:r>
      <w:r w:rsidR="00D310C5">
        <w:rPr>
          <w:rStyle w:val="normaltextrun"/>
          <w:b w:val="0"/>
          <w:sz w:val="24"/>
          <w:szCs w:val="24"/>
        </w:rPr>
        <w:t>; now therefore, be it</w:t>
      </w:r>
    </w:p>
    <w:p w14:paraId="65B9645F" w14:textId="20E88DB0" w:rsidR="00D310C5" w:rsidRPr="005026A8" w:rsidRDefault="00D310C5" w:rsidP="00D310C5">
      <w:pPr>
        <w:spacing w:line="480" w:lineRule="auto"/>
        <w:ind w:firstLine="720"/>
      </w:pPr>
      <w:r>
        <w:t xml:space="preserve">Resolved, That the Council of the City of New York </w:t>
      </w:r>
      <w:r w:rsidR="00EB7994">
        <w:t>calls on Congress to pass</w:t>
      </w:r>
      <w:r w:rsidR="0080709E">
        <w:t>,</w:t>
      </w:r>
      <w:r w:rsidR="00EB7994">
        <w:t xml:space="preserve"> and the President to sign</w:t>
      </w:r>
      <w:r w:rsidR="0080709E">
        <w:t>,</w:t>
      </w:r>
      <w:r w:rsidR="00EB7994">
        <w:t xml:space="preserve"> the LGBTQIA+ package of legislation currently before Congress</w:t>
      </w:r>
      <w:r>
        <w:t>.</w:t>
      </w:r>
    </w:p>
    <w:p w14:paraId="144C815B" w14:textId="77777777" w:rsidR="00D310C5" w:rsidRPr="00874159" w:rsidRDefault="00D310C5" w:rsidP="00D310C5">
      <w:pPr>
        <w:spacing w:line="480" w:lineRule="auto"/>
        <w:rPr>
          <w:vanish/>
        </w:rPr>
      </w:pPr>
      <w:r w:rsidRPr="00874159">
        <w:rPr>
          <w:vanish/>
        </w:rPr>
        <w:lastRenderedPageBreak/>
        <w:t>..Body</w:t>
      </w:r>
    </w:p>
    <w:p w14:paraId="560B48AA" w14:textId="77777777" w:rsidR="00D310C5" w:rsidRDefault="00D310C5" w:rsidP="00D310C5">
      <w:pPr>
        <w:spacing w:line="480" w:lineRule="auto"/>
      </w:pPr>
    </w:p>
    <w:p w14:paraId="09EF7BFA" w14:textId="77777777" w:rsidR="00D310C5" w:rsidRPr="00BD09C1" w:rsidRDefault="00D310C5" w:rsidP="00D310C5">
      <w:pPr>
        <w:rPr>
          <w:sz w:val="18"/>
          <w:szCs w:val="18"/>
        </w:rPr>
      </w:pPr>
      <w:r>
        <w:rPr>
          <w:sz w:val="18"/>
          <w:szCs w:val="18"/>
        </w:rPr>
        <w:t>LS #10567</w:t>
      </w:r>
    </w:p>
    <w:p w14:paraId="4373CD9B" w14:textId="496D75CB" w:rsidR="00D310C5" w:rsidRPr="00BD09C1" w:rsidRDefault="00E74AEF" w:rsidP="00D310C5">
      <w:pPr>
        <w:rPr>
          <w:sz w:val="18"/>
          <w:szCs w:val="18"/>
        </w:rPr>
      </w:pPr>
      <w:r>
        <w:rPr>
          <w:sz w:val="18"/>
          <w:szCs w:val="18"/>
        </w:rPr>
        <w:t>12/14</w:t>
      </w:r>
      <w:r w:rsidR="00D310C5">
        <w:rPr>
          <w:sz w:val="18"/>
          <w:szCs w:val="18"/>
        </w:rPr>
        <w:t>/2022</w:t>
      </w:r>
    </w:p>
    <w:p w14:paraId="4CA39E75" w14:textId="77777777" w:rsidR="00D310C5" w:rsidRPr="00BD09C1" w:rsidRDefault="00D310C5" w:rsidP="00D310C5">
      <w:pPr>
        <w:rPr>
          <w:sz w:val="18"/>
          <w:szCs w:val="18"/>
        </w:rPr>
      </w:pPr>
      <w:r w:rsidRPr="00BD09C1">
        <w:rPr>
          <w:sz w:val="18"/>
          <w:szCs w:val="18"/>
        </w:rPr>
        <w:t>WD</w:t>
      </w:r>
    </w:p>
    <w:p w14:paraId="3C02BE9A" w14:textId="77777777" w:rsidR="00D310C5" w:rsidRDefault="00D310C5" w:rsidP="00D310C5"/>
    <w:p w14:paraId="5056FA74" w14:textId="77777777" w:rsidR="00D310C5" w:rsidRDefault="00D310C5" w:rsidP="00D310C5"/>
    <w:p w14:paraId="33D30C2F" w14:textId="77777777" w:rsidR="00947E0F" w:rsidRDefault="00947E0F"/>
    <w:sectPr w:rsidR="009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C5"/>
    <w:rsid w:val="00037CD5"/>
    <w:rsid w:val="000F4C41"/>
    <w:rsid w:val="001D503D"/>
    <w:rsid w:val="00242E5A"/>
    <w:rsid w:val="00301107"/>
    <w:rsid w:val="003757C5"/>
    <w:rsid w:val="00417243"/>
    <w:rsid w:val="00424DA9"/>
    <w:rsid w:val="0048265F"/>
    <w:rsid w:val="004D150D"/>
    <w:rsid w:val="004F1DB5"/>
    <w:rsid w:val="006C4809"/>
    <w:rsid w:val="00702643"/>
    <w:rsid w:val="007B0E64"/>
    <w:rsid w:val="0080709E"/>
    <w:rsid w:val="00871CA4"/>
    <w:rsid w:val="008E3CFF"/>
    <w:rsid w:val="00916F70"/>
    <w:rsid w:val="00947E0F"/>
    <w:rsid w:val="00B02AE4"/>
    <w:rsid w:val="00B42F16"/>
    <w:rsid w:val="00B44436"/>
    <w:rsid w:val="00BC0EBC"/>
    <w:rsid w:val="00D310C5"/>
    <w:rsid w:val="00D96B02"/>
    <w:rsid w:val="00DC781B"/>
    <w:rsid w:val="00DF6696"/>
    <w:rsid w:val="00E51E00"/>
    <w:rsid w:val="00E74AEF"/>
    <w:rsid w:val="00EB3A7A"/>
    <w:rsid w:val="00EB7994"/>
    <w:rsid w:val="00F01FAC"/>
    <w:rsid w:val="00F053CD"/>
    <w:rsid w:val="00F454CC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15EE"/>
  <w15:chartTrackingRefBased/>
  <w15:docId w15:val="{DEFA627F-3021-4764-B7BD-8844EC0E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10C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0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D310C5"/>
  </w:style>
  <w:style w:type="character" w:styleId="CommentReference">
    <w:name w:val="annotation reference"/>
    <w:basedOn w:val="DefaultParagraphFont"/>
    <w:uiPriority w:val="99"/>
    <w:semiHidden/>
    <w:unhideWhenUsed/>
    <w:rsid w:val="00DF6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6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69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Wiam Diouri</dc:creator>
  <cp:keywords/>
  <dc:description/>
  <cp:lastModifiedBy>Martin, William</cp:lastModifiedBy>
  <cp:revision>17</cp:revision>
  <dcterms:created xsi:type="dcterms:W3CDTF">2022-12-14T16:52:00Z</dcterms:created>
  <dcterms:modified xsi:type="dcterms:W3CDTF">2023-05-16T20:16:00Z</dcterms:modified>
</cp:coreProperties>
</file>