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AACF" w14:textId="0D2E144B" w:rsidR="004E1CF2" w:rsidRDefault="004E1CF2" w:rsidP="00E97376">
      <w:pPr>
        <w:ind w:firstLine="0"/>
        <w:jc w:val="center"/>
      </w:pPr>
      <w:r>
        <w:t>Int. No.</w:t>
      </w:r>
      <w:r w:rsidR="00273C8D">
        <w:t xml:space="preserve"> 646</w:t>
      </w:r>
    </w:p>
    <w:p w14:paraId="1A6AABD5" w14:textId="77777777" w:rsidR="00E97376" w:rsidRDefault="00E97376" w:rsidP="00E97376">
      <w:pPr>
        <w:ind w:firstLine="0"/>
        <w:jc w:val="center"/>
      </w:pPr>
    </w:p>
    <w:p w14:paraId="75A0F90E" w14:textId="77777777" w:rsidR="008A5179" w:rsidRDefault="008A5179" w:rsidP="008A5179">
      <w:pPr>
        <w:autoSpaceDE w:val="0"/>
        <w:autoSpaceDN w:val="0"/>
        <w:adjustRightInd w:val="0"/>
        <w:ind w:firstLine="0"/>
        <w:jc w:val="both"/>
        <w:rPr>
          <w:rFonts w:eastAsia="Calibri"/>
        </w:rPr>
      </w:pPr>
      <w:r>
        <w:rPr>
          <w:rFonts w:eastAsia="Calibri"/>
        </w:rPr>
        <w:t>By Council Members Avilés, Louis, Cabán, Velázquez, Restler, Won, Hanif, Ossé, Ayala, Nurse, De La Rosa, Farías, Hudson, Krishnan, Gutiérrez and Narcisse</w:t>
      </w:r>
    </w:p>
    <w:p w14:paraId="6C324333" w14:textId="77777777" w:rsidR="004E1CF2" w:rsidRDefault="004E1CF2" w:rsidP="007101A2">
      <w:pPr>
        <w:pStyle w:val="BodyText"/>
        <w:spacing w:line="240" w:lineRule="auto"/>
        <w:ind w:firstLine="0"/>
      </w:pPr>
      <w:bookmarkStart w:id="0" w:name="_GoBack"/>
      <w:bookmarkEnd w:id="0"/>
    </w:p>
    <w:p w14:paraId="6AD49221" w14:textId="77777777" w:rsidR="0071734A" w:rsidRPr="0071734A" w:rsidRDefault="0071734A" w:rsidP="007101A2">
      <w:pPr>
        <w:pStyle w:val="BodyText"/>
        <w:spacing w:line="240" w:lineRule="auto"/>
        <w:ind w:firstLine="0"/>
        <w:rPr>
          <w:vanish/>
        </w:rPr>
      </w:pPr>
      <w:r w:rsidRPr="0071734A">
        <w:rPr>
          <w:vanish/>
        </w:rPr>
        <w:t>..Title</w:t>
      </w:r>
    </w:p>
    <w:p w14:paraId="5F48DD28" w14:textId="1429CA8B" w:rsidR="004E1CF2" w:rsidRDefault="0071734A" w:rsidP="007101A2">
      <w:pPr>
        <w:pStyle w:val="BodyText"/>
        <w:spacing w:line="240" w:lineRule="auto"/>
        <w:ind w:firstLine="0"/>
      </w:pPr>
      <w:r>
        <w:t>A Local Law i</w:t>
      </w:r>
      <w:r w:rsidR="004E1CF2">
        <w:t>n relation to</w:t>
      </w:r>
      <w:r w:rsidR="007F4087">
        <w:t xml:space="preserve"> </w:t>
      </w:r>
      <w:r w:rsidR="009D2A9C">
        <w:t>a report on the permanent affordability commitment together program</w:t>
      </w:r>
    </w:p>
    <w:p w14:paraId="224C0240" w14:textId="22599E24" w:rsidR="0071734A" w:rsidRPr="0071734A" w:rsidRDefault="0071734A" w:rsidP="007101A2">
      <w:pPr>
        <w:pStyle w:val="BodyText"/>
        <w:spacing w:line="240" w:lineRule="auto"/>
        <w:ind w:firstLine="0"/>
        <w:rPr>
          <w:vanish/>
        </w:rPr>
      </w:pPr>
      <w:r w:rsidRPr="0071734A">
        <w:rPr>
          <w:vanish/>
        </w:rPr>
        <w:t>..Body</w:t>
      </w:r>
    </w:p>
    <w:p w14:paraId="09593B73" w14:textId="77777777" w:rsidR="004E1CF2" w:rsidRDefault="004E1CF2" w:rsidP="007101A2">
      <w:pPr>
        <w:pStyle w:val="BodyText"/>
        <w:spacing w:line="240" w:lineRule="auto"/>
        <w:ind w:firstLine="0"/>
        <w:rPr>
          <w:u w:val="single"/>
        </w:rPr>
      </w:pPr>
    </w:p>
    <w:p w14:paraId="3F4A5E2E" w14:textId="77777777" w:rsidR="004E1CF2" w:rsidRDefault="004E1CF2" w:rsidP="007101A2">
      <w:pPr>
        <w:ind w:firstLine="0"/>
        <w:jc w:val="both"/>
      </w:pPr>
      <w:r>
        <w:rPr>
          <w:u w:val="single"/>
        </w:rPr>
        <w:t>Be it enacted by the Council as follows</w:t>
      </w:r>
      <w:r w:rsidRPr="005B5DE4">
        <w:rPr>
          <w:u w:val="single"/>
        </w:rPr>
        <w:t>:</w:t>
      </w:r>
    </w:p>
    <w:p w14:paraId="230BD56B" w14:textId="77777777" w:rsidR="004E1CF2" w:rsidRDefault="004E1CF2" w:rsidP="006662DF">
      <w:pPr>
        <w:jc w:val="both"/>
      </w:pPr>
    </w:p>
    <w:p w14:paraId="18072105"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648A8AAA" w14:textId="0FFD7F8B" w:rsidR="007F4087" w:rsidRDefault="007101A2" w:rsidP="007101A2">
      <w:pPr>
        <w:spacing w:line="480" w:lineRule="auto"/>
        <w:jc w:val="both"/>
      </w:pPr>
      <w:r w:rsidRPr="005F7931">
        <w:t>S</w:t>
      </w:r>
      <w:r w:rsidR="004E1CF2" w:rsidRPr="005F7931">
        <w:t>ection 1.</w:t>
      </w:r>
      <w:r w:rsidR="007E79D5" w:rsidRPr="005F7931">
        <w:t xml:space="preserve"> </w:t>
      </w:r>
      <w:r w:rsidR="00DD33AF">
        <w:t>Not later than one year after the effective date of the local law that added this section, t</w:t>
      </w:r>
      <w:r w:rsidR="009D2A9C">
        <w:t>he mayor, or an agency designated by the mayor, shall make publicly available online and submit to the council a report relating to outcomes of the New York city housing authority’s implementation of the federal rental assistance demonstration program</w:t>
      </w:r>
      <w:r w:rsidR="0033030D">
        <w:t>, as authorized by public law 112-55,</w:t>
      </w:r>
      <w:r w:rsidR="009F6C10">
        <w:t xml:space="preserve"> or successor program</w:t>
      </w:r>
      <w:r w:rsidR="009D2A9C">
        <w:t>. In developing this report, the mayor</w:t>
      </w:r>
      <w:r w:rsidR="0033030D">
        <w:t>,</w:t>
      </w:r>
      <w:r w:rsidR="009D2A9C">
        <w:t xml:space="preserve"> or such designated agency</w:t>
      </w:r>
      <w:r w:rsidR="0033030D">
        <w:t>,</w:t>
      </w:r>
      <w:r w:rsidR="009D2A9C">
        <w:t xml:space="preserve"> shall seek cooperation and assistance from the New York city housing authority.</w:t>
      </w:r>
      <w:r w:rsidR="00D71314">
        <w:t xml:space="preserve"> Such report shall not include the personally identifiable information of any public housing resident.</w:t>
      </w:r>
      <w:r w:rsidR="009D2A9C">
        <w:t xml:space="preserve"> Such report shall include, at a minimum, the following information for each public housing development</w:t>
      </w:r>
      <w:r w:rsidR="009F6C10">
        <w:t>,</w:t>
      </w:r>
      <w:r w:rsidR="009D2A9C">
        <w:t xml:space="preserve"> or bundle of public housing developments including the name of each development in such bundle</w:t>
      </w:r>
      <w:r w:rsidR="009F6C10">
        <w:t>, selected for conversion through such program</w:t>
      </w:r>
      <w:r w:rsidR="009D2A9C">
        <w:t>:</w:t>
      </w:r>
    </w:p>
    <w:p w14:paraId="31F69165" w14:textId="77777777" w:rsidR="009D2A9C" w:rsidRDefault="009F6C10" w:rsidP="007101A2">
      <w:pPr>
        <w:spacing w:line="480" w:lineRule="auto"/>
        <w:jc w:val="both"/>
      </w:pPr>
      <w:r>
        <w:t>1</w:t>
      </w:r>
      <w:r w:rsidR="009D2A9C">
        <w:t>. The date such development or bundle of developments was selected for conversion under such program;</w:t>
      </w:r>
    </w:p>
    <w:p w14:paraId="5B34B046" w14:textId="77777777" w:rsidR="009D2A9C" w:rsidRDefault="009F6C10" w:rsidP="007101A2">
      <w:pPr>
        <w:spacing w:line="480" w:lineRule="auto"/>
        <w:jc w:val="both"/>
      </w:pPr>
      <w:r>
        <w:t>2</w:t>
      </w:r>
      <w:r w:rsidR="009D2A9C">
        <w:t>. The date such development or bundle of developments was converted under such program;</w:t>
      </w:r>
    </w:p>
    <w:p w14:paraId="0F5B4C71" w14:textId="77777777" w:rsidR="009D2A9C" w:rsidRDefault="009F6C10" w:rsidP="007101A2">
      <w:pPr>
        <w:spacing w:line="480" w:lineRule="auto"/>
        <w:jc w:val="both"/>
      </w:pPr>
      <w:r>
        <w:t>3</w:t>
      </w:r>
      <w:r w:rsidR="009D2A9C">
        <w:t>. The name of the development partner selected to serve as the property manager for such development or bundle of developments;</w:t>
      </w:r>
    </w:p>
    <w:p w14:paraId="3C904AD1" w14:textId="77777777" w:rsidR="009D2A9C" w:rsidRDefault="009F6C10" w:rsidP="007101A2">
      <w:pPr>
        <w:spacing w:line="480" w:lineRule="auto"/>
        <w:jc w:val="both"/>
      </w:pPr>
      <w:r>
        <w:t>4</w:t>
      </w:r>
      <w:r w:rsidR="009D2A9C">
        <w:t>. A description of how the New York city housing authority conducted outreach and resident engagement prior to and throughout the conversion process;</w:t>
      </w:r>
    </w:p>
    <w:p w14:paraId="0692FD82" w14:textId="77777777" w:rsidR="009D2A9C" w:rsidRDefault="009F6C10" w:rsidP="007101A2">
      <w:pPr>
        <w:spacing w:line="480" w:lineRule="auto"/>
        <w:jc w:val="both"/>
      </w:pPr>
      <w:r>
        <w:lastRenderedPageBreak/>
        <w:t>5</w:t>
      </w:r>
      <w:r w:rsidR="009D2A9C">
        <w:t>. A description of how the New York city housing authority conducts oversight</w:t>
      </w:r>
      <w:r w:rsidR="00F9346B">
        <w:t xml:space="preserve"> over the development partner or property ma</w:t>
      </w:r>
      <w:r w:rsidR="00E141D9">
        <w:t>nager described in paragraph 3</w:t>
      </w:r>
      <w:r w:rsidR="00F9346B">
        <w:t>;</w:t>
      </w:r>
    </w:p>
    <w:p w14:paraId="501425F0" w14:textId="77777777" w:rsidR="009D2A9C" w:rsidRDefault="009F6C10" w:rsidP="007101A2">
      <w:pPr>
        <w:spacing w:line="480" w:lineRule="auto"/>
        <w:jc w:val="both"/>
      </w:pPr>
      <w:r>
        <w:t>6</w:t>
      </w:r>
      <w:r w:rsidR="009D2A9C">
        <w:t>. A description of the rights retained by residents of such development or bundle of developments and a description of how those rights differ from those held by such tenants prior to conversion;</w:t>
      </w:r>
    </w:p>
    <w:p w14:paraId="30004D7E" w14:textId="77777777" w:rsidR="009D2A9C" w:rsidRDefault="009F6C10" w:rsidP="007101A2">
      <w:pPr>
        <w:spacing w:line="480" w:lineRule="auto"/>
        <w:jc w:val="both"/>
      </w:pPr>
      <w:r>
        <w:t>7</w:t>
      </w:r>
      <w:r w:rsidR="009D2A9C">
        <w:t xml:space="preserve">. A description of </w:t>
      </w:r>
      <w:r w:rsidR="00D71314">
        <w:t xml:space="preserve">major </w:t>
      </w:r>
      <w:r w:rsidR="009D2A9C">
        <w:t>repairs and upgrades made in such development or bundle of developments following conversion</w:t>
      </w:r>
      <w:r w:rsidR="00D71314">
        <w:t xml:space="preserve"> including the cost of each such repair and upgrade</w:t>
      </w:r>
      <w:r w:rsidR="009D2A9C">
        <w:t>;</w:t>
      </w:r>
    </w:p>
    <w:p w14:paraId="16A9A46E" w14:textId="77777777" w:rsidR="00F9346B" w:rsidRDefault="009F6C10" w:rsidP="007101A2">
      <w:pPr>
        <w:spacing w:line="480" w:lineRule="auto"/>
        <w:jc w:val="both"/>
      </w:pPr>
      <w:r>
        <w:t>8</w:t>
      </w:r>
      <w:r w:rsidR="00F9346B">
        <w:t>. Annually for each of the three calendar years prior to conversion, the number of eviction proceedings initiated against tenants of such development and the number of evictions executed prior to conversion;</w:t>
      </w:r>
    </w:p>
    <w:p w14:paraId="0515D8A5" w14:textId="77777777" w:rsidR="00F9346B" w:rsidRDefault="009F6C10" w:rsidP="007101A2">
      <w:pPr>
        <w:spacing w:line="480" w:lineRule="auto"/>
        <w:jc w:val="both"/>
      </w:pPr>
      <w:r>
        <w:t>9</w:t>
      </w:r>
      <w:r w:rsidR="00F9346B">
        <w:t>. The number of eviction proceedings initiated against tenants of such development and the number of evictions executed following conversion; and</w:t>
      </w:r>
    </w:p>
    <w:p w14:paraId="3224ECC3" w14:textId="77777777" w:rsidR="002F196D" w:rsidRDefault="009F6C10" w:rsidP="00D71314">
      <w:pPr>
        <w:spacing w:line="480" w:lineRule="auto"/>
        <w:jc w:val="both"/>
      </w:pPr>
      <w:r>
        <w:t>10</w:t>
      </w:r>
      <w:r w:rsidR="00F9346B">
        <w:t>. The amount of private financing received by such development following conversion, including all financing available under section 8 of the housing act of 1937.</w:t>
      </w:r>
    </w:p>
    <w:p w14:paraId="4D9BBEDE" w14:textId="77777777" w:rsidR="00DD33AF" w:rsidRPr="00D71314" w:rsidRDefault="00DD33AF" w:rsidP="00D71314">
      <w:pPr>
        <w:spacing w:line="480" w:lineRule="auto"/>
        <w:jc w:val="both"/>
      </w:pPr>
      <w:r>
        <w:t>§ 2. This local law takes effect immediately and expires and is deemed repealed upon the issuance of the report required by this local law.</w:t>
      </w:r>
    </w:p>
    <w:p w14:paraId="6AF6362B" w14:textId="77777777" w:rsidR="009F6C10" w:rsidRPr="005F7931" w:rsidRDefault="009F6C10" w:rsidP="007101A2">
      <w:pPr>
        <w:ind w:firstLine="0"/>
        <w:jc w:val="both"/>
        <w:rPr>
          <w:sz w:val="18"/>
          <w:szCs w:val="18"/>
        </w:rPr>
        <w:sectPr w:rsidR="009F6C10" w:rsidRPr="005F7931" w:rsidSect="00AF39A5">
          <w:type w:val="continuous"/>
          <w:pgSz w:w="12240" w:h="15840"/>
          <w:pgMar w:top="1440" w:right="1440" w:bottom="1440" w:left="1440" w:header="720" w:footer="720" w:gutter="0"/>
          <w:lnNumType w:countBy="1"/>
          <w:cols w:space="720"/>
          <w:titlePg/>
          <w:docGrid w:linePitch="360"/>
        </w:sectPr>
      </w:pPr>
    </w:p>
    <w:p w14:paraId="02890291" w14:textId="77777777" w:rsidR="00B47730" w:rsidRPr="005F7931" w:rsidRDefault="00B47730" w:rsidP="007101A2">
      <w:pPr>
        <w:ind w:firstLine="0"/>
        <w:jc w:val="both"/>
        <w:rPr>
          <w:sz w:val="18"/>
          <w:szCs w:val="18"/>
        </w:rPr>
      </w:pPr>
    </w:p>
    <w:p w14:paraId="4A5C9CCE" w14:textId="77777777" w:rsidR="0050531D" w:rsidRDefault="0050531D" w:rsidP="007101A2">
      <w:pPr>
        <w:ind w:firstLine="0"/>
        <w:jc w:val="both"/>
        <w:rPr>
          <w:sz w:val="18"/>
          <w:szCs w:val="18"/>
        </w:rPr>
      </w:pPr>
    </w:p>
    <w:p w14:paraId="1EF9301E" w14:textId="77777777" w:rsidR="0050531D" w:rsidRDefault="0050531D" w:rsidP="007101A2">
      <w:pPr>
        <w:ind w:firstLine="0"/>
        <w:jc w:val="both"/>
        <w:rPr>
          <w:sz w:val="18"/>
          <w:szCs w:val="18"/>
        </w:rPr>
      </w:pPr>
    </w:p>
    <w:p w14:paraId="50ED4A4B" w14:textId="77777777" w:rsidR="0050531D" w:rsidRDefault="0050531D" w:rsidP="007101A2">
      <w:pPr>
        <w:ind w:firstLine="0"/>
        <w:jc w:val="both"/>
        <w:rPr>
          <w:sz w:val="18"/>
          <w:szCs w:val="18"/>
        </w:rPr>
      </w:pPr>
    </w:p>
    <w:p w14:paraId="3C26DBA2" w14:textId="77777777" w:rsidR="0050531D" w:rsidRDefault="0050531D" w:rsidP="007101A2">
      <w:pPr>
        <w:ind w:firstLine="0"/>
        <w:jc w:val="both"/>
        <w:rPr>
          <w:sz w:val="18"/>
          <w:szCs w:val="18"/>
        </w:rPr>
      </w:pPr>
    </w:p>
    <w:p w14:paraId="5D341A5D" w14:textId="5EA00684" w:rsidR="00EB262D" w:rsidRDefault="009D2A9C" w:rsidP="007101A2">
      <w:pPr>
        <w:ind w:firstLine="0"/>
        <w:jc w:val="both"/>
        <w:rPr>
          <w:sz w:val="18"/>
          <w:szCs w:val="18"/>
        </w:rPr>
      </w:pPr>
      <w:r>
        <w:rPr>
          <w:sz w:val="18"/>
          <w:szCs w:val="18"/>
        </w:rPr>
        <w:t>AS</w:t>
      </w:r>
    </w:p>
    <w:p w14:paraId="32E449A4"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D2A9C">
        <w:rPr>
          <w:sz w:val="18"/>
          <w:szCs w:val="18"/>
        </w:rPr>
        <w:t>7402</w:t>
      </w:r>
    </w:p>
    <w:p w14:paraId="7AE9D99D" w14:textId="5CBEE4F8" w:rsidR="004E1CF2" w:rsidRPr="006850B7" w:rsidRDefault="00B15D12" w:rsidP="007101A2">
      <w:pPr>
        <w:ind w:firstLine="0"/>
        <w:rPr>
          <w:sz w:val="18"/>
          <w:szCs w:val="18"/>
        </w:rPr>
      </w:pPr>
      <w:r>
        <w:rPr>
          <w:sz w:val="18"/>
          <w:szCs w:val="18"/>
        </w:rPr>
        <w:t>9</w:t>
      </w:r>
      <w:r w:rsidR="00B60DD9">
        <w:rPr>
          <w:sz w:val="18"/>
          <w:szCs w:val="18"/>
        </w:rPr>
        <w:t>/</w:t>
      </w:r>
      <w:r>
        <w:rPr>
          <w:sz w:val="18"/>
          <w:szCs w:val="18"/>
        </w:rPr>
        <w:t>7</w:t>
      </w:r>
      <w:r w:rsidR="009D2A9C">
        <w:rPr>
          <w:sz w:val="18"/>
          <w:szCs w:val="18"/>
        </w:rPr>
        <w:t>/2022</w:t>
      </w:r>
    </w:p>
    <w:p w14:paraId="784E4F59" w14:textId="77777777" w:rsidR="00AE212E" w:rsidRDefault="00AE212E" w:rsidP="007101A2">
      <w:pPr>
        <w:ind w:firstLine="0"/>
        <w:rPr>
          <w:sz w:val="18"/>
          <w:szCs w:val="18"/>
        </w:rPr>
      </w:pPr>
    </w:p>
    <w:p w14:paraId="6F46F826" w14:textId="77777777" w:rsidR="002D5F4F" w:rsidRDefault="002D5F4F" w:rsidP="007101A2">
      <w:pPr>
        <w:ind w:firstLine="0"/>
        <w:rPr>
          <w:sz w:val="18"/>
          <w:szCs w:val="18"/>
        </w:rPr>
      </w:pPr>
    </w:p>
    <w:sectPr w:rsidR="002D5F4F"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BD26" w16cex:dateUtc="2022-09-06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F4DB7" w16cid:durableId="26C1B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B470E" w14:textId="77777777" w:rsidR="00AF1F37" w:rsidRDefault="00AF1F37">
      <w:r>
        <w:separator/>
      </w:r>
    </w:p>
    <w:p w14:paraId="2F71B4EF" w14:textId="77777777" w:rsidR="00AF1F37" w:rsidRDefault="00AF1F37"/>
  </w:endnote>
  <w:endnote w:type="continuationSeparator" w:id="0">
    <w:p w14:paraId="332C0214" w14:textId="77777777" w:rsidR="00AF1F37" w:rsidRDefault="00AF1F37">
      <w:r>
        <w:continuationSeparator/>
      </w:r>
    </w:p>
    <w:p w14:paraId="3A5880E6" w14:textId="77777777" w:rsidR="00AF1F37" w:rsidRDefault="00AF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41232A2" w14:textId="239FEB61" w:rsidR="008F0B17" w:rsidRDefault="008F0B17">
        <w:pPr>
          <w:pStyle w:val="Footer"/>
          <w:jc w:val="center"/>
        </w:pPr>
        <w:r>
          <w:fldChar w:fldCharType="begin"/>
        </w:r>
        <w:r>
          <w:instrText xml:space="preserve"> PAGE   \* MERGEFORMAT </w:instrText>
        </w:r>
        <w:r>
          <w:fldChar w:fldCharType="separate"/>
        </w:r>
        <w:r w:rsidR="008A5179">
          <w:rPr>
            <w:noProof/>
          </w:rPr>
          <w:t>1</w:t>
        </w:r>
        <w:r>
          <w:rPr>
            <w:noProof/>
          </w:rPr>
          <w:fldChar w:fldCharType="end"/>
        </w:r>
      </w:p>
    </w:sdtContent>
  </w:sdt>
  <w:p w14:paraId="092D59C1"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3EE102DF"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37F1D0"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31BB" w14:textId="77777777" w:rsidR="00AF1F37" w:rsidRDefault="00AF1F37">
      <w:r>
        <w:separator/>
      </w:r>
    </w:p>
    <w:p w14:paraId="6B279851" w14:textId="77777777" w:rsidR="00AF1F37" w:rsidRDefault="00AF1F37"/>
  </w:footnote>
  <w:footnote w:type="continuationSeparator" w:id="0">
    <w:p w14:paraId="6F2C7642" w14:textId="77777777" w:rsidR="00AF1F37" w:rsidRDefault="00AF1F37">
      <w:r>
        <w:continuationSeparator/>
      </w:r>
    </w:p>
    <w:p w14:paraId="17C1A3FC" w14:textId="77777777" w:rsidR="00AF1F37" w:rsidRDefault="00AF1F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9C"/>
    <w:rsid w:val="000135A3"/>
    <w:rsid w:val="0002482F"/>
    <w:rsid w:val="00035181"/>
    <w:rsid w:val="000502BC"/>
    <w:rsid w:val="00056BB0"/>
    <w:rsid w:val="00064AFB"/>
    <w:rsid w:val="0009173E"/>
    <w:rsid w:val="00094A70"/>
    <w:rsid w:val="000D4A7F"/>
    <w:rsid w:val="001073BD"/>
    <w:rsid w:val="0011294E"/>
    <w:rsid w:val="00115B31"/>
    <w:rsid w:val="001509BF"/>
    <w:rsid w:val="00150A27"/>
    <w:rsid w:val="00165627"/>
    <w:rsid w:val="00167107"/>
    <w:rsid w:val="0017702E"/>
    <w:rsid w:val="00180BD2"/>
    <w:rsid w:val="00181614"/>
    <w:rsid w:val="00195A80"/>
    <w:rsid w:val="001B776F"/>
    <w:rsid w:val="001D4249"/>
    <w:rsid w:val="001D4FF2"/>
    <w:rsid w:val="00205741"/>
    <w:rsid w:val="00207323"/>
    <w:rsid w:val="00207C31"/>
    <w:rsid w:val="0021642E"/>
    <w:rsid w:val="0022099D"/>
    <w:rsid w:val="00241F94"/>
    <w:rsid w:val="00270162"/>
    <w:rsid w:val="00273C8D"/>
    <w:rsid w:val="00280955"/>
    <w:rsid w:val="00292C42"/>
    <w:rsid w:val="002C4435"/>
    <w:rsid w:val="002D5F4F"/>
    <w:rsid w:val="002F196D"/>
    <w:rsid w:val="002F269C"/>
    <w:rsid w:val="00301E5D"/>
    <w:rsid w:val="0032022B"/>
    <w:rsid w:val="00320D3B"/>
    <w:rsid w:val="0033027F"/>
    <w:rsid w:val="0033030D"/>
    <w:rsid w:val="003447CD"/>
    <w:rsid w:val="00352A70"/>
    <w:rsid w:val="00352CA7"/>
    <w:rsid w:val="00356615"/>
    <w:rsid w:val="003720CF"/>
    <w:rsid w:val="003874A1"/>
    <w:rsid w:val="00387754"/>
    <w:rsid w:val="003A29EF"/>
    <w:rsid w:val="003A75C2"/>
    <w:rsid w:val="003F26F9"/>
    <w:rsid w:val="003F3109"/>
    <w:rsid w:val="00432688"/>
    <w:rsid w:val="00444642"/>
    <w:rsid w:val="00447A01"/>
    <w:rsid w:val="00452CB9"/>
    <w:rsid w:val="004948B5"/>
    <w:rsid w:val="004B097C"/>
    <w:rsid w:val="004B5074"/>
    <w:rsid w:val="004E1CF2"/>
    <w:rsid w:val="004E78AB"/>
    <w:rsid w:val="004F3343"/>
    <w:rsid w:val="005020E8"/>
    <w:rsid w:val="0050531D"/>
    <w:rsid w:val="005279F5"/>
    <w:rsid w:val="00550E96"/>
    <w:rsid w:val="00554C35"/>
    <w:rsid w:val="00586366"/>
    <w:rsid w:val="005A1EBD"/>
    <w:rsid w:val="005B5DE4"/>
    <w:rsid w:val="005C6980"/>
    <w:rsid w:val="005D4A03"/>
    <w:rsid w:val="005E655A"/>
    <w:rsid w:val="005E7681"/>
    <w:rsid w:val="005F3AA6"/>
    <w:rsid w:val="005F7931"/>
    <w:rsid w:val="00624A8C"/>
    <w:rsid w:val="00630AB3"/>
    <w:rsid w:val="00662893"/>
    <w:rsid w:val="006662DF"/>
    <w:rsid w:val="00681A93"/>
    <w:rsid w:val="006850B7"/>
    <w:rsid w:val="00687344"/>
    <w:rsid w:val="006A691C"/>
    <w:rsid w:val="006B26AF"/>
    <w:rsid w:val="006B590A"/>
    <w:rsid w:val="006B5AB9"/>
    <w:rsid w:val="006D3E3C"/>
    <w:rsid w:val="006D562C"/>
    <w:rsid w:val="006F5CC7"/>
    <w:rsid w:val="006F6849"/>
    <w:rsid w:val="007101A2"/>
    <w:rsid w:val="00712311"/>
    <w:rsid w:val="0071734A"/>
    <w:rsid w:val="007218EB"/>
    <w:rsid w:val="0072551E"/>
    <w:rsid w:val="00727F04"/>
    <w:rsid w:val="00750030"/>
    <w:rsid w:val="00767CD4"/>
    <w:rsid w:val="00770B9A"/>
    <w:rsid w:val="007A1A40"/>
    <w:rsid w:val="007B293E"/>
    <w:rsid w:val="007B6497"/>
    <w:rsid w:val="007C1D9D"/>
    <w:rsid w:val="007C6893"/>
    <w:rsid w:val="007E73C5"/>
    <w:rsid w:val="007E79D5"/>
    <w:rsid w:val="007F4087"/>
    <w:rsid w:val="00806569"/>
    <w:rsid w:val="00807835"/>
    <w:rsid w:val="008167F4"/>
    <w:rsid w:val="0083646C"/>
    <w:rsid w:val="0085260B"/>
    <w:rsid w:val="00853E42"/>
    <w:rsid w:val="00855D7B"/>
    <w:rsid w:val="00872BFD"/>
    <w:rsid w:val="00880099"/>
    <w:rsid w:val="008A5179"/>
    <w:rsid w:val="008E28FA"/>
    <w:rsid w:val="008F0B17"/>
    <w:rsid w:val="008F13F6"/>
    <w:rsid w:val="00900ACB"/>
    <w:rsid w:val="00925D71"/>
    <w:rsid w:val="0092646D"/>
    <w:rsid w:val="0095628A"/>
    <w:rsid w:val="00966D60"/>
    <w:rsid w:val="009822E5"/>
    <w:rsid w:val="00990ECE"/>
    <w:rsid w:val="009D2A9C"/>
    <w:rsid w:val="009F6C10"/>
    <w:rsid w:val="00A03635"/>
    <w:rsid w:val="00A10451"/>
    <w:rsid w:val="00A269C2"/>
    <w:rsid w:val="00A46ACE"/>
    <w:rsid w:val="00A52F68"/>
    <w:rsid w:val="00A531EC"/>
    <w:rsid w:val="00A6132B"/>
    <w:rsid w:val="00A654D0"/>
    <w:rsid w:val="00AA10CA"/>
    <w:rsid w:val="00AD1881"/>
    <w:rsid w:val="00AE212E"/>
    <w:rsid w:val="00AF1F37"/>
    <w:rsid w:val="00AF39A5"/>
    <w:rsid w:val="00B15D12"/>
    <w:rsid w:val="00B15D83"/>
    <w:rsid w:val="00B1635A"/>
    <w:rsid w:val="00B30100"/>
    <w:rsid w:val="00B47730"/>
    <w:rsid w:val="00B60DD9"/>
    <w:rsid w:val="00BA0804"/>
    <w:rsid w:val="00BA4408"/>
    <w:rsid w:val="00BA599A"/>
    <w:rsid w:val="00BB6434"/>
    <w:rsid w:val="00BC1806"/>
    <w:rsid w:val="00BD1705"/>
    <w:rsid w:val="00BD4E49"/>
    <w:rsid w:val="00BF76F0"/>
    <w:rsid w:val="00C45C2C"/>
    <w:rsid w:val="00C92A35"/>
    <w:rsid w:val="00C93F56"/>
    <w:rsid w:val="00C96CEE"/>
    <w:rsid w:val="00CA09E2"/>
    <w:rsid w:val="00CA2899"/>
    <w:rsid w:val="00CA30A1"/>
    <w:rsid w:val="00CA6B5C"/>
    <w:rsid w:val="00CC4ED3"/>
    <w:rsid w:val="00CE602C"/>
    <w:rsid w:val="00CF17D2"/>
    <w:rsid w:val="00D30A34"/>
    <w:rsid w:val="00D52CE9"/>
    <w:rsid w:val="00D71314"/>
    <w:rsid w:val="00D94395"/>
    <w:rsid w:val="00D975BE"/>
    <w:rsid w:val="00DB6BFB"/>
    <w:rsid w:val="00DC4DD9"/>
    <w:rsid w:val="00DC57C0"/>
    <w:rsid w:val="00DD33AF"/>
    <w:rsid w:val="00DE6E46"/>
    <w:rsid w:val="00DF7976"/>
    <w:rsid w:val="00E03C0F"/>
    <w:rsid w:val="00E0423E"/>
    <w:rsid w:val="00E06550"/>
    <w:rsid w:val="00E13406"/>
    <w:rsid w:val="00E141D9"/>
    <w:rsid w:val="00E310B4"/>
    <w:rsid w:val="00E327AE"/>
    <w:rsid w:val="00E34500"/>
    <w:rsid w:val="00E37C8F"/>
    <w:rsid w:val="00E42EF6"/>
    <w:rsid w:val="00E556AF"/>
    <w:rsid w:val="00E611AD"/>
    <w:rsid w:val="00E611DE"/>
    <w:rsid w:val="00E83B98"/>
    <w:rsid w:val="00E84A4E"/>
    <w:rsid w:val="00E96AB4"/>
    <w:rsid w:val="00E97376"/>
    <w:rsid w:val="00EB262D"/>
    <w:rsid w:val="00EB4F54"/>
    <w:rsid w:val="00EB5A95"/>
    <w:rsid w:val="00ED266D"/>
    <w:rsid w:val="00ED2846"/>
    <w:rsid w:val="00ED6ADF"/>
    <w:rsid w:val="00EF1E62"/>
    <w:rsid w:val="00EF282A"/>
    <w:rsid w:val="00EF5F1F"/>
    <w:rsid w:val="00F0418B"/>
    <w:rsid w:val="00F04866"/>
    <w:rsid w:val="00F23C44"/>
    <w:rsid w:val="00F32FC5"/>
    <w:rsid w:val="00F33321"/>
    <w:rsid w:val="00F34140"/>
    <w:rsid w:val="00F8752E"/>
    <w:rsid w:val="00F9346B"/>
    <w:rsid w:val="00FA1737"/>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2B278"/>
  <w15:docId w15:val="{39D88FAE-8BBC-4812-A7D7-AAD67374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paragraph" w:styleId="Revision">
    <w:name w:val="Revision"/>
    <w:hidden/>
    <w:uiPriority w:val="99"/>
    <w:semiHidden/>
    <w:rsid w:val="00C45C2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030D"/>
    <w:rPr>
      <w:sz w:val="16"/>
      <w:szCs w:val="16"/>
    </w:rPr>
  </w:style>
  <w:style w:type="paragraph" w:styleId="CommentText">
    <w:name w:val="annotation text"/>
    <w:basedOn w:val="Normal"/>
    <w:link w:val="CommentTextChar"/>
    <w:uiPriority w:val="99"/>
    <w:semiHidden/>
    <w:unhideWhenUsed/>
    <w:rsid w:val="0033030D"/>
    <w:rPr>
      <w:sz w:val="20"/>
      <w:szCs w:val="20"/>
    </w:rPr>
  </w:style>
  <w:style w:type="character" w:customStyle="1" w:styleId="CommentTextChar">
    <w:name w:val="Comment Text Char"/>
    <w:basedOn w:val="DefaultParagraphFont"/>
    <w:link w:val="CommentText"/>
    <w:uiPriority w:val="99"/>
    <w:semiHidden/>
    <w:rsid w:val="003303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3030D"/>
    <w:rPr>
      <w:b/>
      <w:bCs/>
    </w:rPr>
  </w:style>
  <w:style w:type="character" w:customStyle="1" w:styleId="CommentSubjectChar">
    <w:name w:val="Comment Subject Char"/>
    <w:basedOn w:val="CommentTextChar"/>
    <w:link w:val="CommentSubject"/>
    <w:uiPriority w:val="99"/>
    <w:semiHidden/>
    <w:rsid w:val="0033030D"/>
    <w:rPr>
      <w:rFonts w:ascii="Times New Roman" w:eastAsia="Times New Roman" w:hAnsi="Times New Roman"/>
      <w:b/>
      <w:bCs/>
    </w:rPr>
  </w:style>
  <w:style w:type="paragraph" w:styleId="HTMLPreformatted">
    <w:name w:val="HTML Preformatted"/>
    <w:basedOn w:val="Normal"/>
    <w:link w:val="HTMLPreformattedChar"/>
    <w:uiPriority w:val="99"/>
    <w:unhideWhenUsed/>
    <w:rsid w:val="00FA1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A1737"/>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20242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3424-A1A9-47A5-B280-DDFEBC64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Son, Audrey</dc:creator>
  <cp:lastModifiedBy>Martin, William</cp:lastModifiedBy>
  <cp:revision>35</cp:revision>
  <cp:lastPrinted>2013-04-22T14:57:00Z</cp:lastPrinted>
  <dcterms:created xsi:type="dcterms:W3CDTF">2022-09-07T20:24:00Z</dcterms:created>
  <dcterms:modified xsi:type="dcterms:W3CDTF">2022-11-03T22:51:00Z</dcterms:modified>
</cp:coreProperties>
</file>