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BA" w:rsidRPr="000F7997" w:rsidRDefault="00910EBA" w:rsidP="000F7997">
      <w:pPr>
        <w:shd w:val="clear" w:color="auto" w:fill="FFFFFF"/>
        <w:spacing w:after="0" w:line="240" w:lineRule="auto"/>
        <w:jc w:val="center"/>
        <w:rPr>
          <w:rFonts w:ascii="Times New Roman" w:eastAsia="Times New Roman" w:hAnsi="Times New Roman"/>
          <w:color w:val="000000"/>
          <w:sz w:val="27"/>
          <w:szCs w:val="27"/>
        </w:rPr>
      </w:pPr>
      <w:r>
        <w:rPr>
          <w:rFonts w:ascii="Times New Roman" w:eastAsia="Times New Roman" w:hAnsi="Times New Roman"/>
          <w:color w:val="000000"/>
          <w:sz w:val="24"/>
          <w:szCs w:val="24"/>
        </w:rPr>
        <w:t>Int. No.</w:t>
      </w:r>
      <w:r w:rsidR="00367748">
        <w:rPr>
          <w:rFonts w:ascii="Times New Roman" w:eastAsia="Times New Roman" w:hAnsi="Times New Roman"/>
          <w:color w:val="000000"/>
          <w:sz w:val="24"/>
          <w:szCs w:val="24"/>
        </w:rPr>
        <w:t xml:space="preserve"> 648</w:t>
      </w:r>
    </w:p>
    <w:p w:rsidR="00910EBA" w:rsidRPr="00C12FA8" w:rsidRDefault="00910EBA" w:rsidP="000F7997">
      <w:pPr>
        <w:shd w:val="clear" w:color="auto" w:fill="FFFFFF"/>
        <w:spacing w:after="0" w:line="240" w:lineRule="auto"/>
        <w:jc w:val="center"/>
        <w:rPr>
          <w:rFonts w:ascii="Times New Roman" w:eastAsia="Times New Roman" w:hAnsi="Times New Roman"/>
          <w:sz w:val="24"/>
          <w:szCs w:val="24"/>
        </w:rPr>
      </w:pPr>
      <w:r w:rsidRPr="00C12FA8">
        <w:rPr>
          <w:rFonts w:ascii="Times New Roman" w:eastAsia="Times New Roman" w:hAnsi="Times New Roman"/>
          <w:sz w:val="24"/>
          <w:szCs w:val="24"/>
        </w:rPr>
        <w:t> </w:t>
      </w:r>
    </w:p>
    <w:p w:rsidR="00F021F0" w:rsidRDefault="00F021F0" w:rsidP="00F021F0">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By Council Members Avilés, Feliz, Louis, Velázquez, Restler, Won, Hanif, Hudson, Brewer, Ossé, Farías, Ayala, Nurse, De La Rosa, Sanchez, Powers, Narcisse, Schulman, Bottcher, Krishnan, Gutiérrez, Cabán, Menin, Ung, Marte, Rivera, Riley, Abreu, Brannan and Gennaro</w:t>
      </w:r>
    </w:p>
    <w:p w:rsidR="00910EBA" w:rsidRPr="000F7997" w:rsidRDefault="00910EBA" w:rsidP="000F7997">
      <w:pPr>
        <w:shd w:val="clear" w:color="auto" w:fill="FFFFFF"/>
        <w:spacing w:after="0" w:line="240" w:lineRule="auto"/>
        <w:jc w:val="both"/>
        <w:rPr>
          <w:rFonts w:ascii="Times New Roman" w:eastAsia="Times New Roman" w:hAnsi="Times New Roman"/>
          <w:color w:val="000000"/>
          <w:sz w:val="27"/>
          <w:szCs w:val="27"/>
        </w:rPr>
      </w:pPr>
      <w:bookmarkStart w:id="0" w:name="_GoBack"/>
      <w:bookmarkEnd w:id="0"/>
      <w:r w:rsidRPr="000F7997">
        <w:rPr>
          <w:rFonts w:ascii="Times New Roman" w:eastAsia="Times New Roman" w:hAnsi="Times New Roman"/>
          <w:color w:val="000000"/>
          <w:sz w:val="24"/>
          <w:szCs w:val="24"/>
        </w:rPr>
        <w:t> </w:t>
      </w:r>
    </w:p>
    <w:p w:rsidR="00910EBA" w:rsidRPr="00910EBA" w:rsidRDefault="00910EBA" w:rsidP="000F7997">
      <w:pPr>
        <w:shd w:val="clear" w:color="auto" w:fill="FFFFFF"/>
        <w:spacing w:after="0" w:line="240" w:lineRule="auto"/>
        <w:jc w:val="both"/>
        <w:rPr>
          <w:rFonts w:ascii="Times New Roman" w:eastAsia="Times New Roman" w:hAnsi="Times New Roman"/>
          <w:vanish/>
          <w:color w:val="000000"/>
          <w:sz w:val="24"/>
          <w:szCs w:val="24"/>
        </w:rPr>
      </w:pPr>
      <w:r w:rsidRPr="00910EBA">
        <w:rPr>
          <w:rFonts w:ascii="Times New Roman" w:eastAsia="Times New Roman" w:hAnsi="Times New Roman"/>
          <w:vanish/>
          <w:color w:val="000000"/>
          <w:sz w:val="24"/>
          <w:szCs w:val="24"/>
        </w:rPr>
        <w:t>..Title</w:t>
      </w:r>
    </w:p>
    <w:p w:rsidR="00910EBA" w:rsidRDefault="00910EBA" w:rsidP="000F7997">
      <w:pPr>
        <w:shd w:val="clear" w:color="auto" w:fill="FFFFFF"/>
        <w:spacing w:after="0" w:line="240" w:lineRule="auto"/>
        <w:jc w:val="both"/>
        <w:rPr>
          <w:rFonts w:ascii="Times New Roman" w:eastAsia="Times New Roman" w:hAnsi="Times New Roman"/>
          <w:color w:val="000000"/>
          <w:sz w:val="24"/>
          <w:szCs w:val="24"/>
        </w:rPr>
      </w:pPr>
      <w:r w:rsidRPr="000F7997">
        <w:rPr>
          <w:rFonts w:ascii="Times New Roman" w:eastAsia="Times New Roman" w:hAnsi="Times New Roman"/>
          <w:color w:val="000000"/>
          <w:sz w:val="24"/>
          <w:szCs w:val="24"/>
        </w:rPr>
        <w:t>A Local Law to amend the administrative code of the city of New York, in relation to reporting on vacant public housing dwelling units</w:t>
      </w:r>
    </w:p>
    <w:p w:rsidR="00910EBA" w:rsidRPr="00910EBA" w:rsidRDefault="00910EBA" w:rsidP="000F7997">
      <w:pPr>
        <w:shd w:val="clear" w:color="auto" w:fill="FFFFFF"/>
        <w:spacing w:after="0" w:line="240" w:lineRule="auto"/>
        <w:jc w:val="both"/>
        <w:rPr>
          <w:rFonts w:ascii="Times New Roman" w:eastAsia="Times New Roman" w:hAnsi="Times New Roman"/>
          <w:vanish/>
          <w:color w:val="000000"/>
          <w:sz w:val="27"/>
          <w:szCs w:val="27"/>
        </w:rPr>
      </w:pPr>
      <w:r w:rsidRPr="00910EBA">
        <w:rPr>
          <w:rFonts w:ascii="Times New Roman" w:eastAsia="Times New Roman" w:hAnsi="Times New Roman"/>
          <w:vanish/>
          <w:color w:val="000000"/>
          <w:sz w:val="24"/>
          <w:szCs w:val="24"/>
        </w:rPr>
        <w:t>..Body</w:t>
      </w:r>
    </w:p>
    <w:p w:rsidR="00910EBA" w:rsidRPr="000F7997" w:rsidRDefault="00910EBA" w:rsidP="000F7997">
      <w:pPr>
        <w:shd w:val="clear" w:color="auto" w:fill="FFFFFF"/>
        <w:spacing w:after="0" w:line="240" w:lineRule="auto"/>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rPr>
        <w:t> </w:t>
      </w:r>
    </w:p>
    <w:p w:rsidR="00910EBA" w:rsidRPr="000F7997" w:rsidRDefault="00910EBA" w:rsidP="000F7997">
      <w:pPr>
        <w:shd w:val="clear" w:color="auto" w:fill="FFFFFF"/>
        <w:spacing w:after="0" w:line="240" w:lineRule="auto"/>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u w:val="single"/>
        </w:rPr>
        <w:t>Be it enacted by the Council as follows:</w:t>
      </w:r>
    </w:p>
    <w:p w:rsidR="00910EBA" w:rsidRPr="000F7997" w:rsidRDefault="00910EBA" w:rsidP="000F7997">
      <w:pPr>
        <w:shd w:val="clear" w:color="auto" w:fill="FFFFFF"/>
        <w:spacing w:after="0" w:line="24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rPr>
        <w:t> </w:t>
      </w:r>
    </w:p>
    <w:p w:rsidR="00910EBA" w:rsidRPr="000F7997" w:rsidRDefault="00910EBA" w:rsidP="000F7997">
      <w:pPr>
        <w:shd w:val="clear" w:color="auto" w:fill="FFFFFF"/>
        <w:spacing w:after="0" w:line="48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rPr>
        <w:t>Section 1. Chapter 1 of title 3 of the administrative code of the city of New York is amen</w:t>
      </w:r>
      <w:r w:rsidR="00D64745">
        <w:rPr>
          <w:rFonts w:ascii="Times New Roman" w:eastAsia="Times New Roman" w:hAnsi="Times New Roman"/>
          <w:color w:val="000000"/>
          <w:sz w:val="24"/>
          <w:szCs w:val="24"/>
        </w:rPr>
        <w:t>ded by adding a new subchapter 9</w:t>
      </w:r>
      <w:r w:rsidRPr="000F7997">
        <w:rPr>
          <w:rFonts w:ascii="Times New Roman" w:eastAsia="Times New Roman" w:hAnsi="Times New Roman"/>
          <w:color w:val="000000"/>
          <w:sz w:val="24"/>
          <w:szCs w:val="24"/>
        </w:rPr>
        <w:t xml:space="preserve"> to read as follows:</w:t>
      </w:r>
    </w:p>
    <w:p w:rsidR="00910EBA" w:rsidRPr="000F7997" w:rsidRDefault="00D64745" w:rsidP="000F7997">
      <w:pPr>
        <w:shd w:val="clear" w:color="auto" w:fill="FFFFFF"/>
        <w:spacing w:after="0" w:line="240" w:lineRule="auto"/>
        <w:ind w:firstLine="720"/>
        <w:jc w:val="center"/>
        <w:rPr>
          <w:rFonts w:ascii="Times New Roman" w:eastAsia="Times New Roman" w:hAnsi="Times New Roman"/>
          <w:color w:val="000000"/>
          <w:sz w:val="27"/>
          <w:szCs w:val="27"/>
        </w:rPr>
      </w:pPr>
      <w:r>
        <w:rPr>
          <w:rFonts w:ascii="Times New Roman" w:eastAsia="Times New Roman" w:hAnsi="Times New Roman"/>
          <w:color w:val="000000"/>
          <w:sz w:val="24"/>
          <w:szCs w:val="24"/>
          <w:u w:val="single"/>
        </w:rPr>
        <w:t>SUBCHAPTER 9</w:t>
      </w:r>
    </w:p>
    <w:p w:rsidR="00910EBA" w:rsidRPr="000F7997" w:rsidRDefault="00910EBA" w:rsidP="000F7997">
      <w:pPr>
        <w:shd w:val="clear" w:color="auto" w:fill="FFFFFF"/>
        <w:spacing w:after="0" w:line="480" w:lineRule="auto"/>
        <w:ind w:firstLine="720"/>
        <w:jc w:val="center"/>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u w:val="single"/>
        </w:rPr>
        <w:t>REPORTS RELATED TO PUBLIC HOUSING</w:t>
      </w:r>
    </w:p>
    <w:p w:rsidR="00910EBA" w:rsidRDefault="00D64745" w:rsidP="000F7997">
      <w:pPr>
        <w:shd w:val="clear" w:color="auto" w:fill="FFFFFF"/>
        <w:spacing w:after="0" w:line="24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3-19</w:t>
      </w:r>
      <w:r w:rsidR="00910EBA" w:rsidRPr="000F7997">
        <w:rPr>
          <w:rFonts w:ascii="Times New Roman" w:eastAsia="Times New Roman" w:hAnsi="Times New Roman"/>
          <w:color w:val="000000"/>
          <w:sz w:val="24"/>
          <w:szCs w:val="24"/>
          <w:u w:val="single"/>
        </w:rPr>
        <w:t>0 General.</w:t>
      </w:r>
    </w:p>
    <w:p w:rsidR="00D64745" w:rsidRDefault="00D64745" w:rsidP="000F7997">
      <w:pPr>
        <w:shd w:val="clear" w:color="auto" w:fill="FFFFFF"/>
        <w:spacing w:after="0" w:line="240" w:lineRule="auto"/>
        <w:ind w:firstLine="720"/>
        <w:jc w:val="both"/>
        <w:rPr>
          <w:rFonts w:ascii="Times New Roman" w:eastAsia="Times New Roman" w:hAnsi="Times New Roman"/>
          <w:color w:val="000000"/>
          <w:sz w:val="27"/>
          <w:szCs w:val="27"/>
        </w:rPr>
      </w:pPr>
    </w:p>
    <w:p w:rsidR="00910EBA" w:rsidRPr="000F7997" w:rsidRDefault="00D64745" w:rsidP="000F7997">
      <w:pPr>
        <w:shd w:val="clear" w:color="auto" w:fill="FFFFFF"/>
        <w:spacing w:after="0" w:line="240" w:lineRule="auto"/>
        <w:ind w:firstLine="720"/>
        <w:jc w:val="both"/>
        <w:rPr>
          <w:rFonts w:ascii="Times New Roman" w:eastAsia="Times New Roman" w:hAnsi="Times New Roman"/>
          <w:color w:val="000000"/>
          <w:sz w:val="27"/>
          <w:szCs w:val="27"/>
        </w:rPr>
      </w:pPr>
      <w:r>
        <w:rPr>
          <w:rFonts w:ascii="Times New Roman" w:eastAsia="Times New Roman" w:hAnsi="Times New Roman"/>
          <w:color w:val="000000"/>
          <w:sz w:val="24"/>
          <w:szCs w:val="24"/>
          <w:u w:val="single"/>
        </w:rPr>
        <w:t>§ 3-19</w:t>
      </w:r>
      <w:r w:rsidR="00910EBA" w:rsidRPr="000F7997">
        <w:rPr>
          <w:rFonts w:ascii="Times New Roman" w:eastAsia="Times New Roman" w:hAnsi="Times New Roman"/>
          <w:color w:val="000000"/>
          <w:sz w:val="24"/>
          <w:szCs w:val="24"/>
          <w:u w:val="single"/>
        </w:rPr>
        <w:t>1 Report on vacant public housing dwelling units.</w:t>
      </w:r>
    </w:p>
    <w:p w:rsidR="00910EBA" w:rsidRPr="000F7997" w:rsidRDefault="00910EBA" w:rsidP="000F7997">
      <w:pPr>
        <w:shd w:val="clear" w:color="auto" w:fill="FFFFFF"/>
        <w:spacing w:after="0" w:line="24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rPr>
        <w:t> </w:t>
      </w:r>
    </w:p>
    <w:p w:rsidR="00910EBA" w:rsidRPr="000F7997" w:rsidRDefault="00D64745" w:rsidP="000F7997">
      <w:pPr>
        <w:shd w:val="clear" w:color="auto" w:fill="FFFFFF"/>
        <w:spacing w:after="0" w:line="480" w:lineRule="auto"/>
        <w:ind w:firstLine="720"/>
        <w:jc w:val="both"/>
        <w:rPr>
          <w:rFonts w:ascii="Times New Roman" w:eastAsia="Times New Roman" w:hAnsi="Times New Roman"/>
          <w:color w:val="000000"/>
          <w:sz w:val="27"/>
          <w:szCs w:val="27"/>
        </w:rPr>
      </w:pPr>
      <w:r>
        <w:rPr>
          <w:rFonts w:ascii="Times New Roman" w:eastAsia="Times New Roman" w:hAnsi="Times New Roman"/>
          <w:color w:val="000000"/>
          <w:sz w:val="24"/>
          <w:szCs w:val="24"/>
          <w:u w:val="single"/>
        </w:rPr>
        <w:t>§ 3-19</w:t>
      </w:r>
      <w:r w:rsidR="00910EBA" w:rsidRPr="000F7997">
        <w:rPr>
          <w:rFonts w:ascii="Times New Roman" w:eastAsia="Times New Roman" w:hAnsi="Times New Roman"/>
          <w:color w:val="000000"/>
          <w:sz w:val="24"/>
          <w:szCs w:val="24"/>
          <w:u w:val="single"/>
        </w:rPr>
        <w:t>0 General. As used in this subchapter:</w:t>
      </w:r>
    </w:p>
    <w:p w:rsidR="00910EBA" w:rsidRPr="000F7997" w:rsidRDefault="00910EBA" w:rsidP="000F7997">
      <w:pPr>
        <w:shd w:val="clear" w:color="auto" w:fill="FFFFFF"/>
        <w:spacing w:after="0" w:line="48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u w:val="single"/>
        </w:rPr>
        <w:t>Dwelling unit. The term “dwelling unit” has the meaning ascribed to such term in the housing maintenance code.</w:t>
      </w:r>
    </w:p>
    <w:p w:rsidR="00910EBA" w:rsidRPr="000F7997" w:rsidRDefault="00910EBA" w:rsidP="000F7997">
      <w:pPr>
        <w:shd w:val="clear" w:color="auto" w:fill="FFFFFF"/>
        <w:spacing w:after="0" w:line="48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u w:val="single"/>
        </w:rPr>
        <w:t>Public housing. The term “public housing” has the meaning ascribed to such term in section 1437a of title 42 of the United States code.</w:t>
      </w:r>
    </w:p>
    <w:p w:rsidR="00910EBA" w:rsidRPr="000F7997" w:rsidRDefault="00910EBA" w:rsidP="000F7997">
      <w:pPr>
        <w:shd w:val="clear" w:color="auto" w:fill="FFFFFF"/>
        <w:spacing w:after="0" w:line="48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u w:val="single"/>
        </w:rPr>
        <w:t>Vacant. The term “vacant” means, with respect to a dwelling unit, that such dwelling unit is not occupied for use as a residence.</w:t>
      </w:r>
    </w:p>
    <w:p w:rsidR="00910EBA" w:rsidRPr="000F7997" w:rsidRDefault="00D64745" w:rsidP="000F7997">
      <w:pPr>
        <w:shd w:val="clear" w:color="auto" w:fill="FFFFFF"/>
        <w:spacing w:after="0" w:line="480" w:lineRule="auto"/>
        <w:ind w:firstLine="720"/>
        <w:jc w:val="both"/>
        <w:rPr>
          <w:rFonts w:ascii="Times New Roman" w:eastAsia="Times New Roman" w:hAnsi="Times New Roman"/>
          <w:color w:val="000000"/>
          <w:sz w:val="27"/>
          <w:szCs w:val="27"/>
        </w:rPr>
      </w:pPr>
      <w:r>
        <w:rPr>
          <w:rFonts w:ascii="Times New Roman" w:eastAsia="Times New Roman" w:hAnsi="Times New Roman"/>
          <w:color w:val="000000"/>
          <w:sz w:val="24"/>
          <w:szCs w:val="24"/>
          <w:u w:val="single"/>
        </w:rPr>
        <w:t>§ 3-19</w:t>
      </w:r>
      <w:r w:rsidR="00910EBA" w:rsidRPr="000F7997">
        <w:rPr>
          <w:rFonts w:ascii="Times New Roman" w:eastAsia="Times New Roman" w:hAnsi="Times New Roman"/>
          <w:color w:val="000000"/>
          <w:sz w:val="24"/>
          <w:szCs w:val="24"/>
          <w:u w:val="single"/>
        </w:rPr>
        <w:t>1 Report on vacant public housing dwelling units. a. No later than 60 days after the end of each calendar year, beginning with the first calendar year that commences after the effective date of the local law that ad</w:t>
      </w:r>
      <w:r w:rsidR="00910EBA">
        <w:rPr>
          <w:rFonts w:ascii="Times New Roman" w:eastAsia="Times New Roman" w:hAnsi="Times New Roman"/>
          <w:color w:val="000000"/>
          <w:sz w:val="24"/>
          <w:szCs w:val="24"/>
          <w:u w:val="single"/>
        </w:rPr>
        <w:t>ded this section, the New York C</w:t>
      </w:r>
      <w:r w:rsidR="00910EBA" w:rsidRPr="000F7997">
        <w:rPr>
          <w:rFonts w:ascii="Times New Roman" w:eastAsia="Times New Roman" w:hAnsi="Times New Roman"/>
          <w:color w:val="000000"/>
          <w:sz w:val="24"/>
          <w:szCs w:val="24"/>
          <w:u w:val="single"/>
        </w:rPr>
        <w:t>ity</w:t>
      </w:r>
      <w:r>
        <w:rPr>
          <w:rFonts w:ascii="Times New Roman" w:eastAsia="Times New Roman" w:hAnsi="Times New Roman"/>
          <w:color w:val="000000"/>
          <w:sz w:val="24"/>
          <w:szCs w:val="24"/>
          <w:u w:val="single"/>
        </w:rPr>
        <w:t xml:space="preserve"> housing a</w:t>
      </w:r>
      <w:r w:rsidR="00910EBA" w:rsidRPr="000F7997">
        <w:rPr>
          <w:rFonts w:ascii="Times New Roman" w:eastAsia="Times New Roman" w:hAnsi="Times New Roman"/>
          <w:color w:val="000000"/>
          <w:sz w:val="24"/>
          <w:szCs w:val="24"/>
          <w:u w:val="single"/>
        </w:rPr>
        <w:t xml:space="preserve">uthority shall make publicly available online and submit to the council a report on public housing dwelling units that were vacant for more than 30 continuous days during such year. Such report shall include, at a </w:t>
      </w:r>
      <w:r w:rsidR="00910EBA" w:rsidRPr="000F7997">
        <w:rPr>
          <w:rFonts w:ascii="Times New Roman" w:eastAsia="Times New Roman" w:hAnsi="Times New Roman"/>
          <w:color w:val="000000"/>
          <w:sz w:val="24"/>
          <w:szCs w:val="24"/>
          <w:u w:val="single"/>
        </w:rPr>
        <w:lastRenderedPageBreak/>
        <w:t>minimum, the following information, disaggregated by public housing development, borough and council district:</w:t>
      </w:r>
    </w:p>
    <w:p w:rsidR="00910EBA" w:rsidRPr="000F7997" w:rsidRDefault="00910EBA" w:rsidP="000F7997">
      <w:pPr>
        <w:shd w:val="clear" w:color="auto" w:fill="FFFFFF"/>
        <w:spacing w:after="0" w:line="48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u w:val="single"/>
        </w:rPr>
        <w:t>1. The number of public housing dwelling units that have been vacant for more than 30 continuous days during such year;</w:t>
      </w:r>
    </w:p>
    <w:p w:rsidR="00910EBA" w:rsidRPr="000F7997" w:rsidRDefault="00910EBA" w:rsidP="000F7997">
      <w:pPr>
        <w:shd w:val="clear" w:color="auto" w:fill="FFFFFF"/>
        <w:spacing w:after="0" w:line="48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u w:val="single"/>
        </w:rPr>
        <w:t>2. For each such unit:</w:t>
      </w:r>
    </w:p>
    <w:p w:rsidR="00910EBA" w:rsidRPr="000F7997" w:rsidRDefault="00910EBA" w:rsidP="000F7997">
      <w:pPr>
        <w:shd w:val="clear" w:color="auto" w:fill="FFFFFF"/>
        <w:spacing w:after="0" w:line="48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u w:val="single"/>
        </w:rPr>
        <w:t>(a) The reason such unit was vacant for more than 30 continuous days during such year;</w:t>
      </w:r>
    </w:p>
    <w:p w:rsidR="00910EBA" w:rsidRPr="000F7997" w:rsidRDefault="00910EBA" w:rsidP="000F7997">
      <w:pPr>
        <w:shd w:val="clear" w:color="auto" w:fill="FFFFFF"/>
        <w:spacing w:after="0" w:line="48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u w:val="single"/>
        </w:rPr>
        <w:t>(b) Whether, during such vacancy, such unit was habitable, available for use as a residence and being offered to prospective occupants for such use; and</w:t>
      </w:r>
    </w:p>
    <w:p w:rsidR="00910EBA" w:rsidRPr="000F7997" w:rsidRDefault="00910EBA" w:rsidP="000F7997">
      <w:pPr>
        <w:shd w:val="clear" w:color="auto" w:fill="FFFFFF"/>
        <w:spacing w:after="0" w:line="48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u w:val="single"/>
        </w:rPr>
        <w:t>(c) The number of days such unit was vacant during such year and, if such unit was vacant for the whole year, the number of days since such unit was last occupied.</w:t>
      </w:r>
    </w:p>
    <w:p w:rsidR="00910EBA" w:rsidRPr="000F7997" w:rsidRDefault="00910EBA" w:rsidP="000F7997">
      <w:pPr>
        <w:shd w:val="clear" w:color="auto" w:fill="FFFFFF"/>
        <w:spacing w:after="0" w:line="48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u w:val="single"/>
        </w:rPr>
        <w:t>b. Such information shall be posted on the city’s website in a non-proprietary format that permits automated processing.</w:t>
      </w:r>
    </w:p>
    <w:p w:rsidR="00910EBA" w:rsidRPr="000F7997" w:rsidRDefault="00910EBA" w:rsidP="000F7997">
      <w:pPr>
        <w:shd w:val="clear" w:color="auto" w:fill="FFFFFF"/>
        <w:spacing w:after="0" w:line="480" w:lineRule="auto"/>
        <w:ind w:firstLine="720"/>
        <w:jc w:val="both"/>
        <w:rPr>
          <w:rFonts w:ascii="Times New Roman" w:eastAsia="Times New Roman" w:hAnsi="Times New Roman"/>
          <w:color w:val="000000"/>
          <w:sz w:val="27"/>
          <w:szCs w:val="27"/>
        </w:rPr>
      </w:pPr>
      <w:r w:rsidRPr="000F7997">
        <w:rPr>
          <w:rFonts w:ascii="Times New Roman" w:eastAsia="Times New Roman" w:hAnsi="Times New Roman"/>
          <w:color w:val="000000"/>
          <w:sz w:val="24"/>
          <w:szCs w:val="24"/>
        </w:rPr>
        <w:t>§ 2. This local law takes effect immediately.</w:t>
      </w:r>
    </w:p>
    <w:p w:rsidR="00910EBA" w:rsidRPr="000F7997" w:rsidRDefault="00910EBA" w:rsidP="000F7997">
      <w:pPr>
        <w:shd w:val="clear" w:color="auto" w:fill="FFFFFF"/>
        <w:spacing w:after="0" w:line="240" w:lineRule="auto"/>
        <w:jc w:val="both"/>
        <w:rPr>
          <w:rFonts w:ascii="Times New Roman" w:eastAsia="Times New Roman" w:hAnsi="Times New Roman"/>
          <w:color w:val="000000"/>
          <w:sz w:val="27"/>
          <w:szCs w:val="27"/>
        </w:rPr>
      </w:pPr>
      <w:r w:rsidRPr="000F7997">
        <w:rPr>
          <w:rFonts w:ascii="Times New Roman" w:eastAsia="Times New Roman" w:hAnsi="Times New Roman"/>
          <w:color w:val="000000"/>
          <w:sz w:val="18"/>
          <w:szCs w:val="18"/>
        </w:rPr>
        <w:t> </w:t>
      </w:r>
    </w:p>
    <w:p w:rsidR="003A29FB" w:rsidRDefault="003A29FB" w:rsidP="000F7997">
      <w:pPr>
        <w:shd w:val="clear" w:color="auto" w:fill="FFFFFF"/>
        <w:spacing w:after="0" w:line="240" w:lineRule="auto"/>
        <w:jc w:val="both"/>
        <w:rPr>
          <w:rFonts w:ascii="Times New Roman" w:eastAsia="Times New Roman" w:hAnsi="Times New Roman"/>
          <w:color w:val="000000"/>
          <w:sz w:val="18"/>
          <w:szCs w:val="18"/>
          <w:u w:val="single"/>
        </w:rPr>
      </w:pPr>
    </w:p>
    <w:p w:rsidR="003A29FB" w:rsidRDefault="003A29FB" w:rsidP="000F7997">
      <w:pPr>
        <w:shd w:val="clear" w:color="auto" w:fill="FFFFFF"/>
        <w:spacing w:after="0" w:line="240" w:lineRule="auto"/>
        <w:jc w:val="both"/>
        <w:rPr>
          <w:rFonts w:ascii="Times New Roman" w:eastAsia="Times New Roman" w:hAnsi="Times New Roman"/>
          <w:color w:val="000000"/>
          <w:sz w:val="18"/>
          <w:szCs w:val="18"/>
          <w:u w:val="single"/>
        </w:rPr>
      </w:pPr>
    </w:p>
    <w:p w:rsidR="003A29FB" w:rsidRDefault="003A29FB" w:rsidP="000F7997">
      <w:pPr>
        <w:shd w:val="clear" w:color="auto" w:fill="FFFFFF"/>
        <w:spacing w:after="0" w:line="240" w:lineRule="auto"/>
        <w:jc w:val="both"/>
        <w:rPr>
          <w:rFonts w:ascii="Times New Roman" w:eastAsia="Times New Roman" w:hAnsi="Times New Roman"/>
          <w:color w:val="000000"/>
          <w:sz w:val="18"/>
          <w:szCs w:val="18"/>
          <w:u w:val="single"/>
        </w:rPr>
      </w:pPr>
    </w:p>
    <w:p w:rsidR="00D64745" w:rsidRDefault="00C12FA8" w:rsidP="000F7997">
      <w:pPr>
        <w:shd w:val="clear" w:color="auto" w:fill="FFFFFF"/>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u w:val="single"/>
        </w:rPr>
        <w:t>Session 12</w:t>
      </w:r>
    </w:p>
    <w:p w:rsidR="00C12FA8" w:rsidRDefault="00C12FA8" w:rsidP="000F7997">
      <w:pPr>
        <w:shd w:val="clear" w:color="auto" w:fill="FFFFFF"/>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AV</w:t>
      </w:r>
    </w:p>
    <w:p w:rsidR="00C12FA8" w:rsidRDefault="009D23E1" w:rsidP="000F7997">
      <w:pPr>
        <w:shd w:val="clear" w:color="auto" w:fill="FFFFFF"/>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LS 8749</w:t>
      </w:r>
    </w:p>
    <w:p w:rsidR="00C12FA8" w:rsidRDefault="00C12FA8" w:rsidP="000F7997">
      <w:pPr>
        <w:shd w:val="clear" w:color="auto" w:fill="FFFFFF"/>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Int. 577-2018</w:t>
      </w:r>
    </w:p>
    <w:p w:rsidR="00C12FA8" w:rsidRPr="00C12FA8" w:rsidRDefault="00C12FA8" w:rsidP="000F7997">
      <w:pPr>
        <w:shd w:val="clear" w:color="auto" w:fill="FFFFFF"/>
        <w:spacing w:after="0" w:line="240" w:lineRule="auto"/>
        <w:jc w:val="both"/>
        <w:rPr>
          <w:rFonts w:ascii="Times New Roman" w:eastAsia="Times New Roman" w:hAnsi="Times New Roman"/>
          <w:color w:val="000000"/>
          <w:sz w:val="18"/>
          <w:szCs w:val="18"/>
        </w:rPr>
      </w:pPr>
    </w:p>
    <w:p w:rsidR="00D64745" w:rsidRPr="00C12FA8" w:rsidRDefault="00C12FA8" w:rsidP="000F7997">
      <w:pPr>
        <w:shd w:val="clear" w:color="auto" w:fill="FFFFFF"/>
        <w:spacing w:after="0" w:line="240" w:lineRule="auto"/>
        <w:jc w:val="both"/>
        <w:rPr>
          <w:rFonts w:ascii="Times New Roman" w:eastAsia="Times New Roman" w:hAnsi="Times New Roman"/>
          <w:color w:val="000000"/>
          <w:sz w:val="20"/>
          <w:szCs w:val="20"/>
          <w:u w:val="single"/>
        </w:rPr>
      </w:pPr>
      <w:r w:rsidRPr="00C12FA8">
        <w:rPr>
          <w:rFonts w:ascii="Times New Roman" w:eastAsia="Times New Roman" w:hAnsi="Times New Roman"/>
          <w:color w:val="000000"/>
          <w:sz w:val="20"/>
          <w:szCs w:val="20"/>
          <w:u w:val="single"/>
        </w:rPr>
        <w:t>Session 11</w:t>
      </w:r>
    </w:p>
    <w:p w:rsidR="00910EBA" w:rsidRPr="00C12FA8" w:rsidRDefault="00910EBA" w:rsidP="000F7997">
      <w:pPr>
        <w:shd w:val="clear" w:color="auto" w:fill="FFFFFF"/>
        <w:spacing w:after="0" w:line="240" w:lineRule="auto"/>
        <w:jc w:val="both"/>
        <w:rPr>
          <w:rFonts w:ascii="Times New Roman" w:eastAsia="Times New Roman" w:hAnsi="Times New Roman"/>
          <w:color w:val="000000"/>
          <w:sz w:val="20"/>
          <w:szCs w:val="20"/>
        </w:rPr>
      </w:pPr>
      <w:r w:rsidRPr="00C12FA8">
        <w:rPr>
          <w:rFonts w:ascii="Times New Roman" w:eastAsia="Times New Roman" w:hAnsi="Times New Roman"/>
          <w:color w:val="000000"/>
          <w:sz w:val="20"/>
          <w:szCs w:val="20"/>
        </w:rPr>
        <w:t>FM/MD</w:t>
      </w:r>
    </w:p>
    <w:p w:rsidR="00910EBA" w:rsidRPr="00C12FA8" w:rsidRDefault="00910EBA" w:rsidP="000F7997">
      <w:pPr>
        <w:shd w:val="clear" w:color="auto" w:fill="FFFFFF"/>
        <w:spacing w:after="0" w:line="240" w:lineRule="auto"/>
        <w:jc w:val="both"/>
        <w:rPr>
          <w:rFonts w:ascii="Times New Roman" w:eastAsia="Times New Roman" w:hAnsi="Times New Roman"/>
          <w:color w:val="000000"/>
          <w:sz w:val="20"/>
          <w:szCs w:val="20"/>
        </w:rPr>
      </w:pPr>
      <w:r w:rsidRPr="00C12FA8">
        <w:rPr>
          <w:rFonts w:ascii="Times New Roman" w:eastAsia="Times New Roman" w:hAnsi="Times New Roman"/>
          <w:color w:val="000000"/>
          <w:sz w:val="20"/>
          <w:szCs w:val="20"/>
        </w:rPr>
        <w:t>LS #802.1 and 4418.1/Int. 1134</w:t>
      </w:r>
    </w:p>
    <w:p w:rsidR="00910EBA" w:rsidRPr="00C12FA8" w:rsidRDefault="00C12FA8" w:rsidP="000F7997">
      <w:pPr>
        <w:shd w:val="clear" w:color="auto" w:fill="FFFFFF"/>
        <w:spacing w:after="0" w:line="240" w:lineRule="auto"/>
        <w:rPr>
          <w:rFonts w:ascii="Times New Roman" w:eastAsia="Times New Roman" w:hAnsi="Times New Roman"/>
          <w:color w:val="000000"/>
          <w:sz w:val="20"/>
          <w:szCs w:val="20"/>
        </w:rPr>
      </w:pPr>
      <w:r w:rsidRPr="00C12FA8">
        <w:rPr>
          <w:rFonts w:ascii="Times New Roman" w:eastAsia="Times New Roman" w:hAnsi="Times New Roman"/>
          <w:color w:val="000000"/>
          <w:sz w:val="20"/>
          <w:szCs w:val="20"/>
        </w:rPr>
        <w:t>LS 528</w:t>
      </w:r>
    </w:p>
    <w:p w:rsidR="00910EBA" w:rsidRPr="000F7997" w:rsidRDefault="00910EBA" w:rsidP="000F7997">
      <w:pPr>
        <w:shd w:val="clear" w:color="auto" w:fill="FFFFFF"/>
        <w:spacing w:after="150" w:line="240" w:lineRule="auto"/>
        <w:rPr>
          <w:rFonts w:ascii="Times New Roman" w:eastAsia="Times New Roman" w:hAnsi="Times New Roman"/>
          <w:color w:val="000000"/>
          <w:sz w:val="27"/>
          <w:szCs w:val="27"/>
        </w:rPr>
      </w:pPr>
      <w:r w:rsidRPr="000F7997">
        <w:rPr>
          <w:rFonts w:ascii="Times New Roman" w:eastAsia="Times New Roman" w:hAnsi="Times New Roman"/>
          <w:color w:val="000000"/>
          <w:sz w:val="18"/>
          <w:szCs w:val="18"/>
        </w:rPr>
        <w:t> </w:t>
      </w:r>
    </w:p>
    <w:p w:rsidR="00002C62" w:rsidRDefault="00002C62"/>
    <w:sectPr w:rsidR="00002C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71" w:rsidRDefault="00612771" w:rsidP="00535514">
      <w:pPr>
        <w:spacing w:after="0" w:line="240" w:lineRule="auto"/>
      </w:pPr>
      <w:r>
        <w:separator/>
      </w:r>
    </w:p>
  </w:endnote>
  <w:endnote w:type="continuationSeparator" w:id="0">
    <w:p w:rsidR="00612771" w:rsidRDefault="00612771" w:rsidP="0053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71" w:rsidRDefault="00612771" w:rsidP="00535514">
      <w:pPr>
        <w:spacing w:after="0" w:line="240" w:lineRule="auto"/>
      </w:pPr>
      <w:r>
        <w:separator/>
      </w:r>
    </w:p>
  </w:footnote>
  <w:footnote w:type="continuationSeparator" w:id="0">
    <w:p w:rsidR="00612771" w:rsidRDefault="00612771" w:rsidP="00535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97"/>
    <w:rsid w:val="00002C62"/>
    <w:rsid w:val="000666FB"/>
    <w:rsid w:val="000A2E6A"/>
    <w:rsid w:val="000F7997"/>
    <w:rsid w:val="00100AFD"/>
    <w:rsid w:val="00102DB5"/>
    <w:rsid w:val="00182043"/>
    <w:rsid w:val="0018572E"/>
    <w:rsid w:val="001D35CD"/>
    <w:rsid w:val="001F3D8F"/>
    <w:rsid w:val="002061E8"/>
    <w:rsid w:val="00220BEB"/>
    <w:rsid w:val="0024093C"/>
    <w:rsid w:val="002412F4"/>
    <w:rsid w:val="0029752F"/>
    <w:rsid w:val="002A1DF5"/>
    <w:rsid w:val="002A4946"/>
    <w:rsid w:val="002C1762"/>
    <w:rsid w:val="002D044D"/>
    <w:rsid w:val="00335D5E"/>
    <w:rsid w:val="003624C8"/>
    <w:rsid w:val="00367748"/>
    <w:rsid w:val="00383E36"/>
    <w:rsid w:val="003A29FB"/>
    <w:rsid w:val="003A48A1"/>
    <w:rsid w:val="003B0E41"/>
    <w:rsid w:val="004025AE"/>
    <w:rsid w:val="00422134"/>
    <w:rsid w:val="0044764C"/>
    <w:rsid w:val="004B5B3D"/>
    <w:rsid w:val="004B76E5"/>
    <w:rsid w:val="0051580F"/>
    <w:rsid w:val="00535514"/>
    <w:rsid w:val="00595AE0"/>
    <w:rsid w:val="005B06A3"/>
    <w:rsid w:val="00612771"/>
    <w:rsid w:val="006305DD"/>
    <w:rsid w:val="006424CA"/>
    <w:rsid w:val="00663B0C"/>
    <w:rsid w:val="006C345E"/>
    <w:rsid w:val="006F6864"/>
    <w:rsid w:val="00714D53"/>
    <w:rsid w:val="00724435"/>
    <w:rsid w:val="00746A23"/>
    <w:rsid w:val="00762093"/>
    <w:rsid w:val="007961A8"/>
    <w:rsid w:val="007965B9"/>
    <w:rsid w:val="007C3137"/>
    <w:rsid w:val="00883450"/>
    <w:rsid w:val="008C64DD"/>
    <w:rsid w:val="008D3B73"/>
    <w:rsid w:val="00910EBA"/>
    <w:rsid w:val="0092579C"/>
    <w:rsid w:val="0093079E"/>
    <w:rsid w:val="00937056"/>
    <w:rsid w:val="00975B55"/>
    <w:rsid w:val="009C5C85"/>
    <w:rsid w:val="009D23E1"/>
    <w:rsid w:val="00A17D96"/>
    <w:rsid w:val="00A60D90"/>
    <w:rsid w:val="00A67390"/>
    <w:rsid w:val="00A87ADE"/>
    <w:rsid w:val="00AE73B6"/>
    <w:rsid w:val="00B235E7"/>
    <w:rsid w:val="00B25662"/>
    <w:rsid w:val="00B30408"/>
    <w:rsid w:val="00B31798"/>
    <w:rsid w:val="00B53913"/>
    <w:rsid w:val="00B60D4C"/>
    <w:rsid w:val="00B77182"/>
    <w:rsid w:val="00B77D7F"/>
    <w:rsid w:val="00C12FA8"/>
    <w:rsid w:val="00C40A25"/>
    <w:rsid w:val="00C46625"/>
    <w:rsid w:val="00D64745"/>
    <w:rsid w:val="00D76CA8"/>
    <w:rsid w:val="00D82FA7"/>
    <w:rsid w:val="00D9190A"/>
    <w:rsid w:val="00DC7C30"/>
    <w:rsid w:val="00DD5B55"/>
    <w:rsid w:val="00E00929"/>
    <w:rsid w:val="00E71BBF"/>
    <w:rsid w:val="00E75F6F"/>
    <w:rsid w:val="00F021F0"/>
    <w:rsid w:val="00F07A21"/>
    <w:rsid w:val="00F6573B"/>
    <w:rsid w:val="00F76E6E"/>
    <w:rsid w:val="00F95C95"/>
    <w:rsid w:val="00FE0FF1"/>
    <w:rsid w:val="00FE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66F71-9F5C-4144-AA40-3F6F9055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4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044D"/>
    <w:rPr>
      <w:rFonts w:ascii="Segoe UI" w:hAnsi="Segoe UI" w:cs="Segoe UI"/>
      <w:sz w:val="18"/>
      <w:szCs w:val="18"/>
    </w:rPr>
  </w:style>
  <w:style w:type="paragraph" w:styleId="Header">
    <w:name w:val="header"/>
    <w:basedOn w:val="Normal"/>
    <w:link w:val="HeaderChar"/>
    <w:uiPriority w:val="99"/>
    <w:unhideWhenUsed/>
    <w:rsid w:val="00535514"/>
    <w:pPr>
      <w:tabs>
        <w:tab w:val="center" w:pos="4680"/>
        <w:tab w:val="right" w:pos="9360"/>
      </w:tabs>
    </w:pPr>
  </w:style>
  <w:style w:type="character" w:customStyle="1" w:styleId="HeaderChar">
    <w:name w:val="Header Char"/>
    <w:link w:val="Header"/>
    <w:uiPriority w:val="99"/>
    <w:rsid w:val="00535514"/>
    <w:rPr>
      <w:sz w:val="22"/>
      <w:szCs w:val="22"/>
    </w:rPr>
  </w:style>
  <w:style w:type="paragraph" w:styleId="Footer">
    <w:name w:val="footer"/>
    <w:basedOn w:val="Normal"/>
    <w:link w:val="FooterChar"/>
    <w:uiPriority w:val="99"/>
    <w:unhideWhenUsed/>
    <w:rsid w:val="00535514"/>
    <w:pPr>
      <w:tabs>
        <w:tab w:val="center" w:pos="4680"/>
        <w:tab w:val="right" w:pos="9360"/>
      </w:tabs>
    </w:pPr>
  </w:style>
  <w:style w:type="character" w:customStyle="1" w:styleId="FooterChar">
    <w:name w:val="Footer Char"/>
    <w:link w:val="Footer"/>
    <w:uiPriority w:val="99"/>
    <w:rsid w:val="005355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0115">
      <w:bodyDiv w:val="1"/>
      <w:marLeft w:val="0"/>
      <w:marRight w:val="0"/>
      <w:marTop w:val="0"/>
      <w:marBottom w:val="0"/>
      <w:divBdr>
        <w:top w:val="none" w:sz="0" w:space="0" w:color="auto"/>
        <w:left w:val="none" w:sz="0" w:space="0" w:color="auto"/>
        <w:bottom w:val="none" w:sz="0" w:space="0" w:color="auto"/>
        <w:right w:val="none" w:sz="0" w:space="0" w:color="auto"/>
      </w:divBdr>
      <w:divsChild>
        <w:div w:id="699168872">
          <w:marLeft w:val="0"/>
          <w:marRight w:val="0"/>
          <w:marTop w:val="0"/>
          <w:marBottom w:val="0"/>
          <w:divBdr>
            <w:top w:val="none" w:sz="0" w:space="0" w:color="auto"/>
            <w:left w:val="none" w:sz="0" w:space="0" w:color="auto"/>
            <w:bottom w:val="none" w:sz="0" w:space="0" w:color="auto"/>
            <w:right w:val="none" w:sz="0" w:space="0" w:color="auto"/>
          </w:divBdr>
          <w:divsChild>
            <w:div w:id="1066144507">
              <w:marLeft w:val="0"/>
              <w:marRight w:val="0"/>
              <w:marTop w:val="0"/>
              <w:marBottom w:val="0"/>
              <w:divBdr>
                <w:top w:val="none" w:sz="0" w:space="0" w:color="C0C0C0"/>
                <w:left w:val="none" w:sz="0" w:space="0" w:color="C0C0C0"/>
                <w:bottom w:val="none" w:sz="0" w:space="0" w:color="C0C0C0"/>
                <w:right w:val="none" w:sz="0" w:space="0" w:color="C0C0C0"/>
              </w:divBdr>
              <w:divsChild>
                <w:div w:id="986007218">
                  <w:marLeft w:val="0"/>
                  <w:marRight w:val="0"/>
                  <w:marTop w:val="0"/>
                  <w:marBottom w:val="0"/>
                  <w:divBdr>
                    <w:top w:val="none" w:sz="0" w:space="0" w:color="auto"/>
                    <w:left w:val="none" w:sz="0" w:space="0" w:color="auto"/>
                    <w:bottom w:val="none" w:sz="0" w:space="0" w:color="auto"/>
                    <w:right w:val="none" w:sz="0" w:space="0" w:color="auto"/>
                  </w:divBdr>
                  <w:divsChild>
                    <w:div w:id="146089918">
                      <w:marLeft w:val="0"/>
                      <w:marRight w:val="0"/>
                      <w:marTop w:val="0"/>
                      <w:marBottom w:val="0"/>
                      <w:divBdr>
                        <w:top w:val="none" w:sz="0" w:space="0" w:color="auto"/>
                        <w:left w:val="none" w:sz="0" w:space="0" w:color="auto"/>
                        <w:bottom w:val="none" w:sz="0" w:space="0" w:color="auto"/>
                        <w:right w:val="none" w:sz="0" w:space="0" w:color="auto"/>
                      </w:divBdr>
                      <w:divsChild>
                        <w:div w:id="462700825">
                          <w:marLeft w:val="150"/>
                          <w:marRight w:val="150"/>
                          <w:marTop w:val="150"/>
                          <w:marBottom w:val="150"/>
                          <w:divBdr>
                            <w:top w:val="none" w:sz="0" w:space="0" w:color="auto"/>
                            <w:left w:val="none" w:sz="0" w:space="0" w:color="auto"/>
                            <w:bottom w:val="none" w:sz="0" w:space="0" w:color="auto"/>
                            <w:right w:val="none" w:sz="0" w:space="0" w:color="auto"/>
                          </w:divBdr>
                          <w:divsChild>
                            <w:div w:id="1878739880">
                              <w:marLeft w:val="0"/>
                              <w:marRight w:val="0"/>
                              <w:marTop w:val="0"/>
                              <w:marBottom w:val="0"/>
                              <w:divBdr>
                                <w:top w:val="none" w:sz="0" w:space="0" w:color="auto"/>
                                <w:left w:val="none" w:sz="0" w:space="0" w:color="auto"/>
                                <w:bottom w:val="none" w:sz="0" w:space="0" w:color="auto"/>
                                <w:right w:val="none" w:sz="0" w:space="0" w:color="auto"/>
                              </w:divBdr>
                              <w:divsChild>
                                <w:div w:id="7764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225894">
      <w:bodyDiv w:val="1"/>
      <w:marLeft w:val="0"/>
      <w:marRight w:val="0"/>
      <w:marTop w:val="0"/>
      <w:marBottom w:val="0"/>
      <w:divBdr>
        <w:top w:val="none" w:sz="0" w:space="0" w:color="auto"/>
        <w:left w:val="none" w:sz="0" w:space="0" w:color="auto"/>
        <w:bottom w:val="none" w:sz="0" w:space="0" w:color="auto"/>
        <w:right w:val="none" w:sz="0" w:space="0" w:color="auto"/>
      </w:divBdr>
    </w:div>
    <w:div w:id="9557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Dennie, Madiba</dc:creator>
  <cp:keywords/>
  <dc:description/>
  <cp:lastModifiedBy>Martin, William</cp:lastModifiedBy>
  <cp:revision>58</cp:revision>
  <cp:lastPrinted>2022-04-14T00:48:00Z</cp:lastPrinted>
  <dcterms:created xsi:type="dcterms:W3CDTF">2022-04-19T15:52:00Z</dcterms:created>
  <dcterms:modified xsi:type="dcterms:W3CDTF">2023-09-25T13:12:00Z</dcterms:modified>
</cp:coreProperties>
</file>