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ECE43" w14:textId="612CDC5B" w:rsidR="00884448" w:rsidRPr="00884448" w:rsidRDefault="00884448" w:rsidP="00884448">
      <w:pPr>
        <w:jc w:val="center"/>
        <w:rPr>
          <w:sz w:val="22"/>
          <w:szCs w:val="22"/>
        </w:rPr>
      </w:pPr>
      <w:r w:rsidRPr="00884448">
        <w:t>Res. No.</w:t>
      </w:r>
      <w:r w:rsidR="00DF4E2B">
        <w:t xml:space="preserve"> </w:t>
      </w:r>
      <w:r w:rsidR="00E44C8D">
        <w:t>283</w:t>
      </w:r>
    </w:p>
    <w:p w14:paraId="346BA75F" w14:textId="77777777" w:rsidR="00884448" w:rsidRPr="00884448" w:rsidRDefault="00884448" w:rsidP="00884448"/>
    <w:p w14:paraId="2100C8D9" w14:textId="77777777" w:rsidR="00B95A34" w:rsidRPr="00082A2E" w:rsidRDefault="00B95A34" w:rsidP="00884448">
      <w:pPr>
        <w:rPr>
          <w:vanish/>
        </w:rPr>
      </w:pPr>
      <w:r w:rsidRPr="00082A2E">
        <w:rPr>
          <w:vanish/>
        </w:rPr>
        <w:t>..Title</w:t>
      </w:r>
    </w:p>
    <w:p w14:paraId="3625DE6F" w14:textId="77777777" w:rsidR="00884448" w:rsidRDefault="00884448" w:rsidP="00884448">
      <w:proofErr w:type="gramStart"/>
      <w:r w:rsidRPr="00082A2E">
        <w:t>Resolution</w:t>
      </w:r>
      <w:r w:rsidR="001023D8" w:rsidRPr="00082A2E">
        <w:t xml:space="preserve"> calling on</w:t>
      </w:r>
      <w:r w:rsidR="001023D8" w:rsidRPr="00D26863">
        <w:t xml:space="preserve"> the Mayor and the Chancel</w:t>
      </w:r>
      <w:r w:rsidR="001023D8">
        <w:t>l</w:t>
      </w:r>
      <w:r w:rsidR="001023D8" w:rsidRPr="00D26863">
        <w:t>or of the Department of Education (DOE) to immediately reverse the DOE</w:t>
      </w:r>
      <w:r w:rsidR="00B93951">
        <w:t>’s</w:t>
      </w:r>
      <w:r w:rsidR="001023D8" w:rsidRPr="00D26863">
        <w:t xml:space="preserve"> reductions </w:t>
      </w:r>
      <w:r w:rsidR="00BB2209">
        <w:t>t</w:t>
      </w:r>
      <w:r w:rsidR="001023D8" w:rsidRPr="00D26863">
        <w:t>o school</w:t>
      </w:r>
      <w:r w:rsidR="00B93951">
        <w:t xml:space="preserve"> budgets</w:t>
      </w:r>
      <w:r w:rsidR="001023D8">
        <w:t>; call</w:t>
      </w:r>
      <w:r w:rsidR="00BB2209">
        <w:t>ing</w:t>
      </w:r>
      <w:r w:rsidR="001023D8">
        <w:t xml:space="preserve"> on the Chancellor to submit updated school budgets to the Panel on Education Policy </w:t>
      </w:r>
      <w:r w:rsidR="00B93951">
        <w:t>reflecting the restoration, as well as an accounting of unspent federal stimulus funds</w:t>
      </w:r>
      <w:r w:rsidR="001023D8">
        <w:t>; and call</w:t>
      </w:r>
      <w:r w:rsidR="00BB2209">
        <w:t>ing</w:t>
      </w:r>
      <w:r w:rsidR="001023D8">
        <w:t xml:space="preserve"> on the Mayor to promptly </w:t>
      </w:r>
      <w:r w:rsidR="00B93951">
        <w:t xml:space="preserve">utilize any </w:t>
      </w:r>
      <w:r w:rsidR="00C650FC">
        <w:t xml:space="preserve">unspent and unallocated </w:t>
      </w:r>
      <w:r w:rsidR="00B93951">
        <w:t xml:space="preserve">federal </w:t>
      </w:r>
      <w:r w:rsidR="00B93951" w:rsidRPr="00D44CB7">
        <w:t xml:space="preserve">stimulus </w:t>
      </w:r>
      <w:r w:rsidR="00C650FC" w:rsidRPr="00D44CB7">
        <w:t xml:space="preserve">or other </w:t>
      </w:r>
      <w:r w:rsidR="00B93951" w:rsidRPr="00D44CB7">
        <w:t>funds</w:t>
      </w:r>
      <w:r w:rsidR="00B93951">
        <w:t xml:space="preserve"> and </w:t>
      </w:r>
      <w:r w:rsidR="001023D8">
        <w:t>submit a budget modification to the Council</w:t>
      </w:r>
      <w:r w:rsidR="00BB16FC">
        <w:t xml:space="preserve"> </w:t>
      </w:r>
      <w:r w:rsidR="00B93951">
        <w:t xml:space="preserve">to fully restore the </w:t>
      </w:r>
      <w:r w:rsidR="001023D8">
        <w:t xml:space="preserve">$469 million </w:t>
      </w:r>
      <w:r w:rsidR="00B93951">
        <w:t>removed from school budgets by DOE</w:t>
      </w:r>
      <w:r w:rsidR="00B95A34">
        <w:t>.</w:t>
      </w:r>
      <w:proofErr w:type="gramEnd"/>
    </w:p>
    <w:p w14:paraId="65D32B9A" w14:textId="77777777" w:rsidR="00B95A34" w:rsidRPr="00B95A34" w:rsidRDefault="00B95A34" w:rsidP="00884448">
      <w:pPr>
        <w:rPr>
          <w:vanish/>
        </w:rPr>
      </w:pPr>
      <w:r w:rsidRPr="00B95A34">
        <w:rPr>
          <w:vanish/>
        </w:rPr>
        <w:t>..Body</w:t>
      </w:r>
    </w:p>
    <w:p w14:paraId="713CA6A2" w14:textId="77777777" w:rsidR="00884448" w:rsidRPr="00884448" w:rsidRDefault="00884448" w:rsidP="00884448"/>
    <w:p w14:paraId="60D79A80" w14:textId="77777777" w:rsidR="00432B82" w:rsidRDefault="00432B82" w:rsidP="00432B82">
      <w:pPr>
        <w:autoSpaceDE w:val="0"/>
        <w:autoSpaceDN w:val="0"/>
        <w:adjustRightInd w:val="0"/>
      </w:pPr>
      <w:r>
        <w:t>By The Speaker (Council Member Adams) and Council Members Ayala, Powers, Brannan, Salamanca, Brooks-Powers, Brewer, Joseph, De La Rosa, Farías, Abreu, Hanif, Schulman, Dinowitz, Restler, Narcisse, Sanchez, Nurse, Won, Krishnan, Stevens, Avilés, Ossé, Hudson, Williams, Cabán, Menin, Marte, Ung, Lee, Bottcher, Kagan, Rivera, Barron, Feliz and Gutiérrez</w:t>
      </w:r>
    </w:p>
    <w:p w14:paraId="062B300C" w14:textId="77777777" w:rsidR="00D261D5" w:rsidRDefault="00D261D5" w:rsidP="004E5B54">
      <w:pPr>
        <w:autoSpaceDE w:val="0"/>
        <w:autoSpaceDN w:val="0"/>
        <w:adjustRightInd w:val="0"/>
      </w:pPr>
      <w:bookmarkStart w:id="0" w:name="_GoBack"/>
      <w:bookmarkEnd w:id="0"/>
    </w:p>
    <w:p w14:paraId="41DEF95A" w14:textId="68474F9F" w:rsidR="00D261D5" w:rsidRDefault="00D261D5" w:rsidP="00D261D5">
      <w:pPr>
        <w:autoSpaceDE w:val="0"/>
        <w:autoSpaceDN w:val="0"/>
        <w:adjustRightInd w:val="0"/>
        <w:spacing w:line="480" w:lineRule="auto"/>
      </w:pPr>
      <w:r>
        <w:tab/>
      </w:r>
      <w:r w:rsidRPr="00D261D5">
        <w:t xml:space="preserve">Whereas, </w:t>
      </w:r>
      <w:r w:rsidR="00853747">
        <w:t>T</w:t>
      </w:r>
      <w:r w:rsidRPr="00D261D5">
        <w:t xml:space="preserve">he NYC Department of Education (DOE) is the entity that determines and allocates school budgets based on </w:t>
      </w:r>
      <w:r w:rsidR="00BB2209">
        <w:t xml:space="preserve">its </w:t>
      </w:r>
      <w:r w:rsidRPr="00D261D5">
        <w:t>formulas</w:t>
      </w:r>
      <w:r w:rsidR="00BB2209">
        <w:t>,</w:t>
      </w:r>
      <w:r w:rsidRPr="00D261D5">
        <w:t xml:space="preserve"> which the Panel for Education Policy approves</w:t>
      </w:r>
      <w:proofErr w:type="gramStart"/>
      <w:r w:rsidR="00BB2209">
        <w:t>,</w:t>
      </w:r>
      <w:r w:rsidRPr="00D261D5">
        <w:t>;</w:t>
      </w:r>
      <w:proofErr w:type="gramEnd"/>
      <w:r w:rsidRPr="00D261D5">
        <w:t xml:space="preserve"> and</w:t>
      </w:r>
    </w:p>
    <w:p w14:paraId="78886202" w14:textId="12C67CB4" w:rsidR="00D261D5" w:rsidRPr="00884448" w:rsidRDefault="00D261D5" w:rsidP="00853747">
      <w:pPr>
        <w:spacing w:line="480" w:lineRule="auto"/>
      </w:pPr>
      <w:r>
        <w:tab/>
        <w:t xml:space="preserve">Whereas, </w:t>
      </w:r>
      <w:r w:rsidR="00853747">
        <w:t>U</w:t>
      </w:r>
      <w:r>
        <w:t>nder State Education Law and the New York City Charter, the Chance</w:t>
      </w:r>
      <w:r w:rsidR="00B93951">
        <w:t>l</w:t>
      </w:r>
      <w:r>
        <w:t xml:space="preserve">lor is responsible for preparing estimates of DOE’s budget needs to be used in the </w:t>
      </w:r>
      <w:r w:rsidR="00AA1DBE">
        <w:t xml:space="preserve">preliminary and </w:t>
      </w:r>
      <w:r>
        <w:t>executive expense budgets, and preparing the</w:t>
      </w:r>
      <w:r w:rsidR="00082A2E">
        <w:t xml:space="preserve"> budgets for individual schools</w:t>
      </w:r>
      <w:r>
        <w:t>; and</w:t>
      </w:r>
    </w:p>
    <w:p w14:paraId="2324E489" w14:textId="4B029DCC" w:rsidR="00884448" w:rsidRPr="00884448" w:rsidRDefault="00884448" w:rsidP="00884448">
      <w:pPr>
        <w:spacing w:line="480" w:lineRule="auto"/>
        <w:ind w:firstLine="720"/>
      </w:pPr>
      <w:proofErr w:type="gramStart"/>
      <w:r w:rsidRPr="00884448">
        <w:t xml:space="preserve">Whereas, </w:t>
      </w:r>
      <w:r w:rsidR="00DF4E2B">
        <w:t xml:space="preserve">On </w:t>
      </w:r>
      <w:r w:rsidR="00750602">
        <w:t>February</w:t>
      </w:r>
      <w:r w:rsidR="00DF4E2B">
        <w:t xml:space="preserve"> 16, 2022, Mayor</w:t>
      </w:r>
      <w:r w:rsidR="00853747">
        <w:t xml:space="preserve"> Eric Adams</w:t>
      </w:r>
      <w:r w:rsidR="00DF4E2B">
        <w:t xml:space="preserve"> issued his Preliminary Fiscal Year 2023 Expense Budget</w:t>
      </w:r>
      <w:r w:rsidR="00853747">
        <w:t>,</w:t>
      </w:r>
      <w:r w:rsidR="00DF4E2B">
        <w:t xml:space="preserve"> which included a $</w:t>
      </w:r>
      <w:r w:rsidR="00B93951">
        <w:t xml:space="preserve">374.6 </w:t>
      </w:r>
      <w:r w:rsidR="00DF4E2B">
        <w:t>million reduction</w:t>
      </w:r>
      <w:r w:rsidR="00B93951">
        <w:t xml:space="preserve"> to the </w:t>
      </w:r>
      <w:r w:rsidR="006A1772">
        <w:t>DOE</w:t>
      </w:r>
      <w:r w:rsidR="00082A2E">
        <w:t xml:space="preserve"> </w:t>
      </w:r>
      <w:r w:rsidR="00B93951">
        <w:t xml:space="preserve">budget based on “enrollment changes” with an impact of decreasing headcount by 3,227 positions, which was partially offset </w:t>
      </w:r>
      <w:r w:rsidR="00BB2209">
        <w:t>by</w:t>
      </w:r>
      <w:r w:rsidR="00B93951">
        <w:t xml:space="preserve"> the use of $160 million in federal stimulus funds to</w:t>
      </w:r>
      <w:r w:rsidR="00BB2209">
        <w:t xml:space="preserve"> restore 1,778 positions </w:t>
      </w:r>
      <w:r w:rsidR="008F0141">
        <w:t>resulting in</w:t>
      </w:r>
      <w:r w:rsidR="00B93951">
        <w:t xml:space="preserve"> a </w:t>
      </w:r>
      <w:r w:rsidR="00BB2209">
        <w:t xml:space="preserve">$215 million </w:t>
      </w:r>
      <w:r w:rsidR="006A1772">
        <w:t xml:space="preserve">funding </w:t>
      </w:r>
      <w:r w:rsidR="00BB2209">
        <w:t>and 1,449 headcount reduction</w:t>
      </w:r>
      <w:r w:rsidRPr="00884448">
        <w:t>; and</w:t>
      </w:r>
      <w:proofErr w:type="gramEnd"/>
    </w:p>
    <w:p w14:paraId="59600E58" w14:textId="09EE1377" w:rsidR="00884448" w:rsidRPr="00884448" w:rsidRDefault="00884448" w:rsidP="00884448">
      <w:pPr>
        <w:spacing w:line="480" w:lineRule="auto"/>
        <w:ind w:firstLine="720"/>
      </w:pPr>
      <w:proofErr w:type="gramStart"/>
      <w:r w:rsidRPr="00884448">
        <w:t xml:space="preserve">Whereas, </w:t>
      </w:r>
      <w:r w:rsidR="00DF4E2B">
        <w:t>On May 6, 2022, the Mayor issued his Executive Fiscal Year 2023 Expense Budget</w:t>
      </w:r>
      <w:r w:rsidR="00853747">
        <w:t>,</w:t>
      </w:r>
      <w:r w:rsidR="00DF4E2B">
        <w:t xml:space="preserve"> which contained the same $</w:t>
      </w:r>
      <w:r w:rsidR="00B93951">
        <w:t>374.6</w:t>
      </w:r>
      <w:r w:rsidR="00DF4E2B">
        <w:t xml:space="preserve"> million reduction</w:t>
      </w:r>
      <w:r w:rsidR="00B93951">
        <w:t xml:space="preserve"> to the </w:t>
      </w:r>
      <w:r w:rsidR="006A1772">
        <w:t>DOE</w:t>
      </w:r>
      <w:r w:rsidR="00B93951">
        <w:t xml:space="preserve"> budget based on “enrollment changes” with an impact of decreasing headcount by 3,227 positions, which was</w:t>
      </w:r>
      <w:r w:rsidR="00082A2E">
        <w:t xml:space="preserve"> </w:t>
      </w:r>
      <w:r w:rsidR="00B93951">
        <w:t xml:space="preserve">partially offset </w:t>
      </w:r>
      <w:r w:rsidR="00BB2209">
        <w:t>by</w:t>
      </w:r>
      <w:r w:rsidR="00B93951">
        <w:t xml:space="preserve"> the use of $160 million in federal stimulus funds to </w:t>
      </w:r>
      <w:r w:rsidR="00BB2209">
        <w:t xml:space="preserve">restore 1,778 positions </w:t>
      </w:r>
      <w:r w:rsidR="008F0141">
        <w:t>resulting in</w:t>
      </w:r>
      <w:r w:rsidR="00B93951">
        <w:t xml:space="preserve"> a</w:t>
      </w:r>
      <w:r w:rsidR="00BB2209">
        <w:t xml:space="preserve"> $215 million and 1,449 headcount reduction</w:t>
      </w:r>
      <w:r w:rsidRPr="00884448">
        <w:t>; and</w:t>
      </w:r>
      <w:proofErr w:type="gramEnd"/>
    </w:p>
    <w:p w14:paraId="5513371C" w14:textId="77777777" w:rsidR="00884448" w:rsidRPr="00884448" w:rsidRDefault="00884448" w:rsidP="00884448">
      <w:pPr>
        <w:spacing w:line="480" w:lineRule="auto"/>
        <w:ind w:firstLine="720"/>
      </w:pPr>
      <w:r w:rsidRPr="00884448">
        <w:lastRenderedPageBreak/>
        <w:t xml:space="preserve">Whereas, </w:t>
      </w:r>
      <w:r w:rsidR="005D7B20">
        <w:t xml:space="preserve">According to the </w:t>
      </w:r>
      <w:r w:rsidR="00B93951">
        <w:t>DOE and Office of Management and Budget (OMB)</w:t>
      </w:r>
      <w:r w:rsidR="005D7B20">
        <w:t xml:space="preserve">, this $215 million </w:t>
      </w:r>
      <w:r w:rsidR="00B93951">
        <w:t xml:space="preserve">gap </w:t>
      </w:r>
      <w:r w:rsidR="005D7B20">
        <w:t xml:space="preserve">consisted of a reduction of $131.5 million from </w:t>
      </w:r>
      <w:r w:rsidR="00B93951">
        <w:t xml:space="preserve">school budgets </w:t>
      </w:r>
      <w:r w:rsidR="005D7B20">
        <w:t>and an accompanying $83.1 million in fringe costs from the central DOE budget</w:t>
      </w:r>
      <w:r w:rsidRPr="00884448">
        <w:t>; and</w:t>
      </w:r>
    </w:p>
    <w:p w14:paraId="5D3611A6" w14:textId="4267C393" w:rsidR="00BB2209" w:rsidRDefault="00BB2209" w:rsidP="00884448">
      <w:pPr>
        <w:spacing w:line="480" w:lineRule="auto"/>
        <w:ind w:firstLine="720"/>
      </w:pPr>
      <w:r>
        <w:t xml:space="preserve">Whereas, </w:t>
      </w:r>
      <w:proofErr w:type="gramStart"/>
      <w:r>
        <w:t>In</w:t>
      </w:r>
      <w:proofErr w:type="gramEnd"/>
      <w:r>
        <w:t xml:space="preserve"> budget documents and statements, Mayor </w:t>
      </w:r>
      <w:r w:rsidR="008307B3">
        <w:t xml:space="preserve">Adams’ Administration (the administration), including DOE </w:t>
      </w:r>
      <w:r>
        <w:t>and OMB</w:t>
      </w:r>
      <w:r w:rsidR="008307B3">
        <w:t>,</w:t>
      </w:r>
      <w:r>
        <w:t xml:space="preserve"> indicated that Programs to Eliminate the Gap (PEGs) would result from eliminating vacancies</w:t>
      </w:r>
      <w:r w:rsidR="00853747">
        <w:t>; and</w:t>
      </w:r>
      <w:r>
        <w:t xml:space="preserve"> </w:t>
      </w:r>
    </w:p>
    <w:p w14:paraId="08D19E1E" w14:textId="243F08F1" w:rsidR="00853747" w:rsidRDefault="00884448" w:rsidP="00884448">
      <w:pPr>
        <w:spacing w:line="480" w:lineRule="auto"/>
        <w:ind w:firstLine="720"/>
      </w:pPr>
      <w:r w:rsidRPr="00884448">
        <w:t>Whereas, D</w:t>
      </w:r>
      <w:r w:rsidR="00CF126D">
        <w:t xml:space="preserve">uring </w:t>
      </w:r>
      <w:r w:rsidR="00B93951">
        <w:t xml:space="preserve">the </w:t>
      </w:r>
      <w:r w:rsidR="00CF126D">
        <w:t xml:space="preserve">budget </w:t>
      </w:r>
      <w:r w:rsidR="00B93951">
        <w:t>process</w:t>
      </w:r>
      <w:r w:rsidR="00CF126D">
        <w:t xml:space="preserve">, the </w:t>
      </w:r>
      <w:r w:rsidR="00F72840">
        <w:t>a</w:t>
      </w:r>
      <w:r w:rsidR="00CF126D">
        <w:t>dministration represented that th</w:t>
      </w:r>
      <w:r w:rsidR="00BB2209">
        <w:t>e $215 million</w:t>
      </w:r>
      <w:r w:rsidR="00CF126D">
        <w:t xml:space="preserve"> reduction</w:t>
      </w:r>
      <w:r w:rsidR="00BB2209">
        <w:t xml:space="preserve"> ($131.5 million to school budgets and $83.1 million to DOE central for fringe costs)</w:t>
      </w:r>
      <w:r w:rsidR="00CF126D">
        <w:t xml:space="preserve"> </w:t>
      </w:r>
      <w:r w:rsidR="00BB2209">
        <w:t>was</w:t>
      </w:r>
      <w:r w:rsidR="00CF126D">
        <w:t xml:space="preserve"> due to the </w:t>
      </w:r>
      <w:r w:rsidR="00CF126D" w:rsidRPr="00CF126D">
        <w:t>elimination of 1,449 vacant positions</w:t>
      </w:r>
      <w:r w:rsidR="00BB2209">
        <w:t xml:space="preserve"> (its initial 3,227 headcount reduction minus the 1,778 headcount restoration)</w:t>
      </w:r>
      <w:r w:rsidR="00CF126D" w:rsidRPr="00CF126D">
        <w:t xml:space="preserve">, bringing the DOE’s budgeted headcount </w:t>
      </w:r>
      <w:r w:rsidR="00B93951">
        <w:t>closer to</w:t>
      </w:r>
      <w:r w:rsidR="00CF126D" w:rsidRPr="00CF126D">
        <w:t xml:space="preserve"> its actual headcount. </w:t>
      </w:r>
    </w:p>
    <w:p w14:paraId="7E4FFD65" w14:textId="34E3E8CC" w:rsidR="00884448" w:rsidRDefault="00853747" w:rsidP="00884448">
      <w:pPr>
        <w:spacing w:line="480" w:lineRule="auto"/>
        <w:ind w:firstLine="720"/>
      </w:pPr>
      <w:r>
        <w:t>Whereas, T</w:t>
      </w:r>
      <w:r w:rsidR="00BB16FC">
        <w:t>his $131.5 million reduction, when divided by</w:t>
      </w:r>
      <w:r w:rsidR="00B93951">
        <w:t xml:space="preserve"> </w:t>
      </w:r>
      <w:r w:rsidR="00BB16FC">
        <w:t>the</w:t>
      </w:r>
      <w:r w:rsidR="005046B2">
        <w:t xml:space="preserve"> </w:t>
      </w:r>
      <w:r w:rsidR="00F1260F">
        <w:t>1,</w:t>
      </w:r>
      <w:r w:rsidR="00CF126D" w:rsidRPr="00CF126D">
        <w:t xml:space="preserve">449 vacant positions </w:t>
      </w:r>
      <w:r w:rsidR="00BB2209">
        <w:t xml:space="preserve">that were indicated as constituting the savings, </w:t>
      </w:r>
      <w:r w:rsidR="00BB16FC">
        <w:t xml:space="preserve">equals an average salary </w:t>
      </w:r>
      <w:r w:rsidR="00BB16FC" w:rsidRPr="00CF126D">
        <w:t>close to the pay level</w:t>
      </w:r>
      <w:r w:rsidR="00BB16FC">
        <w:t xml:space="preserve"> for a senior teacher</w:t>
      </w:r>
      <w:r w:rsidR="00BB2209">
        <w:t xml:space="preserve"> </w:t>
      </w:r>
      <w:r w:rsidR="00BB16FC">
        <w:t xml:space="preserve">of </w:t>
      </w:r>
      <w:r w:rsidR="00BB2209">
        <w:t>$91,000</w:t>
      </w:r>
      <w:r>
        <w:t xml:space="preserve">; </w:t>
      </w:r>
      <w:r w:rsidR="00BB2209">
        <w:t xml:space="preserve"> </w:t>
      </w:r>
      <w:r>
        <w:t>t</w:t>
      </w:r>
      <w:r w:rsidR="00BB16FC">
        <w:t>his was</w:t>
      </w:r>
      <w:r w:rsidR="00BB2209">
        <w:t xml:space="preserve"> sufficient to fund </w:t>
      </w:r>
      <w:r w:rsidR="00CF126D">
        <w:t xml:space="preserve">the entire reduction of $131.5 million without </w:t>
      </w:r>
      <w:r w:rsidR="005046B2">
        <w:t xml:space="preserve">the need to lay off </w:t>
      </w:r>
      <w:r w:rsidR="00CF126D">
        <w:t>an</w:t>
      </w:r>
      <w:r w:rsidR="005046B2">
        <w:t>y</w:t>
      </w:r>
      <w:r w:rsidR="00CF126D">
        <w:t xml:space="preserve"> existing teacher</w:t>
      </w:r>
      <w:r w:rsidR="00BB2209">
        <w:t xml:space="preserve"> or </w:t>
      </w:r>
      <w:r w:rsidR="005046B2">
        <w:t xml:space="preserve">eliminate any </w:t>
      </w:r>
      <w:r w:rsidR="00BB2209">
        <w:t>program</w:t>
      </w:r>
      <w:r w:rsidR="00884448" w:rsidRPr="00884448">
        <w:t>; and</w:t>
      </w:r>
      <w:r w:rsidR="00C1250A">
        <w:t xml:space="preserve"> </w:t>
      </w:r>
    </w:p>
    <w:p w14:paraId="5DB901B4" w14:textId="77777777" w:rsidR="00884448" w:rsidRPr="00884448" w:rsidRDefault="00884448" w:rsidP="00884448">
      <w:pPr>
        <w:spacing w:line="480" w:lineRule="auto"/>
        <w:ind w:firstLine="720"/>
      </w:pPr>
      <w:r w:rsidRPr="00884448">
        <w:t xml:space="preserve">Whereas, </w:t>
      </w:r>
      <w:r w:rsidR="00125096">
        <w:t>On June 13, 2022 the Council adopted the Fiscal Year 2023 Expense Budget</w:t>
      </w:r>
      <w:r w:rsidR="008963C4">
        <w:t xml:space="preserve"> (FY23 Budget)</w:t>
      </w:r>
      <w:r w:rsidRPr="00884448">
        <w:t>; and</w:t>
      </w:r>
    </w:p>
    <w:p w14:paraId="1D833387" w14:textId="687E1DCC" w:rsidR="00BB2209" w:rsidRDefault="00884448" w:rsidP="00884448">
      <w:pPr>
        <w:spacing w:line="480" w:lineRule="auto"/>
        <w:ind w:firstLine="720"/>
      </w:pPr>
      <w:r w:rsidRPr="00884448">
        <w:t xml:space="preserve">Whereas, </w:t>
      </w:r>
      <w:r w:rsidR="00125096">
        <w:t xml:space="preserve">Various </w:t>
      </w:r>
      <w:r w:rsidR="00BB2209">
        <w:t>data sets on individual school budgets that DOE has released, as</w:t>
      </w:r>
      <w:r w:rsidR="008A2A43">
        <w:t xml:space="preserve"> early as June and as</w:t>
      </w:r>
      <w:r w:rsidR="00BB2209">
        <w:t xml:space="preserve"> recently as </w:t>
      </w:r>
      <w:r w:rsidR="00CA5126">
        <w:t>mid-</w:t>
      </w:r>
      <w:r w:rsidR="00BB2209">
        <w:t>July, show the agency has reduced school budgets by nearly three times</w:t>
      </w:r>
      <w:r w:rsidR="00414F2F">
        <w:t xml:space="preserve"> more </w:t>
      </w:r>
      <w:r w:rsidR="00BB2209">
        <w:t>than the $131.5 million in the city budget</w:t>
      </w:r>
      <w:r w:rsidR="00414F2F">
        <w:t>, equaling</w:t>
      </w:r>
      <w:r w:rsidR="00BB2209">
        <w:t xml:space="preserve"> more than $360 million for all schools; and </w:t>
      </w:r>
    </w:p>
    <w:p w14:paraId="4D5C936A" w14:textId="3821C783" w:rsidR="00BB2209" w:rsidRDefault="00BB2209" w:rsidP="00884448">
      <w:pPr>
        <w:spacing w:line="480" w:lineRule="auto"/>
        <w:ind w:firstLine="720"/>
      </w:pPr>
      <w:r>
        <w:lastRenderedPageBreak/>
        <w:t>Whereas, These</w:t>
      </w:r>
      <w:r w:rsidR="00BB16FC">
        <w:t xml:space="preserve"> data sets </w:t>
      </w:r>
      <w:r w:rsidR="00333DD8">
        <w:t xml:space="preserve">further </w:t>
      </w:r>
      <w:r>
        <w:t xml:space="preserve">demonstrate that </w:t>
      </w:r>
      <w:r w:rsidR="008307B3">
        <w:t xml:space="preserve">DOE’s </w:t>
      </w:r>
      <w:r>
        <w:t>reduc</w:t>
      </w:r>
      <w:r w:rsidR="00333DD8">
        <w:t>tions to</w:t>
      </w:r>
      <w:r>
        <w:t xml:space="preserve"> school budgets for those schools with decreases to their Fair Student Funding</w:t>
      </w:r>
      <w:r w:rsidR="00853747">
        <w:t xml:space="preserve"> (FSF)</w:t>
      </w:r>
      <w:r>
        <w:t xml:space="preserve"> allocations </w:t>
      </w:r>
      <w:r w:rsidR="00333DD8">
        <w:t>total</w:t>
      </w:r>
      <w:r>
        <w:t xml:space="preserve"> $469 million; and </w:t>
      </w:r>
    </w:p>
    <w:p w14:paraId="73902D62" w14:textId="31D9CBFA" w:rsidR="00884448" w:rsidRDefault="00BB2209" w:rsidP="00884448">
      <w:pPr>
        <w:spacing w:line="480" w:lineRule="auto"/>
        <w:ind w:firstLine="720"/>
      </w:pPr>
      <w:r>
        <w:t>Whereas, These school budget reductions have</w:t>
      </w:r>
      <w:r w:rsidR="00125096">
        <w:t xml:space="preserve"> gone far beyond the elimination of vacancies </w:t>
      </w:r>
      <w:r w:rsidR="008A2A43">
        <w:t xml:space="preserve">within the city budget </w:t>
      </w:r>
      <w:r w:rsidR="00125096">
        <w:t>to impact existing teachers and programming in schools;</w:t>
      </w:r>
      <w:r w:rsidR="00884448" w:rsidRPr="00884448">
        <w:t xml:space="preserve"> and</w:t>
      </w:r>
    </w:p>
    <w:p w14:paraId="7D2A0DAC" w14:textId="57CDBC55" w:rsidR="001B69CD" w:rsidRDefault="001B69CD" w:rsidP="001B69CD">
      <w:pPr>
        <w:spacing w:line="480" w:lineRule="auto"/>
        <w:ind w:firstLine="720"/>
      </w:pPr>
      <w:r>
        <w:t>Whereas, FSF makes up over 60 percent of the initial allocations made directly to school</w:t>
      </w:r>
      <w:r w:rsidR="00BB2209">
        <w:t>s</w:t>
      </w:r>
      <w:r>
        <w:t xml:space="preserve">, and </w:t>
      </w:r>
      <w:r w:rsidR="00BB2209">
        <w:t xml:space="preserve">represents flexible funding that is only mirrored in flexibility </w:t>
      </w:r>
      <w:r w:rsidR="00082A2E">
        <w:t xml:space="preserve">by a </w:t>
      </w:r>
      <w:r w:rsidR="00BB2209">
        <w:t>limited number of other streams of funding for school budgets, known as School Allocation Memoranda (SAMs)</w:t>
      </w:r>
      <w:r>
        <w:t xml:space="preserve">; and </w:t>
      </w:r>
    </w:p>
    <w:p w14:paraId="515B701A" w14:textId="0ABEF72D" w:rsidR="00BB2209" w:rsidRDefault="00BB2209" w:rsidP="001B69CD">
      <w:pPr>
        <w:spacing w:line="480" w:lineRule="auto"/>
        <w:ind w:firstLine="720"/>
      </w:pPr>
      <w:r>
        <w:t>Whereas, The FSF formula maintain</w:t>
      </w:r>
      <w:r w:rsidR="000940D0">
        <w:t>s</w:t>
      </w:r>
      <w:r>
        <w:t xml:space="preserve"> inequities and the DOE has </w:t>
      </w:r>
      <w:r w:rsidR="00333DD8">
        <w:t>agreed</w:t>
      </w:r>
      <w:r>
        <w:t xml:space="preserve"> that it must be reviewed and revised for next fiscal year; and</w:t>
      </w:r>
    </w:p>
    <w:p w14:paraId="3BE86F96" w14:textId="77777777" w:rsidR="001B69CD" w:rsidRDefault="00BB2209" w:rsidP="001B69CD">
      <w:pPr>
        <w:spacing w:line="480" w:lineRule="auto"/>
        <w:ind w:firstLine="720"/>
      </w:pPr>
      <w:r>
        <w:t>Whereas, Essential DOE data that helps determine school budgets and represents available funds within the agency remains inaccessible to the public; and</w:t>
      </w:r>
    </w:p>
    <w:p w14:paraId="270D79C1" w14:textId="77777777" w:rsidR="00BB2209" w:rsidRPr="00125D67" w:rsidRDefault="00BB2209" w:rsidP="00BB2209">
      <w:pPr>
        <w:spacing w:line="480" w:lineRule="auto"/>
        <w:ind w:firstLine="720"/>
      </w:pPr>
      <w:r w:rsidRPr="00125D67">
        <w:t xml:space="preserve">Whereas, Any reductions to school budgets that have occurred due to DOE’s allocation and administration of individual school budgets beyond the city budget are within the purview </w:t>
      </w:r>
      <w:r w:rsidR="00125D67">
        <w:t xml:space="preserve">and control </w:t>
      </w:r>
      <w:r w:rsidRPr="00125D67">
        <w:t xml:space="preserve">of the DOE; and </w:t>
      </w:r>
    </w:p>
    <w:p w14:paraId="4B04B0D6" w14:textId="4D6261F1" w:rsidR="00884448" w:rsidRPr="00884448" w:rsidRDefault="00884448" w:rsidP="00884448">
      <w:pPr>
        <w:spacing w:line="480" w:lineRule="auto"/>
        <w:ind w:firstLine="720"/>
      </w:pPr>
      <w:r w:rsidRPr="00884448">
        <w:t xml:space="preserve">Whereas, </w:t>
      </w:r>
      <w:r w:rsidR="00EB6DDD">
        <w:t>DOE’s F</w:t>
      </w:r>
      <w:r w:rsidR="00BB2209">
        <w:t xml:space="preserve">iscal </w:t>
      </w:r>
      <w:r w:rsidR="00EB6DDD">
        <w:t>Y</w:t>
      </w:r>
      <w:r w:rsidR="00BB2209">
        <w:t>ear</w:t>
      </w:r>
      <w:r w:rsidR="00EB6DDD">
        <w:t xml:space="preserve"> 2</w:t>
      </w:r>
      <w:r w:rsidR="00BB2209">
        <w:t>02</w:t>
      </w:r>
      <w:r w:rsidR="00EB6DDD">
        <w:t xml:space="preserve">3 </w:t>
      </w:r>
      <w:r w:rsidR="00BB2209">
        <w:t>b</w:t>
      </w:r>
      <w:r w:rsidR="00EB6DDD">
        <w:t>udget totals over $3</w:t>
      </w:r>
      <w:r w:rsidR="00BB2209">
        <w:t>7</w:t>
      </w:r>
      <w:r w:rsidR="00EB6DDD">
        <w:t>.0 billion, its largest single Unit of Appropriation (U/A) is nearly $7.1 billion</w:t>
      </w:r>
      <w:r w:rsidR="0032556E">
        <w:t xml:space="preserve">, </w:t>
      </w:r>
      <w:r w:rsidR="00BB2209">
        <w:t>and the agency distributes individual school budgets through at least six U/As</w:t>
      </w:r>
      <w:r w:rsidR="00F72840">
        <w:t xml:space="preserve"> giving DOE significant flexibility to address needs</w:t>
      </w:r>
      <w:r w:rsidRPr="00884448">
        <w:t>; and</w:t>
      </w:r>
    </w:p>
    <w:p w14:paraId="0E00E5C6" w14:textId="77777777" w:rsidR="00BB2209" w:rsidRDefault="00BB2209" w:rsidP="00D26863">
      <w:pPr>
        <w:spacing w:line="480" w:lineRule="auto"/>
        <w:ind w:firstLine="720"/>
      </w:pPr>
      <w:r>
        <w:t xml:space="preserve">Whereas, </w:t>
      </w:r>
      <w:r w:rsidR="00D44CB7" w:rsidRPr="00D44CB7">
        <w:t>Pursuant to sections 106 and 107 of the New York City Charter</w:t>
      </w:r>
      <w:r w:rsidR="00D44CB7">
        <w:t>, c</w:t>
      </w:r>
      <w:r>
        <w:t xml:space="preserve">hanges to the city budget are enacted by budget modifications that are initiated by and can occur at the direction of the Mayor at any time to be acted upon by the Council; and </w:t>
      </w:r>
    </w:p>
    <w:p w14:paraId="493136FE" w14:textId="437CADDF" w:rsidR="00884448" w:rsidRPr="00A555F0" w:rsidRDefault="00884448" w:rsidP="00A555F0">
      <w:pPr>
        <w:spacing w:line="480" w:lineRule="auto"/>
        <w:ind w:firstLine="720"/>
        <w:rPr>
          <w:highlight w:val="yellow"/>
        </w:rPr>
      </w:pPr>
      <w:proofErr w:type="gramStart"/>
      <w:r w:rsidRPr="00884448">
        <w:t xml:space="preserve">Whereas, </w:t>
      </w:r>
      <w:r w:rsidR="00953073">
        <w:t xml:space="preserve">DOE </w:t>
      </w:r>
      <w:r w:rsidR="00F72840">
        <w:t xml:space="preserve">can </w:t>
      </w:r>
      <w:r w:rsidR="00BB2209">
        <w:t>act now to eliminate</w:t>
      </w:r>
      <w:r w:rsidR="003659EA">
        <w:t xml:space="preserve"> the school budget reductions and</w:t>
      </w:r>
      <w:r w:rsidR="00BB2209">
        <w:t xml:space="preserve"> the</w:t>
      </w:r>
      <w:r w:rsidR="003659EA">
        <w:t>ir</w:t>
      </w:r>
      <w:r w:rsidR="00BB2209">
        <w:t xml:space="preserve"> adverse impacts by</w:t>
      </w:r>
      <w:r w:rsidR="00953073">
        <w:t>: (1) cover</w:t>
      </w:r>
      <w:r w:rsidR="00BB2209">
        <w:t>ing</w:t>
      </w:r>
      <w:r w:rsidR="00953073">
        <w:t xml:space="preserve"> any shortfall </w:t>
      </w:r>
      <w:r w:rsidR="00953073" w:rsidRPr="00D96817">
        <w:t>at least until a budget modification can be negotiated</w:t>
      </w:r>
      <w:r w:rsidR="00953073">
        <w:t xml:space="preserve">; (2) </w:t>
      </w:r>
      <w:r w:rsidR="003659EA">
        <w:lastRenderedPageBreak/>
        <w:t>direct</w:t>
      </w:r>
      <w:r w:rsidR="00F72840">
        <w:t>ing</w:t>
      </w:r>
      <w:r w:rsidR="003659EA">
        <w:t xml:space="preserve"> </w:t>
      </w:r>
      <w:r w:rsidR="00BB2209" w:rsidRPr="008548CF">
        <w:t xml:space="preserve"> </w:t>
      </w:r>
      <w:r w:rsidR="00077BA8">
        <w:t xml:space="preserve">funds </w:t>
      </w:r>
      <w:r w:rsidR="00BB2209" w:rsidRPr="008548CF">
        <w:t>to those schools facing reductions</w:t>
      </w:r>
      <w:r w:rsidR="00953073">
        <w:t xml:space="preserve">; </w:t>
      </w:r>
      <w:r w:rsidR="00077BA8">
        <w:t xml:space="preserve">and </w:t>
      </w:r>
      <w:r w:rsidR="00953073">
        <w:t xml:space="preserve">(3) </w:t>
      </w:r>
      <w:r w:rsidR="00F72840">
        <w:t>providing</w:t>
      </w:r>
      <w:r w:rsidR="003659EA">
        <w:t xml:space="preserve">  transparency</w:t>
      </w:r>
      <w:r w:rsidR="00BB2209" w:rsidRPr="008548CF">
        <w:t xml:space="preserve"> in its </w:t>
      </w:r>
      <w:r w:rsidR="00BB2209">
        <w:t xml:space="preserve">school </w:t>
      </w:r>
      <w:r w:rsidR="00BB2209" w:rsidRPr="008548CF">
        <w:t>budget</w:t>
      </w:r>
      <w:r w:rsidR="00BB2209">
        <w:t>ing</w:t>
      </w:r>
      <w:r w:rsidR="00BB2209" w:rsidRPr="008548CF">
        <w:t xml:space="preserve"> processes </w:t>
      </w:r>
      <w:r w:rsidR="00BB2209">
        <w:t>to</w:t>
      </w:r>
      <w:r w:rsidR="00BB2209" w:rsidRPr="008548CF">
        <w:t xml:space="preserve"> ensure that its funding mechanisms and formulas and their impacts on school budgets are clear</w:t>
      </w:r>
      <w:r w:rsidR="00D26863">
        <w:t xml:space="preserve">; </w:t>
      </w:r>
      <w:r w:rsidR="00A555F0" w:rsidRPr="00884448">
        <w:t>now, therefore, be it</w:t>
      </w:r>
      <w:proofErr w:type="gramEnd"/>
    </w:p>
    <w:p w14:paraId="00178917" w14:textId="77777777" w:rsidR="00884448" w:rsidRPr="00884448" w:rsidRDefault="00884448" w:rsidP="00F8149E">
      <w:pPr>
        <w:spacing w:line="480" w:lineRule="auto"/>
        <w:ind w:firstLine="720"/>
      </w:pPr>
      <w:proofErr w:type="gramStart"/>
      <w:r w:rsidRPr="00884448">
        <w:t xml:space="preserve">Resolved, That the Council of the City of New York </w:t>
      </w:r>
      <w:r w:rsidR="00D96817" w:rsidRPr="00082A2E">
        <w:t>calls on</w:t>
      </w:r>
      <w:r w:rsidR="00D26863" w:rsidRPr="00D26863">
        <w:t xml:space="preserve"> the Mayor and the Chancel</w:t>
      </w:r>
      <w:r w:rsidR="00D26863">
        <w:t>l</w:t>
      </w:r>
      <w:r w:rsidR="00D26863" w:rsidRPr="00D26863">
        <w:t>or of the Department of Education (DOE) to immediately reverse the DOE</w:t>
      </w:r>
      <w:r w:rsidR="00BB2209">
        <w:t>’s reductions to school</w:t>
      </w:r>
      <w:r w:rsidR="00D26863" w:rsidRPr="00D26863">
        <w:t xml:space="preserve"> budget</w:t>
      </w:r>
      <w:r w:rsidR="00BB2209">
        <w:t>s</w:t>
      </w:r>
      <w:r w:rsidR="00D96817">
        <w:t xml:space="preserve">; </w:t>
      </w:r>
      <w:r w:rsidR="006502A0">
        <w:t xml:space="preserve">calls on the Chancellor to submit updated school budgets to the Panel on Education Policy </w:t>
      </w:r>
      <w:r w:rsidR="00BB2209">
        <w:t>reflecting the restoration, as well as an accounting of unspent federal stimulus funds</w:t>
      </w:r>
      <w:r w:rsidR="006502A0">
        <w:t xml:space="preserve">; and calls on the Mayor to promptly </w:t>
      </w:r>
      <w:r w:rsidR="00C650FC">
        <w:t xml:space="preserve">utilize any unspent and unallocated federal stimulus </w:t>
      </w:r>
      <w:r w:rsidR="00C650FC" w:rsidRPr="00D44CB7">
        <w:t>or other funds</w:t>
      </w:r>
      <w:r w:rsidR="00C650FC">
        <w:t xml:space="preserve"> </w:t>
      </w:r>
      <w:r w:rsidR="00BB2209">
        <w:t xml:space="preserve">and </w:t>
      </w:r>
      <w:r w:rsidR="006502A0">
        <w:t xml:space="preserve">submit a budget modification to the Council </w:t>
      </w:r>
      <w:r w:rsidR="00BB2209">
        <w:t xml:space="preserve">that fully restores the </w:t>
      </w:r>
      <w:r w:rsidR="006502A0">
        <w:t xml:space="preserve">$469 million </w:t>
      </w:r>
      <w:r w:rsidR="00BB2209">
        <w:t>removed from schools by the DOE</w:t>
      </w:r>
      <w:r w:rsidR="00D26863" w:rsidRPr="00D26863">
        <w:t>.</w:t>
      </w:r>
      <w:proofErr w:type="gramEnd"/>
    </w:p>
    <w:p w14:paraId="21F2F087" w14:textId="77777777" w:rsidR="00884448" w:rsidRPr="00884448" w:rsidRDefault="00884448" w:rsidP="00884448"/>
    <w:p w14:paraId="0002353A" w14:textId="77777777" w:rsidR="00884448" w:rsidRPr="00884448" w:rsidRDefault="00884448" w:rsidP="00884448"/>
    <w:p w14:paraId="6FC0AC70" w14:textId="2C423BA4" w:rsidR="00884448" w:rsidRPr="00884448" w:rsidRDefault="00B50D9E" w:rsidP="00884448">
      <w:pPr>
        <w:rPr>
          <w:sz w:val="18"/>
          <w:szCs w:val="18"/>
        </w:rPr>
      </w:pPr>
      <w:r>
        <w:rPr>
          <w:sz w:val="18"/>
          <w:szCs w:val="18"/>
        </w:rPr>
        <w:t>LS #10329</w:t>
      </w:r>
    </w:p>
    <w:p w14:paraId="4DA431A2" w14:textId="77777777" w:rsidR="00884448" w:rsidRPr="00884448" w:rsidRDefault="00D26863" w:rsidP="00884448">
      <w:pPr>
        <w:rPr>
          <w:sz w:val="18"/>
          <w:szCs w:val="18"/>
        </w:rPr>
      </w:pPr>
      <w:r>
        <w:rPr>
          <w:sz w:val="18"/>
          <w:szCs w:val="18"/>
        </w:rPr>
        <w:t>8/5</w:t>
      </w:r>
      <w:r w:rsidR="00884448" w:rsidRPr="00884448">
        <w:rPr>
          <w:sz w:val="18"/>
          <w:szCs w:val="18"/>
        </w:rPr>
        <w:t>/22</w:t>
      </w:r>
    </w:p>
    <w:p w14:paraId="2F10FFAD" w14:textId="77777777" w:rsidR="00884448" w:rsidRPr="00884448" w:rsidRDefault="00884448" w:rsidP="00884448">
      <w:pPr>
        <w:rPr>
          <w:sz w:val="18"/>
          <w:szCs w:val="18"/>
        </w:rPr>
      </w:pPr>
    </w:p>
    <w:p w14:paraId="3A2D51EF" w14:textId="77777777" w:rsidR="00884448" w:rsidRPr="00884448" w:rsidRDefault="00884448" w:rsidP="00884448"/>
    <w:p w14:paraId="77AD1F9A" w14:textId="77777777" w:rsidR="00884448" w:rsidRPr="00884448" w:rsidRDefault="00884448" w:rsidP="00884448">
      <w:pPr>
        <w:rPr>
          <w:sz w:val="22"/>
          <w:szCs w:val="22"/>
        </w:rPr>
      </w:pPr>
    </w:p>
    <w:p w14:paraId="47A258B9" w14:textId="77777777" w:rsidR="00884448" w:rsidRPr="00884448" w:rsidRDefault="00884448" w:rsidP="00884448"/>
    <w:p w14:paraId="3A327BC3" w14:textId="77777777" w:rsidR="00AD39CF" w:rsidRPr="00884448" w:rsidRDefault="00AD39CF" w:rsidP="00884448"/>
    <w:sectPr w:rsidR="00AD39CF" w:rsidRPr="00884448" w:rsidSect="00B50D9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4F66F" w14:textId="77777777" w:rsidR="00D238CB" w:rsidRDefault="00D238CB" w:rsidP="00BE6982">
      <w:r>
        <w:separator/>
      </w:r>
    </w:p>
  </w:endnote>
  <w:endnote w:type="continuationSeparator" w:id="0">
    <w:p w14:paraId="0246721C" w14:textId="77777777" w:rsidR="00D238CB" w:rsidRDefault="00D238CB" w:rsidP="00BE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380502"/>
      <w:docPartObj>
        <w:docPartGallery w:val="Page Numbers (Bottom of Page)"/>
        <w:docPartUnique/>
      </w:docPartObj>
    </w:sdtPr>
    <w:sdtEndPr>
      <w:rPr>
        <w:noProof/>
      </w:rPr>
    </w:sdtEndPr>
    <w:sdtContent>
      <w:p w14:paraId="067F0A9D" w14:textId="6CD7CA0C" w:rsidR="00B50D9E" w:rsidRDefault="00B50D9E">
        <w:pPr>
          <w:pStyle w:val="Footer"/>
          <w:jc w:val="center"/>
        </w:pPr>
        <w:r>
          <w:fldChar w:fldCharType="begin"/>
        </w:r>
        <w:r>
          <w:instrText xml:space="preserve"> PAGE   \* MERGEFORMAT </w:instrText>
        </w:r>
        <w:r>
          <w:fldChar w:fldCharType="separate"/>
        </w:r>
        <w:r w:rsidR="00432B82">
          <w:rPr>
            <w:noProof/>
          </w:rPr>
          <w:t>4</w:t>
        </w:r>
        <w:r>
          <w:rPr>
            <w:noProof/>
          </w:rPr>
          <w:fldChar w:fldCharType="end"/>
        </w:r>
      </w:p>
    </w:sdtContent>
  </w:sdt>
  <w:p w14:paraId="1D3D5BC7" w14:textId="77777777" w:rsidR="00B50D9E" w:rsidRDefault="00B50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45470" w14:textId="77777777" w:rsidR="00D238CB" w:rsidRDefault="00D238CB" w:rsidP="00BE6982">
      <w:r>
        <w:separator/>
      </w:r>
    </w:p>
  </w:footnote>
  <w:footnote w:type="continuationSeparator" w:id="0">
    <w:p w14:paraId="04D8118E" w14:textId="77777777" w:rsidR="00D238CB" w:rsidRDefault="00D238CB" w:rsidP="00BE6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93DAF"/>
    <w:multiLevelType w:val="hybridMultilevel"/>
    <w:tmpl w:val="C6F2BF0C"/>
    <w:lvl w:ilvl="0" w:tplc="E722B4CE">
      <w:start w:val="1"/>
      <w:numFmt w:val="bullet"/>
      <w:lvlText w:val=""/>
      <w:lvlJc w:val="left"/>
      <w:pPr>
        <w:ind w:left="720" w:hanging="360"/>
      </w:pPr>
      <w:rPr>
        <w:rFonts w:ascii="Symbol" w:hAnsi="Symbol" w:hint="default"/>
      </w:rPr>
    </w:lvl>
    <w:lvl w:ilvl="1" w:tplc="BD6A3B06">
      <w:start w:val="1"/>
      <w:numFmt w:val="bullet"/>
      <w:lvlText w:val="o"/>
      <w:lvlJc w:val="left"/>
      <w:pPr>
        <w:ind w:left="1440" w:hanging="360"/>
      </w:pPr>
      <w:rPr>
        <w:rFonts w:ascii="Courier New" w:hAnsi="Courier New" w:hint="default"/>
      </w:rPr>
    </w:lvl>
    <w:lvl w:ilvl="2" w:tplc="A0F6715E">
      <w:start w:val="1"/>
      <w:numFmt w:val="bullet"/>
      <w:lvlText w:val=""/>
      <w:lvlJc w:val="left"/>
      <w:pPr>
        <w:ind w:left="2160" w:hanging="360"/>
      </w:pPr>
      <w:rPr>
        <w:rFonts w:ascii="Wingdings" w:hAnsi="Wingdings" w:hint="default"/>
      </w:rPr>
    </w:lvl>
    <w:lvl w:ilvl="3" w:tplc="AC5CB974">
      <w:start w:val="1"/>
      <w:numFmt w:val="bullet"/>
      <w:lvlText w:val=""/>
      <w:lvlJc w:val="left"/>
      <w:pPr>
        <w:ind w:left="2880" w:hanging="360"/>
      </w:pPr>
      <w:rPr>
        <w:rFonts w:ascii="Symbol" w:hAnsi="Symbol" w:hint="default"/>
      </w:rPr>
    </w:lvl>
    <w:lvl w:ilvl="4" w:tplc="3364CAB2">
      <w:start w:val="1"/>
      <w:numFmt w:val="bullet"/>
      <w:lvlText w:val="o"/>
      <w:lvlJc w:val="left"/>
      <w:pPr>
        <w:ind w:left="3600" w:hanging="360"/>
      </w:pPr>
      <w:rPr>
        <w:rFonts w:ascii="Courier New" w:hAnsi="Courier New" w:hint="default"/>
      </w:rPr>
    </w:lvl>
    <w:lvl w:ilvl="5" w:tplc="84DED604">
      <w:start w:val="1"/>
      <w:numFmt w:val="bullet"/>
      <w:lvlText w:val=""/>
      <w:lvlJc w:val="left"/>
      <w:pPr>
        <w:ind w:left="4320" w:hanging="360"/>
      </w:pPr>
      <w:rPr>
        <w:rFonts w:ascii="Wingdings" w:hAnsi="Wingdings" w:hint="default"/>
      </w:rPr>
    </w:lvl>
    <w:lvl w:ilvl="6" w:tplc="ED4E7C50">
      <w:start w:val="1"/>
      <w:numFmt w:val="bullet"/>
      <w:lvlText w:val=""/>
      <w:lvlJc w:val="left"/>
      <w:pPr>
        <w:ind w:left="5040" w:hanging="360"/>
      </w:pPr>
      <w:rPr>
        <w:rFonts w:ascii="Symbol" w:hAnsi="Symbol" w:hint="default"/>
      </w:rPr>
    </w:lvl>
    <w:lvl w:ilvl="7" w:tplc="65F0FF68">
      <w:start w:val="1"/>
      <w:numFmt w:val="bullet"/>
      <w:lvlText w:val="o"/>
      <w:lvlJc w:val="left"/>
      <w:pPr>
        <w:ind w:left="5760" w:hanging="360"/>
      </w:pPr>
      <w:rPr>
        <w:rFonts w:ascii="Courier New" w:hAnsi="Courier New" w:hint="default"/>
      </w:rPr>
    </w:lvl>
    <w:lvl w:ilvl="8" w:tplc="CF0208C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93"/>
    <w:rsid w:val="00067199"/>
    <w:rsid w:val="00070836"/>
    <w:rsid w:val="00075A76"/>
    <w:rsid w:val="00077BA8"/>
    <w:rsid w:val="00082A2E"/>
    <w:rsid w:val="000940D0"/>
    <w:rsid w:val="000A343E"/>
    <w:rsid w:val="000A7F7E"/>
    <w:rsid w:val="000B4E93"/>
    <w:rsid w:val="000D1219"/>
    <w:rsid w:val="000D3777"/>
    <w:rsid w:val="001023D8"/>
    <w:rsid w:val="0011647C"/>
    <w:rsid w:val="00125096"/>
    <w:rsid w:val="001256D0"/>
    <w:rsid w:val="00125D67"/>
    <w:rsid w:val="001552B5"/>
    <w:rsid w:val="001745D0"/>
    <w:rsid w:val="00190116"/>
    <w:rsid w:val="001A4AEE"/>
    <w:rsid w:val="001B69CD"/>
    <w:rsid w:val="001B7F85"/>
    <w:rsid w:val="001D279C"/>
    <w:rsid w:val="001E51C2"/>
    <w:rsid w:val="002333B9"/>
    <w:rsid w:val="002A55F6"/>
    <w:rsid w:val="00307B1B"/>
    <w:rsid w:val="00311A22"/>
    <w:rsid w:val="00321FEE"/>
    <w:rsid w:val="0032556E"/>
    <w:rsid w:val="00333DD8"/>
    <w:rsid w:val="003375A5"/>
    <w:rsid w:val="00344797"/>
    <w:rsid w:val="00364C3B"/>
    <w:rsid w:val="003659EA"/>
    <w:rsid w:val="00365D27"/>
    <w:rsid w:val="00373C1C"/>
    <w:rsid w:val="003B62CE"/>
    <w:rsid w:val="003E4109"/>
    <w:rsid w:val="003E6292"/>
    <w:rsid w:val="004026C7"/>
    <w:rsid w:val="00414F2F"/>
    <w:rsid w:val="0042213C"/>
    <w:rsid w:val="00432B82"/>
    <w:rsid w:val="004346DF"/>
    <w:rsid w:val="004515CC"/>
    <w:rsid w:val="004567DB"/>
    <w:rsid w:val="0048140A"/>
    <w:rsid w:val="0048686B"/>
    <w:rsid w:val="004C0731"/>
    <w:rsid w:val="004D1AAB"/>
    <w:rsid w:val="004E5B54"/>
    <w:rsid w:val="004F49EE"/>
    <w:rsid w:val="005046B2"/>
    <w:rsid w:val="00506585"/>
    <w:rsid w:val="00546D74"/>
    <w:rsid w:val="00570C9C"/>
    <w:rsid w:val="00573844"/>
    <w:rsid w:val="00584893"/>
    <w:rsid w:val="005972A7"/>
    <w:rsid w:val="005A2139"/>
    <w:rsid w:val="005A5F0E"/>
    <w:rsid w:val="005A65D1"/>
    <w:rsid w:val="005A749E"/>
    <w:rsid w:val="005C0B90"/>
    <w:rsid w:val="005D7B20"/>
    <w:rsid w:val="005E4A7D"/>
    <w:rsid w:val="006319B0"/>
    <w:rsid w:val="006373CE"/>
    <w:rsid w:val="00641423"/>
    <w:rsid w:val="006502A0"/>
    <w:rsid w:val="0067062E"/>
    <w:rsid w:val="006A1772"/>
    <w:rsid w:val="006C02A9"/>
    <w:rsid w:val="006E12E7"/>
    <w:rsid w:val="006F1C3B"/>
    <w:rsid w:val="00700609"/>
    <w:rsid w:val="00704170"/>
    <w:rsid w:val="00712F3E"/>
    <w:rsid w:val="007242C5"/>
    <w:rsid w:val="00750602"/>
    <w:rsid w:val="00790ADE"/>
    <w:rsid w:val="007956AB"/>
    <w:rsid w:val="00795A8A"/>
    <w:rsid w:val="007A613B"/>
    <w:rsid w:val="007B5A09"/>
    <w:rsid w:val="007D3C9A"/>
    <w:rsid w:val="007E153C"/>
    <w:rsid w:val="007E1C58"/>
    <w:rsid w:val="008307B3"/>
    <w:rsid w:val="00853747"/>
    <w:rsid w:val="0087674C"/>
    <w:rsid w:val="00884448"/>
    <w:rsid w:val="0088548C"/>
    <w:rsid w:val="008963C4"/>
    <w:rsid w:val="008A2A43"/>
    <w:rsid w:val="008A4DD8"/>
    <w:rsid w:val="008B3D75"/>
    <w:rsid w:val="008C631B"/>
    <w:rsid w:val="008E2F1B"/>
    <w:rsid w:val="008F0141"/>
    <w:rsid w:val="008F4ECF"/>
    <w:rsid w:val="008F5C5D"/>
    <w:rsid w:val="0093483E"/>
    <w:rsid w:val="00953050"/>
    <w:rsid w:val="00953073"/>
    <w:rsid w:val="009632A4"/>
    <w:rsid w:val="009B2C01"/>
    <w:rsid w:val="009C3B23"/>
    <w:rsid w:val="009E78F9"/>
    <w:rsid w:val="00A158C2"/>
    <w:rsid w:val="00A318A6"/>
    <w:rsid w:val="00A45EAF"/>
    <w:rsid w:val="00A555F0"/>
    <w:rsid w:val="00A5600D"/>
    <w:rsid w:val="00A80774"/>
    <w:rsid w:val="00A9534A"/>
    <w:rsid w:val="00AA1754"/>
    <w:rsid w:val="00AA1DBE"/>
    <w:rsid w:val="00AA63F0"/>
    <w:rsid w:val="00AD39CF"/>
    <w:rsid w:val="00AD4684"/>
    <w:rsid w:val="00AE35A6"/>
    <w:rsid w:val="00AE3B1A"/>
    <w:rsid w:val="00B022F6"/>
    <w:rsid w:val="00B3634C"/>
    <w:rsid w:val="00B50D9E"/>
    <w:rsid w:val="00B63B7E"/>
    <w:rsid w:val="00B74608"/>
    <w:rsid w:val="00B82ED5"/>
    <w:rsid w:val="00B93951"/>
    <w:rsid w:val="00B95A34"/>
    <w:rsid w:val="00BB16FC"/>
    <w:rsid w:val="00BB2209"/>
    <w:rsid w:val="00BB6789"/>
    <w:rsid w:val="00BB6F72"/>
    <w:rsid w:val="00BE3C7D"/>
    <w:rsid w:val="00BE3C8A"/>
    <w:rsid w:val="00BE6982"/>
    <w:rsid w:val="00C1250A"/>
    <w:rsid w:val="00C1439E"/>
    <w:rsid w:val="00C16E48"/>
    <w:rsid w:val="00C650FC"/>
    <w:rsid w:val="00C6528D"/>
    <w:rsid w:val="00C66DBA"/>
    <w:rsid w:val="00C94E4D"/>
    <w:rsid w:val="00CA44F8"/>
    <w:rsid w:val="00CA5126"/>
    <w:rsid w:val="00CE7E9F"/>
    <w:rsid w:val="00CF126D"/>
    <w:rsid w:val="00CF2E68"/>
    <w:rsid w:val="00CF3086"/>
    <w:rsid w:val="00D122A1"/>
    <w:rsid w:val="00D238CB"/>
    <w:rsid w:val="00D24F57"/>
    <w:rsid w:val="00D261D5"/>
    <w:rsid w:val="00D26863"/>
    <w:rsid w:val="00D42556"/>
    <w:rsid w:val="00D44CB7"/>
    <w:rsid w:val="00D55949"/>
    <w:rsid w:val="00D83A42"/>
    <w:rsid w:val="00D91EC0"/>
    <w:rsid w:val="00D96817"/>
    <w:rsid w:val="00DA1273"/>
    <w:rsid w:val="00DC0844"/>
    <w:rsid w:val="00DD565E"/>
    <w:rsid w:val="00DE430C"/>
    <w:rsid w:val="00DF4E2B"/>
    <w:rsid w:val="00E030BB"/>
    <w:rsid w:val="00E3065C"/>
    <w:rsid w:val="00E419E7"/>
    <w:rsid w:val="00E44C8D"/>
    <w:rsid w:val="00E6447A"/>
    <w:rsid w:val="00E71F37"/>
    <w:rsid w:val="00E85F5A"/>
    <w:rsid w:val="00E95AFC"/>
    <w:rsid w:val="00EB6DDD"/>
    <w:rsid w:val="00EC5D43"/>
    <w:rsid w:val="00EF0851"/>
    <w:rsid w:val="00F1260F"/>
    <w:rsid w:val="00F2493D"/>
    <w:rsid w:val="00F71348"/>
    <w:rsid w:val="00F72840"/>
    <w:rsid w:val="00F8149E"/>
    <w:rsid w:val="00FC327F"/>
    <w:rsid w:val="00FC51F9"/>
    <w:rsid w:val="00FE27FB"/>
    <w:rsid w:val="00FE3590"/>
    <w:rsid w:val="00FF2BE4"/>
    <w:rsid w:val="00FF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0851E"/>
  <w15:chartTrackingRefBased/>
  <w15:docId w15:val="{0E6E1D89-3E0B-427A-9E0F-D096DB36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BE4"/>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BE4"/>
    <w:rPr>
      <w:color w:val="808080"/>
    </w:rPr>
  </w:style>
  <w:style w:type="character" w:styleId="CommentReference">
    <w:name w:val="annotation reference"/>
    <w:basedOn w:val="DefaultParagraphFont"/>
    <w:uiPriority w:val="99"/>
    <w:semiHidden/>
    <w:unhideWhenUsed/>
    <w:rsid w:val="004346DF"/>
    <w:rPr>
      <w:sz w:val="16"/>
      <w:szCs w:val="16"/>
    </w:rPr>
  </w:style>
  <w:style w:type="paragraph" w:styleId="CommentText">
    <w:name w:val="annotation text"/>
    <w:basedOn w:val="Normal"/>
    <w:link w:val="CommentTextChar"/>
    <w:uiPriority w:val="99"/>
    <w:semiHidden/>
    <w:unhideWhenUsed/>
    <w:rsid w:val="004346DF"/>
    <w:rPr>
      <w:sz w:val="20"/>
      <w:szCs w:val="20"/>
    </w:rPr>
  </w:style>
  <w:style w:type="character" w:customStyle="1" w:styleId="CommentTextChar">
    <w:name w:val="Comment Text Char"/>
    <w:basedOn w:val="DefaultParagraphFont"/>
    <w:link w:val="CommentText"/>
    <w:uiPriority w:val="99"/>
    <w:semiHidden/>
    <w:rsid w:val="004346D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46DF"/>
    <w:rPr>
      <w:b/>
      <w:bCs/>
    </w:rPr>
  </w:style>
  <w:style w:type="character" w:customStyle="1" w:styleId="CommentSubjectChar">
    <w:name w:val="Comment Subject Char"/>
    <w:basedOn w:val="CommentTextChar"/>
    <w:link w:val="CommentSubject"/>
    <w:uiPriority w:val="99"/>
    <w:semiHidden/>
    <w:rsid w:val="004346D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346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6DF"/>
    <w:rPr>
      <w:rFonts w:ascii="Segoe UI" w:hAnsi="Segoe UI" w:cs="Segoe UI"/>
      <w:sz w:val="18"/>
      <w:szCs w:val="18"/>
    </w:rPr>
  </w:style>
  <w:style w:type="paragraph" w:styleId="Header">
    <w:name w:val="header"/>
    <w:basedOn w:val="Normal"/>
    <w:link w:val="HeaderChar"/>
    <w:uiPriority w:val="99"/>
    <w:unhideWhenUsed/>
    <w:rsid w:val="00BE6982"/>
    <w:pPr>
      <w:tabs>
        <w:tab w:val="center" w:pos="4680"/>
        <w:tab w:val="right" w:pos="9360"/>
      </w:tabs>
    </w:pPr>
  </w:style>
  <w:style w:type="character" w:customStyle="1" w:styleId="HeaderChar">
    <w:name w:val="Header Char"/>
    <w:basedOn w:val="DefaultParagraphFont"/>
    <w:link w:val="Header"/>
    <w:uiPriority w:val="99"/>
    <w:rsid w:val="00BE6982"/>
    <w:rPr>
      <w:rFonts w:ascii="Times New Roman" w:hAnsi="Times New Roman" w:cs="Times New Roman"/>
      <w:sz w:val="24"/>
      <w:szCs w:val="24"/>
    </w:rPr>
  </w:style>
  <w:style w:type="paragraph" w:styleId="Footer">
    <w:name w:val="footer"/>
    <w:basedOn w:val="Normal"/>
    <w:link w:val="FooterChar"/>
    <w:uiPriority w:val="99"/>
    <w:unhideWhenUsed/>
    <w:rsid w:val="00BE6982"/>
    <w:pPr>
      <w:tabs>
        <w:tab w:val="center" w:pos="4680"/>
        <w:tab w:val="right" w:pos="9360"/>
      </w:tabs>
    </w:pPr>
  </w:style>
  <w:style w:type="character" w:customStyle="1" w:styleId="FooterChar">
    <w:name w:val="Footer Char"/>
    <w:basedOn w:val="DefaultParagraphFont"/>
    <w:link w:val="Footer"/>
    <w:uiPriority w:val="99"/>
    <w:rsid w:val="00BE6982"/>
    <w:rPr>
      <w:rFonts w:ascii="Times New Roman" w:hAnsi="Times New Roman" w:cs="Times New Roman"/>
      <w:sz w:val="24"/>
      <w:szCs w:val="24"/>
    </w:rPr>
  </w:style>
  <w:style w:type="character" w:customStyle="1" w:styleId="meta-name-and-number">
    <w:name w:val="meta-name-and-number"/>
    <w:basedOn w:val="DefaultParagraphFont"/>
    <w:rsid w:val="00884448"/>
  </w:style>
  <w:style w:type="paragraph" w:styleId="ListParagraph">
    <w:name w:val="List Paragraph"/>
    <w:basedOn w:val="Normal"/>
    <w:uiPriority w:val="34"/>
    <w:qFormat/>
    <w:rsid w:val="006373CE"/>
    <w:pPr>
      <w:spacing w:after="160" w:line="259" w:lineRule="auto"/>
      <w:ind w:left="720"/>
      <w:contextualSpacing/>
      <w:jc w:val="left"/>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6007">
      <w:bodyDiv w:val="1"/>
      <w:marLeft w:val="0"/>
      <w:marRight w:val="0"/>
      <w:marTop w:val="0"/>
      <w:marBottom w:val="0"/>
      <w:divBdr>
        <w:top w:val="none" w:sz="0" w:space="0" w:color="auto"/>
        <w:left w:val="none" w:sz="0" w:space="0" w:color="auto"/>
        <w:bottom w:val="none" w:sz="0" w:space="0" w:color="auto"/>
        <w:right w:val="none" w:sz="0" w:space="0" w:color="auto"/>
      </w:divBdr>
    </w:div>
    <w:div w:id="26603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3190A786260547B46CD63E17ABAE4A" ma:contentTypeVersion="13" ma:contentTypeDescription="Create a new document." ma:contentTypeScope="" ma:versionID="63da9f39b862f58734bb63f75aaf144d">
  <xsd:schema xmlns:xsd="http://www.w3.org/2001/XMLSchema" xmlns:xs="http://www.w3.org/2001/XMLSchema" xmlns:p="http://schemas.microsoft.com/office/2006/metadata/properties" xmlns:ns3="df603236-0712-4f49-b892-ea1b69ba5dee" xmlns:ns4="e3b9765b-b579-405c-947f-cee3c229ce92" targetNamespace="http://schemas.microsoft.com/office/2006/metadata/properties" ma:root="true" ma:fieldsID="3cf8b70d1aa80ecf17c6329f38f6ee04" ns3:_="" ns4:_="">
    <xsd:import namespace="df603236-0712-4f49-b892-ea1b69ba5dee"/>
    <xsd:import namespace="e3b9765b-b579-405c-947f-cee3c229ce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03236-0712-4f49-b892-ea1b69ba5d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9765b-b579-405c-947f-cee3c229ce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1A722-E3A9-421D-933A-018D78907C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CC451B-8CB2-44FE-887C-0F9839E09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03236-0712-4f49-b892-ea1b69ba5dee"/>
    <ds:schemaRef ds:uri="e3b9765b-b579-405c-947f-cee3c229c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2D4B0-D6F2-4445-8037-C07FADDDA1DC}">
  <ds:schemaRefs>
    <ds:schemaRef ds:uri="http://schemas.microsoft.com/sharepoint/v3/contenttype/forms"/>
  </ds:schemaRefs>
</ds:datastoreItem>
</file>

<file path=customXml/itemProps4.xml><?xml version="1.0" encoding="utf-8"?>
<ds:datastoreItem xmlns:ds="http://schemas.openxmlformats.org/officeDocument/2006/customXml" ds:itemID="{0E31B7CC-7EAE-46AE-B0A2-2122C234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NYCC</dc:creator>
  <cp:keywords/>
  <dc:description/>
  <cp:lastModifiedBy>Martin, William</cp:lastModifiedBy>
  <cp:revision>54</cp:revision>
  <cp:lastPrinted>2022-08-08T19:30:00Z</cp:lastPrinted>
  <dcterms:created xsi:type="dcterms:W3CDTF">2022-08-11T02:07:00Z</dcterms:created>
  <dcterms:modified xsi:type="dcterms:W3CDTF">2022-08-22T13:46:00Z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0x010100C63190A786260547B46CD63E17ABAE4A</vt:lpwstr>
  </property>
</Properties>
</file>