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3D" w:rsidRDefault="00E4613D">
      <w:pPr>
        <w:rPr>
          <w:sz w:val="24"/>
        </w:rPr>
      </w:pPr>
    </w:p>
    <w:p w:rsidR="00E4613D" w:rsidRDefault="00E4613D">
      <w:pPr>
        <w:rPr>
          <w:sz w:val="24"/>
        </w:rPr>
      </w:pPr>
    </w:p>
    <w:p w:rsidR="00E4613D" w:rsidRDefault="00E4613D">
      <w:pPr>
        <w:rPr>
          <w:sz w:val="24"/>
        </w:rPr>
      </w:pPr>
    </w:p>
    <w:p w:rsidR="00E4613D" w:rsidRDefault="00E4613D">
      <w:pPr>
        <w:rPr>
          <w:sz w:val="24"/>
        </w:rPr>
      </w:pPr>
    </w:p>
    <w:p w:rsidR="00E4613D" w:rsidRDefault="00E4613D">
      <w:pPr>
        <w:pStyle w:val="Heading1"/>
      </w:pPr>
      <w:r>
        <w:t>THE COUNCIL</w:t>
      </w:r>
    </w:p>
    <w:p w:rsidR="00E4613D" w:rsidRDefault="00E4613D">
      <w:pPr>
        <w:jc w:val="center"/>
        <w:rPr>
          <w:b/>
          <w:sz w:val="24"/>
        </w:rPr>
      </w:pPr>
    </w:p>
    <w:p w:rsidR="00E4613D" w:rsidRDefault="00E4613D">
      <w:pPr>
        <w:jc w:val="center"/>
        <w:rPr>
          <w:b/>
          <w:sz w:val="24"/>
        </w:rPr>
      </w:pPr>
      <w:r>
        <w:rPr>
          <w:b/>
          <w:sz w:val="24"/>
        </w:rPr>
        <w:t>JOINT REPORT OF THE LAND USE COMMITTEE</w:t>
      </w:r>
    </w:p>
    <w:p w:rsidR="00E4613D" w:rsidRDefault="00E4613D">
      <w:pPr>
        <w:jc w:val="center"/>
        <w:rPr>
          <w:b/>
          <w:sz w:val="24"/>
        </w:rPr>
      </w:pPr>
      <w:r>
        <w:rPr>
          <w:b/>
          <w:sz w:val="24"/>
        </w:rPr>
        <w:t xml:space="preserve">AND THE </w:t>
      </w:r>
    </w:p>
    <w:p w:rsidR="009A77FD" w:rsidRPr="003E7EE9" w:rsidRDefault="009A77FD" w:rsidP="009A77FD">
      <w:pPr>
        <w:jc w:val="center"/>
        <w:rPr>
          <w:b/>
          <w:sz w:val="24"/>
          <w:szCs w:val="24"/>
        </w:rPr>
      </w:pPr>
      <w:r w:rsidRPr="003E7EE9">
        <w:rPr>
          <w:b/>
          <w:sz w:val="24"/>
          <w:szCs w:val="24"/>
        </w:rPr>
        <w:t>SUBCOMMITTEE ON LANDMARKS, PUBLIC SITING</w:t>
      </w:r>
      <w:r w:rsidR="00DE7048">
        <w:rPr>
          <w:b/>
          <w:sz w:val="24"/>
          <w:szCs w:val="24"/>
        </w:rPr>
        <w:t>S</w:t>
      </w:r>
    </w:p>
    <w:p w:rsidR="009A77FD" w:rsidRPr="003E7EE9" w:rsidRDefault="009A77FD" w:rsidP="009A77FD">
      <w:pPr>
        <w:jc w:val="center"/>
        <w:rPr>
          <w:b/>
          <w:sz w:val="24"/>
          <w:szCs w:val="24"/>
        </w:rPr>
      </w:pPr>
      <w:r w:rsidRPr="003E7EE9">
        <w:rPr>
          <w:b/>
          <w:sz w:val="24"/>
          <w:szCs w:val="24"/>
        </w:rPr>
        <w:t xml:space="preserve">AND </w:t>
      </w:r>
      <w:r w:rsidR="00DE7048">
        <w:rPr>
          <w:b/>
          <w:sz w:val="24"/>
          <w:szCs w:val="24"/>
        </w:rPr>
        <w:t>DISPOSITIONS</w:t>
      </w:r>
    </w:p>
    <w:p w:rsidR="00E4613D" w:rsidRDefault="00E4613D">
      <w:pPr>
        <w:jc w:val="center"/>
        <w:rPr>
          <w:b/>
          <w:sz w:val="24"/>
        </w:rPr>
      </w:pPr>
    </w:p>
    <w:p w:rsidR="00E4613D" w:rsidRDefault="00462D97">
      <w:pPr>
        <w:jc w:val="center"/>
        <w:rPr>
          <w:b/>
          <w:sz w:val="24"/>
        </w:rPr>
      </w:pPr>
      <w:r>
        <w:rPr>
          <w:b/>
          <w:sz w:val="24"/>
        </w:rPr>
        <w:t xml:space="preserve">Preconsidered </w:t>
      </w:r>
      <w:r w:rsidR="00E4613D">
        <w:rPr>
          <w:b/>
          <w:sz w:val="24"/>
        </w:rPr>
        <w:t xml:space="preserve">L.U. No. </w:t>
      </w:r>
      <w:r>
        <w:rPr>
          <w:b/>
          <w:sz w:val="24"/>
        </w:rPr>
        <w:t>45</w:t>
      </w:r>
      <w:r w:rsidR="00E4613D">
        <w:rPr>
          <w:b/>
          <w:sz w:val="24"/>
        </w:rPr>
        <w:t xml:space="preserve"> (Res. No.</w:t>
      </w:r>
      <w:r w:rsidR="00F73001">
        <w:rPr>
          <w:b/>
          <w:sz w:val="24"/>
        </w:rPr>
        <w:t xml:space="preserve"> </w:t>
      </w:r>
      <w:r w:rsidR="00E83385">
        <w:rPr>
          <w:b/>
          <w:sz w:val="24"/>
        </w:rPr>
        <w:t>261</w:t>
      </w:r>
      <w:bookmarkStart w:id="0" w:name="_GoBack"/>
      <w:bookmarkEnd w:id="0"/>
      <w:r w:rsidR="00A17B48">
        <w:rPr>
          <w:b/>
          <w:sz w:val="24"/>
        </w:rPr>
        <w:t>)</w:t>
      </w:r>
    </w:p>
    <w:p w:rsidR="00E4613D" w:rsidRDefault="00E4613D">
      <w:pPr>
        <w:jc w:val="center"/>
        <w:rPr>
          <w:b/>
          <w:sz w:val="24"/>
        </w:rPr>
      </w:pPr>
    </w:p>
    <w:p w:rsidR="00E4613D" w:rsidRDefault="00E4613D">
      <w:pPr>
        <w:jc w:val="center"/>
        <w:rPr>
          <w:b/>
          <w:sz w:val="24"/>
        </w:rPr>
      </w:pPr>
      <w:r>
        <w:rPr>
          <w:b/>
          <w:sz w:val="24"/>
        </w:rPr>
        <w:t xml:space="preserve">By Council Members </w:t>
      </w:r>
      <w:r w:rsidR="00457AA7">
        <w:rPr>
          <w:b/>
          <w:sz w:val="24"/>
        </w:rPr>
        <w:t>S</w:t>
      </w:r>
      <w:r w:rsidR="00A56C11">
        <w:rPr>
          <w:b/>
          <w:sz w:val="24"/>
        </w:rPr>
        <w:t>alamanca</w:t>
      </w:r>
      <w:r w:rsidR="00457AA7">
        <w:rPr>
          <w:b/>
          <w:sz w:val="24"/>
        </w:rPr>
        <w:t xml:space="preserve"> and </w:t>
      </w:r>
      <w:r w:rsidR="00462D97">
        <w:rPr>
          <w:b/>
          <w:sz w:val="24"/>
        </w:rPr>
        <w:t>Louis</w:t>
      </w:r>
    </w:p>
    <w:p w:rsidR="00E4613D" w:rsidRDefault="00E4613D">
      <w:pPr>
        <w:rPr>
          <w:b/>
          <w:sz w:val="24"/>
        </w:rPr>
      </w:pPr>
    </w:p>
    <w:p w:rsidR="00E4613D" w:rsidRDefault="00E4613D">
      <w:pPr>
        <w:rPr>
          <w:b/>
          <w:sz w:val="24"/>
        </w:rPr>
      </w:pPr>
    </w:p>
    <w:p w:rsidR="00E4613D" w:rsidRDefault="00E4613D">
      <w:pPr>
        <w:pStyle w:val="Heading2"/>
      </w:pPr>
      <w:r>
        <w:t>SUBJECT</w:t>
      </w:r>
    </w:p>
    <w:p w:rsidR="00D212E8" w:rsidRDefault="00D212E8" w:rsidP="00D212E8">
      <w:pPr>
        <w:tabs>
          <w:tab w:val="left" w:pos="720"/>
          <w:tab w:val="left" w:pos="1440"/>
          <w:tab w:val="left" w:pos="7650"/>
        </w:tabs>
        <w:jc w:val="both"/>
        <w:rPr>
          <w:sz w:val="24"/>
        </w:rPr>
      </w:pPr>
    </w:p>
    <w:p w:rsidR="0006186F" w:rsidRPr="005703A7" w:rsidRDefault="00462D97" w:rsidP="0006186F">
      <w:pPr>
        <w:tabs>
          <w:tab w:val="left" w:pos="7650"/>
        </w:tabs>
        <w:autoSpaceDE w:val="0"/>
        <w:autoSpaceDN w:val="0"/>
        <w:adjustRightInd w:val="0"/>
        <w:rPr>
          <w:b/>
          <w:bCs/>
          <w:iCs/>
          <w:color w:val="000000"/>
          <w:sz w:val="24"/>
          <w:szCs w:val="24"/>
        </w:rPr>
      </w:pPr>
      <w:r>
        <w:rPr>
          <w:rFonts w:eastAsia="Calibri"/>
          <w:b/>
          <w:snapToGrid w:val="0"/>
          <w:sz w:val="24"/>
          <w:szCs w:val="24"/>
        </w:rPr>
        <w:t>MANHATTAN</w:t>
      </w:r>
      <w:r w:rsidR="004F4D97" w:rsidRPr="005703A7">
        <w:rPr>
          <w:rFonts w:eastAsia="Calibri"/>
          <w:b/>
          <w:snapToGrid w:val="0"/>
          <w:sz w:val="24"/>
          <w:szCs w:val="24"/>
        </w:rPr>
        <w:t xml:space="preserve"> </w:t>
      </w:r>
      <w:r w:rsidR="0006186F" w:rsidRPr="005703A7">
        <w:rPr>
          <w:b/>
          <w:snapToGrid w:val="0"/>
          <w:sz w:val="24"/>
          <w:szCs w:val="24"/>
        </w:rPr>
        <w:t xml:space="preserve">CB </w:t>
      </w:r>
      <w:r w:rsidR="00306FEE">
        <w:rPr>
          <w:b/>
          <w:snapToGrid w:val="0"/>
          <w:sz w:val="24"/>
          <w:szCs w:val="24"/>
        </w:rPr>
        <w:t>-</w:t>
      </w:r>
      <w:r w:rsidR="0006186F" w:rsidRPr="005703A7">
        <w:rPr>
          <w:b/>
          <w:snapToGrid w:val="0"/>
          <w:sz w:val="24"/>
          <w:szCs w:val="24"/>
        </w:rPr>
        <w:t xml:space="preserve"> </w:t>
      </w:r>
      <w:r>
        <w:rPr>
          <w:b/>
          <w:snapToGrid w:val="0"/>
          <w:sz w:val="24"/>
          <w:szCs w:val="24"/>
        </w:rPr>
        <w:t>10</w:t>
      </w:r>
      <w:r w:rsidR="0006186F" w:rsidRPr="005703A7">
        <w:rPr>
          <w:b/>
          <w:snapToGrid w:val="0"/>
          <w:sz w:val="24"/>
          <w:szCs w:val="24"/>
        </w:rPr>
        <w:tab/>
      </w:r>
      <w:r>
        <w:rPr>
          <w:b/>
          <w:snapToGrid w:val="0"/>
          <w:sz w:val="24"/>
          <w:szCs w:val="24"/>
        </w:rPr>
        <w:t>G 220012 XAM</w:t>
      </w:r>
    </w:p>
    <w:p w:rsidR="0006186F" w:rsidRPr="00306FEE" w:rsidRDefault="0006186F" w:rsidP="0006186F">
      <w:pPr>
        <w:tabs>
          <w:tab w:val="left" w:pos="7650"/>
        </w:tabs>
        <w:autoSpaceDE w:val="0"/>
        <w:autoSpaceDN w:val="0"/>
        <w:adjustRightInd w:val="0"/>
        <w:jc w:val="both"/>
        <w:rPr>
          <w:snapToGrid w:val="0"/>
          <w:sz w:val="24"/>
          <w:szCs w:val="24"/>
        </w:rPr>
      </w:pPr>
    </w:p>
    <w:p w:rsidR="006E25FD" w:rsidRPr="006E25FD" w:rsidRDefault="004F4D97" w:rsidP="00E86758">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eastAsia="Calibri"/>
          <w:sz w:val="24"/>
          <w:szCs w:val="24"/>
        </w:rPr>
      </w:pPr>
      <w:r w:rsidRPr="00306FEE">
        <w:rPr>
          <w:sz w:val="24"/>
          <w:szCs w:val="24"/>
        </w:rPr>
        <w:tab/>
      </w:r>
      <w:r w:rsidR="006E25FD" w:rsidRPr="006E25FD">
        <w:rPr>
          <w:rFonts w:eastAsia="Calibri"/>
          <w:sz w:val="24"/>
          <w:szCs w:val="24"/>
        </w:rPr>
        <w:t xml:space="preserve">Application </w:t>
      </w:r>
      <w:r w:rsidR="006E25FD" w:rsidRPr="006E25FD">
        <w:rPr>
          <w:rFonts w:eastAsia="Calibri"/>
          <w:spacing w:val="-2"/>
          <w:sz w:val="24"/>
          <w:szCs w:val="24"/>
        </w:rPr>
        <w:t xml:space="preserve">submitted </w:t>
      </w:r>
      <w:r w:rsidR="006E25FD" w:rsidRPr="006E25FD">
        <w:rPr>
          <w:rFonts w:eastAsia="Calibri"/>
          <w:sz w:val="24"/>
          <w:szCs w:val="24"/>
        </w:rPr>
        <w:t>by the New York City Department of Housing Preservation and Development (HPD) pursuant</w:t>
      </w:r>
      <w:r w:rsidR="006E25FD" w:rsidRPr="006E25FD">
        <w:rPr>
          <w:rFonts w:eastAsia="Calibri"/>
          <w:spacing w:val="7"/>
          <w:sz w:val="24"/>
          <w:szCs w:val="24"/>
        </w:rPr>
        <w:t xml:space="preserve"> </w:t>
      </w:r>
      <w:r w:rsidR="006E25FD" w:rsidRPr="006E25FD">
        <w:rPr>
          <w:rFonts w:eastAsia="Calibri"/>
          <w:sz w:val="24"/>
          <w:szCs w:val="24"/>
        </w:rPr>
        <w:t>to</w:t>
      </w:r>
      <w:r w:rsidR="006E25FD" w:rsidRPr="006E25FD">
        <w:rPr>
          <w:rFonts w:eastAsia="Calibri"/>
          <w:spacing w:val="33"/>
          <w:sz w:val="24"/>
          <w:szCs w:val="24"/>
        </w:rPr>
        <w:t xml:space="preserve"> </w:t>
      </w:r>
      <w:r w:rsidR="006E25FD" w:rsidRPr="006E25FD">
        <w:rPr>
          <w:rFonts w:eastAsia="Calibri"/>
          <w:sz w:val="24"/>
          <w:szCs w:val="24"/>
        </w:rPr>
        <w:t>Article</w:t>
      </w:r>
      <w:r w:rsidR="006E25FD" w:rsidRPr="006E25FD">
        <w:rPr>
          <w:rFonts w:eastAsia="Calibri"/>
          <w:spacing w:val="31"/>
          <w:sz w:val="24"/>
          <w:szCs w:val="24"/>
        </w:rPr>
        <w:t xml:space="preserve"> </w:t>
      </w:r>
      <w:r w:rsidR="006E25FD" w:rsidRPr="006E25FD">
        <w:rPr>
          <w:rFonts w:eastAsia="Calibri"/>
          <w:sz w:val="24"/>
          <w:szCs w:val="24"/>
        </w:rPr>
        <w:t>16</w:t>
      </w:r>
      <w:r w:rsidR="006E25FD" w:rsidRPr="006E25FD">
        <w:rPr>
          <w:rFonts w:eastAsia="Calibri"/>
          <w:spacing w:val="30"/>
          <w:sz w:val="24"/>
          <w:szCs w:val="24"/>
        </w:rPr>
        <w:t xml:space="preserve"> </w:t>
      </w:r>
      <w:r w:rsidR="006E25FD" w:rsidRPr="006E25FD">
        <w:rPr>
          <w:rFonts w:eastAsia="Calibri"/>
          <w:sz w:val="24"/>
          <w:szCs w:val="24"/>
        </w:rPr>
        <w:t>of</w:t>
      </w:r>
      <w:r w:rsidR="006E25FD" w:rsidRPr="006E25FD">
        <w:rPr>
          <w:rFonts w:eastAsia="Calibri"/>
          <w:spacing w:val="32"/>
          <w:sz w:val="24"/>
          <w:szCs w:val="24"/>
        </w:rPr>
        <w:t xml:space="preserve"> </w:t>
      </w:r>
      <w:r w:rsidR="006E25FD" w:rsidRPr="006E25FD">
        <w:rPr>
          <w:rFonts w:eastAsia="Calibri"/>
          <w:sz w:val="24"/>
          <w:szCs w:val="24"/>
        </w:rPr>
        <w:t>the</w:t>
      </w:r>
      <w:r w:rsidR="006E25FD" w:rsidRPr="006E25FD">
        <w:rPr>
          <w:rFonts w:eastAsia="Calibri"/>
          <w:spacing w:val="31"/>
          <w:sz w:val="24"/>
          <w:szCs w:val="24"/>
        </w:rPr>
        <w:t xml:space="preserve"> </w:t>
      </w:r>
      <w:r w:rsidR="006E25FD" w:rsidRPr="006E25FD">
        <w:rPr>
          <w:rFonts w:eastAsia="Calibri"/>
          <w:sz w:val="24"/>
          <w:szCs w:val="24"/>
        </w:rPr>
        <w:t>General</w:t>
      </w:r>
      <w:r w:rsidR="006E25FD" w:rsidRPr="006E25FD">
        <w:rPr>
          <w:rFonts w:eastAsia="Calibri"/>
          <w:spacing w:val="33"/>
          <w:sz w:val="24"/>
          <w:szCs w:val="24"/>
        </w:rPr>
        <w:t xml:space="preserve"> </w:t>
      </w:r>
      <w:r w:rsidR="006E25FD" w:rsidRPr="006E25FD">
        <w:rPr>
          <w:rFonts w:eastAsia="Calibri"/>
          <w:sz w:val="24"/>
          <w:szCs w:val="24"/>
        </w:rPr>
        <w:t>Municipal</w:t>
      </w:r>
      <w:r w:rsidR="006E25FD" w:rsidRPr="006E25FD">
        <w:rPr>
          <w:rFonts w:eastAsia="Calibri"/>
          <w:spacing w:val="32"/>
          <w:sz w:val="24"/>
          <w:szCs w:val="24"/>
        </w:rPr>
        <w:t xml:space="preserve"> </w:t>
      </w:r>
      <w:r w:rsidR="006E25FD" w:rsidRPr="006E25FD">
        <w:rPr>
          <w:rFonts w:eastAsia="Calibri"/>
          <w:sz w:val="24"/>
          <w:szCs w:val="24"/>
        </w:rPr>
        <w:t>Law</w:t>
      </w:r>
      <w:r w:rsidR="006E25FD" w:rsidRPr="006E25FD">
        <w:rPr>
          <w:rFonts w:eastAsia="Calibri"/>
          <w:spacing w:val="30"/>
          <w:sz w:val="24"/>
          <w:szCs w:val="24"/>
        </w:rPr>
        <w:t xml:space="preserve"> </w:t>
      </w:r>
      <w:r w:rsidR="006E25FD" w:rsidRPr="006E25FD">
        <w:rPr>
          <w:rFonts w:eastAsia="Calibri"/>
          <w:sz w:val="24"/>
          <w:szCs w:val="24"/>
        </w:rPr>
        <w:t>and</w:t>
      </w:r>
      <w:r w:rsidR="006E25FD" w:rsidRPr="006E25FD">
        <w:rPr>
          <w:rFonts w:eastAsia="Calibri"/>
          <w:spacing w:val="29"/>
          <w:sz w:val="24"/>
          <w:szCs w:val="24"/>
        </w:rPr>
        <w:t xml:space="preserve"> </w:t>
      </w:r>
      <w:r w:rsidR="006E25FD" w:rsidRPr="006E25FD">
        <w:rPr>
          <w:rFonts w:eastAsia="Calibri"/>
          <w:sz w:val="24"/>
          <w:szCs w:val="24"/>
        </w:rPr>
        <w:t>Article</w:t>
      </w:r>
      <w:r w:rsidR="006E25FD" w:rsidRPr="006E25FD">
        <w:rPr>
          <w:rFonts w:eastAsia="Calibri"/>
          <w:spacing w:val="29"/>
          <w:sz w:val="24"/>
          <w:szCs w:val="24"/>
        </w:rPr>
        <w:t xml:space="preserve"> </w:t>
      </w:r>
      <w:r w:rsidR="006E25FD" w:rsidRPr="006E25FD">
        <w:rPr>
          <w:rFonts w:eastAsia="Calibri"/>
          <w:sz w:val="24"/>
          <w:szCs w:val="24"/>
        </w:rPr>
        <w:t>XI</w:t>
      </w:r>
      <w:r w:rsidR="006E25FD" w:rsidRPr="006E25FD">
        <w:rPr>
          <w:rFonts w:eastAsia="Calibri"/>
          <w:spacing w:val="28"/>
          <w:sz w:val="24"/>
          <w:szCs w:val="24"/>
        </w:rPr>
        <w:t xml:space="preserve"> </w:t>
      </w:r>
      <w:r w:rsidR="006E25FD" w:rsidRPr="006E25FD">
        <w:rPr>
          <w:rFonts w:eastAsia="Calibri"/>
          <w:sz w:val="24"/>
          <w:szCs w:val="24"/>
        </w:rPr>
        <w:t>of</w:t>
      </w:r>
      <w:r w:rsidR="006E25FD" w:rsidRPr="006E25FD">
        <w:rPr>
          <w:rFonts w:eastAsia="Calibri"/>
          <w:spacing w:val="30"/>
          <w:sz w:val="24"/>
          <w:szCs w:val="24"/>
        </w:rPr>
        <w:t xml:space="preserve"> </w:t>
      </w:r>
      <w:r w:rsidR="006E25FD" w:rsidRPr="006E25FD">
        <w:rPr>
          <w:rFonts w:eastAsia="Calibri"/>
          <w:sz w:val="24"/>
          <w:szCs w:val="24"/>
        </w:rPr>
        <w:t>the</w:t>
      </w:r>
      <w:r w:rsidR="006E25FD" w:rsidRPr="006E25FD">
        <w:rPr>
          <w:rFonts w:eastAsia="Calibri"/>
          <w:spacing w:val="-5"/>
          <w:sz w:val="24"/>
          <w:szCs w:val="24"/>
        </w:rPr>
        <w:t xml:space="preserve"> </w:t>
      </w:r>
      <w:r w:rsidR="006E25FD" w:rsidRPr="006E25FD">
        <w:rPr>
          <w:rFonts w:eastAsia="Calibri"/>
          <w:sz w:val="24"/>
          <w:szCs w:val="24"/>
        </w:rPr>
        <w:t>Private Housing Finance Law, requesting approval of an Urban Development Action Area Project, waiver of</w:t>
      </w:r>
      <w:r w:rsidR="006E25FD" w:rsidRPr="006E25FD">
        <w:rPr>
          <w:rFonts w:eastAsia="Calibri"/>
          <w:spacing w:val="-1"/>
          <w:sz w:val="24"/>
          <w:szCs w:val="24"/>
        </w:rPr>
        <w:t xml:space="preserve"> </w:t>
      </w:r>
      <w:r w:rsidR="006E25FD" w:rsidRPr="006E25FD">
        <w:rPr>
          <w:rFonts w:eastAsia="Calibri"/>
          <w:sz w:val="24"/>
          <w:szCs w:val="24"/>
        </w:rPr>
        <w:t>the</w:t>
      </w:r>
      <w:r w:rsidR="006E25FD" w:rsidRPr="006E25FD">
        <w:rPr>
          <w:rFonts w:eastAsia="Calibri"/>
          <w:spacing w:val="-1"/>
          <w:sz w:val="24"/>
          <w:szCs w:val="24"/>
        </w:rPr>
        <w:t xml:space="preserve"> </w:t>
      </w:r>
      <w:r w:rsidR="006E25FD" w:rsidRPr="006E25FD">
        <w:rPr>
          <w:rFonts w:eastAsia="Calibri"/>
          <w:sz w:val="24"/>
          <w:szCs w:val="24"/>
        </w:rPr>
        <w:t>designation</w:t>
      </w:r>
      <w:r w:rsidR="006E25FD" w:rsidRPr="006E25FD">
        <w:rPr>
          <w:rFonts w:eastAsia="Calibri"/>
          <w:spacing w:val="-5"/>
          <w:sz w:val="24"/>
          <w:szCs w:val="24"/>
        </w:rPr>
        <w:t xml:space="preserve"> </w:t>
      </w:r>
      <w:r w:rsidR="006E25FD" w:rsidRPr="006E25FD">
        <w:rPr>
          <w:rFonts w:eastAsia="Calibri"/>
          <w:sz w:val="24"/>
          <w:szCs w:val="24"/>
        </w:rPr>
        <w:t>requirement</w:t>
      </w:r>
      <w:r w:rsidR="006E25FD" w:rsidRPr="006E25FD">
        <w:rPr>
          <w:rFonts w:eastAsia="Calibri"/>
          <w:spacing w:val="-20"/>
          <w:sz w:val="24"/>
          <w:szCs w:val="24"/>
        </w:rPr>
        <w:t xml:space="preserve"> </w:t>
      </w:r>
      <w:r w:rsidR="006E25FD" w:rsidRPr="006E25FD">
        <w:rPr>
          <w:rFonts w:eastAsia="Calibri"/>
          <w:sz w:val="24"/>
          <w:szCs w:val="24"/>
        </w:rPr>
        <w:t>of</w:t>
      </w:r>
      <w:r w:rsidR="006E25FD" w:rsidRPr="006E25FD">
        <w:rPr>
          <w:rFonts w:eastAsia="Calibri"/>
          <w:spacing w:val="-21"/>
          <w:sz w:val="24"/>
          <w:szCs w:val="24"/>
        </w:rPr>
        <w:t xml:space="preserve"> </w:t>
      </w:r>
      <w:r w:rsidR="006E25FD" w:rsidRPr="006E25FD">
        <w:rPr>
          <w:rFonts w:eastAsia="Calibri"/>
          <w:sz w:val="24"/>
          <w:szCs w:val="24"/>
        </w:rPr>
        <w:t>Section</w:t>
      </w:r>
      <w:r w:rsidR="006E25FD" w:rsidRPr="006E25FD">
        <w:rPr>
          <w:rFonts w:eastAsia="Calibri"/>
          <w:spacing w:val="-21"/>
          <w:sz w:val="24"/>
          <w:szCs w:val="24"/>
        </w:rPr>
        <w:t xml:space="preserve"> </w:t>
      </w:r>
      <w:r w:rsidR="006E25FD" w:rsidRPr="006E25FD">
        <w:rPr>
          <w:rFonts w:eastAsia="Calibri"/>
          <w:sz w:val="24"/>
          <w:szCs w:val="24"/>
        </w:rPr>
        <w:t>693</w:t>
      </w:r>
      <w:r w:rsidR="006E25FD" w:rsidRPr="006E25FD">
        <w:rPr>
          <w:rFonts w:eastAsia="Calibri"/>
          <w:spacing w:val="-22"/>
          <w:sz w:val="24"/>
          <w:szCs w:val="24"/>
        </w:rPr>
        <w:t xml:space="preserve"> </w:t>
      </w:r>
      <w:r w:rsidR="006E25FD" w:rsidRPr="006E25FD">
        <w:rPr>
          <w:rFonts w:eastAsia="Calibri"/>
          <w:sz w:val="24"/>
          <w:szCs w:val="24"/>
        </w:rPr>
        <w:t>of</w:t>
      </w:r>
      <w:r w:rsidR="006E25FD" w:rsidRPr="006E25FD">
        <w:rPr>
          <w:rFonts w:eastAsia="Calibri"/>
          <w:spacing w:val="-21"/>
          <w:sz w:val="24"/>
          <w:szCs w:val="24"/>
        </w:rPr>
        <w:t xml:space="preserve"> </w:t>
      </w:r>
      <w:r w:rsidR="006E25FD" w:rsidRPr="006E25FD">
        <w:rPr>
          <w:rFonts w:eastAsia="Calibri"/>
          <w:sz w:val="24"/>
          <w:szCs w:val="24"/>
        </w:rPr>
        <w:t>the</w:t>
      </w:r>
      <w:r w:rsidR="006E25FD" w:rsidRPr="006E25FD">
        <w:rPr>
          <w:rFonts w:eastAsia="Calibri"/>
          <w:spacing w:val="-22"/>
          <w:sz w:val="24"/>
          <w:szCs w:val="24"/>
        </w:rPr>
        <w:t xml:space="preserve"> </w:t>
      </w:r>
      <w:r w:rsidR="006E25FD" w:rsidRPr="006E25FD">
        <w:rPr>
          <w:rFonts w:eastAsia="Calibri"/>
          <w:sz w:val="24"/>
          <w:szCs w:val="24"/>
        </w:rPr>
        <w:t>General</w:t>
      </w:r>
      <w:r w:rsidR="006E25FD" w:rsidRPr="006E25FD">
        <w:rPr>
          <w:rFonts w:eastAsia="Calibri"/>
          <w:spacing w:val="-20"/>
          <w:sz w:val="24"/>
          <w:szCs w:val="24"/>
        </w:rPr>
        <w:t xml:space="preserve"> </w:t>
      </w:r>
      <w:r w:rsidR="006E25FD" w:rsidRPr="006E25FD">
        <w:rPr>
          <w:rFonts w:eastAsia="Calibri"/>
          <w:sz w:val="24"/>
          <w:szCs w:val="24"/>
        </w:rPr>
        <w:t>Municipal</w:t>
      </w:r>
      <w:r w:rsidR="006E25FD" w:rsidRPr="006E25FD">
        <w:rPr>
          <w:rFonts w:eastAsia="Calibri"/>
          <w:spacing w:val="-21"/>
          <w:sz w:val="24"/>
          <w:szCs w:val="24"/>
        </w:rPr>
        <w:t xml:space="preserve"> </w:t>
      </w:r>
      <w:r w:rsidR="006E25FD" w:rsidRPr="006E25FD">
        <w:rPr>
          <w:rFonts w:eastAsia="Calibri"/>
          <w:sz w:val="24"/>
          <w:szCs w:val="24"/>
        </w:rPr>
        <w:t>Law</w:t>
      </w:r>
      <w:r w:rsidR="006E25FD" w:rsidRPr="006E25FD">
        <w:rPr>
          <w:rFonts w:eastAsia="Calibri"/>
          <w:spacing w:val="-21"/>
          <w:sz w:val="24"/>
          <w:szCs w:val="24"/>
        </w:rPr>
        <w:t xml:space="preserve"> </w:t>
      </w:r>
      <w:r w:rsidR="006E25FD" w:rsidRPr="006E25FD">
        <w:rPr>
          <w:rFonts w:eastAsia="Calibri"/>
          <w:sz w:val="24"/>
          <w:szCs w:val="24"/>
        </w:rPr>
        <w:t>and</w:t>
      </w:r>
      <w:r w:rsidR="006E25FD" w:rsidRPr="006E25FD">
        <w:rPr>
          <w:rFonts w:eastAsia="Calibri"/>
          <w:spacing w:val="-22"/>
          <w:sz w:val="24"/>
          <w:szCs w:val="24"/>
        </w:rPr>
        <w:t xml:space="preserve"> </w:t>
      </w:r>
      <w:r w:rsidR="006E25FD" w:rsidRPr="006E25FD">
        <w:rPr>
          <w:rFonts w:eastAsia="Calibri"/>
          <w:sz w:val="24"/>
          <w:szCs w:val="24"/>
        </w:rPr>
        <w:t>waiver of the requirements of Charter</w:t>
      </w:r>
      <w:r w:rsidR="006E25FD" w:rsidRPr="006E25FD">
        <w:rPr>
          <w:rFonts w:eastAsia="Calibri"/>
          <w:spacing w:val="-22"/>
          <w:sz w:val="24"/>
          <w:szCs w:val="24"/>
        </w:rPr>
        <w:t xml:space="preserve"> </w:t>
      </w:r>
      <w:r w:rsidR="006E25FD" w:rsidRPr="006E25FD">
        <w:rPr>
          <w:rFonts w:eastAsia="Calibri"/>
          <w:sz w:val="24"/>
          <w:szCs w:val="24"/>
        </w:rPr>
        <w:t>Sections</w:t>
      </w:r>
      <w:r w:rsidR="006E25FD" w:rsidRPr="006E25FD">
        <w:rPr>
          <w:rFonts w:eastAsia="Calibri"/>
          <w:spacing w:val="-22"/>
          <w:sz w:val="24"/>
          <w:szCs w:val="24"/>
        </w:rPr>
        <w:t xml:space="preserve"> </w:t>
      </w:r>
      <w:r w:rsidR="006E25FD" w:rsidRPr="006E25FD">
        <w:rPr>
          <w:rFonts w:eastAsia="Calibri"/>
          <w:sz w:val="24"/>
          <w:szCs w:val="24"/>
        </w:rPr>
        <w:t>197</w:t>
      </w:r>
      <w:r w:rsidR="006E25FD" w:rsidRPr="006E25FD">
        <w:rPr>
          <w:rFonts w:eastAsia="Calibri"/>
          <w:sz w:val="24"/>
          <w:szCs w:val="24"/>
        </w:rPr>
        <w:noBreakHyphen/>
        <w:t>c</w:t>
      </w:r>
      <w:r w:rsidR="006E25FD" w:rsidRPr="006E25FD">
        <w:rPr>
          <w:rFonts w:eastAsia="Calibri"/>
          <w:spacing w:val="-4"/>
          <w:sz w:val="24"/>
          <w:szCs w:val="24"/>
        </w:rPr>
        <w:t xml:space="preserve"> </w:t>
      </w:r>
      <w:r w:rsidR="006E25FD" w:rsidRPr="006E25FD">
        <w:rPr>
          <w:rFonts w:eastAsia="Calibri"/>
          <w:sz w:val="24"/>
          <w:szCs w:val="24"/>
        </w:rPr>
        <w:t>and</w:t>
      </w:r>
      <w:r w:rsidR="006E25FD" w:rsidRPr="006E25FD">
        <w:rPr>
          <w:rFonts w:eastAsia="Calibri"/>
          <w:spacing w:val="34"/>
          <w:sz w:val="24"/>
          <w:szCs w:val="24"/>
        </w:rPr>
        <w:t xml:space="preserve"> </w:t>
      </w:r>
      <w:r w:rsidR="006E25FD" w:rsidRPr="006E25FD">
        <w:rPr>
          <w:rFonts w:eastAsia="Calibri"/>
          <w:sz w:val="24"/>
          <w:szCs w:val="24"/>
        </w:rPr>
        <w:t>197-d,</w:t>
      </w:r>
      <w:r w:rsidR="006E25FD" w:rsidRPr="006E25FD">
        <w:rPr>
          <w:rFonts w:eastAsia="Calibri"/>
          <w:spacing w:val="34"/>
          <w:sz w:val="24"/>
          <w:szCs w:val="24"/>
        </w:rPr>
        <w:t xml:space="preserve"> </w:t>
      </w:r>
      <w:r w:rsidR="006E25FD" w:rsidRPr="006E25FD">
        <w:rPr>
          <w:rFonts w:eastAsia="Calibri"/>
          <w:sz w:val="24"/>
          <w:szCs w:val="24"/>
        </w:rPr>
        <w:t>and</w:t>
      </w:r>
      <w:r w:rsidR="006E25FD" w:rsidRPr="006E25FD">
        <w:rPr>
          <w:rFonts w:eastAsia="Calibri"/>
          <w:spacing w:val="-1"/>
          <w:sz w:val="24"/>
          <w:szCs w:val="24"/>
        </w:rPr>
        <w:t xml:space="preserve"> </w:t>
      </w:r>
      <w:r w:rsidR="006E25FD" w:rsidRPr="006E25FD">
        <w:rPr>
          <w:rFonts w:eastAsia="Calibri"/>
          <w:sz w:val="24"/>
          <w:szCs w:val="24"/>
        </w:rPr>
        <w:t>approval of</w:t>
      </w:r>
      <w:r w:rsidR="006E25FD" w:rsidRPr="006E25FD">
        <w:rPr>
          <w:rFonts w:eastAsia="Calibri"/>
          <w:spacing w:val="-1"/>
          <w:sz w:val="24"/>
          <w:szCs w:val="24"/>
        </w:rPr>
        <w:t xml:space="preserve"> </w:t>
      </w:r>
      <w:r w:rsidR="006E25FD" w:rsidRPr="006E25FD">
        <w:rPr>
          <w:rFonts w:eastAsia="Calibri"/>
          <w:sz w:val="24"/>
          <w:szCs w:val="24"/>
        </w:rPr>
        <w:t>an</w:t>
      </w:r>
      <w:r w:rsidR="006E25FD" w:rsidRPr="006E25FD">
        <w:rPr>
          <w:rFonts w:eastAsia="Calibri"/>
          <w:spacing w:val="-3"/>
          <w:sz w:val="24"/>
          <w:szCs w:val="24"/>
        </w:rPr>
        <w:t xml:space="preserve"> </w:t>
      </w:r>
      <w:r w:rsidR="006E25FD" w:rsidRPr="006E25FD">
        <w:rPr>
          <w:rFonts w:eastAsia="Calibri"/>
          <w:sz w:val="24"/>
          <w:szCs w:val="24"/>
        </w:rPr>
        <w:t>exemption</w:t>
      </w:r>
      <w:r w:rsidR="006E25FD" w:rsidRPr="006E25FD">
        <w:rPr>
          <w:rFonts w:eastAsia="Calibri"/>
          <w:spacing w:val="-3"/>
          <w:sz w:val="24"/>
          <w:szCs w:val="24"/>
        </w:rPr>
        <w:t xml:space="preserve"> </w:t>
      </w:r>
      <w:r w:rsidR="006E25FD" w:rsidRPr="006E25FD">
        <w:rPr>
          <w:rFonts w:eastAsia="Calibri"/>
          <w:sz w:val="24"/>
          <w:szCs w:val="24"/>
        </w:rPr>
        <w:t>from</w:t>
      </w:r>
      <w:r w:rsidR="006E25FD" w:rsidRPr="006E25FD">
        <w:rPr>
          <w:rFonts w:eastAsia="Calibri"/>
          <w:spacing w:val="-5"/>
          <w:sz w:val="24"/>
          <w:szCs w:val="24"/>
        </w:rPr>
        <w:t xml:space="preserve"> </w:t>
      </w:r>
      <w:r w:rsidR="006E25FD" w:rsidRPr="006E25FD">
        <w:rPr>
          <w:rFonts w:eastAsia="Calibri"/>
          <w:sz w:val="24"/>
          <w:szCs w:val="24"/>
        </w:rPr>
        <w:t>real</w:t>
      </w:r>
      <w:r w:rsidR="006E25FD" w:rsidRPr="006E25FD">
        <w:rPr>
          <w:rFonts w:eastAsia="Calibri"/>
          <w:spacing w:val="-2"/>
          <w:sz w:val="24"/>
          <w:szCs w:val="24"/>
        </w:rPr>
        <w:t xml:space="preserve"> </w:t>
      </w:r>
      <w:r w:rsidR="006E25FD" w:rsidRPr="006E25FD">
        <w:rPr>
          <w:rFonts w:eastAsia="Calibri"/>
          <w:sz w:val="24"/>
          <w:szCs w:val="24"/>
        </w:rPr>
        <w:t>property</w:t>
      </w:r>
      <w:r w:rsidR="006E25FD" w:rsidRPr="006E25FD">
        <w:rPr>
          <w:rFonts w:eastAsia="Calibri"/>
          <w:spacing w:val="-3"/>
          <w:sz w:val="24"/>
          <w:szCs w:val="24"/>
        </w:rPr>
        <w:t xml:space="preserve"> </w:t>
      </w:r>
      <w:r w:rsidR="006E25FD" w:rsidRPr="006E25FD">
        <w:rPr>
          <w:rFonts w:eastAsia="Calibri"/>
          <w:sz w:val="24"/>
          <w:szCs w:val="24"/>
        </w:rPr>
        <w:t>taxation</w:t>
      </w:r>
      <w:r w:rsidR="006E25FD" w:rsidRPr="006E25FD">
        <w:rPr>
          <w:rFonts w:eastAsia="Calibri"/>
          <w:spacing w:val="-3"/>
          <w:sz w:val="24"/>
          <w:szCs w:val="24"/>
        </w:rPr>
        <w:t xml:space="preserve"> </w:t>
      </w:r>
      <w:r w:rsidR="006E25FD" w:rsidRPr="006E25FD">
        <w:rPr>
          <w:rFonts w:eastAsia="Calibri"/>
          <w:sz w:val="24"/>
          <w:szCs w:val="24"/>
        </w:rPr>
        <w:t>for</w:t>
      </w:r>
      <w:r w:rsidR="006E25FD" w:rsidRPr="006E25FD">
        <w:rPr>
          <w:rFonts w:eastAsia="Calibri"/>
          <w:spacing w:val="-3"/>
          <w:sz w:val="24"/>
          <w:szCs w:val="24"/>
        </w:rPr>
        <w:t xml:space="preserve"> </w:t>
      </w:r>
      <w:r w:rsidR="006E25FD" w:rsidRPr="006E25FD">
        <w:rPr>
          <w:rFonts w:eastAsia="Calibri"/>
          <w:sz w:val="24"/>
          <w:szCs w:val="24"/>
        </w:rPr>
        <w:t>properties</w:t>
      </w:r>
      <w:r w:rsidR="006E25FD" w:rsidRPr="006E25FD">
        <w:rPr>
          <w:rFonts w:eastAsia="Calibri"/>
          <w:spacing w:val="-5"/>
          <w:sz w:val="24"/>
          <w:szCs w:val="24"/>
        </w:rPr>
        <w:t xml:space="preserve"> </w:t>
      </w:r>
      <w:r w:rsidR="006E25FD" w:rsidRPr="006E25FD">
        <w:rPr>
          <w:rFonts w:eastAsia="Calibri"/>
          <w:sz w:val="24"/>
          <w:szCs w:val="24"/>
        </w:rPr>
        <w:t>located</w:t>
      </w:r>
      <w:r w:rsidR="006E25FD" w:rsidRPr="006E25FD">
        <w:rPr>
          <w:rFonts w:eastAsia="Calibri"/>
          <w:spacing w:val="-22"/>
          <w:sz w:val="24"/>
          <w:szCs w:val="24"/>
        </w:rPr>
        <w:t xml:space="preserve"> </w:t>
      </w:r>
      <w:r w:rsidR="006E25FD" w:rsidRPr="006E25FD">
        <w:rPr>
          <w:rFonts w:eastAsia="Calibri"/>
          <w:sz w:val="24"/>
          <w:szCs w:val="24"/>
        </w:rPr>
        <w:t>at</w:t>
      </w:r>
      <w:r w:rsidR="006E25FD" w:rsidRPr="006E25FD">
        <w:rPr>
          <w:rFonts w:eastAsia="Calibri"/>
          <w:spacing w:val="-21"/>
          <w:sz w:val="24"/>
          <w:szCs w:val="24"/>
        </w:rPr>
        <w:t xml:space="preserve"> </w:t>
      </w:r>
      <w:r w:rsidR="006E25FD" w:rsidRPr="006E25FD">
        <w:rPr>
          <w:sz w:val="24"/>
          <w:szCs w:val="24"/>
        </w:rPr>
        <w:t xml:space="preserve">494 Manhattan Avenue (Block 1947, Lot 118), 321 West 116 Street (Block 1943, Lot 18), 231 West 116 Street (Block 1922, Lot 14), 357 West 115 Street (Block 1849, Lot 27), and 34 Morningside Avenue (Block 1944, Lot 4), </w:t>
      </w:r>
      <w:r w:rsidR="006E25FD" w:rsidRPr="006E25FD">
        <w:rPr>
          <w:rFonts w:eastAsia="Calibri"/>
          <w:sz w:val="24"/>
          <w:szCs w:val="24"/>
        </w:rPr>
        <w:t>Borough</w:t>
      </w:r>
      <w:r w:rsidR="006E25FD" w:rsidRPr="006E25FD">
        <w:rPr>
          <w:rFonts w:eastAsia="Calibri"/>
          <w:spacing w:val="-5"/>
          <w:sz w:val="24"/>
          <w:szCs w:val="24"/>
        </w:rPr>
        <w:t xml:space="preserve"> </w:t>
      </w:r>
      <w:r w:rsidR="006E25FD" w:rsidRPr="006E25FD">
        <w:rPr>
          <w:rFonts w:eastAsia="Calibri"/>
          <w:sz w:val="24"/>
          <w:szCs w:val="24"/>
        </w:rPr>
        <w:t>of</w:t>
      </w:r>
      <w:r w:rsidR="006E25FD" w:rsidRPr="006E25FD">
        <w:rPr>
          <w:rFonts w:eastAsia="Calibri"/>
          <w:spacing w:val="-5"/>
          <w:sz w:val="24"/>
          <w:szCs w:val="24"/>
        </w:rPr>
        <w:t xml:space="preserve"> </w:t>
      </w:r>
      <w:r w:rsidR="006E25FD" w:rsidRPr="006E25FD">
        <w:rPr>
          <w:rFonts w:eastAsia="Calibri"/>
          <w:sz w:val="24"/>
          <w:szCs w:val="24"/>
        </w:rPr>
        <w:t>Manhattan,</w:t>
      </w:r>
      <w:r w:rsidR="006E25FD" w:rsidRPr="006E25FD">
        <w:rPr>
          <w:rFonts w:eastAsia="Calibri"/>
          <w:spacing w:val="-6"/>
          <w:sz w:val="24"/>
          <w:szCs w:val="24"/>
        </w:rPr>
        <w:t xml:space="preserve"> </w:t>
      </w:r>
      <w:r w:rsidR="006E25FD" w:rsidRPr="006E25FD">
        <w:rPr>
          <w:rFonts w:eastAsia="Calibri"/>
          <w:sz w:val="24"/>
          <w:szCs w:val="24"/>
        </w:rPr>
        <w:t>Community</w:t>
      </w:r>
      <w:r w:rsidR="006E25FD" w:rsidRPr="006E25FD">
        <w:rPr>
          <w:rFonts w:eastAsia="Calibri"/>
          <w:spacing w:val="-4"/>
          <w:sz w:val="24"/>
          <w:szCs w:val="24"/>
        </w:rPr>
        <w:t xml:space="preserve"> </w:t>
      </w:r>
      <w:r w:rsidR="006E25FD" w:rsidRPr="006E25FD">
        <w:rPr>
          <w:rFonts w:eastAsia="Calibri"/>
          <w:sz w:val="24"/>
          <w:szCs w:val="24"/>
        </w:rPr>
        <w:t>District</w:t>
      </w:r>
      <w:r w:rsidR="006E25FD" w:rsidRPr="006E25FD">
        <w:rPr>
          <w:rFonts w:eastAsia="Calibri"/>
          <w:spacing w:val="-5"/>
          <w:sz w:val="24"/>
          <w:szCs w:val="24"/>
        </w:rPr>
        <w:t xml:space="preserve"> </w:t>
      </w:r>
      <w:r w:rsidR="006E25FD" w:rsidRPr="006E25FD">
        <w:rPr>
          <w:rFonts w:eastAsia="Calibri"/>
          <w:sz w:val="24"/>
          <w:szCs w:val="24"/>
        </w:rPr>
        <w:t>10, Council District 9.</w:t>
      </w:r>
    </w:p>
    <w:p w:rsidR="00BF1C0E" w:rsidRPr="005703A7" w:rsidRDefault="00BF1C0E" w:rsidP="0006186F">
      <w:pPr>
        <w:tabs>
          <w:tab w:val="left" w:pos="7650"/>
        </w:tabs>
        <w:autoSpaceDE w:val="0"/>
        <w:autoSpaceDN w:val="0"/>
        <w:adjustRightInd w:val="0"/>
        <w:jc w:val="both"/>
        <w:rPr>
          <w:snapToGrid w:val="0"/>
          <w:sz w:val="24"/>
          <w:szCs w:val="24"/>
        </w:rPr>
      </w:pPr>
    </w:p>
    <w:p w:rsidR="00E4613D" w:rsidRDefault="00E4613D">
      <w:pPr>
        <w:jc w:val="both"/>
        <w:rPr>
          <w:sz w:val="24"/>
          <w:szCs w:val="24"/>
        </w:rPr>
      </w:pPr>
    </w:p>
    <w:p w:rsidR="00E86758" w:rsidRPr="00801256" w:rsidRDefault="00E86758">
      <w:pPr>
        <w:jc w:val="both"/>
        <w:rPr>
          <w:sz w:val="24"/>
          <w:szCs w:val="24"/>
        </w:rPr>
      </w:pPr>
    </w:p>
    <w:p w:rsidR="00E4613D" w:rsidRDefault="00E4613D">
      <w:pPr>
        <w:pStyle w:val="Heading2"/>
        <w:jc w:val="both"/>
      </w:pPr>
      <w:r>
        <w:t>INTENT</w:t>
      </w:r>
    </w:p>
    <w:p w:rsidR="00E4613D" w:rsidRDefault="00E4613D">
      <w:pPr>
        <w:jc w:val="both"/>
        <w:rPr>
          <w:sz w:val="24"/>
        </w:rPr>
      </w:pPr>
    </w:p>
    <w:p w:rsidR="00223089" w:rsidRDefault="00223089" w:rsidP="005324F5">
      <w:pPr>
        <w:tabs>
          <w:tab w:val="left" w:pos="720"/>
          <w:tab w:val="left" w:pos="1440"/>
          <w:tab w:val="left" w:pos="7560"/>
        </w:tabs>
        <w:jc w:val="both"/>
        <w:rPr>
          <w:sz w:val="24"/>
        </w:rPr>
      </w:pPr>
      <w:r>
        <w:rPr>
          <w:sz w:val="24"/>
        </w:rPr>
        <w:tab/>
        <w:t xml:space="preserve">To approve </w:t>
      </w:r>
      <w:r w:rsidR="00E72696">
        <w:rPr>
          <w:sz w:val="24"/>
        </w:rPr>
        <w:t xml:space="preserve">the Project as an Urban Development Action Area Project and a real property tax exemption pursuant to Article XI of the Private Housing Finance Law </w:t>
      </w:r>
      <w:r w:rsidR="000127DC">
        <w:rPr>
          <w:sz w:val="24"/>
        </w:rPr>
        <w:t xml:space="preserve">and Section 696 of the General Municipal Law </w:t>
      </w:r>
      <w:r w:rsidR="00E72696">
        <w:rPr>
          <w:sz w:val="24"/>
        </w:rPr>
        <w:t>for the project</w:t>
      </w:r>
      <w:r w:rsidR="00CF0868">
        <w:rPr>
          <w:sz w:val="24"/>
        </w:rPr>
        <w:t xml:space="preserve"> </w:t>
      </w:r>
      <w:r w:rsidR="002D572C">
        <w:rPr>
          <w:sz w:val="24"/>
        </w:rPr>
        <w:t>will provide approximately sixty-seven (67) affordable cooperative dwelling units and approximately four storefront commercial spaces.</w:t>
      </w:r>
      <w:r>
        <w:rPr>
          <w:sz w:val="24"/>
        </w:rPr>
        <w:t xml:space="preserve"> </w:t>
      </w:r>
    </w:p>
    <w:p w:rsidR="00223089" w:rsidRDefault="00223089" w:rsidP="00223089">
      <w:pPr>
        <w:jc w:val="both"/>
        <w:rPr>
          <w:sz w:val="24"/>
        </w:rPr>
      </w:pPr>
    </w:p>
    <w:p w:rsidR="00223089" w:rsidRDefault="00223089">
      <w:pPr>
        <w:tabs>
          <w:tab w:val="left" w:pos="720"/>
          <w:tab w:val="left" w:pos="1440"/>
          <w:tab w:val="left" w:pos="7560"/>
        </w:tabs>
        <w:jc w:val="both"/>
        <w:rPr>
          <w:sz w:val="24"/>
        </w:rPr>
      </w:pPr>
    </w:p>
    <w:p w:rsidR="00E865F5" w:rsidRDefault="00E865F5">
      <w:pPr>
        <w:jc w:val="both"/>
        <w:rPr>
          <w:sz w:val="24"/>
        </w:rPr>
      </w:pPr>
    </w:p>
    <w:p w:rsidR="00E4613D" w:rsidRDefault="00E4613D">
      <w:pPr>
        <w:pStyle w:val="Heading2"/>
        <w:jc w:val="both"/>
      </w:pPr>
      <w:r>
        <w:t>PUBLIC HEARING</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BA4E18">
        <w:rPr>
          <w:sz w:val="24"/>
        </w:rPr>
        <w:t>May 11</w:t>
      </w:r>
      <w:r w:rsidR="0006186F">
        <w:rPr>
          <w:sz w:val="24"/>
        </w:rPr>
        <w:t>, 20</w:t>
      </w:r>
      <w:r w:rsidR="00CF0868">
        <w:rPr>
          <w:sz w:val="24"/>
        </w:rPr>
        <w:t>2</w:t>
      </w:r>
      <w:r w:rsidR="00BA4E18">
        <w:rPr>
          <w:sz w:val="24"/>
        </w:rPr>
        <w:t>2</w:t>
      </w:r>
    </w:p>
    <w:p w:rsidR="00E4613D" w:rsidRDefault="00E4613D">
      <w:pPr>
        <w:jc w:val="both"/>
        <w:rPr>
          <w:sz w:val="24"/>
        </w:rPr>
      </w:pPr>
    </w:p>
    <w:p w:rsidR="00E4613D" w:rsidRDefault="00E4613D">
      <w:pPr>
        <w:jc w:val="both"/>
        <w:rPr>
          <w:sz w:val="24"/>
        </w:rPr>
      </w:pPr>
      <w:r>
        <w:rPr>
          <w:sz w:val="24"/>
        </w:rPr>
        <w:tab/>
      </w:r>
      <w:r>
        <w:rPr>
          <w:b/>
          <w:sz w:val="24"/>
        </w:rPr>
        <w:t>Witnesses in Favor:</w:t>
      </w:r>
      <w:r>
        <w:rPr>
          <w:sz w:val="24"/>
        </w:rPr>
        <w:t xml:space="preserve">  </w:t>
      </w:r>
      <w:r w:rsidR="00BA4E18">
        <w:rPr>
          <w:sz w:val="24"/>
        </w:rPr>
        <w:t>Eleven</w:t>
      </w:r>
      <w:r w:rsidR="00D212E8">
        <w:rPr>
          <w:sz w:val="24"/>
        </w:rPr>
        <w:tab/>
      </w:r>
      <w:r>
        <w:rPr>
          <w:sz w:val="24"/>
        </w:rPr>
        <w:tab/>
      </w:r>
      <w:r>
        <w:rPr>
          <w:sz w:val="24"/>
        </w:rPr>
        <w:tab/>
      </w:r>
      <w:r>
        <w:rPr>
          <w:sz w:val="24"/>
        </w:rPr>
        <w:tab/>
      </w:r>
      <w:r>
        <w:rPr>
          <w:b/>
          <w:sz w:val="24"/>
        </w:rPr>
        <w:t>Witnesses Against:</w:t>
      </w:r>
      <w:r>
        <w:rPr>
          <w:sz w:val="24"/>
        </w:rPr>
        <w:t xml:space="preserve">  </w:t>
      </w:r>
      <w:r w:rsidR="00BA4E18">
        <w:rPr>
          <w:sz w:val="24"/>
        </w:rPr>
        <w:t>Eight</w:t>
      </w:r>
    </w:p>
    <w:p w:rsidR="007C7914" w:rsidRDefault="007C7914" w:rsidP="007C7914"/>
    <w:p w:rsidR="0006186F" w:rsidRPr="0006186F" w:rsidRDefault="0006186F">
      <w:pPr>
        <w:pStyle w:val="Heading2"/>
        <w:jc w:val="both"/>
        <w:rPr>
          <w:b w:val="0"/>
          <w:u w:val="none"/>
        </w:rPr>
      </w:pPr>
    </w:p>
    <w:p w:rsidR="00E4613D" w:rsidRDefault="00E4613D">
      <w:pPr>
        <w:pStyle w:val="Heading2"/>
        <w:jc w:val="both"/>
      </w:pPr>
      <w:r>
        <w:t>SUBCOMMITTEE RECOMMENDATION</w:t>
      </w:r>
    </w:p>
    <w:p w:rsidR="00E4613D" w:rsidRDefault="00E4613D">
      <w:pPr>
        <w:jc w:val="both"/>
        <w:rPr>
          <w:b/>
          <w:sz w:val="24"/>
        </w:rPr>
      </w:pPr>
    </w:p>
    <w:p w:rsidR="00E4613D" w:rsidRDefault="00E4613D">
      <w:pPr>
        <w:jc w:val="both"/>
        <w:rPr>
          <w:sz w:val="24"/>
        </w:rPr>
      </w:pPr>
      <w:r>
        <w:rPr>
          <w:b/>
          <w:sz w:val="24"/>
        </w:rPr>
        <w:tab/>
        <w:t>DATE:</w:t>
      </w:r>
      <w:r>
        <w:rPr>
          <w:sz w:val="24"/>
        </w:rPr>
        <w:t xml:space="preserve">  </w:t>
      </w:r>
      <w:r w:rsidR="00224554">
        <w:rPr>
          <w:sz w:val="24"/>
        </w:rPr>
        <w:t>July 11</w:t>
      </w:r>
      <w:r w:rsidR="0006186F">
        <w:rPr>
          <w:sz w:val="24"/>
        </w:rPr>
        <w:t>, 20</w:t>
      </w:r>
      <w:r w:rsidR="00CF0868">
        <w:rPr>
          <w:sz w:val="24"/>
        </w:rPr>
        <w:t>2</w:t>
      </w:r>
      <w:r w:rsidR="00B9272E">
        <w:rPr>
          <w:sz w:val="24"/>
        </w:rPr>
        <w:t>2</w:t>
      </w:r>
    </w:p>
    <w:p w:rsidR="00E4613D" w:rsidRDefault="00E4613D">
      <w:pPr>
        <w:jc w:val="both"/>
        <w:rPr>
          <w:sz w:val="24"/>
        </w:rPr>
      </w:pPr>
    </w:p>
    <w:p w:rsidR="00757941" w:rsidRPr="00EA0EB0" w:rsidRDefault="00E4613D" w:rsidP="00757941">
      <w:pPr>
        <w:pStyle w:val="BodyText"/>
        <w:widowControl/>
        <w:tabs>
          <w:tab w:val="clear" w:pos="720"/>
          <w:tab w:val="clear" w:pos="7560"/>
        </w:tabs>
        <w:ind w:right="-180"/>
        <w:rPr>
          <w:snapToGrid/>
          <w:szCs w:val="24"/>
        </w:rPr>
      </w:pPr>
      <w:r>
        <w:rPr>
          <w:snapToGrid/>
        </w:rPr>
        <w:tab/>
      </w:r>
      <w:r w:rsidR="007815D1">
        <w:rPr>
          <w:snapToGrid/>
        </w:rPr>
        <w:t>T</w:t>
      </w:r>
      <w:r>
        <w:rPr>
          <w:snapToGrid/>
        </w:rPr>
        <w:t xml:space="preserve">he Subcommittee recommends that the Land Use Committee approve </w:t>
      </w:r>
      <w:r w:rsidR="00757941" w:rsidRPr="00EA0EB0">
        <w:rPr>
          <w:snapToGrid/>
          <w:szCs w:val="24"/>
        </w:rPr>
        <w:t>the requests made by the New York City Department of Housing Preservation and Development.</w:t>
      </w:r>
    </w:p>
    <w:p w:rsidR="00E4613D" w:rsidRDefault="00E4613D" w:rsidP="00757941">
      <w:pPr>
        <w:pStyle w:val="BodyText"/>
        <w:widowControl/>
        <w:tabs>
          <w:tab w:val="clear" w:pos="720"/>
          <w:tab w:val="clear" w:pos="7560"/>
        </w:tabs>
      </w:pPr>
    </w:p>
    <w:p w:rsidR="00E4613D" w:rsidRDefault="0006186F" w:rsidP="0006186F">
      <w:pPr>
        <w:tabs>
          <w:tab w:val="left" w:pos="2880"/>
          <w:tab w:val="left" w:pos="5760"/>
        </w:tabs>
        <w:jc w:val="both"/>
        <w:rPr>
          <w:sz w:val="24"/>
        </w:rPr>
      </w:pPr>
      <w:r>
        <w:rPr>
          <w:b/>
          <w:sz w:val="24"/>
        </w:rPr>
        <w:t>In Favor:</w:t>
      </w:r>
      <w:r>
        <w:rPr>
          <w:b/>
          <w:sz w:val="24"/>
        </w:rPr>
        <w:tab/>
      </w:r>
      <w:r w:rsidR="00E4613D">
        <w:rPr>
          <w:b/>
          <w:sz w:val="24"/>
        </w:rPr>
        <w:t>Against:</w:t>
      </w:r>
      <w:r w:rsidR="00E4613D">
        <w:rPr>
          <w:b/>
          <w:sz w:val="24"/>
        </w:rPr>
        <w:tab/>
        <w:t>Abstain:</w:t>
      </w:r>
      <w:r w:rsidR="00D05401">
        <w:rPr>
          <w:b/>
          <w:sz w:val="24"/>
        </w:rPr>
        <w:t xml:space="preserve"> </w:t>
      </w:r>
    </w:p>
    <w:p w:rsidR="00153529" w:rsidRDefault="003E2A51">
      <w:pPr>
        <w:jc w:val="both"/>
        <w:rPr>
          <w:sz w:val="24"/>
        </w:rPr>
      </w:pPr>
      <w:r>
        <w:rPr>
          <w:sz w:val="24"/>
        </w:rPr>
        <w:t>Louis</w:t>
      </w:r>
    </w:p>
    <w:p w:rsidR="003E2A51" w:rsidRDefault="003E2A51">
      <w:pPr>
        <w:jc w:val="both"/>
        <w:rPr>
          <w:sz w:val="24"/>
        </w:rPr>
      </w:pPr>
      <w:r>
        <w:rPr>
          <w:sz w:val="24"/>
        </w:rPr>
        <w:t>Feliz</w:t>
      </w:r>
    </w:p>
    <w:p w:rsidR="003E2A51" w:rsidRDefault="003E2A51">
      <w:pPr>
        <w:jc w:val="both"/>
        <w:rPr>
          <w:sz w:val="24"/>
        </w:rPr>
      </w:pPr>
      <w:r>
        <w:rPr>
          <w:sz w:val="24"/>
        </w:rPr>
        <w:t>De La Rosa</w:t>
      </w:r>
    </w:p>
    <w:p w:rsidR="003E2A51" w:rsidRDefault="003E2A51">
      <w:pPr>
        <w:jc w:val="both"/>
        <w:rPr>
          <w:sz w:val="24"/>
        </w:rPr>
      </w:pPr>
      <w:r>
        <w:rPr>
          <w:sz w:val="24"/>
        </w:rPr>
        <w:t>Marte</w:t>
      </w:r>
    </w:p>
    <w:p w:rsidR="00C72A60" w:rsidRDefault="00C72A60">
      <w:pPr>
        <w:jc w:val="both"/>
        <w:rPr>
          <w:sz w:val="24"/>
        </w:rPr>
      </w:pPr>
      <w:r>
        <w:rPr>
          <w:sz w:val="24"/>
        </w:rPr>
        <w:t>Nurse</w:t>
      </w:r>
    </w:p>
    <w:p w:rsidR="00C72A60" w:rsidRDefault="00C72A60">
      <w:pPr>
        <w:jc w:val="both"/>
        <w:rPr>
          <w:sz w:val="24"/>
        </w:rPr>
      </w:pPr>
      <w:r>
        <w:rPr>
          <w:sz w:val="24"/>
        </w:rPr>
        <w:t>Ung</w:t>
      </w:r>
    </w:p>
    <w:p w:rsidR="00B9272E" w:rsidRDefault="00B9272E">
      <w:pPr>
        <w:jc w:val="both"/>
        <w:rPr>
          <w:sz w:val="24"/>
        </w:rPr>
      </w:pPr>
    </w:p>
    <w:p w:rsidR="005F774B" w:rsidRDefault="005F774B">
      <w:pPr>
        <w:jc w:val="both"/>
        <w:rPr>
          <w:sz w:val="24"/>
        </w:rPr>
      </w:pPr>
    </w:p>
    <w:p w:rsidR="00E4613D" w:rsidRDefault="00E4613D">
      <w:pPr>
        <w:jc w:val="both"/>
        <w:rPr>
          <w:sz w:val="24"/>
        </w:rPr>
      </w:pPr>
    </w:p>
    <w:p w:rsidR="00E4613D" w:rsidRDefault="00E4613D">
      <w:pPr>
        <w:pStyle w:val="Heading2"/>
        <w:jc w:val="both"/>
      </w:pPr>
      <w:r>
        <w:t>COMMITTEE ACTION</w:t>
      </w:r>
    </w:p>
    <w:p w:rsidR="00E4613D" w:rsidRDefault="00E4613D">
      <w:pPr>
        <w:jc w:val="both"/>
        <w:rPr>
          <w:sz w:val="24"/>
        </w:rPr>
      </w:pPr>
    </w:p>
    <w:p w:rsidR="00E4613D" w:rsidRDefault="00E4613D">
      <w:pPr>
        <w:jc w:val="both"/>
        <w:rPr>
          <w:sz w:val="24"/>
        </w:rPr>
      </w:pPr>
      <w:r>
        <w:rPr>
          <w:sz w:val="24"/>
        </w:rPr>
        <w:tab/>
      </w:r>
      <w:r>
        <w:rPr>
          <w:b/>
          <w:sz w:val="24"/>
        </w:rPr>
        <w:t>DATE:</w:t>
      </w:r>
      <w:r>
        <w:rPr>
          <w:sz w:val="24"/>
        </w:rPr>
        <w:t xml:space="preserve">  </w:t>
      </w:r>
      <w:r w:rsidR="00224554">
        <w:rPr>
          <w:sz w:val="24"/>
        </w:rPr>
        <w:t>July 11</w:t>
      </w:r>
      <w:r w:rsidR="00CF0868">
        <w:rPr>
          <w:sz w:val="24"/>
        </w:rPr>
        <w:t>, 202</w:t>
      </w:r>
      <w:r w:rsidR="00B9272E">
        <w:rPr>
          <w:sz w:val="24"/>
        </w:rPr>
        <w:t>2</w:t>
      </w:r>
    </w:p>
    <w:p w:rsidR="00CF0868" w:rsidRDefault="00CF0868">
      <w:pPr>
        <w:jc w:val="both"/>
        <w:rPr>
          <w:sz w:val="24"/>
        </w:rPr>
      </w:pPr>
    </w:p>
    <w:p w:rsidR="002957E6" w:rsidRDefault="00E4613D" w:rsidP="002957E6">
      <w:pPr>
        <w:tabs>
          <w:tab w:val="left" w:pos="-1440"/>
        </w:tabs>
        <w:jc w:val="both"/>
        <w:rPr>
          <w:sz w:val="24"/>
          <w:szCs w:val="24"/>
        </w:rPr>
      </w:pPr>
      <w:r>
        <w:rPr>
          <w:sz w:val="24"/>
        </w:rPr>
        <w:tab/>
        <w:t xml:space="preserve">The Committee recommends that the Council </w:t>
      </w:r>
      <w:r w:rsidR="002957E6">
        <w:rPr>
          <w:sz w:val="24"/>
          <w:szCs w:val="24"/>
        </w:rPr>
        <w:t>approve the attached resolution.</w:t>
      </w:r>
    </w:p>
    <w:p w:rsidR="00E4613D" w:rsidRDefault="00E4613D">
      <w:pPr>
        <w:jc w:val="both"/>
        <w:rPr>
          <w:sz w:val="24"/>
        </w:rPr>
      </w:pPr>
    </w:p>
    <w:p w:rsidR="00E4613D" w:rsidRDefault="00E4613D">
      <w:pPr>
        <w:jc w:val="both"/>
        <w:rPr>
          <w:b/>
          <w:sz w:val="24"/>
        </w:rPr>
      </w:pPr>
      <w:r>
        <w:rPr>
          <w:b/>
          <w:sz w:val="24"/>
        </w:rPr>
        <w:t>In Favor:</w:t>
      </w:r>
      <w:r>
        <w:rPr>
          <w:b/>
          <w:sz w:val="24"/>
        </w:rPr>
        <w:tab/>
      </w:r>
      <w:r>
        <w:rPr>
          <w:b/>
          <w:sz w:val="24"/>
        </w:rPr>
        <w:tab/>
      </w:r>
      <w:r>
        <w:rPr>
          <w:b/>
          <w:sz w:val="24"/>
        </w:rPr>
        <w:tab/>
        <w:t>Against:</w:t>
      </w:r>
      <w:r>
        <w:rPr>
          <w:b/>
          <w:sz w:val="24"/>
        </w:rPr>
        <w:tab/>
      </w:r>
      <w:r>
        <w:rPr>
          <w:b/>
          <w:sz w:val="24"/>
        </w:rPr>
        <w:tab/>
      </w:r>
      <w:r>
        <w:rPr>
          <w:b/>
          <w:sz w:val="24"/>
        </w:rPr>
        <w:tab/>
        <w:t>Abstain:</w:t>
      </w:r>
    </w:p>
    <w:p w:rsidR="005F774B" w:rsidRPr="003343E4" w:rsidRDefault="005F774B" w:rsidP="005F774B">
      <w:pPr>
        <w:tabs>
          <w:tab w:val="left" w:pos="2880"/>
          <w:tab w:val="left" w:pos="5040"/>
        </w:tabs>
        <w:rPr>
          <w:sz w:val="24"/>
          <w:szCs w:val="24"/>
        </w:rPr>
      </w:pPr>
      <w:r w:rsidRPr="003343E4">
        <w:rPr>
          <w:sz w:val="24"/>
          <w:szCs w:val="24"/>
        </w:rPr>
        <w:t>Salamanca</w:t>
      </w:r>
      <w:r w:rsidRPr="003343E4">
        <w:rPr>
          <w:sz w:val="24"/>
          <w:szCs w:val="24"/>
        </w:rPr>
        <w:tab/>
        <w:t>None</w:t>
      </w:r>
      <w:r w:rsidRPr="003343E4">
        <w:rPr>
          <w:sz w:val="24"/>
          <w:szCs w:val="24"/>
        </w:rPr>
        <w:tab/>
      </w:r>
      <w:r>
        <w:rPr>
          <w:sz w:val="24"/>
          <w:szCs w:val="24"/>
        </w:rPr>
        <w:tab/>
      </w:r>
      <w:r w:rsidRPr="003343E4">
        <w:rPr>
          <w:sz w:val="24"/>
          <w:szCs w:val="24"/>
        </w:rPr>
        <w:t>None</w:t>
      </w:r>
    </w:p>
    <w:p w:rsidR="005F774B" w:rsidRPr="003343E4" w:rsidRDefault="005F774B" w:rsidP="005F774B">
      <w:pPr>
        <w:tabs>
          <w:tab w:val="left" w:pos="2520"/>
          <w:tab w:val="left" w:pos="5040"/>
        </w:tabs>
        <w:rPr>
          <w:sz w:val="24"/>
          <w:szCs w:val="24"/>
        </w:rPr>
      </w:pPr>
      <w:r w:rsidRPr="003343E4">
        <w:rPr>
          <w:sz w:val="24"/>
          <w:szCs w:val="24"/>
        </w:rPr>
        <w:t>Moya</w:t>
      </w:r>
    </w:p>
    <w:p w:rsidR="005F774B" w:rsidRPr="003343E4" w:rsidRDefault="005F774B" w:rsidP="005F774B">
      <w:pPr>
        <w:tabs>
          <w:tab w:val="left" w:pos="2520"/>
          <w:tab w:val="left" w:pos="5040"/>
        </w:tabs>
        <w:rPr>
          <w:sz w:val="24"/>
          <w:szCs w:val="24"/>
        </w:rPr>
      </w:pPr>
      <w:r w:rsidRPr="003343E4">
        <w:rPr>
          <w:sz w:val="24"/>
          <w:szCs w:val="24"/>
        </w:rPr>
        <w:t>Rivera</w:t>
      </w:r>
    </w:p>
    <w:p w:rsidR="005F774B" w:rsidRPr="003343E4" w:rsidRDefault="005F774B" w:rsidP="005F774B">
      <w:pPr>
        <w:tabs>
          <w:tab w:val="left" w:pos="2520"/>
          <w:tab w:val="left" w:pos="5040"/>
        </w:tabs>
        <w:rPr>
          <w:sz w:val="24"/>
          <w:szCs w:val="24"/>
        </w:rPr>
      </w:pPr>
      <w:r w:rsidRPr="003343E4">
        <w:rPr>
          <w:sz w:val="24"/>
          <w:szCs w:val="24"/>
        </w:rPr>
        <w:t>Riley</w:t>
      </w:r>
    </w:p>
    <w:p w:rsidR="005F774B" w:rsidRPr="003343E4" w:rsidRDefault="005F774B" w:rsidP="005F774B">
      <w:pPr>
        <w:tabs>
          <w:tab w:val="left" w:pos="2520"/>
          <w:tab w:val="left" w:pos="5040"/>
        </w:tabs>
        <w:rPr>
          <w:sz w:val="24"/>
          <w:szCs w:val="24"/>
        </w:rPr>
      </w:pPr>
      <w:r w:rsidRPr="003343E4">
        <w:rPr>
          <w:sz w:val="24"/>
          <w:szCs w:val="24"/>
        </w:rPr>
        <w:t>Brooks-Powers</w:t>
      </w:r>
    </w:p>
    <w:p w:rsidR="005F774B" w:rsidRPr="003343E4" w:rsidRDefault="005F774B" w:rsidP="005F774B">
      <w:pPr>
        <w:tabs>
          <w:tab w:val="left" w:pos="2520"/>
          <w:tab w:val="left" w:pos="5040"/>
        </w:tabs>
        <w:rPr>
          <w:sz w:val="24"/>
          <w:szCs w:val="24"/>
        </w:rPr>
      </w:pPr>
      <w:r w:rsidRPr="003343E4">
        <w:rPr>
          <w:sz w:val="24"/>
          <w:szCs w:val="24"/>
        </w:rPr>
        <w:t>Kagan</w:t>
      </w:r>
    </w:p>
    <w:p w:rsidR="005F774B" w:rsidRPr="003343E4" w:rsidRDefault="005F774B" w:rsidP="005F774B">
      <w:pPr>
        <w:tabs>
          <w:tab w:val="left" w:pos="2520"/>
          <w:tab w:val="left" w:pos="5040"/>
        </w:tabs>
        <w:rPr>
          <w:sz w:val="24"/>
          <w:szCs w:val="24"/>
        </w:rPr>
      </w:pPr>
      <w:r w:rsidRPr="003343E4">
        <w:rPr>
          <w:sz w:val="24"/>
          <w:szCs w:val="24"/>
        </w:rPr>
        <w:t>Krishnan</w:t>
      </w:r>
    </w:p>
    <w:p w:rsidR="005F774B" w:rsidRPr="003343E4" w:rsidRDefault="005F774B" w:rsidP="005F774B">
      <w:pPr>
        <w:tabs>
          <w:tab w:val="left" w:pos="2520"/>
          <w:tab w:val="left" w:pos="5040"/>
        </w:tabs>
        <w:rPr>
          <w:sz w:val="24"/>
          <w:szCs w:val="24"/>
        </w:rPr>
      </w:pPr>
      <w:r w:rsidRPr="003343E4">
        <w:rPr>
          <w:sz w:val="24"/>
          <w:szCs w:val="24"/>
        </w:rPr>
        <w:t>Sanchez</w:t>
      </w:r>
    </w:p>
    <w:p w:rsidR="005F774B" w:rsidRPr="003343E4" w:rsidRDefault="005F774B" w:rsidP="005F774B">
      <w:pPr>
        <w:tabs>
          <w:tab w:val="left" w:pos="2520"/>
          <w:tab w:val="left" w:pos="5040"/>
        </w:tabs>
        <w:rPr>
          <w:sz w:val="24"/>
          <w:szCs w:val="24"/>
        </w:rPr>
      </w:pPr>
      <w:r w:rsidRPr="003343E4">
        <w:rPr>
          <w:sz w:val="24"/>
          <w:szCs w:val="24"/>
        </w:rPr>
        <w:t>Borelli</w:t>
      </w:r>
    </w:p>
    <w:p w:rsidR="005F774B" w:rsidRPr="002303BE" w:rsidRDefault="005F774B" w:rsidP="005F774B">
      <w:pPr>
        <w:tabs>
          <w:tab w:val="left" w:pos="2700"/>
          <w:tab w:val="left" w:pos="2880"/>
          <w:tab w:val="left" w:pos="5040"/>
          <w:tab w:val="left" w:pos="5760"/>
        </w:tabs>
        <w:jc w:val="both"/>
        <w:rPr>
          <w:sz w:val="24"/>
          <w:szCs w:val="24"/>
        </w:rPr>
      </w:pPr>
    </w:p>
    <w:p w:rsidR="00DA3EE8" w:rsidRPr="00B00F84" w:rsidRDefault="00DA3EE8" w:rsidP="00DA3EE8">
      <w:pPr>
        <w:jc w:val="both"/>
        <w:rPr>
          <w:sz w:val="24"/>
          <w:szCs w:val="24"/>
        </w:rPr>
      </w:pPr>
    </w:p>
    <w:p w:rsidR="00DA3EE8" w:rsidRPr="00DA3EE8" w:rsidRDefault="00DA3EE8">
      <w:pPr>
        <w:jc w:val="both"/>
        <w:rPr>
          <w:sz w:val="24"/>
        </w:rPr>
      </w:pPr>
    </w:p>
    <w:sectPr w:rsidR="00DA3EE8" w:rsidRPr="00DA3EE8" w:rsidSect="006D78B6">
      <w:headerReference w:type="default" r:id="rId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0A" w:rsidRDefault="00277A0A">
      <w:r>
        <w:separator/>
      </w:r>
    </w:p>
  </w:endnote>
  <w:endnote w:type="continuationSeparator" w:id="0">
    <w:p w:rsidR="00277A0A" w:rsidRDefault="0027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E46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8A" w:rsidRDefault="0062778A" w:rsidP="00781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rsidP="00781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0A" w:rsidRDefault="00277A0A">
      <w:r>
        <w:separator/>
      </w:r>
    </w:p>
  </w:footnote>
  <w:footnote w:type="continuationSeparator" w:id="0">
    <w:p w:rsidR="00277A0A" w:rsidRDefault="0027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8A" w:rsidRDefault="0062778A">
    <w:pPr>
      <w:pStyle w:val="Header"/>
    </w:pPr>
  </w:p>
  <w:p w:rsidR="007708AF" w:rsidRDefault="007708AF">
    <w:pPr>
      <w:pStyle w:val="Header"/>
    </w:pPr>
  </w:p>
  <w:p w:rsidR="00E72696" w:rsidRDefault="00E72696">
    <w:pPr>
      <w:pStyle w:val="Header"/>
      <w:rPr>
        <w:b/>
        <w:sz w:val="24"/>
        <w:szCs w:val="24"/>
      </w:rPr>
    </w:pPr>
  </w:p>
  <w:p w:rsidR="0062778A" w:rsidRDefault="0062778A">
    <w:pPr>
      <w:pStyle w:val="Header"/>
      <w:rPr>
        <w:b/>
        <w:sz w:val="24"/>
        <w:szCs w:val="24"/>
      </w:rPr>
    </w:pPr>
    <w:r w:rsidRPr="00A17B48">
      <w:rPr>
        <w:b/>
        <w:sz w:val="24"/>
        <w:szCs w:val="24"/>
      </w:rPr>
      <w:t xml:space="preserve">Page </w:t>
    </w:r>
    <w:r w:rsidRPr="00A17B48">
      <w:rPr>
        <w:b/>
        <w:sz w:val="24"/>
        <w:szCs w:val="24"/>
      </w:rPr>
      <w:fldChar w:fldCharType="begin"/>
    </w:r>
    <w:r w:rsidRPr="00A17B48">
      <w:rPr>
        <w:b/>
        <w:sz w:val="24"/>
        <w:szCs w:val="24"/>
      </w:rPr>
      <w:instrText xml:space="preserve"> PAGE </w:instrText>
    </w:r>
    <w:r w:rsidRPr="00A17B48">
      <w:rPr>
        <w:b/>
        <w:sz w:val="24"/>
        <w:szCs w:val="24"/>
      </w:rPr>
      <w:fldChar w:fldCharType="separate"/>
    </w:r>
    <w:r w:rsidR="00E83385">
      <w:rPr>
        <w:b/>
        <w:noProof/>
        <w:sz w:val="24"/>
        <w:szCs w:val="24"/>
      </w:rPr>
      <w:t>2</w:t>
    </w:r>
    <w:r w:rsidRPr="00A17B48">
      <w:rPr>
        <w:b/>
        <w:sz w:val="24"/>
        <w:szCs w:val="24"/>
      </w:rPr>
      <w:fldChar w:fldCharType="end"/>
    </w:r>
    <w:r w:rsidRPr="00A17B48">
      <w:rPr>
        <w:b/>
        <w:sz w:val="24"/>
        <w:szCs w:val="24"/>
      </w:rPr>
      <w:t xml:space="preserve"> of </w:t>
    </w:r>
    <w:r w:rsidRPr="00A17B48">
      <w:rPr>
        <w:b/>
        <w:sz w:val="24"/>
        <w:szCs w:val="24"/>
      </w:rPr>
      <w:fldChar w:fldCharType="begin"/>
    </w:r>
    <w:r w:rsidRPr="00A17B48">
      <w:rPr>
        <w:b/>
        <w:sz w:val="24"/>
        <w:szCs w:val="24"/>
      </w:rPr>
      <w:instrText xml:space="preserve"> NUMPAGES </w:instrText>
    </w:r>
    <w:r w:rsidRPr="00A17B48">
      <w:rPr>
        <w:b/>
        <w:sz w:val="24"/>
        <w:szCs w:val="24"/>
      </w:rPr>
      <w:fldChar w:fldCharType="separate"/>
    </w:r>
    <w:r w:rsidR="00E83385">
      <w:rPr>
        <w:b/>
        <w:noProof/>
        <w:sz w:val="24"/>
        <w:szCs w:val="24"/>
      </w:rPr>
      <w:t>2</w:t>
    </w:r>
    <w:r w:rsidRPr="00A17B48">
      <w:rPr>
        <w:b/>
        <w:sz w:val="24"/>
        <w:szCs w:val="24"/>
      </w:rPr>
      <w:fldChar w:fldCharType="end"/>
    </w:r>
  </w:p>
  <w:p w:rsidR="00CF0868" w:rsidRDefault="00B9272E">
    <w:pPr>
      <w:pStyle w:val="Header"/>
      <w:rPr>
        <w:rFonts w:eastAsia="Calibri"/>
        <w:b/>
        <w:sz w:val="24"/>
        <w:szCs w:val="24"/>
      </w:rPr>
    </w:pPr>
    <w:r>
      <w:rPr>
        <w:rFonts w:eastAsia="Calibri"/>
        <w:b/>
        <w:sz w:val="24"/>
        <w:szCs w:val="24"/>
      </w:rPr>
      <w:t>G 220012 XAM</w:t>
    </w:r>
  </w:p>
  <w:p w:rsidR="0062778A" w:rsidRDefault="00B9272E">
    <w:pPr>
      <w:pStyle w:val="Header"/>
      <w:rPr>
        <w:b/>
        <w:sz w:val="24"/>
        <w:szCs w:val="24"/>
      </w:rPr>
    </w:pPr>
    <w:r>
      <w:rPr>
        <w:b/>
        <w:sz w:val="24"/>
        <w:szCs w:val="24"/>
      </w:rPr>
      <w:t xml:space="preserve">Pre. </w:t>
    </w:r>
    <w:r w:rsidR="0062778A">
      <w:rPr>
        <w:b/>
        <w:sz w:val="24"/>
        <w:szCs w:val="24"/>
      </w:rPr>
      <w:t xml:space="preserve">L.U. No. </w:t>
    </w:r>
    <w:r>
      <w:rPr>
        <w:b/>
        <w:sz w:val="24"/>
        <w:szCs w:val="24"/>
      </w:rPr>
      <w:t>45</w:t>
    </w:r>
    <w:r w:rsidR="00F73001">
      <w:rPr>
        <w:b/>
        <w:sz w:val="24"/>
        <w:szCs w:val="24"/>
      </w:rPr>
      <w:t xml:space="preserve"> (Res. No. </w:t>
    </w:r>
    <w:r>
      <w:rPr>
        <w:b/>
        <w:sz w:val="24"/>
        <w:szCs w:val="24"/>
      </w:rPr>
      <w:t>____</w:t>
    </w:r>
    <w:r w:rsidR="0062778A">
      <w:rPr>
        <w:b/>
        <w:sz w:val="24"/>
        <w:szCs w:val="24"/>
      </w:rPr>
      <w:t>)</w:t>
    </w:r>
  </w:p>
  <w:p w:rsidR="007708AF" w:rsidRDefault="007708AF">
    <w:pPr>
      <w:pStyle w:val="Header"/>
      <w:rPr>
        <w:b/>
        <w:sz w:val="24"/>
        <w:szCs w:val="24"/>
      </w:rPr>
    </w:pPr>
  </w:p>
  <w:p w:rsidR="0062778A" w:rsidRDefault="0062778A">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02728"/>
    <w:multiLevelType w:val="hybridMultilevel"/>
    <w:tmpl w:val="DBD0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A4A03"/>
    <w:multiLevelType w:val="singleLevel"/>
    <w:tmpl w:val="3210025E"/>
    <w:lvl w:ilvl="0">
      <w:start w:val="1"/>
      <w:numFmt w:val="lowerLetter"/>
      <w:lvlText w:val="%1)"/>
      <w:lvlJc w:val="left"/>
      <w:pPr>
        <w:tabs>
          <w:tab w:val="num" w:pos="1440"/>
        </w:tabs>
        <w:ind w:left="1440" w:hanging="720"/>
      </w:pPr>
      <w:rPr>
        <w:rFonts w:hint="default"/>
      </w:rPr>
    </w:lvl>
  </w:abstractNum>
  <w:abstractNum w:abstractNumId="3" w15:restartNumberingAfterBreak="0">
    <w:nsid w:val="690D730D"/>
    <w:multiLevelType w:val="singleLevel"/>
    <w:tmpl w:val="71622972"/>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8"/>
    <w:rsid w:val="00000BBB"/>
    <w:rsid w:val="0000270E"/>
    <w:rsid w:val="000127DC"/>
    <w:rsid w:val="00024BEA"/>
    <w:rsid w:val="0006186F"/>
    <w:rsid w:val="000824D2"/>
    <w:rsid w:val="00090FA5"/>
    <w:rsid w:val="00095718"/>
    <w:rsid w:val="000D47EE"/>
    <w:rsid w:val="00153529"/>
    <w:rsid w:val="001538E8"/>
    <w:rsid w:val="001D453E"/>
    <w:rsid w:val="001F1F2C"/>
    <w:rsid w:val="00210518"/>
    <w:rsid w:val="00223089"/>
    <w:rsid w:val="00224554"/>
    <w:rsid w:val="00230C93"/>
    <w:rsid w:val="002418DE"/>
    <w:rsid w:val="00252FAB"/>
    <w:rsid w:val="00277A0A"/>
    <w:rsid w:val="00291BDE"/>
    <w:rsid w:val="002953E9"/>
    <w:rsid w:val="002957E6"/>
    <w:rsid w:val="002D572C"/>
    <w:rsid w:val="002F008D"/>
    <w:rsid w:val="00306FEE"/>
    <w:rsid w:val="00314344"/>
    <w:rsid w:val="00322297"/>
    <w:rsid w:val="0033073E"/>
    <w:rsid w:val="00333C6C"/>
    <w:rsid w:val="00355B23"/>
    <w:rsid w:val="0036689B"/>
    <w:rsid w:val="0037318B"/>
    <w:rsid w:val="00381E59"/>
    <w:rsid w:val="003856E3"/>
    <w:rsid w:val="003867BB"/>
    <w:rsid w:val="00391A37"/>
    <w:rsid w:val="003C26DD"/>
    <w:rsid w:val="003C4B14"/>
    <w:rsid w:val="003C7E07"/>
    <w:rsid w:val="003D487F"/>
    <w:rsid w:val="003E2A51"/>
    <w:rsid w:val="003F423C"/>
    <w:rsid w:val="00424EFF"/>
    <w:rsid w:val="00442B6E"/>
    <w:rsid w:val="00457AA7"/>
    <w:rsid w:val="00462095"/>
    <w:rsid w:val="004628E5"/>
    <w:rsid w:val="00462D97"/>
    <w:rsid w:val="00486B63"/>
    <w:rsid w:val="00496AD3"/>
    <w:rsid w:val="004B736F"/>
    <w:rsid w:val="004D2722"/>
    <w:rsid w:val="004F4D97"/>
    <w:rsid w:val="004F55A4"/>
    <w:rsid w:val="004F65EC"/>
    <w:rsid w:val="005156F9"/>
    <w:rsid w:val="00524901"/>
    <w:rsid w:val="005324F5"/>
    <w:rsid w:val="005337DE"/>
    <w:rsid w:val="005522E8"/>
    <w:rsid w:val="00567160"/>
    <w:rsid w:val="005703A7"/>
    <w:rsid w:val="005F774B"/>
    <w:rsid w:val="005F7A45"/>
    <w:rsid w:val="00602F02"/>
    <w:rsid w:val="0060398D"/>
    <w:rsid w:val="0062778A"/>
    <w:rsid w:val="00645942"/>
    <w:rsid w:val="006502F2"/>
    <w:rsid w:val="00655C1A"/>
    <w:rsid w:val="006676AA"/>
    <w:rsid w:val="006976FE"/>
    <w:rsid w:val="006A3A87"/>
    <w:rsid w:val="006C118D"/>
    <w:rsid w:val="006D78B6"/>
    <w:rsid w:val="006E1BFB"/>
    <w:rsid w:val="006E25FD"/>
    <w:rsid w:val="00701DB5"/>
    <w:rsid w:val="00722D3F"/>
    <w:rsid w:val="00727C58"/>
    <w:rsid w:val="007463AD"/>
    <w:rsid w:val="00746A43"/>
    <w:rsid w:val="00750DAC"/>
    <w:rsid w:val="00757941"/>
    <w:rsid w:val="007658EC"/>
    <w:rsid w:val="007670C2"/>
    <w:rsid w:val="007708AF"/>
    <w:rsid w:val="007815D1"/>
    <w:rsid w:val="007A7CBA"/>
    <w:rsid w:val="007B0AB0"/>
    <w:rsid w:val="007C7914"/>
    <w:rsid w:val="007D6EB9"/>
    <w:rsid w:val="00801256"/>
    <w:rsid w:val="00803634"/>
    <w:rsid w:val="00815274"/>
    <w:rsid w:val="00822B74"/>
    <w:rsid w:val="0084011B"/>
    <w:rsid w:val="00843611"/>
    <w:rsid w:val="0086574A"/>
    <w:rsid w:val="008728C9"/>
    <w:rsid w:val="008A0C20"/>
    <w:rsid w:val="008C46B1"/>
    <w:rsid w:val="008D7E2B"/>
    <w:rsid w:val="008E183E"/>
    <w:rsid w:val="008E7992"/>
    <w:rsid w:val="008F380F"/>
    <w:rsid w:val="008F45B8"/>
    <w:rsid w:val="008F6BC7"/>
    <w:rsid w:val="00925E4A"/>
    <w:rsid w:val="00974B02"/>
    <w:rsid w:val="009832B1"/>
    <w:rsid w:val="00994019"/>
    <w:rsid w:val="009A77FD"/>
    <w:rsid w:val="009C2986"/>
    <w:rsid w:val="009C6C5B"/>
    <w:rsid w:val="009D26CC"/>
    <w:rsid w:val="009F587D"/>
    <w:rsid w:val="00A17B48"/>
    <w:rsid w:val="00A420A3"/>
    <w:rsid w:val="00A56C11"/>
    <w:rsid w:val="00AB0073"/>
    <w:rsid w:val="00AB345A"/>
    <w:rsid w:val="00AB71DC"/>
    <w:rsid w:val="00AE7E07"/>
    <w:rsid w:val="00B02FD1"/>
    <w:rsid w:val="00B37B02"/>
    <w:rsid w:val="00B9272E"/>
    <w:rsid w:val="00B94FBE"/>
    <w:rsid w:val="00BA33CF"/>
    <w:rsid w:val="00BA4E18"/>
    <w:rsid w:val="00BA4EFB"/>
    <w:rsid w:val="00BF1C0E"/>
    <w:rsid w:val="00BF4012"/>
    <w:rsid w:val="00C034C5"/>
    <w:rsid w:val="00C35F23"/>
    <w:rsid w:val="00C37D3D"/>
    <w:rsid w:val="00C431AC"/>
    <w:rsid w:val="00C57947"/>
    <w:rsid w:val="00C72A60"/>
    <w:rsid w:val="00C800FD"/>
    <w:rsid w:val="00C837CD"/>
    <w:rsid w:val="00C87C45"/>
    <w:rsid w:val="00C96CB5"/>
    <w:rsid w:val="00CE532C"/>
    <w:rsid w:val="00CF0868"/>
    <w:rsid w:val="00D05401"/>
    <w:rsid w:val="00D212E8"/>
    <w:rsid w:val="00D228D6"/>
    <w:rsid w:val="00D40318"/>
    <w:rsid w:val="00D55B22"/>
    <w:rsid w:val="00D80120"/>
    <w:rsid w:val="00D90199"/>
    <w:rsid w:val="00D91903"/>
    <w:rsid w:val="00DA3EE8"/>
    <w:rsid w:val="00DB262F"/>
    <w:rsid w:val="00DE7048"/>
    <w:rsid w:val="00DF615E"/>
    <w:rsid w:val="00E0062D"/>
    <w:rsid w:val="00E4613D"/>
    <w:rsid w:val="00E72696"/>
    <w:rsid w:val="00E8061D"/>
    <w:rsid w:val="00E83385"/>
    <w:rsid w:val="00E865F5"/>
    <w:rsid w:val="00E86758"/>
    <w:rsid w:val="00E927F2"/>
    <w:rsid w:val="00EA6D0C"/>
    <w:rsid w:val="00ED3327"/>
    <w:rsid w:val="00EF06B1"/>
    <w:rsid w:val="00EF4C06"/>
    <w:rsid w:val="00F05473"/>
    <w:rsid w:val="00F73001"/>
    <w:rsid w:val="00F9389B"/>
    <w:rsid w:val="00FA442C"/>
    <w:rsid w:val="00FA5BC8"/>
    <w:rsid w:val="00FA5F93"/>
    <w:rsid w:val="00FB07FD"/>
    <w:rsid w:val="00FD2C80"/>
    <w:rsid w:val="00FE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A241C"/>
  <w15:chartTrackingRefBased/>
  <w15:docId w15:val="{575FF859-4C40-4D19-AADF-08C43F5B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9"/>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20"/>
      </w:tab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widowControl w:val="0"/>
      <w:tabs>
        <w:tab w:val="left" w:pos="720"/>
        <w:tab w:val="left" w:pos="7560"/>
      </w:tabs>
      <w:jc w:val="both"/>
    </w:pPr>
    <w:rPr>
      <w:snapToGrid w:val="0"/>
      <w:sz w:val="24"/>
    </w:rPr>
  </w:style>
  <w:style w:type="paragraph" w:styleId="Header">
    <w:name w:val="header"/>
    <w:basedOn w:val="Normal"/>
    <w:rsid w:val="00A17B48"/>
    <w:pPr>
      <w:tabs>
        <w:tab w:val="center" w:pos="4320"/>
        <w:tab w:val="right" w:pos="8640"/>
      </w:tabs>
    </w:pPr>
  </w:style>
  <w:style w:type="paragraph" w:styleId="Footer">
    <w:name w:val="footer"/>
    <w:basedOn w:val="Normal"/>
    <w:rsid w:val="00A17B48"/>
    <w:pPr>
      <w:tabs>
        <w:tab w:val="center" w:pos="4320"/>
        <w:tab w:val="right" w:pos="8640"/>
      </w:tabs>
    </w:pPr>
  </w:style>
  <w:style w:type="character" w:styleId="PageNumber">
    <w:name w:val="page number"/>
    <w:basedOn w:val="DefaultParagraphFont"/>
    <w:rsid w:val="007815D1"/>
  </w:style>
  <w:style w:type="paragraph" w:styleId="BalloonText">
    <w:name w:val="Balloon Text"/>
    <w:basedOn w:val="Normal"/>
    <w:link w:val="BalloonTextChar"/>
    <w:rsid w:val="0033073E"/>
    <w:rPr>
      <w:rFonts w:ascii="Segoe UI" w:hAnsi="Segoe UI" w:cs="Segoe UI"/>
      <w:sz w:val="18"/>
      <w:szCs w:val="18"/>
    </w:rPr>
  </w:style>
  <w:style w:type="character" w:customStyle="1" w:styleId="BalloonTextChar">
    <w:name w:val="Balloon Text Char"/>
    <w:link w:val="BalloonText"/>
    <w:rsid w:val="0033073E"/>
    <w:rPr>
      <w:rFonts w:ascii="Segoe UI" w:hAnsi="Segoe UI" w:cs="Segoe UI"/>
      <w:sz w:val="18"/>
      <w:szCs w:val="18"/>
    </w:rPr>
  </w:style>
  <w:style w:type="character" w:styleId="CommentReference">
    <w:name w:val="annotation reference"/>
    <w:rsid w:val="00BA33CF"/>
    <w:rPr>
      <w:sz w:val="16"/>
      <w:szCs w:val="16"/>
    </w:rPr>
  </w:style>
  <w:style w:type="paragraph" w:styleId="CommentText">
    <w:name w:val="annotation text"/>
    <w:basedOn w:val="Normal"/>
    <w:link w:val="CommentTextChar"/>
    <w:rsid w:val="00BA33CF"/>
  </w:style>
  <w:style w:type="character" w:customStyle="1" w:styleId="CommentTextChar">
    <w:name w:val="Comment Text Char"/>
    <w:basedOn w:val="DefaultParagraphFont"/>
    <w:link w:val="CommentText"/>
    <w:rsid w:val="00BA33CF"/>
  </w:style>
  <w:style w:type="paragraph" w:styleId="CommentSubject">
    <w:name w:val="annotation subject"/>
    <w:basedOn w:val="CommentText"/>
    <w:next w:val="CommentText"/>
    <w:link w:val="CommentSubjectChar"/>
    <w:rsid w:val="00BA33CF"/>
    <w:rPr>
      <w:b/>
      <w:bCs/>
    </w:rPr>
  </w:style>
  <w:style w:type="character" w:customStyle="1" w:styleId="CommentSubjectChar">
    <w:name w:val="Comment Subject Char"/>
    <w:link w:val="CommentSubject"/>
    <w:rsid w:val="00BA3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057737">
      <w:bodyDiv w:val="1"/>
      <w:marLeft w:val="0"/>
      <w:marRight w:val="0"/>
      <w:marTop w:val="0"/>
      <w:marBottom w:val="0"/>
      <w:divBdr>
        <w:top w:val="none" w:sz="0" w:space="0" w:color="auto"/>
        <w:left w:val="none" w:sz="0" w:space="0" w:color="auto"/>
        <w:bottom w:val="none" w:sz="0" w:space="0" w:color="auto"/>
        <w:right w:val="none" w:sz="0" w:space="0" w:color="auto"/>
      </w:divBdr>
    </w:div>
    <w:div w:id="2016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subject/>
  <dc:creator>New York City Council</dc:creator>
  <cp:keywords/>
  <cp:lastModifiedBy>DelFranco, Ruthie</cp:lastModifiedBy>
  <cp:revision>4</cp:revision>
  <cp:lastPrinted>2019-06-13T20:54:00Z</cp:lastPrinted>
  <dcterms:created xsi:type="dcterms:W3CDTF">2022-07-12T16:32:00Z</dcterms:created>
  <dcterms:modified xsi:type="dcterms:W3CDTF">2022-07-14T14:16:00Z</dcterms:modified>
</cp:coreProperties>
</file>