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42" w:rsidRDefault="00771F42" w:rsidP="00771F42">
      <w:pPr>
        <w:suppressLineNumbers/>
        <w:spacing w:after="0"/>
        <w:jc w:val="center"/>
        <w:rPr>
          <w:rFonts w:ascii="Times New Roman" w:hAnsi="Times New Roman"/>
          <w:sz w:val="24"/>
          <w:szCs w:val="24"/>
        </w:rPr>
      </w:pPr>
      <w:r w:rsidRPr="00241B4E">
        <w:rPr>
          <w:rFonts w:ascii="Times New Roman" w:hAnsi="Times New Roman"/>
          <w:sz w:val="24"/>
          <w:szCs w:val="24"/>
        </w:rPr>
        <w:t>Int. No.</w:t>
      </w:r>
      <w:r w:rsidR="007A27C0">
        <w:rPr>
          <w:rFonts w:ascii="Times New Roman" w:hAnsi="Times New Roman"/>
          <w:sz w:val="24"/>
          <w:szCs w:val="24"/>
        </w:rPr>
        <w:t xml:space="preserve"> 396</w:t>
      </w:r>
    </w:p>
    <w:p w:rsidR="00E47DB4" w:rsidRPr="00241B4E" w:rsidRDefault="00E47DB4" w:rsidP="00771F42">
      <w:pPr>
        <w:suppressLineNumbers/>
        <w:spacing w:after="0"/>
        <w:jc w:val="center"/>
        <w:rPr>
          <w:rFonts w:ascii="Times New Roman" w:hAnsi="Times New Roman"/>
          <w:sz w:val="24"/>
          <w:szCs w:val="24"/>
        </w:rPr>
      </w:pPr>
    </w:p>
    <w:p w:rsidR="00E80220" w:rsidRDefault="00E80220" w:rsidP="00E80220">
      <w:pPr>
        <w:suppressLineNumbers/>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By Council Members Holden, Joseph, Nurse, Brewer, Louis and Schulman (by request of the Queens Borough President)</w:t>
      </w:r>
    </w:p>
    <w:p w:rsidR="00771F42" w:rsidRPr="00241B4E" w:rsidRDefault="00771F42" w:rsidP="00771F42">
      <w:pPr>
        <w:suppressLineNumbers/>
        <w:spacing w:after="0"/>
        <w:jc w:val="both"/>
        <w:rPr>
          <w:rFonts w:ascii="Times New Roman" w:hAnsi="Times New Roman"/>
          <w:sz w:val="24"/>
          <w:szCs w:val="24"/>
        </w:rPr>
      </w:pPr>
      <w:bookmarkStart w:id="0" w:name="_GoBack"/>
      <w:bookmarkEnd w:id="0"/>
    </w:p>
    <w:p w:rsidR="00F45E89" w:rsidRPr="00F45E89" w:rsidRDefault="00F45E89" w:rsidP="00771F42">
      <w:pPr>
        <w:suppressLineNumbers/>
        <w:spacing w:after="0"/>
        <w:jc w:val="both"/>
        <w:rPr>
          <w:rFonts w:ascii="Times New Roman" w:hAnsi="Times New Roman"/>
          <w:vanish/>
          <w:sz w:val="24"/>
          <w:szCs w:val="24"/>
        </w:rPr>
      </w:pPr>
      <w:r w:rsidRPr="00F45E89">
        <w:rPr>
          <w:rFonts w:ascii="Times New Roman" w:hAnsi="Times New Roman"/>
          <w:vanish/>
          <w:sz w:val="24"/>
          <w:szCs w:val="24"/>
        </w:rPr>
        <w:t>..Title</w:t>
      </w:r>
    </w:p>
    <w:p w:rsidR="00771F42" w:rsidRPr="00241B4E" w:rsidRDefault="00771F42" w:rsidP="00771F42">
      <w:pPr>
        <w:suppressLineNumbers/>
        <w:spacing w:after="0"/>
        <w:jc w:val="both"/>
        <w:rPr>
          <w:rFonts w:ascii="Times New Roman" w:hAnsi="Times New Roman"/>
          <w:sz w:val="24"/>
          <w:szCs w:val="24"/>
        </w:rPr>
      </w:pPr>
      <w:r w:rsidRPr="00241B4E">
        <w:rPr>
          <w:rFonts w:ascii="Times New Roman" w:hAnsi="Times New Roman"/>
          <w:sz w:val="24"/>
          <w:szCs w:val="24"/>
        </w:rPr>
        <w:t xml:space="preserve">A Local Law to amend the administrative code of the city of New York, in relation to </w:t>
      </w:r>
      <w:r w:rsidR="0098378F">
        <w:rPr>
          <w:rFonts w:ascii="Times New Roman" w:hAnsi="Times New Roman"/>
          <w:sz w:val="24"/>
          <w:szCs w:val="24"/>
        </w:rPr>
        <w:t xml:space="preserve">remediating lead </w:t>
      </w:r>
      <w:r w:rsidR="004602FF">
        <w:rPr>
          <w:rFonts w:ascii="Times New Roman" w:hAnsi="Times New Roman"/>
          <w:sz w:val="24"/>
          <w:szCs w:val="24"/>
        </w:rPr>
        <w:t>water</w:t>
      </w:r>
      <w:r w:rsidR="0098378F">
        <w:rPr>
          <w:rFonts w:ascii="Times New Roman" w:hAnsi="Times New Roman"/>
          <w:sz w:val="24"/>
          <w:szCs w:val="24"/>
        </w:rPr>
        <w:t xml:space="preserve"> hazards in </w:t>
      </w:r>
      <w:r w:rsidR="00C156F6">
        <w:rPr>
          <w:rFonts w:ascii="Times New Roman" w:hAnsi="Times New Roman"/>
          <w:sz w:val="24"/>
          <w:szCs w:val="24"/>
        </w:rPr>
        <w:t>schools and</w:t>
      </w:r>
      <w:r w:rsidR="0098378F">
        <w:rPr>
          <w:rFonts w:ascii="Times New Roman" w:hAnsi="Times New Roman"/>
          <w:sz w:val="24"/>
          <w:szCs w:val="24"/>
        </w:rPr>
        <w:t xml:space="preserve"> facilities </w:t>
      </w:r>
      <w:r w:rsidR="00C156F6">
        <w:rPr>
          <w:rFonts w:ascii="Times New Roman" w:hAnsi="Times New Roman"/>
          <w:sz w:val="24"/>
          <w:szCs w:val="24"/>
        </w:rPr>
        <w:t>providing day care services</w:t>
      </w:r>
    </w:p>
    <w:p w:rsidR="00771F42" w:rsidRPr="00F45E89" w:rsidRDefault="00F45E89" w:rsidP="00771F42">
      <w:pPr>
        <w:suppressLineNumbers/>
        <w:spacing w:after="0"/>
        <w:jc w:val="both"/>
        <w:rPr>
          <w:rFonts w:ascii="Times New Roman" w:hAnsi="Times New Roman"/>
          <w:vanish/>
          <w:sz w:val="24"/>
          <w:szCs w:val="24"/>
        </w:rPr>
      </w:pPr>
      <w:r w:rsidRPr="00F45E89">
        <w:rPr>
          <w:rFonts w:ascii="Times New Roman" w:hAnsi="Times New Roman"/>
          <w:vanish/>
          <w:sz w:val="24"/>
          <w:szCs w:val="24"/>
        </w:rPr>
        <w:t>..Body</w:t>
      </w:r>
    </w:p>
    <w:p w:rsidR="00F45E89" w:rsidRPr="00241B4E" w:rsidRDefault="00F45E89" w:rsidP="00771F42">
      <w:pPr>
        <w:suppressLineNumbers/>
        <w:spacing w:after="0"/>
        <w:jc w:val="both"/>
        <w:rPr>
          <w:rFonts w:ascii="Times New Roman" w:hAnsi="Times New Roman"/>
          <w:sz w:val="24"/>
          <w:szCs w:val="24"/>
        </w:rPr>
      </w:pPr>
    </w:p>
    <w:p w:rsidR="00771F42" w:rsidRPr="00241B4E" w:rsidRDefault="00771F42" w:rsidP="00771F42">
      <w:pPr>
        <w:suppressLineNumbers/>
        <w:spacing w:after="0"/>
        <w:jc w:val="both"/>
        <w:rPr>
          <w:rFonts w:ascii="Times New Roman" w:hAnsi="Times New Roman"/>
          <w:sz w:val="24"/>
          <w:szCs w:val="24"/>
          <w:u w:val="single"/>
        </w:rPr>
      </w:pPr>
      <w:r w:rsidRPr="00241B4E">
        <w:rPr>
          <w:rFonts w:ascii="Times New Roman" w:hAnsi="Times New Roman"/>
          <w:sz w:val="24"/>
          <w:szCs w:val="24"/>
          <w:u w:val="single"/>
        </w:rPr>
        <w:t>Be it enacted by the Council as follows:</w:t>
      </w:r>
    </w:p>
    <w:p w:rsidR="00771F42" w:rsidRPr="00241B4E" w:rsidRDefault="00771F42" w:rsidP="00771F42">
      <w:pPr>
        <w:suppressLineNumbers/>
        <w:spacing w:after="0"/>
        <w:jc w:val="both"/>
        <w:rPr>
          <w:rFonts w:ascii="Times New Roman" w:hAnsi="Times New Roman"/>
          <w:sz w:val="24"/>
          <w:szCs w:val="24"/>
          <w:u w:val="single"/>
        </w:rPr>
      </w:pPr>
    </w:p>
    <w:p w:rsidR="002775C4" w:rsidRDefault="00821802" w:rsidP="00254DBB">
      <w:pPr>
        <w:spacing w:after="0" w:line="480" w:lineRule="auto"/>
        <w:jc w:val="both"/>
        <w:rPr>
          <w:rFonts w:ascii="Times New Roman" w:hAnsi="Times New Roman"/>
          <w:sz w:val="24"/>
          <w:szCs w:val="24"/>
        </w:rPr>
      </w:pPr>
      <w:r>
        <w:rPr>
          <w:rFonts w:ascii="Times New Roman" w:hAnsi="Times New Roman"/>
          <w:sz w:val="24"/>
          <w:szCs w:val="24"/>
        </w:rPr>
        <w:tab/>
      </w:r>
      <w:r w:rsidRPr="00241B4E">
        <w:rPr>
          <w:rFonts w:ascii="Times New Roman" w:hAnsi="Times New Roman"/>
          <w:sz w:val="24"/>
          <w:szCs w:val="24"/>
        </w:rPr>
        <w:t xml:space="preserve">Section 1. </w:t>
      </w:r>
      <w:r w:rsidR="002775C4">
        <w:rPr>
          <w:rFonts w:ascii="Times New Roman" w:hAnsi="Times New Roman"/>
          <w:sz w:val="24"/>
          <w:szCs w:val="24"/>
        </w:rPr>
        <w:t xml:space="preserve">Subchapter 2 of chapter 9 of title 17 of the administrative code of the city of New York, as </w:t>
      </w:r>
      <w:r w:rsidR="00707557">
        <w:rPr>
          <w:rFonts w:ascii="Times New Roman" w:hAnsi="Times New Roman"/>
          <w:sz w:val="24"/>
          <w:szCs w:val="24"/>
        </w:rPr>
        <w:t xml:space="preserve">amended </w:t>
      </w:r>
      <w:r w:rsidR="002775C4">
        <w:rPr>
          <w:rFonts w:ascii="Times New Roman" w:hAnsi="Times New Roman"/>
          <w:sz w:val="24"/>
          <w:szCs w:val="24"/>
        </w:rPr>
        <w:t xml:space="preserve">by local law number </w:t>
      </w:r>
      <w:r w:rsidR="000726EB">
        <w:rPr>
          <w:rFonts w:ascii="Times New Roman" w:hAnsi="Times New Roman"/>
          <w:sz w:val="24"/>
          <w:szCs w:val="24"/>
        </w:rPr>
        <w:t>28</w:t>
      </w:r>
      <w:r w:rsidR="002775C4">
        <w:rPr>
          <w:rFonts w:ascii="Times New Roman" w:hAnsi="Times New Roman"/>
          <w:sz w:val="24"/>
          <w:szCs w:val="24"/>
        </w:rPr>
        <w:t xml:space="preserve"> for the year 20</w:t>
      </w:r>
      <w:r w:rsidR="000726EB">
        <w:rPr>
          <w:rFonts w:ascii="Times New Roman" w:hAnsi="Times New Roman"/>
          <w:sz w:val="24"/>
          <w:szCs w:val="24"/>
        </w:rPr>
        <w:t>20</w:t>
      </w:r>
      <w:r w:rsidR="002775C4">
        <w:rPr>
          <w:rFonts w:ascii="Times New Roman" w:hAnsi="Times New Roman"/>
          <w:sz w:val="24"/>
          <w:szCs w:val="24"/>
        </w:rPr>
        <w:t xml:space="preserve">, is amended to </w:t>
      </w:r>
      <w:r w:rsidR="00707557">
        <w:rPr>
          <w:rFonts w:ascii="Times New Roman" w:hAnsi="Times New Roman"/>
          <w:sz w:val="24"/>
          <w:szCs w:val="24"/>
        </w:rPr>
        <w:t>add a new section 17-925</w:t>
      </w:r>
      <w:r w:rsidR="002775C4">
        <w:rPr>
          <w:rFonts w:ascii="Times New Roman" w:hAnsi="Times New Roman"/>
          <w:sz w:val="24"/>
          <w:szCs w:val="24"/>
        </w:rPr>
        <w:t xml:space="preserve"> as follows:</w:t>
      </w:r>
    </w:p>
    <w:p w:rsidR="00E37378" w:rsidRPr="0036443B" w:rsidRDefault="00E37378" w:rsidP="00E37378">
      <w:pPr>
        <w:spacing w:after="0" w:line="480" w:lineRule="auto"/>
        <w:ind w:firstLine="720"/>
        <w:jc w:val="both"/>
        <w:rPr>
          <w:rFonts w:ascii="Times New Roman" w:hAnsi="Times New Roman"/>
          <w:sz w:val="24"/>
          <w:szCs w:val="24"/>
        </w:rPr>
      </w:pPr>
      <w:r>
        <w:rPr>
          <w:rFonts w:ascii="Times New Roman" w:hAnsi="Times New Roman"/>
          <w:sz w:val="24"/>
          <w:szCs w:val="24"/>
          <w:u w:val="single"/>
        </w:rPr>
        <w:t>§ 17-925 Remediation of lead in water used for drinking or cooking at covered facilities.</w:t>
      </w:r>
    </w:p>
    <w:p w:rsidR="00E37378" w:rsidRDefault="00E37378" w:rsidP="00E37378">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a. All water supplied for drinking or cooking purposes in a covered facility shall have lead levels below a water lead action level established by rule of the department.</w:t>
      </w:r>
    </w:p>
    <w:p w:rsidR="00E37378" w:rsidRDefault="00E37378" w:rsidP="00E37378">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b. The operator of a covered facility or the owner of the premises where such facility is located shall:</w:t>
      </w:r>
    </w:p>
    <w:p w:rsidR="00E37378" w:rsidRDefault="00E37378" w:rsidP="00E37378">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1. Except as provided in subdivision </w:t>
      </w:r>
      <w:r w:rsidR="00A76549">
        <w:rPr>
          <w:rFonts w:ascii="Times New Roman" w:hAnsi="Times New Roman"/>
          <w:sz w:val="24"/>
          <w:szCs w:val="24"/>
          <w:u w:val="single"/>
        </w:rPr>
        <w:t>c</w:t>
      </w:r>
      <w:r>
        <w:rPr>
          <w:rFonts w:ascii="Times New Roman" w:hAnsi="Times New Roman"/>
          <w:sz w:val="24"/>
          <w:szCs w:val="24"/>
          <w:u w:val="single"/>
        </w:rPr>
        <w:t xml:space="preserve"> of this section, at least once in each year, cause a sample of water from each fixture in such facility that supplies water for drinking or cooking purposes to be analyzed for lead by a laboratory certified to perform such analysis by the United States environmental protection agency, or a state agency of appropriate jurisdiction, and provide, in a form and manner established by the department, a copy of the results of such analysis to the parent or guardian of each child that attends such facility and to the department; or</w:t>
      </w:r>
    </w:p>
    <w:p w:rsidR="00E37378" w:rsidRDefault="00E37378" w:rsidP="00E37378">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2. (i) </w:t>
      </w:r>
      <w:r w:rsidRPr="00241B4E">
        <w:rPr>
          <w:rFonts w:ascii="Times New Roman" w:hAnsi="Times New Roman"/>
          <w:sz w:val="24"/>
          <w:szCs w:val="24"/>
          <w:u w:val="single"/>
        </w:rPr>
        <w:t xml:space="preserve">Install, and thereafter maintain and replace in accordance with </w:t>
      </w:r>
      <w:r>
        <w:rPr>
          <w:rFonts w:ascii="Times New Roman" w:hAnsi="Times New Roman"/>
          <w:sz w:val="24"/>
          <w:szCs w:val="24"/>
          <w:u w:val="single"/>
        </w:rPr>
        <w:t xml:space="preserve">manufacturer specifications, </w:t>
      </w:r>
      <w:r w:rsidRPr="00241B4E">
        <w:rPr>
          <w:rFonts w:ascii="Times New Roman" w:hAnsi="Times New Roman"/>
          <w:sz w:val="24"/>
          <w:szCs w:val="24"/>
          <w:u w:val="single"/>
        </w:rPr>
        <w:t xml:space="preserve">water </w:t>
      </w:r>
      <w:r>
        <w:rPr>
          <w:rFonts w:ascii="Times New Roman" w:hAnsi="Times New Roman"/>
          <w:sz w:val="24"/>
          <w:szCs w:val="24"/>
          <w:u w:val="single"/>
        </w:rPr>
        <w:t xml:space="preserve">filtration or </w:t>
      </w:r>
      <w:r w:rsidRPr="00241B4E">
        <w:rPr>
          <w:rFonts w:ascii="Times New Roman" w:hAnsi="Times New Roman"/>
          <w:sz w:val="24"/>
          <w:szCs w:val="24"/>
          <w:u w:val="single"/>
        </w:rPr>
        <w:t>treatment system</w:t>
      </w:r>
      <w:r>
        <w:rPr>
          <w:rFonts w:ascii="Times New Roman" w:hAnsi="Times New Roman"/>
          <w:sz w:val="24"/>
          <w:szCs w:val="24"/>
          <w:u w:val="single"/>
        </w:rPr>
        <w:t>s</w:t>
      </w:r>
      <w:r w:rsidRPr="00241B4E">
        <w:rPr>
          <w:rFonts w:ascii="Times New Roman" w:hAnsi="Times New Roman"/>
          <w:sz w:val="24"/>
          <w:szCs w:val="24"/>
          <w:u w:val="single"/>
        </w:rPr>
        <w:t xml:space="preserve"> that </w:t>
      </w:r>
      <w:r>
        <w:rPr>
          <w:rFonts w:ascii="Times New Roman" w:hAnsi="Times New Roman"/>
          <w:sz w:val="24"/>
          <w:szCs w:val="24"/>
          <w:u w:val="single"/>
        </w:rPr>
        <w:t>will reduce lead concentrations in water supplied for drinking or cooking purposes at such facility and that have</w:t>
      </w:r>
      <w:r w:rsidRPr="00241B4E">
        <w:rPr>
          <w:rFonts w:ascii="Times New Roman" w:hAnsi="Times New Roman"/>
          <w:sz w:val="24"/>
          <w:szCs w:val="24"/>
          <w:u w:val="single"/>
        </w:rPr>
        <w:t xml:space="preserve"> been certified by NSF International, or another certifying body designated by rule of </w:t>
      </w:r>
      <w:r>
        <w:rPr>
          <w:rFonts w:ascii="Times New Roman" w:hAnsi="Times New Roman"/>
          <w:sz w:val="24"/>
          <w:szCs w:val="24"/>
          <w:u w:val="single"/>
        </w:rPr>
        <w:t>the</w:t>
      </w:r>
      <w:r w:rsidRPr="00241B4E">
        <w:rPr>
          <w:rFonts w:ascii="Times New Roman" w:hAnsi="Times New Roman"/>
          <w:sz w:val="24"/>
          <w:szCs w:val="24"/>
          <w:u w:val="single"/>
        </w:rPr>
        <w:t xml:space="preserve"> department, to reduce lead </w:t>
      </w:r>
      <w:r w:rsidRPr="00241B4E">
        <w:rPr>
          <w:rFonts w:ascii="Times New Roman" w:hAnsi="Times New Roman"/>
          <w:sz w:val="24"/>
          <w:szCs w:val="24"/>
          <w:u w:val="single"/>
        </w:rPr>
        <w:lastRenderedPageBreak/>
        <w:t>concentrations in water in accordance with NSF/ANSI standard</w:t>
      </w:r>
      <w:r>
        <w:rPr>
          <w:rFonts w:ascii="Times New Roman" w:hAnsi="Times New Roman"/>
          <w:sz w:val="24"/>
          <w:szCs w:val="24"/>
          <w:u w:val="single"/>
        </w:rPr>
        <w:t xml:space="preserve"> 53 or</w:t>
      </w:r>
      <w:r w:rsidRPr="00241B4E">
        <w:rPr>
          <w:rFonts w:ascii="Times New Roman" w:hAnsi="Times New Roman"/>
          <w:sz w:val="24"/>
          <w:szCs w:val="24"/>
          <w:u w:val="single"/>
        </w:rPr>
        <w:t xml:space="preserve"> 58, as in effect on the effective date of the local law that added this section, or such other standard as </w:t>
      </w:r>
      <w:r>
        <w:rPr>
          <w:rFonts w:ascii="Times New Roman" w:hAnsi="Times New Roman"/>
          <w:sz w:val="24"/>
          <w:szCs w:val="24"/>
          <w:u w:val="single"/>
        </w:rPr>
        <w:t>the</w:t>
      </w:r>
      <w:r w:rsidRPr="00241B4E">
        <w:rPr>
          <w:rFonts w:ascii="Times New Roman" w:hAnsi="Times New Roman"/>
          <w:sz w:val="24"/>
          <w:szCs w:val="24"/>
          <w:u w:val="single"/>
        </w:rPr>
        <w:t xml:space="preserve"> department may adopt by rule</w:t>
      </w:r>
      <w:r>
        <w:rPr>
          <w:rFonts w:ascii="Times New Roman" w:hAnsi="Times New Roman"/>
          <w:sz w:val="24"/>
          <w:szCs w:val="24"/>
          <w:u w:val="single"/>
        </w:rPr>
        <w:t xml:space="preserve"> or (ii) otherwise provide occupants of such facility with an adequate supply of safe, water for drinking and cooking purposes in accordance with rules promulgated by the department</w:t>
      </w:r>
      <w:r w:rsidR="00732AD4">
        <w:rPr>
          <w:rFonts w:ascii="Times New Roman" w:hAnsi="Times New Roman"/>
          <w:sz w:val="24"/>
          <w:szCs w:val="24"/>
          <w:u w:val="single"/>
        </w:rPr>
        <w:t>, provided that if electing to comply with this paragraph, such owner or operator shall at least once in each year, in a time and manner established by the department, provide the department with a certification describing the manner of such compliance</w:t>
      </w:r>
      <w:r w:rsidR="007E7DB5">
        <w:rPr>
          <w:rFonts w:ascii="Times New Roman" w:hAnsi="Times New Roman"/>
          <w:sz w:val="24"/>
          <w:szCs w:val="24"/>
          <w:u w:val="single"/>
        </w:rPr>
        <w:t xml:space="preserve"> and provide a copy of such certification to the parents or guardian of each child that attends such facility</w:t>
      </w:r>
      <w:r>
        <w:rPr>
          <w:rFonts w:ascii="Times New Roman" w:hAnsi="Times New Roman"/>
          <w:sz w:val="24"/>
          <w:szCs w:val="24"/>
          <w:u w:val="single"/>
        </w:rPr>
        <w:t>.</w:t>
      </w:r>
    </w:p>
    <w:p w:rsidR="00E37378" w:rsidRDefault="00A76549" w:rsidP="00E37378">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c</w:t>
      </w:r>
      <w:r w:rsidR="00E37378" w:rsidRPr="00241B4E">
        <w:rPr>
          <w:rFonts w:ascii="Times New Roman" w:hAnsi="Times New Roman"/>
          <w:sz w:val="24"/>
          <w:szCs w:val="24"/>
          <w:u w:val="single"/>
        </w:rPr>
        <w:t xml:space="preserve">. 1. </w:t>
      </w:r>
      <w:r w:rsidR="00E37378">
        <w:rPr>
          <w:rFonts w:ascii="Times New Roman" w:hAnsi="Times New Roman"/>
          <w:sz w:val="24"/>
          <w:szCs w:val="24"/>
          <w:u w:val="single"/>
        </w:rPr>
        <w:t xml:space="preserve">For a covered facility located in a building erected before June 19, 1988, the operator of such facility, or the owner of such building, </w:t>
      </w:r>
      <w:r w:rsidR="00E37378" w:rsidRPr="00241B4E">
        <w:rPr>
          <w:rFonts w:ascii="Times New Roman" w:hAnsi="Times New Roman"/>
          <w:sz w:val="24"/>
          <w:szCs w:val="24"/>
          <w:u w:val="single"/>
        </w:rPr>
        <w:t xml:space="preserve">may only elect to comply with paragraph </w:t>
      </w:r>
      <w:r w:rsidR="00E37378">
        <w:rPr>
          <w:rFonts w:ascii="Times New Roman" w:hAnsi="Times New Roman"/>
          <w:sz w:val="24"/>
          <w:szCs w:val="24"/>
          <w:u w:val="single"/>
        </w:rPr>
        <w:t>1</w:t>
      </w:r>
      <w:r>
        <w:rPr>
          <w:rFonts w:ascii="Times New Roman" w:hAnsi="Times New Roman"/>
          <w:sz w:val="24"/>
          <w:szCs w:val="24"/>
          <w:u w:val="single"/>
        </w:rPr>
        <w:t xml:space="preserve"> of subdivision b</w:t>
      </w:r>
      <w:r w:rsidR="00E37378" w:rsidRPr="00241B4E">
        <w:rPr>
          <w:rFonts w:ascii="Times New Roman" w:hAnsi="Times New Roman"/>
          <w:sz w:val="24"/>
          <w:szCs w:val="24"/>
          <w:u w:val="single"/>
        </w:rPr>
        <w:t xml:space="preserve"> of this section</w:t>
      </w:r>
      <w:r w:rsidR="00E37378">
        <w:rPr>
          <w:rFonts w:ascii="Times New Roman" w:hAnsi="Times New Roman"/>
          <w:sz w:val="24"/>
          <w:szCs w:val="24"/>
          <w:u w:val="single"/>
        </w:rPr>
        <w:t xml:space="preserve"> for such facility</w:t>
      </w:r>
      <w:r w:rsidR="00E37378" w:rsidRPr="00241B4E">
        <w:rPr>
          <w:rFonts w:ascii="Times New Roman" w:hAnsi="Times New Roman"/>
          <w:sz w:val="24"/>
          <w:szCs w:val="24"/>
          <w:u w:val="single"/>
        </w:rPr>
        <w:t xml:space="preserve"> if the department has authorized such election for such </w:t>
      </w:r>
      <w:r w:rsidR="00E37378">
        <w:rPr>
          <w:rFonts w:ascii="Times New Roman" w:hAnsi="Times New Roman"/>
          <w:sz w:val="24"/>
          <w:szCs w:val="24"/>
          <w:u w:val="single"/>
        </w:rPr>
        <w:t>facility</w:t>
      </w:r>
      <w:r w:rsidR="00E37378" w:rsidRPr="00241B4E">
        <w:rPr>
          <w:rFonts w:ascii="Times New Roman" w:hAnsi="Times New Roman"/>
          <w:sz w:val="24"/>
          <w:szCs w:val="24"/>
          <w:u w:val="single"/>
        </w:rPr>
        <w:t xml:space="preserve"> based upon submission of an application, in a form and manner established by </w:t>
      </w:r>
      <w:r w:rsidR="00E37378">
        <w:rPr>
          <w:rFonts w:ascii="Times New Roman" w:hAnsi="Times New Roman"/>
          <w:sz w:val="24"/>
          <w:szCs w:val="24"/>
          <w:u w:val="single"/>
        </w:rPr>
        <w:t>the</w:t>
      </w:r>
      <w:r w:rsidR="00E37378" w:rsidRPr="00241B4E">
        <w:rPr>
          <w:rFonts w:ascii="Times New Roman" w:hAnsi="Times New Roman"/>
          <w:sz w:val="24"/>
          <w:szCs w:val="24"/>
          <w:u w:val="single"/>
        </w:rPr>
        <w:t xml:space="preserve"> department, showing that (i) a person performed tests, using a lead test kit registered by the United States environmental protection agency pursuant to section 745.88 of title 40 of the code of federal regulations, of the pipes, pipe fittings, joints, valves, faucets and fixture fittings utilized to supply water for drinking or cooking purposes </w:t>
      </w:r>
      <w:r w:rsidR="00E37378">
        <w:rPr>
          <w:rFonts w:ascii="Times New Roman" w:hAnsi="Times New Roman"/>
          <w:sz w:val="24"/>
          <w:szCs w:val="24"/>
          <w:u w:val="single"/>
        </w:rPr>
        <w:t>in such facility</w:t>
      </w:r>
      <w:r w:rsidR="00E37378" w:rsidRPr="00241B4E">
        <w:rPr>
          <w:rFonts w:ascii="Times New Roman" w:hAnsi="Times New Roman"/>
          <w:sz w:val="24"/>
          <w:szCs w:val="24"/>
          <w:u w:val="single"/>
        </w:rPr>
        <w:t xml:space="preserve"> to determine the lead content thereof, (ii) such person determined that such tests yielded negative responses for lead, (iii) such person is a certified renovator, as such term is defined in section 745.83 of title 40 of the code of federal regulations, as in effect on the effective date of the local law that added this section, or is otherwise approved to perform such tests by </w:t>
      </w:r>
      <w:r w:rsidR="00E37378">
        <w:rPr>
          <w:rFonts w:ascii="Times New Roman" w:hAnsi="Times New Roman"/>
          <w:sz w:val="24"/>
          <w:szCs w:val="24"/>
          <w:u w:val="single"/>
        </w:rPr>
        <w:t>the department</w:t>
      </w:r>
      <w:r w:rsidR="00E37378" w:rsidRPr="00241B4E">
        <w:rPr>
          <w:rFonts w:ascii="Times New Roman" w:hAnsi="Times New Roman"/>
          <w:sz w:val="24"/>
          <w:szCs w:val="24"/>
          <w:u w:val="single"/>
        </w:rPr>
        <w:t>, the department of buildings or another agency designated by the mayor, (iv) such application includes a copy of the results of such tests certified by such person and (v) a copy of su</w:t>
      </w:r>
      <w:r w:rsidR="00E37378">
        <w:rPr>
          <w:rFonts w:ascii="Times New Roman" w:hAnsi="Times New Roman"/>
          <w:sz w:val="24"/>
          <w:szCs w:val="24"/>
          <w:u w:val="single"/>
        </w:rPr>
        <w:t>ch application was provided to the parent or guardian of each child attending such facility</w:t>
      </w:r>
      <w:r w:rsidR="00E37378" w:rsidRPr="00241B4E">
        <w:rPr>
          <w:rFonts w:ascii="Times New Roman" w:hAnsi="Times New Roman"/>
          <w:sz w:val="24"/>
          <w:szCs w:val="24"/>
          <w:u w:val="single"/>
        </w:rPr>
        <w:t>.</w:t>
      </w:r>
    </w:p>
    <w:p w:rsidR="00E37378" w:rsidRPr="00241B4E" w:rsidRDefault="00E37378" w:rsidP="00E37378">
      <w:pPr>
        <w:spacing w:after="0" w:line="480" w:lineRule="auto"/>
        <w:ind w:firstLine="720"/>
        <w:jc w:val="both"/>
        <w:rPr>
          <w:rFonts w:ascii="Times New Roman" w:hAnsi="Times New Roman"/>
          <w:sz w:val="24"/>
          <w:szCs w:val="24"/>
          <w:u w:val="single"/>
        </w:rPr>
      </w:pPr>
      <w:r w:rsidRPr="00241B4E">
        <w:rPr>
          <w:rFonts w:ascii="Times New Roman" w:hAnsi="Times New Roman"/>
          <w:sz w:val="24"/>
          <w:szCs w:val="24"/>
          <w:u w:val="single"/>
        </w:rPr>
        <w:lastRenderedPageBreak/>
        <w:t xml:space="preserve">2. The department may reduce the frequency of sampling for a </w:t>
      </w:r>
      <w:r>
        <w:rPr>
          <w:rFonts w:ascii="Times New Roman" w:hAnsi="Times New Roman"/>
          <w:sz w:val="24"/>
          <w:szCs w:val="24"/>
          <w:u w:val="single"/>
        </w:rPr>
        <w:t>covered facility</w:t>
      </w:r>
      <w:r w:rsidRPr="00241B4E">
        <w:rPr>
          <w:rFonts w:ascii="Times New Roman" w:hAnsi="Times New Roman"/>
          <w:sz w:val="24"/>
          <w:szCs w:val="24"/>
          <w:u w:val="single"/>
        </w:rPr>
        <w:t xml:space="preserve"> under paragraph </w:t>
      </w:r>
      <w:r>
        <w:rPr>
          <w:rFonts w:ascii="Times New Roman" w:hAnsi="Times New Roman"/>
          <w:sz w:val="24"/>
          <w:szCs w:val="24"/>
          <w:u w:val="single"/>
        </w:rPr>
        <w:t>1</w:t>
      </w:r>
      <w:r w:rsidR="00A76549">
        <w:rPr>
          <w:rFonts w:ascii="Times New Roman" w:hAnsi="Times New Roman"/>
          <w:sz w:val="24"/>
          <w:szCs w:val="24"/>
          <w:u w:val="single"/>
        </w:rPr>
        <w:t xml:space="preserve"> of subdivision b</w:t>
      </w:r>
      <w:r w:rsidRPr="00241B4E">
        <w:rPr>
          <w:rFonts w:ascii="Times New Roman" w:hAnsi="Times New Roman"/>
          <w:sz w:val="24"/>
          <w:szCs w:val="24"/>
          <w:u w:val="single"/>
        </w:rPr>
        <w:t xml:space="preserve"> of this section from once in each year to once in every three years upon submission of an application, in a form established by such department, showing that for each of the immediately preceding three years, the results of sampling in accordance with such paragraph have indicated that lead levels in such samples were below the water lead action level established under </w:t>
      </w:r>
      <w:r w:rsidR="0008538D">
        <w:rPr>
          <w:rFonts w:ascii="Times New Roman" w:hAnsi="Times New Roman"/>
          <w:sz w:val="24"/>
          <w:szCs w:val="24"/>
          <w:u w:val="single"/>
        </w:rPr>
        <w:t xml:space="preserve">subdivision a of this </w:t>
      </w:r>
      <w:r w:rsidRPr="00241B4E">
        <w:rPr>
          <w:rFonts w:ascii="Times New Roman" w:hAnsi="Times New Roman"/>
          <w:sz w:val="24"/>
          <w:szCs w:val="24"/>
          <w:u w:val="single"/>
        </w:rPr>
        <w:t>section.</w:t>
      </w:r>
    </w:p>
    <w:p w:rsidR="00E37378" w:rsidRDefault="00C82580" w:rsidP="00E37378">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d</w:t>
      </w:r>
      <w:r w:rsidR="00E37378" w:rsidRPr="00241B4E">
        <w:rPr>
          <w:rFonts w:ascii="Times New Roman" w:hAnsi="Times New Roman"/>
          <w:sz w:val="24"/>
          <w:szCs w:val="24"/>
          <w:u w:val="single"/>
        </w:rPr>
        <w:t xml:space="preserve">. If a test that is required by federal, state or local law or rule, or an order issued by a court or a federal, state or local agency having appropriate jurisdiction, indicates that water supplied for drinking or cooking </w:t>
      </w:r>
      <w:r w:rsidR="00E37378">
        <w:rPr>
          <w:rFonts w:ascii="Times New Roman" w:hAnsi="Times New Roman"/>
          <w:sz w:val="24"/>
          <w:szCs w:val="24"/>
          <w:u w:val="single"/>
        </w:rPr>
        <w:t>at</w:t>
      </w:r>
      <w:r w:rsidR="00E37378" w:rsidRPr="00241B4E">
        <w:rPr>
          <w:rFonts w:ascii="Times New Roman" w:hAnsi="Times New Roman"/>
          <w:sz w:val="24"/>
          <w:szCs w:val="24"/>
          <w:u w:val="single"/>
        </w:rPr>
        <w:t xml:space="preserve"> a </w:t>
      </w:r>
      <w:r w:rsidR="00E37378">
        <w:rPr>
          <w:rFonts w:ascii="Times New Roman" w:hAnsi="Times New Roman"/>
          <w:sz w:val="24"/>
          <w:szCs w:val="24"/>
          <w:u w:val="single"/>
        </w:rPr>
        <w:t>covered facility</w:t>
      </w:r>
      <w:r w:rsidR="00E37378" w:rsidRPr="00241B4E">
        <w:rPr>
          <w:rFonts w:ascii="Times New Roman" w:hAnsi="Times New Roman"/>
          <w:sz w:val="24"/>
          <w:szCs w:val="24"/>
          <w:u w:val="single"/>
        </w:rPr>
        <w:t xml:space="preserve"> has a lead level at or above the water lead action level established under </w:t>
      </w:r>
      <w:r w:rsidR="0008538D">
        <w:rPr>
          <w:rFonts w:ascii="Times New Roman" w:hAnsi="Times New Roman"/>
          <w:sz w:val="24"/>
          <w:szCs w:val="24"/>
          <w:u w:val="single"/>
        </w:rPr>
        <w:t xml:space="preserve">subdivision a of this </w:t>
      </w:r>
      <w:r w:rsidR="00E37378" w:rsidRPr="00241B4E">
        <w:rPr>
          <w:rFonts w:ascii="Times New Roman" w:hAnsi="Times New Roman"/>
          <w:sz w:val="24"/>
          <w:szCs w:val="24"/>
          <w:u w:val="single"/>
        </w:rPr>
        <w:t xml:space="preserve">section, the </w:t>
      </w:r>
      <w:r w:rsidR="00E37378">
        <w:rPr>
          <w:rFonts w:ascii="Times New Roman" w:hAnsi="Times New Roman"/>
          <w:sz w:val="24"/>
          <w:szCs w:val="24"/>
          <w:u w:val="single"/>
        </w:rPr>
        <w:t>operator of such facility or the owner of the premises where such facility is located shall:</w:t>
      </w:r>
    </w:p>
    <w:p w:rsidR="00E37378" w:rsidRPr="00241B4E" w:rsidRDefault="00E37378" w:rsidP="00E37378">
      <w:pPr>
        <w:spacing w:after="0" w:line="480" w:lineRule="auto"/>
        <w:ind w:firstLine="720"/>
        <w:jc w:val="both"/>
        <w:rPr>
          <w:rFonts w:ascii="Times New Roman" w:hAnsi="Times New Roman"/>
          <w:sz w:val="24"/>
          <w:szCs w:val="24"/>
          <w:u w:val="single"/>
        </w:rPr>
      </w:pPr>
      <w:r w:rsidRPr="00241B4E">
        <w:rPr>
          <w:rFonts w:ascii="Times New Roman" w:hAnsi="Times New Roman"/>
          <w:sz w:val="24"/>
          <w:szCs w:val="24"/>
          <w:u w:val="single"/>
        </w:rPr>
        <w:t xml:space="preserve">1. Notify the department </w:t>
      </w:r>
      <w:r w:rsidR="007E7DB5">
        <w:rPr>
          <w:rFonts w:ascii="Times New Roman" w:hAnsi="Times New Roman"/>
          <w:sz w:val="24"/>
          <w:szCs w:val="24"/>
          <w:u w:val="single"/>
        </w:rPr>
        <w:t xml:space="preserve">and the parent or guardian of each child that attends such facility </w:t>
      </w:r>
      <w:r w:rsidRPr="00241B4E">
        <w:rPr>
          <w:rFonts w:ascii="Times New Roman" w:hAnsi="Times New Roman"/>
          <w:sz w:val="24"/>
          <w:szCs w:val="24"/>
          <w:u w:val="single"/>
        </w:rPr>
        <w:t xml:space="preserve">in a time and manner established by </w:t>
      </w:r>
      <w:r>
        <w:rPr>
          <w:rFonts w:ascii="Times New Roman" w:hAnsi="Times New Roman"/>
          <w:sz w:val="24"/>
          <w:szCs w:val="24"/>
          <w:u w:val="single"/>
        </w:rPr>
        <w:t>the</w:t>
      </w:r>
      <w:r w:rsidRPr="00241B4E">
        <w:rPr>
          <w:rFonts w:ascii="Times New Roman" w:hAnsi="Times New Roman"/>
          <w:sz w:val="24"/>
          <w:szCs w:val="24"/>
          <w:u w:val="single"/>
        </w:rPr>
        <w:t xml:space="preserve"> department; and</w:t>
      </w:r>
    </w:p>
    <w:p w:rsidR="00E37378" w:rsidRDefault="00E37378" w:rsidP="00E37378">
      <w:pPr>
        <w:shd w:val="clear" w:color="auto" w:fill="FFFFFF"/>
        <w:spacing w:after="0" w:line="480" w:lineRule="auto"/>
        <w:ind w:firstLine="720"/>
        <w:jc w:val="both"/>
        <w:rPr>
          <w:rFonts w:ascii="Times New Roman" w:hAnsi="Times New Roman"/>
          <w:sz w:val="24"/>
          <w:szCs w:val="24"/>
          <w:u w:val="single"/>
        </w:rPr>
      </w:pPr>
      <w:r w:rsidRPr="00241B4E">
        <w:rPr>
          <w:rFonts w:ascii="Times New Roman" w:hAnsi="Times New Roman"/>
          <w:sz w:val="24"/>
          <w:szCs w:val="24"/>
          <w:u w:val="single"/>
        </w:rPr>
        <w:t xml:space="preserve">2. Comply with paragraph 1 of subdivision </w:t>
      </w:r>
      <w:r w:rsidR="00A76549">
        <w:rPr>
          <w:rFonts w:ascii="Times New Roman" w:hAnsi="Times New Roman"/>
          <w:sz w:val="24"/>
          <w:szCs w:val="24"/>
          <w:u w:val="single"/>
        </w:rPr>
        <w:t>b</w:t>
      </w:r>
      <w:r w:rsidRPr="00241B4E">
        <w:rPr>
          <w:rFonts w:ascii="Times New Roman" w:hAnsi="Times New Roman"/>
          <w:sz w:val="24"/>
          <w:szCs w:val="24"/>
          <w:u w:val="single"/>
        </w:rPr>
        <w:t xml:space="preserve"> of this section, except that </w:t>
      </w:r>
      <w:r>
        <w:rPr>
          <w:rFonts w:ascii="Times New Roman" w:hAnsi="Times New Roman"/>
          <w:sz w:val="24"/>
          <w:szCs w:val="24"/>
          <w:u w:val="single"/>
        </w:rPr>
        <w:t xml:space="preserve">an operator of such covered facility, or an owner of the premises where such a facility is located, who </w:t>
      </w:r>
      <w:r w:rsidRPr="00241B4E">
        <w:rPr>
          <w:rFonts w:ascii="Times New Roman" w:hAnsi="Times New Roman"/>
          <w:sz w:val="24"/>
          <w:szCs w:val="24"/>
          <w:u w:val="single"/>
        </w:rPr>
        <w:t>installs a water</w:t>
      </w:r>
      <w:r>
        <w:rPr>
          <w:rFonts w:ascii="Times New Roman" w:hAnsi="Times New Roman"/>
          <w:sz w:val="24"/>
          <w:szCs w:val="24"/>
          <w:u w:val="single"/>
        </w:rPr>
        <w:t xml:space="preserve"> filtration or</w:t>
      </w:r>
      <w:r w:rsidRPr="00241B4E">
        <w:rPr>
          <w:rFonts w:ascii="Times New Roman" w:hAnsi="Times New Roman"/>
          <w:sz w:val="24"/>
          <w:szCs w:val="24"/>
          <w:u w:val="single"/>
        </w:rPr>
        <w:t xml:space="preserve"> treatment system pursuant to </w:t>
      </w:r>
      <w:r>
        <w:rPr>
          <w:rFonts w:ascii="Times New Roman" w:hAnsi="Times New Roman"/>
          <w:sz w:val="24"/>
          <w:szCs w:val="24"/>
          <w:u w:val="single"/>
        </w:rPr>
        <w:t>such paragraph</w:t>
      </w:r>
      <w:r w:rsidRPr="00241B4E">
        <w:rPr>
          <w:rFonts w:ascii="Times New Roman" w:hAnsi="Times New Roman"/>
          <w:sz w:val="24"/>
          <w:szCs w:val="24"/>
          <w:u w:val="single"/>
        </w:rPr>
        <w:t xml:space="preserve"> need not </w:t>
      </w:r>
      <w:r>
        <w:rPr>
          <w:rFonts w:ascii="Times New Roman" w:hAnsi="Times New Roman"/>
          <w:sz w:val="24"/>
          <w:szCs w:val="24"/>
          <w:u w:val="single"/>
        </w:rPr>
        <w:t xml:space="preserve">thereafter </w:t>
      </w:r>
      <w:r w:rsidRPr="00241B4E">
        <w:rPr>
          <w:rFonts w:ascii="Times New Roman" w:hAnsi="Times New Roman"/>
          <w:sz w:val="24"/>
          <w:szCs w:val="24"/>
          <w:u w:val="single"/>
        </w:rPr>
        <w:t xml:space="preserve">replace such system in accordance with such </w:t>
      </w:r>
      <w:r>
        <w:rPr>
          <w:rFonts w:ascii="Times New Roman" w:hAnsi="Times New Roman"/>
          <w:sz w:val="24"/>
          <w:szCs w:val="24"/>
          <w:u w:val="single"/>
        </w:rPr>
        <w:t>paragraph</w:t>
      </w:r>
      <w:r w:rsidRPr="00241B4E">
        <w:rPr>
          <w:rFonts w:ascii="Times New Roman" w:hAnsi="Times New Roman"/>
          <w:sz w:val="24"/>
          <w:szCs w:val="24"/>
          <w:u w:val="single"/>
        </w:rPr>
        <w:t xml:space="preserve"> if such</w:t>
      </w:r>
      <w:r>
        <w:rPr>
          <w:rFonts w:ascii="Times New Roman" w:hAnsi="Times New Roman"/>
          <w:sz w:val="24"/>
          <w:szCs w:val="24"/>
          <w:u w:val="single"/>
        </w:rPr>
        <w:t xml:space="preserve"> operator or</w:t>
      </w:r>
      <w:r w:rsidRPr="00241B4E">
        <w:rPr>
          <w:rFonts w:ascii="Times New Roman" w:hAnsi="Times New Roman"/>
          <w:sz w:val="24"/>
          <w:szCs w:val="24"/>
          <w:u w:val="single"/>
        </w:rPr>
        <w:t xml:space="preserve"> owner submits to the department, in a time and manner established by </w:t>
      </w:r>
      <w:r>
        <w:rPr>
          <w:rFonts w:ascii="Times New Roman" w:hAnsi="Times New Roman"/>
          <w:sz w:val="24"/>
          <w:szCs w:val="24"/>
          <w:u w:val="single"/>
        </w:rPr>
        <w:t>the</w:t>
      </w:r>
      <w:r w:rsidRPr="00241B4E">
        <w:rPr>
          <w:rFonts w:ascii="Times New Roman" w:hAnsi="Times New Roman"/>
          <w:sz w:val="24"/>
          <w:szCs w:val="24"/>
          <w:u w:val="single"/>
        </w:rPr>
        <w:t xml:space="preserve"> department, a certification showing that (i) </w:t>
      </w:r>
      <w:r>
        <w:rPr>
          <w:rFonts w:ascii="Times New Roman" w:hAnsi="Times New Roman"/>
          <w:sz w:val="24"/>
          <w:szCs w:val="24"/>
          <w:u w:val="single"/>
        </w:rPr>
        <w:t xml:space="preserve">a sample of water was obtained from each fixture in such facility that supplies water for drinking or cooking purposes, (ii) each </w:t>
      </w:r>
      <w:r w:rsidRPr="00241B4E">
        <w:rPr>
          <w:rFonts w:ascii="Times New Roman" w:hAnsi="Times New Roman"/>
          <w:sz w:val="24"/>
          <w:szCs w:val="24"/>
          <w:u w:val="single"/>
        </w:rPr>
        <w:t>such sample was obtained after the installation of such system but did not include water that passed through such system,</w:t>
      </w:r>
      <w:r>
        <w:rPr>
          <w:rFonts w:ascii="Times New Roman" w:hAnsi="Times New Roman"/>
          <w:sz w:val="24"/>
          <w:szCs w:val="24"/>
          <w:u w:val="single"/>
        </w:rPr>
        <w:t xml:space="preserve"> (iii) each such sample was analyzed for lead by a laboratory certified to perform such analysis by the United States environmental protection agency,</w:t>
      </w:r>
      <w:r w:rsidR="00A76549">
        <w:rPr>
          <w:rFonts w:ascii="Times New Roman" w:hAnsi="Times New Roman"/>
          <w:sz w:val="24"/>
          <w:szCs w:val="24"/>
          <w:u w:val="single"/>
        </w:rPr>
        <w:t xml:space="preserve"> or a state agency having appropriate jurisdiction,</w:t>
      </w:r>
      <w:r>
        <w:rPr>
          <w:rFonts w:ascii="Times New Roman" w:hAnsi="Times New Roman"/>
          <w:sz w:val="24"/>
          <w:szCs w:val="24"/>
          <w:u w:val="single"/>
        </w:rPr>
        <w:t xml:space="preserve"> (iv) such analysis indicated</w:t>
      </w:r>
      <w:r w:rsidRPr="00241B4E">
        <w:rPr>
          <w:rFonts w:ascii="Times New Roman" w:hAnsi="Times New Roman"/>
          <w:sz w:val="24"/>
          <w:szCs w:val="24"/>
          <w:u w:val="single"/>
        </w:rPr>
        <w:t xml:space="preserve"> that the lead level </w:t>
      </w:r>
      <w:r>
        <w:rPr>
          <w:rFonts w:ascii="Times New Roman" w:hAnsi="Times New Roman"/>
          <w:sz w:val="24"/>
          <w:szCs w:val="24"/>
          <w:u w:val="single"/>
        </w:rPr>
        <w:t>for each</w:t>
      </w:r>
      <w:r w:rsidRPr="00241B4E">
        <w:rPr>
          <w:rFonts w:ascii="Times New Roman" w:hAnsi="Times New Roman"/>
          <w:sz w:val="24"/>
          <w:szCs w:val="24"/>
          <w:u w:val="single"/>
        </w:rPr>
        <w:t xml:space="preserve"> </w:t>
      </w:r>
      <w:r w:rsidRPr="00241B4E">
        <w:rPr>
          <w:rFonts w:ascii="Times New Roman" w:hAnsi="Times New Roman"/>
          <w:sz w:val="24"/>
          <w:szCs w:val="24"/>
          <w:u w:val="single"/>
        </w:rPr>
        <w:lastRenderedPageBreak/>
        <w:t xml:space="preserve">such sample is below the water lead action levels established under section </w:t>
      </w:r>
      <w:r>
        <w:rPr>
          <w:rFonts w:ascii="Times New Roman" w:hAnsi="Times New Roman"/>
          <w:sz w:val="24"/>
          <w:szCs w:val="24"/>
          <w:u w:val="single"/>
        </w:rPr>
        <w:t>17-912</w:t>
      </w:r>
      <w:r w:rsidRPr="00241B4E">
        <w:rPr>
          <w:rFonts w:ascii="Times New Roman" w:hAnsi="Times New Roman"/>
          <w:sz w:val="24"/>
          <w:szCs w:val="24"/>
          <w:u w:val="single"/>
        </w:rPr>
        <w:t xml:space="preserve"> of the code, provided that such certification shall include a copy of the results of such analysis as provided by such laboratory, and (v) a copy of suc</w:t>
      </w:r>
      <w:r>
        <w:rPr>
          <w:rFonts w:ascii="Times New Roman" w:hAnsi="Times New Roman"/>
          <w:sz w:val="24"/>
          <w:szCs w:val="24"/>
          <w:u w:val="single"/>
        </w:rPr>
        <w:t>h certification was provided to a parent or guardian of each child attending such facility</w:t>
      </w:r>
      <w:r w:rsidRPr="00241B4E">
        <w:rPr>
          <w:rFonts w:ascii="Times New Roman" w:hAnsi="Times New Roman"/>
          <w:sz w:val="24"/>
          <w:szCs w:val="24"/>
          <w:u w:val="single"/>
        </w:rPr>
        <w:t>.</w:t>
      </w:r>
    </w:p>
    <w:p w:rsidR="00732AD4" w:rsidRPr="00C03A31" w:rsidRDefault="00C82580">
      <w:pPr>
        <w:shd w:val="clear" w:color="auto" w:fill="FFFFFF"/>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e</w:t>
      </w:r>
      <w:r w:rsidR="00A76549">
        <w:rPr>
          <w:rFonts w:ascii="Times New Roman" w:hAnsi="Times New Roman"/>
          <w:sz w:val="24"/>
          <w:szCs w:val="24"/>
          <w:u w:val="single"/>
        </w:rPr>
        <w:t>. Conditions prohibited by this section shall be remediated in the manner set forth under subdivision d of section 17-922.</w:t>
      </w:r>
    </w:p>
    <w:p w:rsidR="002775C4" w:rsidRPr="00241B4E" w:rsidRDefault="002775C4" w:rsidP="002775C4">
      <w:pPr>
        <w:shd w:val="clear" w:color="auto" w:fill="FFFFFF"/>
        <w:spacing w:after="0" w:line="480" w:lineRule="auto"/>
        <w:ind w:firstLine="720"/>
        <w:jc w:val="both"/>
        <w:rPr>
          <w:rFonts w:ascii="Times New Roman" w:hAnsi="Times New Roman"/>
          <w:sz w:val="24"/>
          <w:szCs w:val="24"/>
        </w:rPr>
      </w:pPr>
      <w:r w:rsidRPr="00241B4E">
        <w:rPr>
          <w:rFonts w:ascii="Times New Roman" w:hAnsi="Times New Roman"/>
          <w:sz w:val="24"/>
          <w:szCs w:val="24"/>
        </w:rPr>
        <w:t xml:space="preserve">§ </w:t>
      </w:r>
      <w:r w:rsidR="00821802">
        <w:rPr>
          <w:rFonts w:ascii="Times New Roman" w:hAnsi="Times New Roman"/>
          <w:sz w:val="24"/>
          <w:szCs w:val="24"/>
        </w:rPr>
        <w:t>4</w:t>
      </w:r>
      <w:r w:rsidRPr="00241B4E">
        <w:rPr>
          <w:rFonts w:ascii="Times New Roman" w:hAnsi="Times New Roman"/>
          <w:sz w:val="24"/>
          <w:szCs w:val="24"/>
        </w:rPr>
        <w:t>. This local law takes effect 120 days after it becomes law, except that the commissioner of health and mental hygiene</w:t>
      </w:r>
      <w:r>
        <w:rPr>
          <w:rFonts w:ascii="Times New Roman" w:hAnsi="Times New Roman"/>
          <w:sz w:val="24"/>
          <w:szCs w:val="24"/>
        </w:rPr>
        <w:t xml:space="preserve"> </w:t>
      </w:r>
      <w:r w:rsidR="00F67F79">
        <w:rPr>
          <w:rFonts w:ascii="Times New Roman" w:hAnsi="Times New Roman"/>
          <w:sz w:val="24"/>
          <w:szCs w:val="24"/>
        </w:rPr>
        <w:t>m</w:t>
      </w:r>
      <w:r w:rsidR="002D213D">
        <w:rPr>
          <w:rFonts w:ascii="Times New Roman" w:hAnsi="Times New Roman"/>
          <w:sz w:val="24"/>
          <w:szCs w:val="24"/>
        </w:rPr>
        <w:t>ust</w:t>
      </w:r>
      <w:r w:rsidRPr="00241B4E">
        <w:rPr>
          <w:rFonts w:ascii="Times New Roman" w:hAnsi="Times New Roman"/>
          <w:sz w:val="24"/>
          <w:szCs w:val="24"/>
        </w:rPr>
        <w:t xml:space="preserve"> take such actions as are necessary for implementation of this local law, including the promulgation of rules, before such effective date.</w:t>
      </w:r>
    </w:p>
    <w:p w:rsidR="007E7A9C" w:rsidRDefault="007E7A9C" w:rsidP="00FF61DB">
      <w:pPr>
        <w:suppressLineNumbers/>
        <w:spacing w:after="0" w:line="240" w:lineRule="auto"/>
        <w:jc w:val="both"/>
        <w:rPr>
          <w:rFonts w:ascii="Times New Roman" w:hAnsi="Times New Roman"/>
          <w:sz w:val="20"/>
          <w:szCs w:val="20"/>
        </w:rPr>
      </w:pPr>
    </w:p>
    <w:p w:rsidR="00075B47" w:rsidRDefault="00075B47" w:rsidP="00FF61DB">
      <w:pPr>
        <w:suppressLineNumbers/>
        <w:spacing w:after="0" w:line="240" w:lineRule="auto"/>
        <w:jc w:val="both"/>
        <w:rPr>
          <w:rFonts w:ascii="Times New Roman" w:hAnsi="Times New Roman"/>
          <w:sz w:val="20"/>
          <w:szCs w:val="20"/>
          <w:u w:val="single"/>
        </w:rPr>
      </w:pPr>
    </w:p>
    <w:p w:rsidR="00075B47" w:rsidRDefault="00075B47" w:rsidP="00FF61DB">
      <w:pPr>
        <w:suppressLineNumbers/>
        <w:spacing w:after="0" w:line="240" w:lineRule="auto"/>
        <w:jc w:val="both"/>
        <w:rPr>
          <w:rFonts w:ascii="Times New Roman" w:hAnsi="Times New Roman"/>
          <w:sz w:val="20"/>
          <w:szCs w:val="20"/>
          <w:u w:val="single"/>
        </w:rPr>
      </w:pPr>
    </w:p>
    <w:p w:rsidR="00C156F6" w:rsidRPr="00C156F6" w:rsidRDefault="00C156F6" w:rsidP="00FF61DB">
      <w:pPr>
        <w:suppressLineNumbers/>
        <w:spacing w:after="0" w:line="240" w:lineRule="auto"/>
        <w:jc w:val="both"/>
        <w:rPr>
          <w:rFonts w:ascii="Times New Roman" w:hAnsi="Times New Roman"/>
          <w:sz w:val="20"/>
          <w:szCs w:val="20"/>
          <w:u w:val="single"/>
        </w:rPr>
      </w:pPr>
      <w:r w:rsidRPr="00C156F6">
        <w:rPr>
          <w:rFonts w:ascii="Times New Roman" w:hAnsi="Times New Roman"/>
          <w:sz w:val="20"/>
          <w:szCs w:val="20"/>
          <w:u w:val="single"/>
        </w:rPr>
        <w:t>Session 12</w:t>
      </w:r>
    </w:p>
    <w:p w:rsidR="00C156F6" w:rsidRDefault="00C156F6" w:rsidP="00FF61DB">
      <w:pPr>
        <w:suppressLineNumbers/>
        <w:spacing w:after="0" w:line="240" w:lineRule="auto"/>
        <w:jc w:val="both"/>
        <w:rPr>
          <w:rFonts w:ascii="Times New Roman" w:hAnsi="Times New Roman"/>
          <w:sz w:val="20"/>
          <w:szCs w:val="20"/>
        </w:rPr>
      </w:pPr>
      <w:r>
        <w:rPr>
          <w:rFonts w:ascii="Times New Roman" w:hAnsi="Times New Roman"/>
          <w:sz w:val="20"/>
          <w:szCs w:val="20"/>
        </w:rPr>
        <w:t>HKA</w:t>
      </w:r>
    </w:p>
    <w:p w:rsidR="00C156F6" w:rsidRDefault="00C156F6" w:rsidP="00FF61DB">
      <w:pPr>
        <w:suppressLineNumbers/>
        <w:spacing w:after="0" w:line="240" w:lineRule="auto"/>
        <w:jc w:val="both"/>
        <w:rPr>
          <w:rFonts w:ascii="Times New Roman" w:hAnsi="Times New Roman"/>
          <w:sz w:val="20"/>
          <w:szCs w:val="20"/>
        </w:rPr>
      </w:pPr>
      <w:r>
        <w:rPr>
          <w:rFonts w:ascii="Times New Roman" w:hAnsi="Times New Roman"/>
          <w:sz w:val="20"/>
          <w:szCs w:val="20"/>
        </w:rPr>
        <w:t>LS #1022</w:t>
      </w:r>
    </w:p>
    <w:p w:rsidR="00C156F6" w:rsidRDefault="00C156F6" w:rsidP="00FF61DB">
      <w:pPr>
        <w:suppressLineNumbers/>
        <w:spacing w:after="0" w:line="240" w:lineRule="auto"/>
        <w:jc w:val="both"/>
        <w:rPr>
          <w:rFonts w:ascii="Times New Roman" w:hAnsi="Times New Roman"/>
          <w:sz w:val="20"/>
          <w:szCs w:val="20"/>
        </w:rPr>
      </w:pPr>
      <w:r>
        <w:rPr>
          <w:rFonts w:ascii="Times New Roman" w:hAnsi="Times New Roman"/>
          <w:sz w:val="20"/>
          <w:szCs w:val="20"/>
        </w:rPr>
        <w:t>4.29.22</w:t>
      </w:r>
    </w:p>
    <w:p w:rsidR="00C156F6" w:rsidRPr="00C156F6" w:rsidRDefault="00C156F6" w:rsidP="00FF61DB">
      <w:pPr>
        <w:suppressLineNumbers/>
        <w:spacing w:after="0" w:line="240" w:lineRule="auto"/>
        <w:jc w:val="both"/>
        <w:rPr>
          <w:rFonts w:ascii="Times New Roman" w:hAnsi="Times New Roman"/>
          <w:sz w:val="20"/>
          <w:szCs w:val="20"/>
          <w:u w:val="single"/>
        </w:rPr>
      </w:pPr>
      <w:r>
        <w:rPr>
          <w:rFonts w:ascii="Times New Roman" w:hAnsi="Times New Roman"/>
          <w:sz w:val="20"/>
          <w:szCs w:val="20"/>
        </w:rPr>
        <w:br/>
      </w:r>
      <w:r w:rsidRPr="00C156F6">
        <w:rPr>
          <w:rFonts w:ascii="Times New Roman" w:hAnsi="Times New Roman"/>
          <w:sz w:val="20"/>
          <w:szCs w:val="20"/>
          <w:u w:val="single"/>
        </w:rPr>
        <w:t>Session 11</w:t>
      </w:r>
    </w:p>
    <w:p w:rsidR="00013D2F" w:rsidRDefault="00013D2F" w:rsidP="00FF61DB">
      <w:pPr>
        <w:suppressLineNumbers/>
        <w:spacing w:after="0" w:line="240" w:lineRule="auto"/>
        <w:jc w:val="both"/>
        <w:rPr>
          <w:rFonts w:ascii="Times New Roman" w:hAnsi="Times New Roman"/>
          <w:sz w:val="20"/>
          <w:szCs w:val="20"/>
        </w:rPr>
      </w:pPr>
      <w:r>
        <w:rPr>
          <w:rFonts w:ascii="Times New Roman" w:hAnsi="Times New Roman"/>
          <w:sz w:val="20"/>
          <w:szCs w:val="20"/>
        </w:rPr>
        <w:t>ZH</w:t>
      </w:r>
    </w:p>
    <w:p w:rsidR="00FF61DB" w:rsidRDefault="00FF61DB" w:rsidP="00FF61DB">
      <w:pPr>
        <w:suppressLineNumbers/>
        <w:spacing w:after="0" w:line="240" w:lineRule="auto"/>
        <w:jc w:val="both"/>
        <w:rPr>
          <w:rFonts w:ascii="Times New Roman" w:hAnsi="Times New Roman"/>
          <w:sz w:val="20"/>
          <w:szCs w:val="20"/>
        </w:rPr>
      </w:pPr>
      <w:r>
        <w:rPr>
          <w:rFonts w:ascii="Times New Roman" w:hAnsi="Times New Roman"/>
          <w:sz w:val="20"/>
          <w:szCs w:val="20"/>
        </w:rPr>
        <w:t xml:space="preserve">LS </w:t>
      </w:r>
      <w:r w:rsidR="00013D2F">
        <w:rPr>
          <w:rFonts w:ascii="Times New Roman" w:hAnsi="Times New Roman"/>
          <w:sz w:val="20"/>
          <w:szCs w:val="20"/>
        </w:rPr>
        <w:t>#</w:t>
      </w:r>
      <w:r>
        <w:rPr>
          <w:rFonts w:ascii="Times New Roman" w:hAnsi="Times New Roman"/>
          <w:sz w:val="20"/>
          <w:szCs w:val="20"/>
        </w:rPr>
        <w:t>5881</w:t>
      </w:r>
    </w:p>
    <w:p w:rsidR="002775C4" w:rsidRPr="00E12B8C" w:rsidRDefault="00C156F6" w:rsidP="00FF61DB">
      <w:pPr>
        <w:suppressLineNumbers/>
        <w:spacing w:after="0" w:line="240" w:lineRule="auto"/>
        <w:jc w:val="both"/>
        <w:rPr>
          <w:rFonts w:ascii="Times New Roman" w:hAnsi="Times New Roman"/>
          <w:sz w:val="20"/>
          <w:szCs w:val="20"/>
        </w:rPr>
      </w:pPr>
      <w:proofErr w:type="spellStart"/>
      <w:r>
        <w:rPr>
          <w:rFonts w:ascii="Times New Roman" w:hAnsi="Times New Roman"/>
          <w:sz w:val="20"/>
          <w:szCs w:val="20"/>
        </w:rPr>
        <w:t>Int</w:t>
      </w:r>
      <w:proofErr w:type="spellEnd"/>
      <w:r>
        <w:rPr>
          <w:rFonts w:ascii="Times New Roman" w:hAnsi="Times New Roman"/>
          <w:sz w:val="20"/>
          <w:szCs w:val="20"/>
        </w:rPr>
        <w:t xml:space="preserve"> #0902-2018</w:t>
      </w:r>
    </w:p>
    <w:sectPr w:rsidR="002775C4" w:rsidRPr="00E12B8C" w:rsidSect="00E12B8C">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1E5" w:rsidRDefault="001221E5" w:rsidP="00187B2F">
      <w:pPr>
        <w:spacing w:after="0" w:line="240" w:lineRule="auto"/>
      </w:pPr>
      <w:r>
        <w:separator/>
      </w:r>
    </w:p>
  </w:endnote>
  <w:endnote w:type="continuationSeparator" w:id="0">
    <w:p w:rsidR="001221E5" w:rsidRDefault="001221E5" w:rsidP="0018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2F" w:rsidRPr="00187B2F" w:rsidRDefault="00187B2F">
    <w:pPr>
      <w:pStyle w:val="Footer"/>
      <w:jc w:val="center"/>
      <w:rPr>
        <w:rFonts w:ascii="Times New Roman" w:hAnsi="Times New Roman"/>
        <w:sz w:val="24"/>
        <w:szCs w:val="24"/>
      </w:rPr>
    </w:pPr>
    <w:r w:rsidRPr="00187B2F">
      <w:rPr>
        <w:rFonts w:ascii="Times New Roman" w:hAnsi="Times New Roman"/>
        <w:sz w:val="24"/>
        <w:szCs w:val="24"/>
      </w:rPr>
      <w:fldChar w:fldCharType="begin"/>
    </w:r>
    <w:r w:rsidRPr="00187B2F">
      <w:rPr>
        <w:rFonts w:ascii="Times New Roman" w:hAnsi="Times New Roman"/>
        <w:sz w:val="24"/>
        <w:szCs w:val="24"/>
      </w:rPr>
      <w:instrText xml:space="preserve"> PAGE   \* MERGEFORMAT </w:instrText>
    </w:r>
    <w:r w:rsidRPr="00187B2F">
      <w:rPr>
        <w:rFonts w:ascii="Times New Roman" w:hAnsi="Times New Roman"/>
        <w:sz w:val="24"/>
        <w:szCs w:val="24"/>
      </w:rPr>
      <w:fldChar w:fldCharType="separate"/>
    </w:r>
    <w:r w:rsidR="00E80220">
      <w:rPr>
        <w:rFonts w:ascii="Times New Roman" w:hAnsi="Times New Roman"/>
        <w:noProof/>
        <w:sz w:val="24"/>
        <w:szCs w:val="24"/>
      </w:rPr>
      <w:t>1</w:t>
    </w:r>
    <w:r w:rsidRPr="00187B2F">
      <w:rPr>
        <w:rFonts w:ascii="Times New Roman" w:hAnsi="Times New Roman"/>
        <w:noProof/>
        <w:sz w:val="24"/>
        <w:szCs w:val="24"/>
      </w:rPr>
      <w:fldChar w:fldCharType="end"/>
    </w:r>
  </w:p>
  <w:p w:rsidR="00187B2F" w:rsidRDefault="0018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1E5" w:rsidRDefault="001221E5" w:rsidP="00187B2F">
      <w:pPr>
        <w:spacing w:after="0" w:line="240" w:lineRule="auto"/>
      </w:pPr>
      <w:r>
        <w:separator/>
      </w:r>
    </w:p>
  </w:footnote>
  <w:footnote w:type="continuationSeparator" w:id="0">
    <w:p w:rsidR="001221E5" w:rsidRDefault="001221E5" w:rsidP="00187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42"/>
    <w:rsid w:val="00013D2F"/>
    <w:rsid w:val="00061AB8"/>
    <w:rsid w:val="00065038"/>
    <w:rsid w:val="000726EB"/>
    <w:rsid w:val="00075B47"/>
    <w:rsid w:val="0008538D"/>
    <w:rsid w:val="001221E5"/>
    <w:rsid w:val="00160562"/>
    <w:rsid w:val="0016491D"/>
    <w:rsid w:val="00187B2F"/>
    <w:rsid w:val="00254DBB"/>
    <w:rsid w:val="002775C4"/>
    <w:rsid w:val="00295C8F"/>
    <w:rsid w:val="002A1BFB"/>
    <w:rsid w:val="002D213D"/>
    <w:rsid w:val="0032217F"/>
    <w:rsid w:val="00395432"/>
    <w:rsid w:val="004040CF"/>
    <w:rsid w:val="004602FF"/>
    <w:rsid w:val="00500B74"/>
    <w:rsid w:val="00601C8C"/>
    <w:rsid w:val="006C00E6"/>
    <w:rsid w:val="006F1A72"/>
    <w:rsid w:val="00707557"/>
    <w:rsid w:val="00732AD4"/>
    <w:rsid w:val="007442F7"/>
    <w:rsid w:val="00771F42"/>
    <w:rsid w:val="0079714F"/>
    <w:rsid w:val="007A27C0"/>
    <w:rsid w:val="007E7A9C"/>
    <w:rsid w:val="007E7DB5"/>
    <w:rsid w:val="00821802"/>
    <w:rsid w:val="00835934"/>
    <w:rsid w:val="00881B8B"/>
    <w:rsid w:val="008C291C"/>
    <w:rsid w:val="008E7C79"/>
    <w:rsid w:val="0098378F"/>
    <w:rsid w:val="00A21F19"/>
    <w:rsid w:val="00A64617"/>
    <w:rsid w:val="00A76549"/>
    <w:rsid w:val="00A81B59"/>
    <w:rsid w:val="00AA474D"/>
    <w:rsid w:val="00AA7717"/>
    <w:rsid w:val="00AE3618"/>
    <w:rsid w:val="00B533C9"/>
    <w:rsid w:val="00BE5A6D"/>
    <w:rsid w:val="00C03A31"/>
    <w:rsid w:val="00C0536E"/>
    <w:rsid w:val="00C1522C"/>
    <w:rsid w:val="00C156F6"/>
    <w:rsid w:val="00C53BC2"/>
    <w:rsid w:val="00C77738"/>
    <w:rsid w:val="00C82580"/>
    <w:rsid w:val="00CC5238"/>
    <w:rsid w:val="00D06271"/>
    <w:rsid w:val="00D20153"/>
    <w:rsid w:val="00D547D8"/>
    <w:rsid w:val="00E12B8C"/>
    <w:rsid w:val="00E37378"/>
    <w:rsid w:val="00E47DB4"/>
    <w:rsid w:val="00E615D3"/>
    <w:rsid w:val="00E80220"/>
    <w:rsid w:val="00EC1C11"/>
    <w:rsid w:val="00F45E89"/>
    <w:rsid w:val="00F5537D"/>
    <w:rsid w:val="00F67F79"/>
    <w:rsid w:val="00F841A7"/>
    <w:rsid w:val="00FC4A1B"/>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5C730-A916-47B6-BDDE-471CB92E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4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12B8C"/>
  </w:style>
  <w:style w:type="paragraph" w:styleId="Header">
    <w:name w:val="header"/>
    <w:basedOn w:val="Normal"/>
    <w:link w:val="HeaderChar"/>
    <w:uiPriority w:val="99"/>
    <w:unhideWhenUsed/>
    <w:rsid w:val="0018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B2F"/>
  </w:style>
  <w:style w:type="paragraph" w:styleId="Footer">
    <w:name w:val="footer"/>
    <w:basedOn w:val="Normal"/>
    <w:link w:val="FooterChar"/>
    <w:uiPriority w:val="99"/>
    <w:unhideWhenUsed/>
    <w:rsid w:val="0018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B2F"/>
  </w:style>
  <w:style w:type="paragraph" w:styleId="BalloonText">
    <w:name w:val="Balloon Text"/>
    <w:basedOn w:val="Normal"/>
    <w:link w:val="BalloonTextChar"/>
    <w:uiPriority w:val="99"/>
    <w:semiHidden/>
    <w:unhideWhenUsed/>
    <w:rsid w:val="007E7D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7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3613">
      <w:bodyDiv w:val="1"/>
      <w:marLeft w:val="0"/>
      <w:marRight w:val="0"/>
      <w:marTop w:val="0"/>
      <w:marBottom w:val="0"/>
      <w:divBdr>
        <w:top w:val="none" w:sz="0" w:space="0" w:color="auto"/>
        <w:left w:val="none" w:sz="0" w:space="0" w:color="auto"/>
        <w:bottom w:val="none" w:sz="0" w:space="0" w:color="auto"/>
        <w:right w:val="none" w:sz="0" w:space="0" w:color="auto"/>
      </w:divBdr>
    </w:div>
    <w:div w:id="457534299">
      <w:bodyDiv w:val="1"/>
      <w:marLeft w:val="0"/>
      <w:marRight w:val="0"/>
      <w:marTop w:val="0"/>
      <w:marBottom w:val="0"/>
      <w:divBdr>
        <w:top w:val="none" w:sz="0" w:space="0" w:color="auto"/>
        <w:left w:val="none" w:sz="0" w:space="0" w:color="auto"/>
        <w:bottom w:val="none" w:sz="0" w:space="0" w:color="auto"/>
        <w:right w:val="none" w:sz="0" w:space="0" w:color="auto"/>
      </w:divBdr>
    </w:div>
    <w:div w:id="488787868">
      <w:bodyDiv w:val="1"/>
      <w:marLeft w:val="0"/>
      <w:marRight w:val="0"/>
      <w:marTop w:val="0"/>
      <w:marBottom w:val="0"/>
      <w:divBdr>
        <w:top w:val="none" w:sz="0" w:space="0" w:color="auto"/>
        <w:left w:val="none" w:sz="0" w:space="0" w:color="auto"/>
        <w:bottom w:val="none" w:sz="0" w:space="0" w:color="auto"/>
        <w:right w:val="none" w:sz="0" w:space="0" w:color="auto"/>
      </w:divBdr>
    </w:div>
    <w:div w:id="20925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1388-14F9-4AC7-AEF6-1F25B132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 Edward</dc:creator>
  <cp:keywords/>
  <dc:description/>
  <cp:lastModifiedBy>Martin, William</cp:lastModifiedBy>
  <cp:revision>13</cp:revision>
  <dcterms:created xsi:type="dcterms:W3CDTF">2022-05-05T15:31:00Z</dcterms:created>
  <dcterms:modified xsi:type="dcterms:W3CDTF">2023-05-02T18:33:00Z</dcterms:modified>
</cp:coreProperties>
</file>