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r>
        <w:t>Int. No.</w:t>
      </w:r>
      <w:r w:rsidR="00C302BA">
        <w:t xml:space="preserve"> </w:t>
      </w:r>
      <w:r w:rsidR="00910DBD">
        <w:t>329</w:t>
      </w:r>
    </w:p>
    <w:p w:rsidR="00E97376" w:rsidRDefault="00E97376" w:rsidP="00E97376">
      <w:pPr>
        <w:ind w:firstLine="0"/>
        <w:jc w:val="center"/>
      </w:pPr>
    </w:p>
    <w:p w:rsidR="00B071CA" w:rsidRDefault="00B071CA" w:rsidP="00B071CA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Brooks-Powers, Joseph, Narcisse, Vernikov, Louis, Yeger, Feliz, Holden, Menin, Schulman, Ung, Moya, Restler, Gutiérrez, Abreu, Barron, Bottcher and Ariola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B901A8" w:rsidRPr="00B901A8" w:rsidRDefault="00B901A8" w:rsidP="007101A2">
      <w:pPr>
        <w:pStyle w:val="BodyText"/>
        <w:spacing w:line="240" w:lineRule="auto"/>
        <w:ind w:firstLine="0"/>
        <w:rPr>
          <w:vanish/>
        </w:rPr>
      </w:pPr>
      <w:r w:rsidRPr="00B901A8">
        <w:rPr>
          <w:vanish/>
        </w:rPr>
        <w:t>..Title</w:t>
      </w:r>
    </w:p>
    <w:p w:rsidR="004E1CF2" w:rsidRDefault="00B901A8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0439BD">
        <w:t>administrative code of the city of New York</w:t>
      </w:r>
      <w:r w:rsidR="004E1CF2">
        <w:t>, in relation to</w:t>
      </w:r>
      <w:r w:rsidR="000439BD" w:rsidRPr="000439BD">
        <w:t xml:space="preserve"> </w:t>
      </w:r>
      <w:r w:rsidR="000439BD">
        <w:t xml:space="preserve">establishing a reward </w:t>
      </w:r>
      <w:r w:rsidR="000439BD" w:rsidRPr="000439BD">
        <w:t xml:space="preserve">for </w:t>
      </w:r>
      <w:r w:rsidR="00585C65">
        <w:t>individuals who provide</w:t>
      </w:r>
      <w:r w:rsidR="000439BD" w:rsidRPr="000439BD">
        <w:t xml:space="preserve"> information leading to </w:t>
      </w:r>
      <w:r w:rsidR="00585C65">
        <w:t xml:space="preserve">the </w:t>
      </w:r>
      <w:r w:rsidR="000439BD" w:rsidRPr="000439BD">
        <w:t xml:space="preserve">apprehension, prosecution or conviction of a person </w:t>
      </w:r>
      <w:r w:rsidR="000439BD">
        <w:t xml:space="preserve">who seriously injures </w:t>
      </w:r>
      <w:r w:rsidR="007E4BF8">
        <w:t xml:space="preserve">or kills </w:t>
      </w:r>
      <w:r w:rsidR="000439BD">
        <w:t>another individual in a hit-and-run</w:t>
      </w:r>
      <w:r w:rsidR="00DD031E">
        <w:t xml:space="preserve"> accident</w:t>
      </w:r>
    </w:p>
    <w:p w:rsidR="00EB12BB" w:rsidRPr="00EB12BB" w:rsidRDefault="00EB12BB" w:rsidP="007101A2">
      <w:pPr>
        <w:pStyle w:val="BodyText"/>
        <w:spacing w:line="240" w:lineRule="auto"/>
        <w:ind w:firstLine="0"/>
        <w:rPr>
          <w:vanish/>
        </w:rPr>
      </w:pPr>
      <w:r w:rsidRPr="00EB12BB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087" w:rsidRDefault="007101A2" w:rsidP="007101A2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0439BD">
        <w:t>Subchapter 1 of title 10 of the administrative code of the city of New York is amended by adding a new section 10-</w:t>
      </w:r>
      <w:r w:rsidR="00A4501B">
        <w:t>184</w:t>
      </w:r>
      <w:r w:rsidR="000439BD">
        <w:t xml:space="preserve"> to read as follows:</w:t>
      </w:r>
    </w:p>
    <w:p w:rsidR="000439BD" w:rsidRPr="005A70FB" w:rsidRDefault="000439BD" w:rsidP="007101A2">
      <w:pPr>
        <w:spacing w:line="480" w:lineRule="auto"/>
        <w:jc w:val="both"/>
        <w:rPr>
          <w:u w:val="single"/>
        </w:rPr>
      </w:pPr>
      <w:r w:rsidRPr="005A70FB">
        <w:rPr>
          <w:u w:val="single"/>
        </w:rPr>
        <w:t>§ 10-</w:t>
      </w:r>
      <w:r w:rsidR="00A4501B">
        <w:rPr>
          <w:u w:val="single"/>
        </w:rPr>
        <w:t>184 Hit and run information reward.</w:t>
      </w:r>
      <w:r w:rsidRPr="005A70FB">
        <w:rPr>
          <w:u w:val="single"/>
        </w:rPr>
        <w:t xml:space="preserve"> a. Definitions. For the purposes of this section, the following term has the following meaning:</w:t>
      </w:r>
    </w:p>
    <w:p w:rsidR="00FC6DE3" w:rsidRPr="005A70FB" w:rsidRDefault="00431AFC" w:rsidP="00FC6DE3">
      <w:pPr>
        <w:spacing w:line="480" w:lineRule="auto"/>
        <w:jc w:val="both"/>
        <w:rPr>
          <w:u w:val="single"/>
        </w:rPr>
      </w:pPr>
      <w:r w:rsidRPr="005A70FB">
        <w:rPr>
          <w:u w:val="single"/>
        </w:rPr>
        <w:t>Serious physical</w:t>
      </w:r>
      <w:r w:rsidR="000439BD" w:rsidRPr="005A70FB">
        <w:rPr>
          <w:u w:val="single"/>
        </w:rPr>
        <w:t xml:space="preserve"> injury. The term “serious</w:t>
      </w:r>
      <w:r w:rsidRPr="005A70FB">
        <w:rPr>
          <w:u w:val="single"/>
        </w:rPr>
        <w:t xml:space="preserve"> </w:t>
      </w:r>
      <w:r w:rsidR="00585C65" w:rsidRPr="005A70FB">
        <w:rPr>
          <w:u w:val="single"/>
        </w:rPr>
        <w:t>physical</w:t>
      </w:r>
      <w:r w:rsidR="000439BD" w:rsidRPr="005A70FB">
        <w:rPr>
          <w:u w:val="single"/>
        </w:rPr>
        <w:t xml:space="preserve"> injury” </w:t>
      </w:r>
      <w:r w:rsidR="00B245C4">
        <w:rPr>
          <w:u w:val="single"/>
        </w:rPr>
        <w:t>has</w:t>
      </w:r>
      <w:r w:rsidR="00585C65" w:rsidRPr="005A70FB">
        <w:rPr>
          <w:u w:val="single"/>
        </w:rPr>
        <w:t xml:space="preserve"> the same meaning as set forth in section 10 of the penal law.</w:t>
      </w:r>
    </w:p>
    <w:p w:rsidR="001B119F" w:rsidRDefault="00320C56" w:rsidP="00431AFC">
      <w:pPr>
        <w:spacing w:line="480" w:lineRule="auto"/>
        <w:jc w:val="both"/>
        <w:rPr>
          <w:u w:val="single"/>
        </w:rPr>
      </w:pPr>
      <w:r w:rsidRPr="005A70FB">
        <w:rPr>
          <w:u w:val="single"/>
        </w:rPr>
        <w:t xml:space="preserve">b. </w:t>
      </w:r>
      <w:r w:rsidR="00431AFC" w:rsidRPr="005A70FB">
        <w:rPr>
          <w:u w:val="single"/>
        </w:rPr>
        <w:t xml:space="preserve">The mayor, upon the recommendation of the police commissioner, </w:t>
      </w:r>
      <w:r w:rsidR="00B245C4">
        <w:rPr>
          <w:u w:val="single"/>
        </w:rPr>
        <w:t>is</w:t>
      </w:r>
      <w:r w:rsidR="00431AFC" w:rsidRPr="005A70FB">
        <w:rPr>
          <w:u w:val="single"/>
        </w:rPr>
        <w:t xml:space="preserve"> authorized to offer and pay a reward in an amount not exceeding $1,000 to any person who provides information leading to the apprehension, prosecution or conviction of any person who may have violated the provisions</w:t>
      </w:r>
      <w:r w:rsidR="00B245C4">
        <w:rPr>
          <w:u w:val="single"/>
        </w:rPr>
        <w:t xml:space="preserve"> of</w:t>
      </w:r>
      <w:r w:rsidR="00431AFC" w:rsidRPr="005A70FB">
        <w:rPr>
          <w:u w:val="single"/>
        </w:rPr>
        <w:t xml:space="preserve"> </w:t>
      </w:r>
      <w:r w:rsidR="00B245C4">
        <w:rPr>
          <w:u w:val="single"/>
        </w:rPr>
        <w:t xml:space="preserve">section </w:t>
      </w:r>
      <w:r w:rsidR="00431AFC" w:rsidRPr="005A70FB">
        <w:rPr>
          <w:u w:val="single"/>
        </w:rPr>
        <w:t xml:space="preserve">600 of the vehicle and traffic law </w:t>
      </w:r>
      <w:r w:rsidR="00585C65" w:rsidRPr="005A70FB">
        <w:rPr>
          <w:u w:val="single"/>
        </w:rPr>
        <w:t>resulting</w:t>
      </w:r>
      <w:r w:rsidR="00431AFC" w:rsidRPr="005A70FB">
        <w:rPr>
          <w:u w:val="single"/>
        </w:rPr>
        <w:t xml:space="preserve"> </w:t>
      </w:r>
      <w:r w:rsidR="00B245C4">
        <w:rPr>
          <w:u w:val="single"/>
        </w:rPr>
        <w:t xml:space="preserve">in </w:t>
      </w:r>
      <w:r w:rsidR="00431AFC" w:rsidRPr="005A70FB">
        <w:rPr>
          <w:u w:val="single"/>
        </w:rPr>
        <w:t>serious</w:t>
      </w:r>
      <w:r w:rsidR="007F7396" w:rsidRPr="005A70FB">
        <w:rPr>
          <w:u w:val="single"/>
        </w:rPr>
        <w:t xml:space="preserve"> physical</w:t>
      </w:r>
      <w:r w:rsidR="00431AFC" w:rsidRPr="005A70FB">
        <w:rPr>
          <w:u w:val="single"/>
        </w:rPr>
        <w:t xml:space="preserve"> injury</w:t>
      </w:r>
      <w:r w:rsidR="005926EF">
        <w:rPr>
          <w:u w:val="single"/>
        </w:rPr>
        <w:t xml:space="preserve"> </w:t>
      </w:r>
      <w:r w:rsidR="007E4BF8">
        <w:rPr>
          <w:u w:val="single"/>
        </w:rPr>
        <w:t xml:space="preserve">or death </w:t>
      </w:r>
      <w:r w:rsidR="00431AFC" w:rsidRPr="005A70FB">
        <w:rPr>
          <w:u w:val="single"/>
        </w:rPr>
        <w:t>to a</w:t>
      </w:r>
      <w:r w:rsidR="00B245C4">
        <w:rPr>
          <w:u w:val="single"/>
        </w:rPr>
        <w:t>n</w:t>
      </w:r>
      <w:r w:rsidR="00431AFC" w:rsidRPr="005A70FB">
        <w:rPr>
          <w:u w:val="single"/>
        </w:rPr>
        <w:t xml:space="preserve"> </w:t>
      </w:r>
      <w:r w:rsidR="007F7396" w:rsidRPr="005A70FB">
        <w:rPr>
          <w:u w:val="single"/>
        </w:rPr>
        <w:t>individual</w:t>
      </w:r>
      <w:r w:rsidR="00585C65" w:rsidRPr="005A70FB">
        <w:rPr>
          <w:u w:val="single"/>
        </w:rPr>
        <w:t>, including</w:t>
      </w:r>
      <w:r w:rsidR="00376EAC">
        <w:rPr>
          <w:u w:val="single"/>
        </w:rPr>
        <w:t xml:space="preserve"> to </w:t>
      </w:r>
      <w:r w:rsidR="00585C65" w:rsidRPr="005A70FB">
        <w:rPr>
          <w:u w:val="single"/>
        </w:rPr>
        <w:t xml:space="preserve">a </w:t>
      </w:r>
      <w:r w:rsidR="00431AFC" w:rsidRPr="005A70FB">
        <w:rPr>
          <w:u w:val="single"/>
        </w:rPr>
        <w:t xml:space="preserve">pedestrian, </w:t>
      </w:r>
      <w:r w:rsidR="00585C65" w:rsidRPr="005A70FB">
        <w:rPr>
          <w:u w:val="single"/>
        </w:rPr>
        <w:t>a bicyclist or an individual in another motor vehicle</w:t>
      </w:r>
      <w:r w:rsidR="00431AFC" w:rsidRPr="005A70FB">
        <w:rPr>
          <w:u w:val="single"/>
        </w:rPr>
        <w:t xml:space="preserve">. </w:t>
      </w:r>
    </w:p>
    <w:p w:rsidR="001B119F" w:rsidRDefault="001B119F" w:rsidP="00431AFC">
      <w:pPr>
        <w:spacing w:line="480" w:lineRule="auto"/>
        <w:jc w:val="both"/>
        <w:rPr>
          <w:u w:val="single"/>
        </w:rPr>
      </w:pPr>
      <w:r>
        <w:rPr>
          <w:u w:val="single"/>
        </w:rPr>
        <w:t>c. The offer</w:t>
      </w:r>
      <w:r w:rsidR="00EE4C9A">
        <w:rPr>
          <w:u w:val="single"/>
        </w:rPr>
        <w:t xml:space="preserve"> and reward</w:t>
      </w:r>
      <w:r>
        <w:rPr>
          <w:u w:val="single"/>
        </w:rPr>
        <w:t xml:space="preserve"> made </w:t>
      </w:r>
      <w:r w:rsidR="00EE4C9A">
        <w:rPr>
          <w:u w:val="single"/>
        </w:rPr>
        <w:t xml:space="preserve">available </w:t>
      </w:r>
      <w:r>
        <w:rPr>
          <w:u w:val="single"/>
        </w:rPr>
        <w:t xml:space="preserve">by this section </w:t>
      </w:r>
      <w:r w:rsidR="00EE4C9A">
        <w:rPr>
          <w:u w:val="single"/>
        </w:rPr>
        <w:t xml:space="preserve">is </w:t>
      </w:r>
      <w:r>
        <w:rPr>
          <w:u w:val="single"/>
        </w:rPr>
        <w:t xml:space="preserve">not available </w:t>
      </w:r>
      <w:r w:rsidR="00EE4C9A">
        <w:rPr>
          <w:u w:val="single"/>
        </w:rPr>
        <w:t>for</w:t>
      </w:r>
      <w:r>
        <w:rPr>
          <w:u w:val="single"/>
        </w:rPr>
        <w:t>:</w:t>
      </w:r>
    </w:p>
    <w:p w:rsidR="001B119F" w:rsidRDefault="001B119F" w:rsidP="00431AFC">
      <w:pPr>
        <w:spacing w:line="480" w:lineRule="auto"/>
        <w:jc w:val="both"/>
        <w:rPr>
          <w:u w:val="single"/>
        </w:rPr>
      </w:pPr>
      <w:r>
        <w:rPr>
          <w:u w:val="single"/>
        </w:rPr>
        <w:t>1. Any</w:t>
      </w:r>
      <w:r w:rsidR="00431AFC" w:rsidRPr="005A70FB">
        <w:rPr>
          <w:u w:val="single"/>
        </w:rPr>
        <w:t xml:space="preserve"> police officer, peace officer or other law enforcement officer</w:t>
      </w:r>
      <w:r w:rsidR="0016315F">
        <w:rPr>
          <w:u w:val="single"/>
        </w:rPr>
        <w:t xml:space="preserve"> or official</w:t>
      </w:r>
      <w:r w:rsidR="006C01EB">
        <w:rPr>
          <w:u w:val="single"/>
        </w:rPr>
        <w:t xml:space="preserve"> in the state</w:t>
      </w:r>
      <w:r>
        <w:rPr>
          <w:u w:val="single"/>
        </w:rPr>
        <w:t>;</w:t>
      </w:r>
    </w:p>
    <w:p w:rsidR="001B119F" w:rsidRDefault="001B119F" w:rsidP="00431AFC">
      <w:pPr>
        <w:spacing w:line="480" w:lineRule="auto"/>
        <w:jc w:val="both"/>
        <w:rPr>
          <w:u w:val="single"/>
        </w:rPr>
      </w:pPr>
      <w:r>
        <w:rPr>
          <w:u w:val="single"/>
        </w:rPr>
        <w:t>2. Any</w:t>
      </w:r>
      <w:r w:rsidR="00C434A0">
        <w:rPr>
          <w:u w:val="single"/>
        </w:rPr>
        <w:t xml:space="preserve"> other</w:t>
      </w:r>
      <w:r w:rsidR="005926EF">
        <w:rPr>
          <w:u w:val="single"/>
        </w:rPr>
        <w:t xml:space="preserve"> </w:t>
      </w:r>
      <w:r w:rsidR="00431AFC" w:rsidRPr="005A70FB">
        <w:rPr>
          <w:u w:val="single"/>
        </w:rPr>
        <w:t>officer, official or employee of the city</w:t>
      </w:r>
      <w:r w:rsidR="00C434A0">
        <w:rPr>
          <w:u w:val="single"/>
        </w:rPr>
        <w:t xml:space="preserve"> or state</w:t>
      </w:r>
      <w:r>
        <w:rPr>
          <w:u w:val="single"/>
        </w:rPr>
        <w:t>; or</w:t>
      </w:r>
    </w:p>
    <w:p w:rsidR="00431AFC" w:rsidRPr="005A70FB" w:rsidRDefault="005926EF" w:rsidP="00431AFC">
      <w:pPr>
        <w:spacing w:line="480" w:lineRule="auto"/>
        <w:jc w:val="both"/>
        <w:rPr>
          <w:u w:val="single"/>
        </w:rPr>
      </w:pPr>
      <w:r>
        <w:rPr>
          <w:u w:val="single"/>
        </w:rPr>
        <w:t>3. A</w:t>
      </w:r>
      <w:r w:rsidR="001B119F">
        <w:rPr>
          <w:u w:val="single"/>
        </w:rPr>
        <w:t>ny person who has obtained the information</w:t>
      </w:r>
      <w:r>
        <w:rPr>
          <w:u w:val="single"/>
        </w:rPr>
        <w:t xml:space="preserve"> directly or indirectly from </w:t>
      </w:r>
      <w:r w:rsidR="00A15862">
        <w:rPr>
          <w:u w:val="single"/>
        </w:rPr>
        <w:t>a person specified in paragraphs 1 and 2 of this subdivision</w:t>
      </w:r>
      <w:r w:rsidR="001B119F">
        <w:rPr>
          <w:u w:val="single"/>
        </w:rPr>
        <w:t>.</w:t>
      </w:r>
    </w:p>
    <w:p w:rsidR="004E1CF2" w:rsidRPr="00F64E01" w:rsidRDefault="00523FB6" w:rsidP="00F64E01">
      <w:pPr>
        <w:spacing w:line="480" w:lineRule="auto"/>
        <w:jc w:val="both"/>
      </w:pPr>
      <w:r>
        <w:t xml:space="preserve">§ 2. This local law takes </w:t>
      </w:r>
      <w:r w:rsidR="00443BAB">
        <w:t xml:space="preserve">effect </w:t>
      </w:r>
      <w:r>
        <w:t>90 days after it becomes law.</w:t>
      </w:r>
    </w:p>
    <w:p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F64E01" w:rsidRDefault="00F64E01" w:rsidP="007101A2">
      <w:pPr>
        <w:ind w:firstLine="0"/>
        <w:jc w:val="both"/>
        <w:rPr>
          <w:sz w:val="18"/>
          <w:szCs w:val="18"/>
          <w:u w:val="single"/>
        </w:rPr>
      </w:pPr>
    </w:p>
    <w:p w:rsidR="00F64E01" w:rsidRDefault="00F64E01" w:rsidP="007101A2">
      <w:pPr>
        <w:ind w:firstLine="0"/>
        <w:jc w:val="both"/>
        <w:rPr>
          <w:sz w:val="18"/>
          <w:szCs w:val="18"/>
          <w:u w:val="single"/>
        </w:rPr>
      </w:pPr>
    </w:p>
    <w:p w:rsidR="00F64E01" w:rsidRDefault="00F64E01" w:rsidP="007101A2">
      <w:pPr>
        <w:ind w:firstLine="0"/>
        <w:jc w:val="both"/>
        <w:rPr>
          <w:sz w:val="18"/>
          <w:szCs w:val="18"/>
          <w:u w:val="single"/>
        </w:rPr>
      </w:pPr>
    </w:p>
    <w:p w:rsidR="00F64E01" w:rsidRDefault="00F64E01" w:rsidP="007101A2">
      <w:pPr>
        <w:ind w:firstLine="0"/>
        <w:jc w:val="both"/>
        <w:rPr>
          <w:sz w:val="18"/>
          <w:szCs w:val="18"/>
          <w:u w:val="single"/>
        </w:rPr>
      </w:pPr>
    </w:p>
    <w:p w:rsidR="00F64E01" w:rsidRDefault="00F64E01" w:rsidP="007101A2">
      <w:pPr>
        <w:ind w:firstLine="0"/>
        <w:jc w:val="both"/>
        <w:rPr>
          <w:sz w:val="18"/>
          <w:szCs w:val="18"/>
          <w:u w:val="single"/>
        </w:rPr>
      </w:pPr>
    </w:p>
    <w:p w:rsidR="0090418F" w:rsidRDefault="0090418F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Session </w:t>
      </w:r>
      <w:r w:rsidRPr="0090418F">
        <w:rPr>
          <w:sz w:val="18"/>
          <w:szCs w:val="18"/>
          <w:u w:val="single"/>
        </w:rPr>
        <w:t>12</w:t>
      </w:r>
    </w:p>
    <w:p w:rsidR="0090418F" w:rsidRDefault="0090418F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DSS</w:t>
      </w:r>
    </w:p>
    <w:p w:rsidR="0090418F" w:rsidRDefault="0090418F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#8536</w:t>
      </w:r>
    </w:p>
    <w:p w:rsidR="0090418F" w:rsidRDefault="0090418F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4/18/22</w:t>
      </w:r>
    </w:p>
    <w:p w:rsidR="0090418F" w:rsidRDefault="0090418F" w:rsidP="007101A2">
      <w:pPr>
        <w:ind w:firstLine="0"/>
        <w:jc w:val="both"/>
        <w:rPr>
          <w:sz w:val="18"/>
          <w:szCs w:val="18"/>
        </w:rPr>
      </w:pPr>
    </w:p>
    <w:p w:rsidR="0090418F" w:rsidRPr="0090418F" w:rsidRDefault="0090418F" w:rsidP="007101A2">
      <w:pPr>
        <w:ind w:firstLine="0"/>
        <w:jc w:val="both"/>
        <w:rPr>
          <w:sz w:val="18"/>
          <w:szCs w:val="18"/>
          <w:u w:val="single"/>
        </w:rPr>
      </w:pPr>
      <w:r w:rsidRPr="0090418F">
        <w:rPr>
          <w:sz w:val="18"/>
          <w:szCs w:val="18"/>
          <w:u w:val="single"/>
        </w:rPr>
        <w:t>Session 11</w:t>
      </w:r>
    </w:p>
    <w:p w:rsidR="00EB262D" w:rsidRDefault="00585C65" w:rsidP="007101A2">
      <w:pPr>
        <w:ind w:firstLine="0"/>
        <w:jc w:val="both"/>
        <w:rPr>
          <w:sz w:val="18"/>
          <w:szCs w:val="18"/>
        </w:rPr>
      </w:pPr>
      <w:r w:rsidRPr="0090418F">
        <w:rPr>
          <w:sz w:val="18"/>
          <w:szCs w:val="18"/>
        </w:rPr>
        <w:t>ADW</w:t>
      </w:r>
    </w:p>
    <w:p w:rsidR="00DE33C5" w:rsidRDefault="00DE33C5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LS# 829</w:t>
      </w:r>
    </w:p>
    <w:p w:rsidR="00585C65" w:rsidRDefault="0090418F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Int. #316-2018</w:t>
      </w:r>
    </w:p>
    <w:p w:rsidR="004E1CF2" w:rsidRDefault="004E1CF2" w:rsidP="007101A2">
      <w:pPr>
        <w:ind w:firstLine="0"/>
        <w:rPr>
          <w:sz w:val="18"/>
          <w:szCs w:val="18"/>
        </w:rPr>
      </w:pPr>
    </w:p>
    <w:p w:rsidR="00AE212E" w:rsidRDefault="00AE212E" w:rsidP="007101A2">
      <w:pPr>
        <w:ind w:firstLine="0"/>
        <w:rPr>
          <w:sz w:val="18"/>
          <w:szCs w:val="18"/>
        </w:rPr>
      </w:pP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E50" w:rsidRDefault="00332E50">
      <w:r>
        <w:separator/>
      </w:r>
    </w:p>
    <w:p w:rsidR="00332E50" w:rsidRDefault="00332E50"/>
  </w:endnote>
  <w:endnote w:type="continuationSeparator" w:id="0">
    <w:p w:rsidR="00332E50" w:rsidRDefault="00332E50">
      <w:r>
        <w:continuationSeparator/>
      </w:r>
    </w:p>
    <w:p w:rsidR="00332E50" w:rsidRDefault="00332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71CA">
      <w:rPr>
        <w:noProof/>
      </w:rPr>
      <w:t>1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6570">
      <w:rPr>
        <w:noProof/>
      </w:rPr>
      <w:t>2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E50" w:rsidRDefault="00332E50">
      <w:r>
        <w:separator/>
      </w:r>
    </w:p>
    <w:p w:rsidR="00332E50" w:rsidRDefault="00332E50"/>
  </w:footnote>
  <w:footnote w:type="continuationSeparator" w:id="0">
    <w:p w:rsidR="00332E50" w:rsidRDefault="00332E50">
      <w:r>
        <w:continuationSeparator/>
      </w:r>
    </w:p>
    <w:p w:rsidR="00332E50" w:rsidRDefault="00332E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01"/>
    <w:rsid w:val="000135A3"/>
    <w:rsid w:val="00035181"/>
    <w:rsid w:val="000439BD"/>
    <w:rsid w:val="000502BC"/>
    <w:rsid w:val="00056BB0"/>
    <w:rsid w:val="00064AFB"/>
    <w:rsid w:val="000725B1"/>
    <w:rsid w:val="0009173E"/>
    <w:rsid w:val="000945B7"/>
    <w:rsid w:val="00094A70"/>
    <w:rsid w:val="000962B3"/>
    <w:rsid w:val="000B37A3"/>
    <w:rsid w:val="000D4A7F"/>
    <w:rsid w:val="000F56D1"/>
    <w:rsid w:val="001073BD"/>
    <w:rsid w:val="00115B31"/>
    <w:rsid w:val="001509BF"/>
    <w:rsid w:val="00150A27"/>
    <w:rsid w:val="0016315F"/>
    <w:rsid w:val="00163B26"/>
    <w:rsid w:val="00165627"/>
    <w:rsid w:val="00167107"/>
    <w:rsid w:val="00180BD2"/>
    <w:rsid w:val="00192382"/>
    <w:rsid w:val="00193DC1"/>
    <w:rsid w:val="00195A80"/>
    <w:rsid w:val="00197AE7"/>
    <w:rsid w:val="001B119F"/>
    <w:rsid w:val="001B4425"/>
    <w:rsid w:val="001D4249"/>
    <w:rsid w:val="001F6715"/>
    <w:rsid w:val="00205741"/>
    <w:rsid w:val="00207323"/>
    <w:rsid w:val="002139E0"/>
    <w:rsid w:val="0021642E"/>
    <w:rsid w:val="0022099D"/>
    <w:rsid w:val="00220AC8"/>
    <w:rsid w:val="00241F94"/>
    <w:rsid w:val="002555DD"/>
    <w:rsid w:val="00270162"/>
    <w:rsid w:val="00280955"/>
    <w:rsid w:val="00292C42"/>
    <w:rsid w:val="002A0DA2"/>
    <w:rsid w:val="002C4435"/>
    <w:rsid w:val="002C4E4E"/>
    <w:rsid w:val="002D5F4F"/>
    <w:rsid w:val="002F196D"/>
    <w:rsid w:val="002F269C"/>
    <w:rsid w:val="00301E5D"/>
    <w:rsid w:val="003077D6"/>
    <w:rsid w:val="00307A08"/>
    <w:rsid w:val="00320C56"/>
    <w:rsid w:val="00320D3B"/>
    <w:rsid w:val="00326064"/>
    <w:rsid w:val="0033027F"/>
    <w:rsid w:val="00332E50"/>
    <w:rsid w:val="003447CD"/>
    <w:rsid w:val="00352CA7"/>
    <w:rsid w:val="003720CF"/>
    <w:rsid w:val="00376EAC"/>
    <w:rsid w:val="00377A59"/>
    <w:rsid w:val="003874A1"/>
    <w:rsid w:val="00387754"/>
    <w:rsid w:val="003A29EF"/>
    <w:rsid w:val="003A75C2"/>
    <w:rsid w:val="003F26F9"/>
    <w:rsid w:val="003F3109"/>
    <w:rsid w:val="00431AFC"/>
    <w:rsid w:val="00432688"/>
    <w:rsid w:val="00443BAB"/>
    <w:rsid w:val="00444642"/>
    <w:rsid w:val="00447A01"/>
    <w:rsid w:val="00454D8E"/>
    <w:rsid w:val="00464CFA"/>
    <w:rsid w:val="004948B5"/>
    <w:rsid w:val="004B097C"/>
    <w:rsid w:val="004B4DDB"/>
    <w:rsid w:val="004E1CF2"/>
    <w:rsid w:val="004F3343"/>
    <w:rsid w:val="004F40A5"/>
    <w:rsid w:val="005020E8"/>
    <w:rsid w:val="00523FB6"/>
    <w:rsid w:val="00550E96"/>
    <w:rsid w:val="00554C35"/>
    <w:rsid w:val="00585C65"/>
    <w:rsid w:val="00586366"/>
    <w:rsid w:val="005926EF"/>
    <w:rsid w:val="005A1EBD"/>
    <w:rsid w:val="005A70FB"/>
    <w:rsid w:val="005B5DE4"/>
    <w:rsid w:val="005C0F61"/>
    <w:rsid w:val="005C5E37"/>
    <w:rsid w:val="005C6980"/>
    <w:rsid w:val="005D4A03"/>
    <w:rsid w:val="005E655A"/>
    <w:rsid w:val="005E68B1"/>
    <w:rsid w:val="005E7681"/>
    <w:rsid w:val="005F3AA6"/>
    <w:rsid w:val="00630AB3"/>
    <w:rsid w:val="00640C3D"/>
    <w:rsid w:val="006662DF"/>
    <w:rsid w:val="00681A93"/>
    <w:rsid w:val="00684A19"/>
    <w:rsid w:val="00687344"/>
    <w:rsid w:val="006A691C"/>
    <w:rsid w:val="006B26AF"/>
    <w:rsid w:val="006B590A"/>
    <w:rsid w:val="006B5AB9"/>
    <w:rsid w:val="006C01EB"/>
    <w:rsid w:val="006D3E3C"/>
    <w:rsid w:val="006D562C"/>
    <w:rsid w:val="006F5CC7"/>
    <w:rsid w:val="006F6316"/>
    <w:rsid w:val="006F681E"/>
    <w:rsid w:val="00707660"/>
    <w:rsid w:val="007101A2"/>
    <w:rsid w:val="007200DF"/>
    <w:rsid w:val="007218EB"/>
    <w:rsid w:val="00721A71"/>
    <w:rsid w:val="0072551E"/>
    <w:rsid w:val="00727F04"/>
    <w:rsid w:val="00750030"/>
    <w:rsid w:val="00767CD4"/>
    <w:rsid w:val="00770B9A"/>
    <w:rsid w:val="007A1A40"/>
    <w:rsid w:val="007B293E"/>
    <w:rsid w:val="007B6497"/>
    <w:rsid w:val="007C1D9D"/>
    <w:rsid w:val="007C6893"/>
    <w:rsid w:val="007D3641"/>
    <w:rsid w:val="007D374F"/>
    <w:rsid w:val="007E4BF8"/>
    <w:rsid w:val="007E5401"/>
    <w:rsid w:val="007E73C5"/>
    <w:rsid w:val="007E79D5"/>
    <w:rsid w:val="007F0AB7"/>
    <w:rsid w:val="007F4087"/>
    <w:rsid w:val="007F7396"/>
    <w:rsid w:val="00806569"/>
    <w:rsid w:val="008167F4"/>
    <w:rsid w:val="0083646C"/>
    <w:rsid w:val="008365D5"/>
    <w:rsid w:val="0085260B"/>
    <w:rsid w:val="00853E42"/>
    <w:rsid w:val="00872BFD"/>
    <w:rsid w:val="00880099"/>
    <w:rsid w:val="008D4A20"/>
    <w:rsid w:val="008E28FA"/>
    <w:rsid w:val="008F0B17"/>
    <w:rsid w:val="00900ACB"/>
    <w:rsid w:val="0090418F"/>
    <w:rsid w:val="00907A22"/>
    <w:rsid w:val="00910DBD"/>
    <w:rsid w:val="00925D71"/>
    <w:rsid w:val="009822E5"/>
    <w:rsid w:val="00990ECE"/>
    <w:rsid w:val="00996D33"/>
    <w:rsid w:val="009C69AC"/>
    <w:rsid w:val="009D7E19"/>
    <w:rsid w:val="00A0053A"/>
    <w:rsid w:val="00A03635"/>
    <w:rsid w:val="00A10451"/>
    <w:rsid w:val="00A118D3"/>
    <w:rsid w:val="00A15862"/>
    <w:rsid w:val="00A269C2"/>
    <w:rsid w:val="00A416E4"/>
    <w:rsid w:val="00A42DAF"/>
    <w:rsid w:val="00A4501B"/>
    <w:rsid w:val="00A46ACE"/>
    <w:rsid w:val="00A531EC"/>
    <w:rsid w:val="00A654D0"/>
    <w:rsid w:val="00A70138"/>
    <w:rsid w:val="00AD1881"/>
    <w:rsid w:val="00AD2222"/>
    <w:rsid w:val="00AE212E"/>
    <w:rsid w:val="00AF39A5"/>
    <w:rsid w:val="00B071CA"/>
    <w:rsid w:val="00B15D83"/>
    <w:rsid w:val="00B15EAD"/>
    <w:rsid w:val="00B1635A"/>
    <w:rsid w:val="00B245C4"/>
    <w:rsid w:val="00B24BF2"/>
    <w:rsid w:val="00B30100"/>
    <w:rsid w:val="00B47730"/>
    <w:rsid w:val="00B52988"/>
    <w:rsid w:val="00B901A8"/>
    <w:rsid w:val="00BA4408"/>
    <w:rsid w:val="00BA599A"/>
    <w:rsid w:val="00BB6434"/>
    <w:rsid w:val="00BC1806"/>
    <w:rsid w:val="00BC429A"/>
    <w:rsid w:val="00BD4E49"/>
    <w:rsid w:val="00BF009C"/>
    <w:rsid w:val="00BF76F0"/>
    <w:rsid w:val="00C116AB"/>
    <w:rsid w:val="00C13CB2"/>
    <w:rsid w:val="00C2452B"/>
    <w:rsid w:val="00C302BA"/>
    <w:rsid w:val="00C3324E"/>
    <w:rsid w:val="00C36570"/>
    <w:rsid w:val="00C434A0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30A34"/>
    <w:rsid w:val="00D52CE9"/>
    <w:rsid w:val="00D66E66"/>
    <w:rsid w:val="00D7422D"/>
    <w:rsid w:val="00D86E97"/>
    <w:rsid w:val="00D94395"/>
    <w:rsid w:val="00D975BE"/>
    <w:rsid w:val="00DA6BB7"/>
    <w:rsid w:val="00DB6BFB"/>
    <w:rsid w:val="00DC57C0"/>
    <w:rsid w:val="00DD031E"/>
    <w:rsid w:val="00DE33C5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73B9F"/>
    <w:rsid w:val="00E75443"/>
    <w:rsid w:val="00E84A4E"/>
    <w:rsid w:val="00E922F0"/>
    <w:rsid w:val="00E96AB4"/>
    <w:rsid w:val="00E97376"/>
    <w:rsid w:val="00EB12BB"/>
    <w:rsid w:val="00EB262D"/>
    <w:rsid w:val="00EB4F54"/>
    <w:rsid w:val="00EB5A95"/>
    <w:rsid w:val="00EC7492"/>
    <w:rsid w:val="00ED266D"/>
    <w:rsid w:val="00ED2846"/>
    <w:rsid w:val="00ED6ADF"/>
    <w:rsid w:val="00EE4C9A"/>
    <w:rsid w:val="00EF1E62"/>
    <w:rsid w:val="00F0418B"/>
    <w:rsid w:val="00F17F0E"/>
    <w:rsid w:val="00F23C44"/>
    <w:rsid w:val="00F33321"/>
    <w:rsid w:val="00F34140"/>
    <w:rsid w:val="00F64E01"/>
    <w:rsid w:val="00F92809"/>
    <w:rsid w:val="00FA5BBD"/>
    <w:rsid w:val="00FA63F7"/>
    <w:rsid w:val="00FB2FD6"/>
    <w:rsid w:val="00FC547E"/>
    <w:rsid w:val="00FC6DE3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3BDA6A-6D49-4C53-BD79-9FC68401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C6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D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6DE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D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6DE3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320C56"/>
    <w:pPr>
      <w:spacing w:before="100" w:beforeAutospacing="1" w:after="100" w:afterAutospacing="1"/>
      <w:ind w:firstLine="0"/>
    </w:pPr>
  </w:style>
  <w:style w:type="paragraph" w:styleId="Revision">
    <w:name w:val="Revision"/>
    <w:hidden/>
    <w:uiPriority w:val="99"/>
    <w:semiHidden/>
    <w:rsid w:val="00431A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Orientation%20Materials\D.5.a%20%20%20Introduction%20Template%20(Consolidated%20Bills)%20(0401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1C71-7C1A-42B3-93AC-A6BA01BF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D.5.a   Introduction Template (Consolidated Bills) (040115).dotx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Wanzenberg, Alexis</dc:creator>
  <cp:keywords/>
  <cp:lastModifiedBy>Martin, William</cp:lastModifiedBy>
  <cp:revision>32</cp:revision>
  <cp:lastPrinted>2017-12-27T17:02:00Z</cp:lastPrinted>
  <dcterms:created xsi:type="dcterms:W3CDTF">2022-04-19T14:09:00Z</dcterms:created>
  <dcterms:modified xsi:type="dcterms:W3CDTF">2022-06-13T14:15:00Z</dcterms:modified>
</cp:coreProperties>
</file>