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87FB" w14:textId="677E778E" w:rsidR="008776C8" w:rsidRPr="00D67DE1" w:rsidRDefault="007A7738" w:rsidP="008776C8">
      <w:pPr>
        <w:spacing w:after="0" w:line="240" w:lineRule="auto"/>
        <w:ind w:left="-720"/>
        <w:jc w:val="right"/>
        <w:rPr>
          <w:rFonts w:ascii="Times New Roman" w:eastAsia="Times New Roman" w:hAnsi="Times New Roman"/>
          <w:color w:val="000000"/>
          <w:sz w:val="24"/>
          <w:szCs w:val="24"/>
          <w:u w:val="single"/>
        </w:rPr>
      </w:pPr>
      <w:bookmarkStart w:id="0" w:name="_GoBack"/>
      <w:bookmarkEnd w:id="0"/>
      <w:r>
        <w:rPr>
          <w:rFonts w:ascii="Times New Roman" w:eastAsia="Times New Roman" w:hAnsi="Times New Roman"/>
          <w:color w:val="000000"/>
          <w:sz w:val="24"/>
          <w:szCs w:val="24"/>
          <w:u w:val="single"/>
        </w:rPr>
        <w:t>Contracts Committee</w:t>
      </w:r>
    </w:p>
    <w:p w14:paraId="36C2E55C" w14:textId="4E212912" w:rsidR="008776C8" w:rsidRPr="00B4140D" w:rsidRDefault="008776C8" w:rsidP="008776C8">
      <w:pPr>
        <w:spacing w:after="0" w:line="240" w:lineRule="auto"/>
        <w:ind w:left="-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Alex R. Paulenoff</w:t>
      </w:r>
      <w:r w:rsidRPr="00D67DE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B4140D">
        <w:rPr>
          <w:rFonts w:ascii="Times New Roman" w:eastAsia="Times New Roman" w:hAnsi="Times New Roman"/>
          <w:i/>
          <w:color w:val="000000"/>
          <w:sz w:val="24"/>
          <w:szCs w:val="24"/>
        </w:rPr>
        <w:t>Counsel</w:t>
      </w:r>
    </w:p>
    <w:p w14:paraId="66D6A6CE" w14:textId="57620B12" w:rsidR="008776C8" w:rsidRDefault="008776C8" w:rsidP="008776C8">
      <w:pPr>
        <w:spacing w:after="0" w:line="240" w:lineRule="auto"/>
        <w:ind w:left="-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John Russell, </w:t>
      </w:r>
      <w:r>
        <w:rPr>
          <w:rFonts w:ascii="Times New Roman" w:eastAsia="Times New Roman" w:hAnsi="Times New Roman"/>
          <w:i/>
          <w:color w:val="000000"/>
          <w:sz w:val="24"/>
          <w:szCs w:val="24"/>
        </w:rPr>
        <w:t>Finance Unit Head</w:t>
      </w:r>
    </w:p>
    <w:p w14:paraId="63D9205D" w14:textId="77777777" w:rsidR="00636C1B" w:rsidRDefault="00636C1B" w:rsidP="008776C8">
      <w:pPr>
        <w:spacing w:after="0" w:line="480" w:lineRule="auto"/>
        <w:ind w:left="-720"/>
        <w:jc w:val="center"/>
        <w:rPr>
          <w:rFonts w:ascii="Times New Roman" w:eastAsia="Times New Roman" w:hAnsi="Times New Roman"/>
          <w:b/>
          <w:bCs/>
          <w:color w:val="000000"/>
          <w:sz w:val="24"/>
          <w:szCs w:val="24"/>
        </w:rPr>
      </w:pPr>
    </w:p>
    <w:p w14:paraId="037BE683" w14:textId="77777777" w:rsidR="00636C1B" w:rsidRDefault="00636C1B" w:rsidP="008776C8">
      <w:pPr>
        <w:spacing w:after="0" w:line="480" w:lineRule="auto"/>
        <w:ind w:left="-720"/>
        <w:jc w:val="center"/>
        <w:rPr>
          <w:rFonts w:ascii="Times New Roman" w:eastAsia="Times New Roman" w:hAnsi="Times New Roman"/>
          <w:b/>
          <w:bCs/>
          <w:color w:val="000000"/>
          <w:sz w:val="24"/>
          <w:szCs w:val="24"/>
        </w:rPr>
      </w:pPr>
    </w:p>
    <w:p w14:paraId="10CDB48A" w14:textId="77777777" w:rsidR="00636C1B" w:rsidRDefault="00636C1B" w:rsidP="00636C1B">
      <w:pPr>
        <w:spacing w:after="0" w:line="480" w:lineRule="auto"/>
        <w:rPr>
          <w:rFonts w:ascii="Times New Roman" w:eastAsia="Times New Roman" w:hAnsi="Times New Roman"/>
          <w:b/>
          <w:bCs/>
          <w:color w:val="000000"/>
          <w:sz w:val="24"/>
          <w:szCs w:val="24"/>
        </w:rPr>
      </w:pPr>
    </w:p>
    <w:p w14:paraId="0581B6ED" w14:textId="274803FC"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r>
        <w:rPr>
          <w:noProof/>
        </w:rPr>
        <w:drawing>
          <wp:anchor distT="0" distB="0" distL="114300" distR="114300" simplePos="0" relativeHeight="251662336" behindDoc="0" locked="0" layoutInCell="0" allowOverlap="1" wp14:anchorId="00DFD246" wp14:editId="25927B6F">
            <wp:simplePos x="0" y="0"/>
            <wp:positionH relativeFrom="column">
              <wp:posOffset>2238375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34C35" w14:textId="77777777"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p>
    <w:p w14:paraId="029F6A3E" w14:textId="77777777"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p>
    <w:p w14:paraId="38BB8FF6" w14:textId="77777777"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p>
    <w:p w14:paraId="0D5AA39C" w14:textId="69434AB2" w:rsidR="00636C1B" w:rsidRDefault="008B0CAA" w:rsidP="00636C1B">
      <w:pPr>
        <w:spacing w:after="0" w:line="480" w:lineRule="auto"/>
        <w:ind w:left="-720"/>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THE COUNCIL OF THE CITY OF NEW YORK</w:t>
      </w:r>
    </w:p>
    <w:p w14:paraId="0F223E97" w14:textId="2D357268" w:rsidR="008B0CAA" w:rsidRDefault="00FA4EE5" w:rsidP="00E4540F">
      <w:pPr>
        <w:spacing w:after="0" w:line="240" w:lineRule="auto"/>
        <w:ind w:left="-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COMMITTEE REPORT</w:t>
      </w:r>
      <w:r w:rsidR="008B0CAA">
        <w:rPr>
          <w:rFonts w:ascii="Times New Roman" w:eastAsia="Times New Roman" w:hAnsi="Times New Roman"/>
          <w:b/>
          <w:sz w:val="24"/>
          <w:szCs w:val="24"/>
          <w:u w:val="single"/>
        </w:rPr>
        <w:t xml:space="preserve"> OF THE GOVERNMENTAL AFFAIRS DIVISION</w:t>
      </w:r>
    </w:p>
    <w:p w14:paraId="2A774AB9" w14:textId="590E548B" w:rsidR="00E4540F" w:rsidRPr="006B493D" w:rsidRDefault="00E4540F" w:rsidP="006B493D">
      <w:pPr>
        <w:spacing w:after="0" w:line="240" w:lineRule="auto"/>
        <w:ind w:left="-720"/>
        <w:jc w:val="center"/>
        <w:rPr>
          <w:rFonts w:ascii="Times New Roman" w:eastAsia="Times New Roman" w:hAnsi="Times New Roman"/>
          <w:b/>
          <w:bCs/>
          <w:iCs/>
          <w:color w:val="000000"/>
          <w:sz w:val="24"/>
          <w:szCs w:val="24"/>
        </w:rPr>
      </w:pPr>
      <w:r w:rsidRPr="00E4540F">
        <w:rPr>
          <w:rFonts w:ascii="Times New Roman" w:eastAsia="Times New Roman" w:hAnsi="Times New Roman"/>
          <w:b/>
          <w:bCs/>
          <w:iCs/>
          <w:color w:val="000000"/>
          <w:sz w:val="24"/>
          <w:szCs w:val="24"/>
        </w:rPr>
        <w:t xml:space="preserve">Andrea Vazquez, </w:t>
      </w:r>
      <w:r w:rsidRPr="00E4540F">
        <w:rPr>
          <w:rFonts w:ascii="Times New Roman" w:eastAsia="Times New Roman" w:hAnsi="Times New Roman"/>
          <w:b/>
          <w:bCs/>
          <w:i/>
          <w:iCs/>
          <w:color w:val="000000"/>
          <w:sz w:val="24"/>
          <w:szCs w:val="24"/>
        </w:rPr>
        <w:t>Legislative Director</w:t>
      </w:r>
    </w:p>
    <w:p w14:paraId="242BFCBB" w14:textId="501D4FC0" w:rsidR="008B0CAA" w:rsidRPr="00E4540F" w:rsidRDefault="008B0CAA" w:rsidP="008776C8">
      <w:pPr>
        <w:spacing w:after="0" w:line="240" w:lineRule="auto"/>
        <w:ind w:left="-720"/>
        <w:jc w:val="center"/>
        <w:rPr>
          <w:rFonts w:ascii="Times New Roman" w:eastAsia="Times New Roman" w:hAnsi="Times New Roman"/>
          <w:b/>
          <w:bCs/>
          <w:i/>
          <w:color w:val="000000"/>
          <w:sz w:val="24"/>
          <w:szCs w:val="24"/>
        </w:rPr>
      </w:pPr>
      <w:r w:rsidRPr="00D67DE1">
        <w:rPr>
          <w:rFonts w:ascii="Times New Roman" w:eastAsia="Times New Roman" w:hAnsi="Times New Roman"/>
          <w:b/>
          <w:bCs/>
          <w:color w:val="000000"/>
          <w:sz w:val="24"/>
          <w:szCs w:val="24"/>
        </w:rPr>
        <w:t xml:space="preserve">Rachel Cordero, </w:t>
      </w:r>
      <w:r w:rsidRPr="00E4540F">
        <w:rPr>
          <w:rFonts w:ascii="Times New Roman" w:eastAsia="Times New Roman" w:hAnsi="Times New Roman"/>
          <w:b/>
          <w:bCs/>
          <w:i/>
          <w:color w:val="000000"/>
          <w:sz w:val="24"/>
          <w:szCs w:val="24"/>
        </w:rPr>
        <w:t>Deputy Director, Governmental Affairs Division</w:t>
      </w:r>
    </w:p>
    <w:p w14:paraId="2F23E6C8" w14:textId="018F3D34" w:rsidR="008B0CAA" w:rsidRPr="00D67DE1" w:rsidRDefault="008B0CAA" w:rsidP="00E4540F">
      <w:pPr>
        <w:spacing w:after="0" w:line="240" w:lineRule="auto"/>
        <w:rPr>
          <w:rFonts w:ascii="Times New Roman" w:eastAsia="Times New Roman" w:hAnsi="Times New Roman"/>
          <w:b/>
          <w:bCs/>
          <w:color w:val="000000"/>
          <w:sz w:val="24"/>
          <w:szCs w:val="24"/>
        </w:rPr>
      </w:pPr>
    </w:p>
    <w:p w14:paraId="0F595556" w14:textId="77777777" w:rsidR="008B0CAA" w:rsidRPr="00D67DE1" w:rsidRDefault="008B0CAA" w:rsidP="008776C8">
      <w:pPr>
        <w:spacing w:after="0" w:line="240" w:lineRule="auto"/>
        <w:ind w:left="-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u w:val="single"/>
        </w:rPr>
        <w:t>COMMITTEE ON CONTRACTS</w:t>
      </w:r>
    </w:p>
    <w:p w14:paraId="712B6D13" w14:textId="2934C2DA" w:rsidR="008B0CAA" w:rsidRPr="00D67DE1" w:rsidRDefault="00E4540F" w:rsidP="008776C8">
      <w:pPr>
        <w:spacing w:after="0" w:line="240" w:lineRule="auto"/>
        <w:ind w:left="-720"/>
        <w:jc w:val="center"/>
        <w:rPr>
          <w:rFonts w:ascii="Times New Roman" w:eastAsia="Times New Roman" w:hAnsi="Times New Roman"/>
          <w:sz w:val="24"/>
          <w:szCs w:val="24"/>
        </w:rPr>
      </w:pPr>
      <w:r>
        <w:rPr>
          <w:rFonts w:ascii="Times New Roman" w:eastAsia="Times New Roman" w:hAnsi="Times New Roman"/>
          <w:b/>
          <w:bCs/>
          <w:color w:val="000000"/>
          <w:sz w:val="24"/>
          <w:szCs w:val="24"/>
        </w:rPr>
        <w:t>Hon. Julie Won</w:t>
      </w:r>
      <w:r w:rsidR="008B0CAA">
        <w:rPr>
          <w:rFonts w:ascii="Times New Roman" w:eastAsia="Times New Roman" w:hAnsi="Times New Roman"/>
          <w:b/>
          <w:bCs/>
          <w:color w:val="000000"/>
          <w:sz w:val="24"/>
          <w:szCs w:val="24"/>
        </w:rPr>
        <w:t xml:space="preserve">, </w:t>
      </w:r>
      <w:r w:rsidR="008B0CAA" w:rsidRPr="00E4540F">
        <w:rPr>
          <w:rFonts w:ascii="Times New Roman" w:eastAsia="Times New Roman" w:hAnsi="Times New Roman"/>
          <w:b/>
          <w:bCs/>
          <w:i/>
          <w:color w:val="000000"/>
          <w:sz w:val="24"/>
          <w:szCs w:val="24"/>
        </w:rPr>
        <w:t>Chair</w:t>
      </w:r>
    </w:p>
    <w:p w14:paraId="56B3EB59" w14:textId="3E93CB61" w:rsidR="00671EE8" w:rsidRDefault="00671EE8" w:rsidP="00671EE8">
      <w:pPr>
        <w:spacing w:after="0" w:line="240" w:lineRule="auto"/>
        <w:ind w:left="-720"/>
        <w:jc w:val="center"/>
        <w:rPr>
          <w:rFonts w:ascii="Times New Roman" w:eastAsia="Times New Roman" w:hAnsi="Times New Roman"/>
          <w:b/>
          <w:i/>
          <w:sz w:val="24"/>
          <w:szCs w:val="24"/>
        </w:rPr>
      </w:pPr>
    </w:p>
    <w:p w14:paraId="46EE1963" w14:textId="77777777" w:rsidR="00636C1B" w:rsidRPr="00671EE8" w:rsidRDefault="00636C1B" w:rsidP="00671EE8">
      <w:pPr>
        <w:spacing w:after="0" w:line="240" w:lineRule="auto"/>
        <w:ind w:left="-720"/>
        <w:jc w:val="center"/>
        <w:rPr>
          <w:rFonts w:ascii="Times New Roman" w:eastAsia="Times New Roman" w:hAnsi="Times New Roman"/>
          <w:b/>
          <w:i/>
          <w:sz w:val="24"/>
          <w:szCs w:val="24"/>
        </w:rPr>
      </w:pPr>
    </w:p>
    <w:p w14:paraId="79E1D566" w14:textId="4AA53D42" w:rsidR="008B0CAA" w:rsidRDefault="00E4540F" w:rsidP="008776C8">
      <w:pPr>
        <w:spacing w:after="0" w:line="240" w:lineRule="auto"/>
        <w:ind w:left="-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April </w:t>
      </w:r>
      <w:r w:rsidR="006B493D">
        <w:rPr>
          <w:rFonts w:ascii="Times New Roman" w:eastAsia="Times New Roman" w:hAnsi="Times New Roman"/>
          <w:b/>
          <w:bCs/>
          <w:color w:val="000000"/>
          <w:sz w:val="24"/>
          <w:szCs w:val="24"/>
        </w:rPr>
        <w:t>2</w:t>
      </w:r>
      <w:r w:rsidR="00E274C3">
        <w:rPr>
          <w:rFonts w:ascii="Times New Roman" w:eastAsia="Times New Roman" w:hAnsi="Times New Roman"/>
          <w:b/>
          <w:bCs/>
          <w:color w:val="000000"/>
          <w:sz w:val="24"/>
          <w:szCs w:val="24"/>
        </w:rPr>
        <w:t>8</w:t>
      </w:r>
      <w:r>
        <w:rPr>
          <w:rFonts w:ascii="Times New Roman" w:eastAsia="Times New Roman" w:hAnsi="Times New Roman"/>
          <w:b/>
          <w:bCs/>
          <w:color w:val="000000"/>
          <w:sz w:val="24"/>
          <w:szCs w:val="24"/>
        </w:rPr>
        <w:t>, 2022</w:t>
      </w:r>
    </w:p>
    <w:p w14:paraId="67C49D84" w14:textId="77777777" w:rsidR="008B0CAA" w:rsidRDefault="008B0CAA" w:rsidP="008776C8">
      <w:pPr>
        <w:spacing w:after="0" w:line="240" w:lineRule="auto"/>
        <w:ind w:left="-720"/>
        <w:jc w:val="center"/>
        <w:rPr>
          <w:rFonts w:ascii="Times New Roman" w:eastAsia="Times New Roman" w:hAnsi="Times New Roman"/>
          <w:b/>
          <w:bCs/>
          <w:color w:val="000000"/>
          <w:sz w:val="24"/>
          <w:szCs w:val="24"/>
        </w:rPr>
      </w:pPr>
    </w:p>
    <w:p w14:paraId="0E2E5441" w14:textId="6899C740" w:rsidR="00E4540F" w:rsidRDefault="00E4540F" w:rsidP="00E4540F">
      <w:pPr>
        <w:rPr>
          <w:rFonts w:ascii="Times New Roman" w:eastAsia="Times New Roman" w:hAnsi="Times New Roman"/>
          <w:b/>
          <w:sz w:val="24"/>
          <w:szCs w:val="24"/>
        </w:rPr>
      </w:pPr>
    </w:p>
    <w:p w14:paraId="6DEEAD8B" w14:textId="77777777" w:rsidR="00636C1B" w:rsidRDefault="00636C1B" w:rsidP="00E4540F">
      <w:pPr>
        <w:rPr>
          <w:rFonts w:ascii="Times New Roman" w:eastAsia="Times New Roman" w:hAnsi="Times New Roman"/>
          <w:b/>
          <w:sz w:val="24"/>
          <w:szCs w:val="24"/>
        </w:rPr>
      </w:pPr>
    </w:p>
    <w:p w14:paraId="2310077D" w14:textId="402BE3BE" w:rsidR="00E4540F" w:rsidRPr="00411549" w:rsidRDefault="00E4540F" w:rsidP="00E4540F">
      <w:pPr>
        <w:spacing w:after="0" w:line="240" w:lineRule="auto"/>
        <w:ind w:left="5040" w:hanging="5040"/>
        <w:jc w:val="both"/>
        <w:rPr>
          <w:rFonts w:ascii="Times New Roman" w:eastAsia="MS Mincho" w:hAnsi="Times New Roman"/>
          <w:b/>
          <w:spacing w:val="-3"/>
          <w:sz w:val="24"/>
          <w:szCs w:val="24"/>
          <w:u w:val="single"/>
        </w:rPr>
      </w:pPr>
      <w:r w:rsidRPr="00411549">
        <w:rPr>
          <w:rFonts w:ascii="Times New Roman" w:eastAsia="MS Mincho" w:hAnsi="Times New Roman"/>
          <w:b/>
          <w:spacing w:val="-3"/>
          <w:sz w:val="24"/>
          <w:szCs w:val="24"/>
          <w:u w:val="single"/>
        </w:rPr>
        <w:t xml:space="preserve">INT. NO. </w:t>
      </w:r>
      <w:r>
        <w:rPr>
          <w:rFonts w:ascii="Times New Roman" w:eastAsia="MS Mincho" w:hAnsi="Times New Roman"/>
          <w:b/>
          <w:spacing w:val="-3"/>
          <w:sz w:val="24"/>
          <w:szCs w:val="24"/>
          <w:u w:val="single"/>
        </w:rPr>
        <w:t>14</w:t>
      </w:r>
      <w:r w:rsidR="006B493D">
        <w:rPr>
          <w:rFonts w:ascii="Times New Roman" w:eastAsia="MS Mincho" w:hAnsi="Times New Roman"/>
          <w:b/>
          <w:spacing w:val="-3"/>
          <w:sz w:val="24"/>
          <w:szCs w:val="24"/>
          <w:u w:val="single"/>
        </w:rPr>
        <w:t>-A</w:t>
      </w:r>
      <w:r w:rsidRPr="00411549">
        <w:rPr>
          <w:rFonts w:ascii="Times New Roman" w:eastAsia="MS Mincho" w:hAnsi="Times New Roman"/>
          <w:b/>
          <w:spacing w:val="-3"/>
          <w:sz w:val="24"/>
          <w:szCs w:val="24"/>
          <w:u w:val="single"/>
        </w:rPr>
        <w:t>:</w:t>
      </w:r>
      <w:r w:rsidRPr="00411549">
        <w:rPr>
          <w:rFonts w:ascii="Times New Roman" w:eastAsia="MS Mincho" w:hAnsi="Times New Roman"/>
          <w:b/>
          <w:spacing w:val="-3"/>
          <w:sz w:val="24"/>
          <w:szCs w:val="24"/>
        </w:rPr>
        <w:tab/>
      </w:r>
      <w:r w:rsidRPr="00411549">
        <w:rPr>
          <w:rFonts w:ascii="Times New Roman" w:eastAsia="MS Mincho" w:hAnsi="Times New Roman"/>
          <w:spacing w:val="-3"/>
          <w:sz w:val="24"/>
          <w:szCs w:val="24"/>
        </w:rPr>
        <w:t xml:space="preserve">By </w:t>
      </w:r>
      <w:r>
        <w:rPr>
          <w:rFonts w:ascii="Times New Roman" w:eastAsia="MS Mincho" w:hAnsi="Times New Roman"/>
          <w:spacing w:val="-3"/>
          <w:sz w:val="24"/>
          <w:szCs w:val="24"/>
        </w:rPr>
        <w:t xml:space="preserve">Council Members </w:t>
      </w:r>
      <w:r w:rsidR="006B493D" w:rsidRPr="006B493D">
        <w:rPr>
          <w:rFonts w:ascii="Times New Roman" w:eastAsia="MS Mincho" w:hAnsi="Times New Roman"/>
          <w:spacing w:val="-3"/>
          <w:sz w:val="24"/>
          <w:szCs w:val="24"/>
        </w:rPr>
        <w:t>Brannan, Mealy, Menin, Louis, Won, Williams, Joseph, Riley, Restler, Brewer, Stevens, Narcisse and Brooks-Powers</w:t>
      </w:r>
    </w:p>
    <w:p w14:paraId="38FC1B14" w14:textId="77777777" w:rsidR="00E4540F" w:rsidRDefault="00E4540F" w:rsidP="00E4540F">
      <w:pPr>
        <w:spacing w:after="0" w:line="240" w:lineRule="auto"/>
        <w:ind w:left="5040" w:hanging="5040"/>
        <w:jc w:val="both"/>
        <w:rPr>
          <w:rFonts w:ascii="Times New Roman" w:eastAsia="MS Mincho" w:hAnsi="Times New Roman"/>
          <w:spacing w:val="-3"/>
          <w:sz w:val="24"/>
          <w:szCs w:val="24"/>
          <w:u w:val="single"/>
        </w:rPr>
      </w:pPr>
    </w:p>
    <w:p w14:paraId="3AA7B1D9" w14:textId="0DB439D4" w:rsidR="00E4540F" w:rsidRDefault="00E4540F" w:rsidP="00E4540F">
      <w:pPr>
        <w:spacing w:after="0" w:line="240" w:lineRule="auto"/>
        <w:ind w:left="5040" w:hanging="5040"/>
        <w:jc w:val="both"/>
        <w:rPr>
          <w:rFonts w:ascii="Times New Roman" w:eastAsia="MS Mincho" w:hAnsi="Times New Roman"/>
          <w:spacing w:val="-3"/>
          <w:sz w:val="24"/>
          <w:szCs w:val="24"/>
        </w:rPr>
      </w:pPr>
      <w:r w:rsidRPr="006B493D">
        <w:rPr>
          <w:rFonts w:ascii="Times New Roman" w:eastAsia="MS Mincho" w:hAnsi="Times New Roman"/>
          <w:b/>
          <w:bCs/>
          <w:spacing w:val="-3"/>
          <w:sz w:val="24"/>
          <w:szCs w:val="24"/>
          <w:u w:val="single"/>
        </w:rPr>
        <w:t>TITLE:</w:t>
      </w:r>
      <w:r>
        <w:rPr>
          <w:rFonts w:ascii="Times New Roman" w:eastAsia="MS Mincho" w:hAnsi="Times New Roman"/>
          <w:spacing w:val="-3"/>
          <w:sz w:val="24"/>
          <w:szCs w:val="24"/>
        </w:rPr>
        <w:tab/>
        <w:t xml:space="preserve">A Local Law </w:t>
      </w:r>
      <w:r w:rsidRPr="00E4540F">
        <w:rPr>
          <w:rFonts w:ascii="Times New Roman" w:eastAsia="MS Mincho" w:hAnsi="Times New Roman"/>
          <w:spacing w:val="-3"/>
          <w:sz w:val="24"/>
          <w:szCs w:val="24"/>
        </w:rPr>
        <w:t>to amend the administrative code of the city of New York, in relation to including the most recent data available in the citywide M/WBE disparity study</w:t>
      </w:r>
    </w:p>
    <w:p w14:paraId="3145F157" w14:textId="0083FED4" w:rsidR="008B0CAA" w:rsidRPr="00EA2A9C" w:rsidRDefault="00EA2A9C" w:rsidP="00EA2A9C">
      <w:pPr>
        <w:spacing w:after="160" w:line="259" w:lineRule="auto"/>
        <w:rPr>
          <w:rFonts w:ascii="Times New Roman" w:eastAsia="MS Mincho" w:hAnsi="Times New Roman"/>
          <w:spacing w:val="-3"/>
          <w:sz w:val="24"/>
          <w:szCs w:val="24"/>
          <w:u w:val="single"/>
        </w:rPr>
      </w:pPr>
      <w:r>
        <w:rPr>
          <w:rFonts w:ascii="Times New Roman" w:eastAsia="MS Mincho" w:hAnsi="Times New Roman"/>
          <w:spacing w:val="-3"/>
          <w:sz w:val="24"/>
          <w:szCs w:val="24"/>
          <w:u w:val="single"/>
        </w:rPr>
        <w:br w:type="page"/>
      </w:r>
    </w:p>
    <w:p w14:paraId="7ADC7769" w14:textId="77777777" w:rsidR="008B0CAA" w:rsidRDefault="008B0CAA" w:rsidP="00EA2A9C">
      <w:pPr>
        <w:numPr>
          <w:ilvl w:val="0"/>
          <w:numId w:val="1"/>
        </w:numPr>
        <w:spacing w:after="0" w:line="240" w:lineRule="auto"/>
        <w:ind w:firstLine="0"/>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INTRODUCTION</w:t>
      </w:r>
    </w:p>
    <w:p w14:paraId="76DDEDD4" w14:textId="77777777" w:rsidR="008B0CAA" w:rsidRDefault="008B0CAA" w:rsidP="008B0CAA">
      <w:pPr>
        <w:spacing w:after="0" w:line="240" w:lineRule="auto"/>
        <w:contextualSpacing/>
        <w:rPr>
          <w:rFonts w:ascii="Times New Roman" w:eastAsia="Times New Roman" w:hAnsi="Times New Roman"/>
          <w:b/>
          <w:sz w:val="24"/>
          <w:szCs w:val="24"/>
          <w:u w:val="single"/>
        </w:rPr>
      </w:pPr>
    </w:p>
    <w:p w14:paraId="2C698BDD" w14:textId="30161249" w:rsidR="00E274C3" w:rsidRDefault="008B0CAA" w:rsidP="00E274C3">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w:t>
      </w:r>
      <w:r w:rsidR="00EA2A9C">
        <w:rPr>
          <w:rFonts w:ascii="Times New Roman" w:hAnsi="Times New Roman"/>
          <w:sz w:val="24"/>
          <w:szCs w:val="24"/>
        </w:rPr>
        <w:t xml:space="preserve">April </w:t>
      </w:r>
      <w:r w:rsidR="006B493D">
        <w:rPr>
          <w:rFonts w:ascii="Times New Roman" w:hAnsi="Times New Roman"/>
          <w:sz w:val="24"/>
          <w:szCs w:val="24"/>
        </w:rPr>
        <w:t>27</w:t>
      </w:r>
      <w:r>
        <w:rPr>
          <w:rFonts w:ascii="Times New Roman" w:hAnsi="Times New Roman"/>
          <w:sz w:val="24"/>
          <w:szCs w:val="24"/>
        </w:rPr>
        <w:t xml:space="preserve">, </w:t>
      </w:r>
      <w:r w:rsidR="00EA2A9C">
        <w:rPr>
          <w:rFonts w:ascii="Times New Roman" w:hAnsi="Times New Roman"/>
          <w:sz w:val="24"/>
          <w:szCs w:val="24"/>
        </w:rPr>
        <w:t>2022</w:t>
      </w:r>
      <w:r w:rsidR="001F369B">
        <w:rPr>
          <w:rFonts w:ascii="Times New Roman" w:hAnsi="Times New Roman"/>
          <w:sz w:val="24"/>
          <w:szCs w:val="24"/>
        </w:rPr>
        <w:t xml:space="preserve"> </w:t>
      </w:r>
      <w:r>
        <w:rPr>
          <w:rFonts w:ascii="Times New Roman" w:hAnsi="Times New Roman"/>
          <w:sz w:val="24"/>
          <w:szCs w:val="24"/>
        </w:rPr>
        <w:t xml:space="preserve">the Committee on Contracts, chaired by Council Member </w:t>
      </w:r>
      <w:r w:rsidR="00EA2A9C">
        <w:rPr>
          <w:rFonts w:ascii="Times New Roman" w:hAnsi="Times New Roman"/>
          <w:sz w:val="24"/>
          <w:szCs w:val="24"/>
        </w:rPr>
        <w:t xml:space="preserve">Julie Won, </w:t>
      </w:r>
      <w:r w:rsidR="00E274C3">
        <w:rPr>
          <w:rFonts w:ascii="Times New Roman" w:hAnsi="Times New Roman"/>
          <w:sz w:val="24"/>
          <w:szCs w:val="24"/>
        </w:rPr>
        <w:t xml:space="preserve">held a </w:t>
      </w:r>
      <w:r w:rsidR="006B493D">
        <w:rPr>
          <w:rFonts w:ascii="Times New Roman" w:hAnsi="Times New Roman"/>
          <w:sz w:val="24"/>
          <w:szCs w:val="24"/>
        </w:rPr>
        <w:t>vote</w:t>
      </w:r>
      <w:r w:rsidR="00E274C3">
        <w:rPr>
          <w:rFonts w:ascii="Times New Roman" w:hAnsi="Times New Roman"/>
          <w:sz w:val="24"/>
          <w:szCs w:val="24"/>
        </w:rPr>
        <w:t xml:space="preserve"> </w:t>
      </w:r>
      <w:r w:rsidR="006B493D">
        <w:rPr>
          <w:rFonts w:ascii="Times New Roman" w:hAnsi="Times New Roman"/>
          <w:sz w:val="24"/>
          <w:szCs w:val="24"/>
        </w:rPr>
        <w:t xml:space="preserve">on </w:t>
      </w:r>
      <w:r w:rsidR="00EA2A9C">
        <w:rPr>
          <w:rFonts w:ascii="Times New Roman" w:hAnsi="Times New Roman"/>
          <w:sz w:val="24"/>
          <w:szCs w:val="24"/>
        </w:rPr>
        <w:t>Introduction Number 14</w:t>
      </w:r>
      <w:r w:rsidR="006B493D">
        <w:rPr>
          <w:rFonts w:ascii="Times New Roman" w:hAnsi="Times New Roman"/>
          <w:sz w:val="24"/>
          <w:szCs w:val="24"/>
        </w:rPr>
        <w:t>-A</w:t>
      </w:r>
      <w:r w:rsidR="00EA2A9C">
        <w:rPr>
          <w:rFonts w:ascii="Times New Roman" w:hAnsi="Times New Roman"/>
          <w:sz w:val="24"/>
          <w:szCs w:val="24"/>
        </w:rPr>
        <w:t xml:space="preserve"> (</w:t>
      </w:r>
      <w:r w:rsidR="004B4A19">
        <w:rPr>
          <w:rFonts w:ascii="Times New Roman" w:hAnsi="Times New Roman"/>
          <w:sz w:val="24"/>
          <w:szCs w:val="24"/>
        </w:rPr>
        <w:t xml:space="preserve">Int. </w:t>
      </w:r>
      <w:r w:rsidR="006B493D">
        <w:rPr>
          <w:rFonts w:ascii="Times New Roman" w:hAnsi="Times New Roman"/>
          <w:sz w:val="24"/>
          <w:szCs w:val="24"/>
        </w:rPr>
        <w:t xml:space="preserve">No. </w:t>
      </w:r>
      <w:r w:rsidR="004B4A19">
        <w:rPr>
          <w:rFonts w:ascii="Times New Roman" w:hAnsi="Times New Roman"/>
          <w:sz w:val="24"/>
          <w:szCs w:val="24"/>
        </w:rPr>
        <w:t>1</w:t>
      </w:r>
      <w:r w:rsidR="00533677">
        <w:rPr>
          <w:rFonts w:ascii="Times New Roman" w:hAnsi="Times New Roman"/>
          <w:sz w:val="24"/>
          <w:szCs w:val="24"/>
        </w:rPr>
        <w:t>4</w:t>
      </w:r>
      <w:r w:rsidR="006B493D">
        <w:rPr>
          <w:rFonts w:ascii="Times New Roman" w:hAnsi="Times New Roman"/>
          <w:sz w:val="24"/>
          <w:szCs w:val="24"/>
        </w:rPr>
        <w:t>-A</w:t>
      </w:r>
      <w:r w:rsidR="00EA2A9C">
        <w:rPr>
          <w:rFonts w:ascii="Times New Roman" w:hAnsi="Times New Roman"/>
          <w:sz w:val="24"/>
          <w:szCs w:val="24"/>
        </w:rPr>
        <w:t xml:space="preserve">), in relation to </w:t>
      </w:r>
      <w:r w:rsidR="00EA2A9C" w:rsidRPr="00EA2A9C">
        <w:rPr>
          <w:rFonts w:ascii="Times New Roman" w:hAnsi="Times New Roman"/>
          <w:sz w:val="24"/>
          <w:szCs w:val="24"/>
        </w:rPr>
        <w:t>including the most recent data available in the citywide M/WBE disparity study</w:t>
      </w:r>
      <w:r w:rsidR="00EA2A9C">
        <w:rPr>
          <w:rFonts w:ascii="Times New Roman" w:hAnsi="Times New Roman"/>
          <w:sz w:val="24"/>
          <w:szCs w:val="24"/>
        </w:rPr>
        <w:t>.</w:t>
      </w:r>
      <w:r w:rsidR="00E274C3">
        <w:rPr>
          <w:rFonts w:ascii="Times New Roman" w:hAnsi="Times New Roman"/>
          <w:sz w:val="24"/>
          <w:szCs w:val="24"/>
        </w:rPr>
        <w:t xml:space="preserve"> </w:t>
      </w:r>
      <w:r w:rsidR="00E274C3" w:rsidRPr="00E274C3">
        <w:rPr>
          <w:rFonts w:ascii="Times New Roman" w:hAnsi="Times New Roman"/>
          <w:sz w:val="24"/>
          <w:szCs w:val="24"/>
        </w:rPr>
        <w:t xml:space="preserve">The Committee passed Int. No. </w:t>
      </w:r>
      <w:r w:rsidR="00E274C3">
        <w:rPr>
          <w:rFonts w:ascii="Times New Roman" w:hAnsi="Times New Roman"/>
          <w:sz w:val="24"/>
          <w:szCs w:val="24"/>
        </w:rPr>
        <w:t>14-A</w:t>
      </w:r>
      <w:r w:rsidR="00E274C3" w:rsidRPr="00E274C3">
        <w:rPr>
          <w:rFonts w:ascii="Times New Roman" w:hAnsi="Times New Roman"/>
          <w:sz w:val="24"/>
          <w:szCs w:val="24"/>
        </w:rPr>
        <w:t xml:space="preserve"> with </w:t>
      </w:r>
      <w:r w:rsidR="00E274C3">
        <w:rPr>
          <w:rFonts w:ascii="Times New Roman" w:hAnsi="Times New Roman"/>
          <w:sz w:val="24"/>
          <w:szCs w:val="24"/>
        </w:rPr>
        <w:t>five</w:t>
      </w:r>
      <w:r w:rsidR="00E274C3" w:rsidRPr="00E274C3">
        <w:rPr>
          <w:rFonts w:ascii="Times New Roman" w:hAnsi="Times New Roman"/>
          <w:sz w:val="24"/>
          <w:szCs w:val="24"/>
        </w:rPr>
        <w:t xml:space="preserve"> in the affirmative, </w:t>
      </w:r>
      <w:r w:rsidR="00E274C3">
        <w:rPr>
          <w:rFonts w:ascii="Times New Roman" w:hAnsi="Times New Roman"/>
          <w:sz w:val="24"/>
          <w:szCs w:val="24"/>
        </w:rPr>
        <w:t xml:space="preserve">zero </w:t>
      </w:r>
      <w:r w:rsidR="00E274C3" w:rsidRPr="00E274C3">
        <w:rPr>
          <w:rFonts w:ascii="Times New Roman" w:hAnsi="Times New Roman"/>
          <w:sz w:val="24"/>
          <w:szCs w:val="24"/>
        </w:rPr>
        <w:t xml:space="preserve">in the negative, and </w:t>
      </w:r>
      <w:r w:rsidR="00E274C3">
        <w:rPr>
          <w:rFonts w:ascii="Times New Roman" w:hAnsi="Times New Roman"/>
          <w:sz w:val="24"/>
          <w:szCs w:val="24"/>
        </w:rPr>
        <w:t xml:space="preserve">zero </w:t>
      </w:r>
      <w:r w:rsidR="00E274C3" w:rsidRPr="00E274C3">
        <w:rPr>
          <w:rFonts w:ascii="Times New Roman" w:hAnsi="Times New Roman"/>
          <w:sz w:val="24"/>
          <w:szCs w:val="24"/>
        </w:rPr>
        <w:t>abstentions. Thus, the Committee recommends adoption.</w:t>
      </w:r>
    </w:p>
    <w:p w14:paraId="3AF9D36E" w14:textId="66855EE8" w:rsidR="008B0CAA" w:rsidRDefault="006B493D" w:rsidP="002028FD">
      <w:pPr>
        <w:spacing w:after="0" w:line="480" w:lineRule="auto"/>
        <w:ind w:firstLine="720"/>
        <w:jc w:val="both"/>
        <w:rPr>
          <w:rFonts w:ascii="Times New Roman" w:hAnsi="Times New Roman"/>
          <w:sz w:val="24"/>
          <w:szCs w:val="24"/>
        </w:rPr>
      </w:pPr>
      <w:r>
        <w:rPr>
          <w:rFonts w:ascii="Times New Roman" w:hAnsi="Times New Roman"/>
          <w:sz w:val="24"/>
          <w:szCs w:val="24"/>
        </w:rPr>
        <w:t>The Committee previously held a hearing on Int. No. 14</w:t>
      </w:r>
      <w:r w:rsidR="00E274C3">
        <w:rPr>
          <w:rFonts w:ascii="Times New Roman" w:hAnsi="Times New Roman"/>
          <w:sz w:val="24"/>
          <w:szCs w:val="24"/>
        </w:rPr>
        <w:t>-</w:t>
      </w:r>
      <w:proofErr w:type="gramStart"/>
      <w:r w:rsidR="00E274C3">
        <w:rPr>
          <w:rFonts w:ascii="Times New Roman" w:hAnsi="Times New Roman"/>
          <w:sz w:val="24"/>
          <w:szCs w:val="24"/>
        </w:rPr>
        <w:t>A</w:t>
      </w:r>
      <w:proofErr w:type="gramEnd"/>
      <w:r>
        <w:rPr>
          <w:rFonts w:ascii="Times New Roman" w:hAnsi="Times New Roman"/>
          <w:sz w:val="24"/>
          <w:szCs w:val="24"/>
        </w:rPr>
        <w:t xml:space="preserve"> </w:t>
      </w:r>
      <w:r w:rsidR="008E3F70">
        <w:rPr>
          <w:rFonts w:ascii="Times New Roman" w:hAnsi="Times New Roman"/>
          <w:sz w:val="24"/>
          <w:szCs w:val="24"/>
        </w:rPr>
        <w:t xml:space="preserve">on </w:t>
      </w:r>
      <w:r>
        <w:rPr>
          <w:rFonts w:ascii="Times New Roman" w:hAnsi="Times New Roman"/>
          <w:sz w:val="24"/>
          <w:szCs w:val="24"/>
        </w:rPr>
        <w:t xml:space="preserve">April 4, </w:t>
      </w:r>
      <w:r w:rsidRPr="002028FD">
        <w:rPr>
          <w:rFonts w:ascii="Times New Roman" w:hAnsi="Times New Roman"/>
          <w:sz w:val="24"/>
          <w:szCs w:val="24"/>
        </w:rPr>
        <w:t xml:space="preserve">2022, </w:t>
      </w:r>
      <w:r w:rsidR="008E3F70">
        <w:rPr>
          <w:rFonts w:ascii="Times New Roman" w:hAnsi="Times New Roman"/>
          <w:sz w:val="24"/>
          <w:szCs w:val="24"/>
        </w:rPr>
        <w:t>at which time the Committee</w:t>
      </w:r>
      <w:r w:rsidR="008E3F70" w:rsidRPr="002028FD">
        <w:rPr>
          <w:rFonts w:ascii="Times New Roman" w:hAnsi="Times New Roman"/>
          <w:sz w:val="24"/>
          <w:szCs w:val="24"/>
        </w:rPr>
        <w:t xml:space="preserve"> </w:t>
      </w:r>
      <w:r w:rsidRPr="002028FD">
        <w:rPr>
          <w:rFonts w:ascii="Times New Roman" w:hAnsi="Times New Roman"/>
          <w:sz w:val="24"/>
          <w:szCs w:val="24"/>
        </w:rPr>
        <w:t>received testimony from the Department of Small Business Services, the Mayor’s Office of Contract Services and the Mayor’s Office of Minority- and Women-Owned Businesses.</w:t>
      </w:r>
      <w:r w:rsidRPr="002028FD">
        <w:rPr>
          <w:rFonts w:ascii="Times New Roman" w:eastAsia="Arial Unicode MS" w:hAnsi="Times New Roman"/>
          <w:sz w:val="24"/>
          <w:szCs w:val="24"/>
          <w:bdr w:val="nil"/>
        </w:rPr>
        <w:t xml:space="preserve"> </w:t>
      </w:r>
      <w:r w:rsidRPr="002028FD">
        <w:rPr>
          <w:rFonts w:ascii="Times New Roman" w:hAnsi="Times New Roman"/>
          <w:sz w:val="24"/>
          <w:szCs w:val="24"/>
        </w:rPr>
        <w:t>More information about this legislation is available with the materials for this hearing, which can be accessed</w:t>
      </w:r>
      <w:r w:rsidRPr="006B493D">
        <w:rPr>
          <w:rFonts w:ascii="Times New Roman" w:hAnsi="Times New Roman"/>
          <w:sz w:val="24"/>
          <w:szCs w:val="24"/>
        </w:rPr>
        <w:t xml:space="preserve"> online at </w:t>
      </w:r>
      <w:hyperlink r:id="rId9" w:history="1">
        <w:r w:rsidR="002028FD" w:rsidRPr="00E0451E">
          <w:rPr>
            <w:rStyle w:val="Hyperlink"/>
            <w:rFonts w:ascii="Times New Roman" w:hAnsi="Times New Roman"/>
            <w:sz w:val="24"/>
            <w:szCs w:val="24"/>
          </w:rPr>
          <w:t>https://on.nyc.gov/3EOWEce</w:t>
        </w:r>
      </w:hyperlink>
      <w:r w:rsidR="002028FD">
        <w:rPr>
          <w:rFonts w:ascii="Times New Roman" w:hAnsi="Times New Roman"/>
          <w:sz w:val="24"/>
          <w:szCs w:val="24"/>
        </w:rPr>
        <w:t>.</w:t>
      </w:r>
    </w:p>
    <w:p w14:paraId="2FFCF13C" w14:textId="77777777" w:rsidR="005C4B97" w:rsidRPr="005C4B97" w:rsidRDefault="005C4B97" w:rsidP="002028FD">
      <w:pPr>
        <w:spacing w:after="0" w:line="480" w:lineRule="auto"/>
        <w:contextualSpacing/>
        <w:rPr>
          <w:rFonts w:ascii="Times New Roman" w:hAnsi="Times New Roman"/>
          <w:b/>
          <w:sz w:val="24"/>
          <w:szCs w:val="24"/>
          <w:u w:val="single"/>
        </w:rPr>
      </w:pPr>
    </w:p>
    <w:p w14:paraId="2CBF72D1" w14:textId="2596CA1E" w:rsidR="001C7865" w:rsidRPr="008B0C3D" w:rsidRDefault="002028FD" w:rsidP="00A8403C">
      <w:pPr>
        <w:numPr>
          <w:ilvl w:val="0"/>
          <w:numId w:val="1"/>
        </w:numPr>
        <w:spacing w:after="0" w:line="480" w:lineRule="auto"/>
        <w:ind w:firstLine="0"/>
        <w:contextualSpacing/>
        <w:rPr>
          <w:rFonts w:ascii="Times New Roman" w:hAnsi="Times New Roman"/>
          <w:b/>
          <w:sz w:val="24"/>
          <w:szCs w:val="24"/>
          <w:u w:val="single"/>
        </w:rPr>
      </w:pPr>
      <w:r>
        <w:rPr>
          <w:rFonts w:ascii="Times New Roman" w:hAnsi="Times New Roman"/>
          <w:b/>
          <w:sz w:val="24"/>
          <w:szCs w:val="24"/>
          <w:u w:val="single"/>
        </w:rPr>
        <w:t xml:space="preserve">INT. NO. 14-A </w:t>
      </w:r>
    </w:p>
    <w:p w14:paraId="2C10899C" w14:textId="24D4A097" w:rsidR="001C7865" w:rsidRDefault="00112B8B" w:rsidP="00112B8B">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Int. </w:t>
      </w:r>
      <w:r w:rsidR="00636C1B">
        <w:rPr>
          <w:rFonts w:ascii="Times New Roman" w:eastAsia="Times New Roman" w:hAnsi="Times New Roman"/>
          <w:color w:val="000000"/>
          <w:sz w:val="24"/>
          <w:szCs w:val="24"/>
        </w:rPr>
        <w:t xml:space="preserve">No. </w:t>
      </w:r>
      <w:r>
        <w:rPr>
          <w:rFonts w:ascii="Times New Roman" w:eastAsia="Times New Roman" w:hAnsi="Times New Roman"/>
          <w:color w:val="000000"/>
          <w:sz w:val="24"/>
          <w:szCs w:val="24"/>
        </w:rPr>
        <w:t>14</w:t>
      </w:r>
      <w:r w:rsidR="00636C1B">
        <w:rPr>
          <w:rFonts w:ascii="Times New Roman" w:eastAsia="Times New Roman" w:hAnsi="Times New Roman"/>
          <w:color w:val="000000"/>
          <w:sz w:val="24"/>
          <w:szCs w:val="24"/>
        </w:rPr>
        <w:t xml:space="preserve">-A </w:t>
      </w:r>
      <w:r w:rsidRPr="00112B8B">
        <w:rPr>
          <w:rFonts w:ascii="Times New Roman" w:eastAsia="Times New Roman" w:hAnsi="Times New Roman"/>
          <w:color w:val="000000"/>
          <w:sz w:val="24"/>
          <w:szCs w:val="24"/>
        </w:rPr>
        <w:t>would require the Division of Economic and Financial Opportunity within the Department of Small Business Services and the Mayor’s Office of Contract Services to use the most recent data available when considering revisions to cityw</w:t>
      </w:r>
      <w:r>
        <w:rPr>
          <w:rFonts w:ascii="Times New Roman" w:eastAsia="Times New Roman" w:hAnsi="Times New Roman"/>
          <w:color w:val="000000"/>
          <w:sz w:val="24"/>
          <w:szCs w:val="24"/>
        </w:rPr>
        <w:t xml:space="preserve">ide M/WBE participation goals. The bill </w:t>
      </w:r>
      <w:r w:rsidRPr="00112B8B">
        <w:rPr>
          <w:rFonts w:ascii="Times New Roman" w:eastAsia="Times New Roman" w:hAnsi="Times New Roman"/>
          <w:color w:val="000000"/>
          <w:sz w:val="24"/>
          <w:szCs w:val="24"/>
        </w:rPr>
        <w:t>would take effect 120 days after it becomes law.</w:t>
      </w:r>
    </w:p>
    <w:p w14:paraId="31B82B23" w14:textId="280B4D07" w:rsidR="00112B8B" w:rsidRDefault="00112B8B">
      <w:pPr>
        <w:spacing w:after="160" w:line="259"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13DE1690" w14:textId="0C218378" w:rsidR="00112B8B" w:rsidRDefault="00112B8B" w:rsidP="00112B8B">
      <w:pPr>
        <w:pStyle w:val="NormalWeb"/>
        <w:shd w:val="clear" w:color="auto" w:fill="FFFFFF"/>
        <w:spacing w:before="0" w:beforeAutospacing="0" w:after="0" w:afterAutospacing="0"/>
        <w:jc w:val="center"/>
        <w:rPr>
          <w:color w:val="000000"/>
          <w:sz w:val="27"/>
          <w:szCs w:val="27"/>
        </w:rPr>
      </w:pPr>
      <w:r>
        <w:rPr>
          <w:color w:val="000000"/>
        </w:rPr>
        <w:t>Int. No. 14</w:t>
      </w:r>
      <w:r w:rsidR="002028FD">
        <w:rPr>
          <w:color w:val="000000"/>
        </w:rPr>
        <w:t>-A</w:t>
      </w:r>
    </w:p>
    <w:p w14:paraId="4A143B99" w14:textId="77777777" w:rsidR="00112B8B" w:rsidRDefault="00112B8B" w:rsidP="00112B8B">
      <w:pPr>
        <w:pStyle w:val="NormalWeb"/>
        <w:shd w:val="clear" w:color="auto" w:fill="FFFFFF"/>
        <w:spacing w:before="0" w:beforeAutospacing="0" w:after="0" w:afterAutospacing="0"/>
        <w:jc w:val="center"/>
        <w:rPr>
          <w:color w:val="000000"/>
          <w:sz w:val="27"/>
          <w:szCs w:val="27"/>
        </w:rPr>
      </w:pPr>
      <w:r>
        <w:rPr>
          <w:color w:val="000000"/>
        </w:rPr>
        <w:t> </w:t>
      </w:r>
    </w:p>
    <w:p w14:paraId="590F5070" w14:textId="77777777" w:rsidR="002028FD" w:rsidRDefault="002028FD" w:rsidP="00112B8B">
      <w:pPr>
        <w:pStyle w:val="NormalWeb"/>
        <w:shd w:val="clear" w:color="auto" w:fill="FFFFFF"/>
        <w:spacing w:before="0" w:beforeAutospacing="0" w:after="0" w:afterAutospacing="0"/>
        <w:rPr>
          <w:color w:val="000000"/>
        </w:rPr>
      </w:pPr>
      <w:r w:rsidRPr="002028FD">
        <w:rPr>
          <w:color w:val="000000"/>
        </w:rPr>
        <w:t>By Council Members Brannan, Mealy, Menin, Louis, Won, Williams, Joseph, Riley, Restler, Brewer, Stevens, Narcisse and Brooks-Powers</w:t>
      </w:r>
    </w:p>
    <w:p w14:paraId="65933958" w14:textId="745E19C3" w:rsidR="00112B8B" w:rsidRDefault="00112B8B" w:rsidP="00112B8B">
      <w:pPr>
        <w:pStyle w:val="NormalWeb"/>
        <w:shd w:val="clear" w:color="auto" w:fill="FFFFFF"/>
        <w:spacing w:before="0" w:beforeAutospacing="0" w:after="0" w:afterAutospacing="0"/>
        <w:rPr>
          <w:color w:val="000000"/>
          <w:sz w:val="27"/>
          <w:szCs w:val="27"/>
        </w:rPr>
      </w:pPr>
      <w:r>
        <w:rPr>
          <w:color w:val="000000"/>
        </w:rPr>
        <w:t> </w:t>
      </w:r>
    </w:p>
    <w:p w14:paraId="5C0BCCF8" w14:textId="77777777" w:rsidR="00112B8B" w:rsidRDefault="00112B8B" w:rsidP="00112B8B">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including the most recent data available in the citywide M/WBE disparity study</w:t>
      </w:r>
    </w:p>
    <w:p w14:paraId="4BC3246E" w14:textId="77777777" w:rsidR="00112B8B" w:rsidRDefault="00112B8B" w:rsidP="00112B8B">
      <w:pPr>
        <w:pStyle w:val="NormalWeb"/>
        <w:shd w:val="clear" w:color="auto" w:fill="FFFFFF"/>
        <w:spacing w:before="0" w:beforeAutospacing="0" w:after="0" w:afterAutospacing="0"/>
        <w:jc w:val="both"/>
        <w:rPr>
          <w:color w:val="000000"/>
          <w:sz w:val="27"/>
          <w:szCs w:val="27"/>
        </w:rPr>
      </w:pPr>
      <w:r>
        <w:rPr>
          <w:color w:val="000000"/>
          <w:sz w:val="27"/>
          <w:szCs w:val="27"/>
        </w:rPr>
        <w:t> </w:t>
      </w:r>
    </w:p>
    <w:p w14:paraId="18595DBD" w14:textId="77777777" w:rsidR="00112B8B" w:rsidRDefault="00112B8B" w:rsidP="00112B8B">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14:paraId="376DE3F8" w14:textId="77777777" w:rsidR="00112B8B" w:rsidRDefault="00112B8B" w:rsidP="00112B8B">
      <w:pPr>
        <w:pStyle w:val="NormalWeb"/>
        <w:shd w:val="clear" w:color="auto" w:fill="FFFFFF"/>
        <w:spacing w:before="0" w:beforeAutospacing="0" w:after="0" w:afterAutospacing="0"/>
        <w:rPr>
          <w:color w:val="000000"/>
          <w:sz w:val="27"/>
          <w:szCs w:val="27"/>
        </w:rPr>
      </w:pPr>
      <w:r>
        <w:rPr>
          <w:color w:val="000000"/>
        </w:rPr>
        <w:t>     </w:t>
      </w:r>
    </w:p>
    <w:p w14:paraId="0DCF5F70" w14:textId="77777777" w:rsidR="00112B8B" w:rsidRDefault="00112B8B" w:rsidP="00112B8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Subparagraph (a) of paragraph (4) of subdivision d of section 6-129 of the administrative code of the city of New York, as amended by local law number 1 for the year 2013, is amended to read as follows:</w:t>
      </w:r>
    </w:p>
    <w:p w14:paraId="678D03F5" w14:textId="2A3E46EE" w:rsidR="00112B8B" w:rsidRDefault="00112B8B" w:rsidP="00112B8B">
      <w:pPr>
        <w:pStyle w:val="NormalWeb"/>
        <w:shd w:val="clear" w:color="auto" w:fill="FFFFFF"/>
        <w:spacing w:before="0" w:beforeAutospacing="0" w:after="0" w:afterAutospacing="0" w:line="480" w:lineRule="auto"/>
        <w:ind w:firstLine="720"/>
        <w:jc w:val="both"/>
        <w:rPr>
          <w:color w:val="000000"/>
          <w:sz w:val="27"/>
          <w:szCs w:val="27"/>
        </w:rPr>
      </w:pPr>
      <w:r>
        <w:rPr>
          <w:color w:val="000000"/>
        </w:rPr>
        <w:t>(a) No later than 2015, the commissioner, in consultation with the city chief procurement officer, shall, for each industry classification and each minority group, review and compare the availability rates of firms owned by minorities and women to the utilization rates of such firms in agency contracts and direct subcontracts, and shall on the basis of such review and any other relevant information, where appropriate, revise by rule the citywide participation goals set forth in this subdivision. In making such revision, the commissioner shall </w:t>
      </w:r>
      <w:r>
        <w:rPr>
          <w:color w:val="000000"/>
          <w:u w:val="single"/>
        </w:rPr>
        <w:t xml:space="preserve">use the most recent data available </w:t>
      </w:r>
      <w:r w:rsidR="00636C1B" w:rsidRPr="00636C1B">
        <w:rPr>
          <w:color w:val="000000"/>
          <w:u w:val="single"/>
        </w:rPr>
        <w:t>and any other data the commissioner deems appropriate to</w:t>
      </w:r>
      <w:r>
        <w:rPr>
          <w:color w:val="000000"/>
        </w:rPr>
        <w:t> consider the extent to which discrimination continues to have an impact on the ability of minorities and women to compete for city contracts and subcontracts. The commissioner shall submit the results of such review and any proposed revisions to the participation goals to the speaker of the council at least [sixty] </w:t>
      </w:r>
      <w:r>
        <w:rPr>
          <w:color w:val="000000"/>
          <w:u w:val="single"/>
        </w:rPr>
        <w:t>60</w:t>
      </w:r>
      <w:r>
        <w:rPr>
          <w:color w:val="000000"/>
        </w:rPr>
        <w:t> days prior to publishing a proposed rule that would revise participation goals. Such review shall thereafter be conducted at least once every two years.</w:t>
      </w:r>
    </w:p>
    <w:p w14:paraId="27DDB7A8" w14:textId="77777777" w:rsidR="00112B8B" w:rsidRDefault="00112B8B" w:rsidP="00112B8B">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2. This local law takes effect 120 days after it becomes law.</w:t>
      </w:r>
    </w:p>
    <w:p w14:paraId="179F796D" w14:textId="77777777" w:rsidR="00112B8B" w:rsidRDefault="00112B8B" w:rsidP="00112B8B">
      <w:pPr>
        <w:pStyle w:val="NormalWeb"/>
        <w:shd w:val="clear" w:color="auto" w:fill="FFFFFF"/>
        <w:spacing w:before="0" w:beforeAutospacing="0" w:after="0" w:afterAutospacing="0"/>
        <w:rPr>
          <w:color w:val="000000"/>
          <w:sz w:val="20"/>
          <w:szCs w:val="20"/>
          <w:u w:val="single"/>
        </w:rPr>
      </w:pPr>
    </w:p>
    <w:p w14:paraId="29F0B06F"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12</w:t>
      </w:r>
    </w:p>
    <w:p w14:paraId="11AD56D0"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MHL/ARP</w:t>
      </w:r>
    </w:p>
    <w:p w14:paraId="41E81DCA"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#2379</w:t>
      </w:r>
    </w:p>
    <w:p w14:paraId="00CB9904"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04/12/22</w:t>
      </w:r>
    </w:p>
    <w:p w14:paraId="1DB9DEA2"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7E9EBED2"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11</w:t>
      </w:r>
    </w:p>
    <w:p w14:paraId="2B0B7F0E"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ARP</w:t>
      </w:r>
    </w:p>
    <w:p w14:paraId="73160896"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#10225</w:t>
      </w:r>
    </w:p>
    <w:p w14:paraId="2F544DCA"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Int. 1617-2019</w:t>
      </w:r>
    </w:p>
    <w:p w14:paraId="5496CD19" w14:textId="77777777" w:rsidR="00112B8B" w:rsidRDefault="00112B8B" w:rsidP="00112B8B">
      <w:pPr>
        <w:spacing w:after="0" w:line="480" w:lineRule="auto"/>
        <w:ind w:firstLine="720"/>
        <w:jc w:val="both"/>
        <w:rPr>
          <w:rFonts w:ascii="Times New Roman" w:eastAsia="Times New Roman" w:hAnsi="Times New Roman"/>
          <w:color w:val="000000"/>
          <w:sz w:val="24"/>
          <w:szCs w:val="24"/>
        </w:rPr>
      </w:pPr>
    </w:p>
    <w:sectPr w:rsidR="00112B8B" w:rsidSect="00E660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5CA1" w14:textId="77777777" w:rsidR="007A395F" w:rsidRDefault="007A395F" w:rsidP="001C6375">
      <w:pPr>
        <w:spacing w:after="0" w:line="240" w:lineRule="auto"/>
      </w:pPr>
      <w:r>
        <w:separator/>
      </w:r>
    </w:p>
  </w:endnote>
  <w:endnote w:type="continuationSeparator" w:id="0">
    <w:p w14:paraId="4114D033" w14:textId="77777777" w:rsidR="007A395F" w:rsidRDefault="007A395F" w:rsidP="001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D0F5" w14:textId="77777777" w:rsidR="000841D5" w:rsidRDefault="0008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31157"/>
      <w:docPartObj>
        <w:docPartGallery w:val="Page Numbers (Bottom of Page)"/>
        <w:docPartUnique/>
      </w:docPartObj>
    </w:sdtPr>
    <w:sdtEndPr>
      <w:rPr>
        <w:noProof/>
      </w:rPr>
    </w:sdtEndPr>
    <w:sdtContent>
      <w:p w14:paraId="6D9A6A43" w14:textId="119D83E1" w:rsidR="001C150E" w:rsidRDefault="001C150E">
        <w:pPr>
          <w:pStyle w:val="Footer"/>
          <w:jc w:val="center"/>
        </w:pPr>
        <w:r>
          <w:fldChar w:fldCharType="begin"/>
        </w:r>
        <w:r>
          <w:instrText xml:space="preserve"> PAGE   \* MERGEFORMAT </w:instrText>
        </w:r>
        <w:r>
          <w:fldChar w:fldCharType="separate"/>
        </w:r>
        <w:r w:rsidR="00C83B76">
          <w:rPr>
            <w:noProof/>
          </w:rPr>
          <w:t>3</w:t>
        </w:r>
        <w:r>
          <w:rPr>
            <w:noProof/>
          </w:rPr>
          <w:fldChar w:fldCharType="end"/>
        </w:r>
      </w:p>
    </w:sdtContent>
  </w:sdt>
  <w:p w14:paraId="57EB7158" w14:textId="77777777" w:rsidR="001C150E" w:rsidRDefault="001C15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5EB2" w14:textId="77777777" w:rsidR="001C150E" w:rsidRDefault="001C150E" w:rsidP="00C1194A">
    <w:pPr>
      <w:pStyle w:val="Footer"/>
      <w:tabs>
        <w:tab w:val="clear" w:pos="4680"/>
        <w:tab w:val="clear" w:pos="9360"/>
        <w:tab w:val="left" w:pos="4211"/>
        <w:tab w:val="left" w:pos="48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2A75D" w14:textId="77777777" w:rsidR="007A395F" w:rsidRDefault="007A395F" w:rsidP="001C6375">
      <w:pPr>
        <w:spacing w:after="0" w:line="240" w:lineRule="auto"/>
      </w:pPr>
      <w:r>
        <w:separator/>
      </w:r>
    </w:p>
  </w:footnote>
  <w:footnote w:type="continuationSeparator" w:id="0">
    <w:p w14:paraId="1B8C9DE5" w14:textId="77777777" w:rsidR="007A395F" w:rsidRDefault="007A395F" w:rsidP="001C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002A" w14:textId="77777777" w:rsidR="000841D5" w:rsidRDefault="0008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9082" w14:textId="50ACDE74" w:rsidR="00A74DCF" w:rsidRDefault="00A74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2313" w14:textId="77777777" w:rsidR="000841D5" w:rsidRDefault="0008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EAF436FA"/>
    <w:lvl w:ilvl="0" w:tplc="64F69FB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A1C256C"/>
    <w:multiLevelType w:val="hybridMultilevel"/>
    <w:tmpl w:val="DADCAB0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20EC8"/>
    <w:multiLevelType w:val="hybridMultilevel"/>
    <w:tmpl w:val="ADD8C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38E7"/>
    <w:multiLevelType w:val="hybridMultilevel"/>
    <w:tmpl w:val="5F3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67444"/>
    <w:multiLevelType w:val="hybridMultilevel"/>
    <w:tmpl w:val="21702A1C"/>
    <w:lvl w:ilvl="0" w:tplc="88E66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F"/>
    <w:rsid w:val="000129D1"/>
    <w:rsid w:val="00027343"/>
    <w:rsid w:val="0005796C"/>
    <w:rsid w:val="00081780"/>
    <w:rsid w:val="000841D5"/>
    <w:rsid w:val="000B40C8"/>
    <w:rsid w:val="000B5331"/>
    <w:rsid w:val="000C6BA9"/>
    <w:rsid w:val="000E153F"/>
    <w:rsid w:val="000F3540"/>
    <w:rsid w:val="00105561"/>
    <w:rsid w:val="00112B8B"/>
    <w:rsid w:val="0011368C"/>
    <w:rsid w:val="00132618"/>
    <w:rsid w:val="001373DF"/>
    <w:rsid w:val="00140034"/>
    <w:rsid w:val="00143669"/>
    <w:rsid w:val="00143FFB"/>
    <w:rsid w:val="00176662"/>
    <w:rsid w:val="00192A64"/>
    <w:rsid w:val="001A18D1"/>
    <w:rsid w:val="001A39A0"/>
    <w:rsid w:val="001C150E"/>
    <w:rsid w:val="001C6375"/>
    <w:rsid w:val="001C7865"/>
    <w:rsid w:val="001D3E6B"/>
    <w:rsid w:val="001F369B"/>
    <w:rsid w:val="002028FD"/>
    <w:rsid w:val="00206CFB"/>
    <w:rsid w:val="00225737"/>
    <w:rsid w:val="00232362"/>
    <w:rsid w:val="002631A1"/>
    <w:rsid w:val="0028041E"/>
    <w:rsid w:val="00281EC2"/>
    <w:rsid w:val="002839D7"/>
    <w:rsid w:val="002B35BF"/>
    <w:rsid w:val="002D2553"/>
    <w:rsid w:val="002D5579"/>
    <w:rsid w:val="002E5B74"/>
    <w:rsid w:val="00325D3B"/>
    <w:rsid w:val="0033214E"/>
    <w:rsid w:val="00347061"/>
    <w:rsid w:val="00353873"/>
    <w:rsid w:val="00362A3D"/>
    <w:rsid w:val="00377F06"/>
    <w:rsid w:val="0038238D"/>
    <w:rsid w:val="003B1984"/>
    <w:rsid w:val="003C4C44"/>
    <w:rsid w:val="003D6C47"/>
    <w:rsid w:val="00404532"/>
    <w:rsid w:val="004460B5"/>
    <w:rsid w:val="004466A1"/>
    <w:rsid w:val="00495328"/>
    <w:rsid w:val="004B4A19"/>
    <w:rsid w:val="004E7F4B"/>
    <w:rsid w:val="004F3216"/>
    <w:rsid w:val="00500604"/>
    <w:rsid w:val="0050366F"/>
    <w:rsid w:val="00533677"/>
    <w:rsid w:val="00564F14"/>
    <w:rsid w:val="00566E04"/>
    <w:rsid w:val="005A792A"/>
    <w:rsid w:val="005B74C2"/>
    <w:rsid w:val="005C4B97"/>
    <w:rsid w:val="005D0760"/>
    <w:rsid w:val="005E1055"/>
    <w:rsid w:val="00620DF6"/>
    <w:rsid w:val="006340C3"/>
    <w:rsid w:val="00636C1B"/>
    <w:rsid w:val="00671EE8"/>
    <w:rsid w:val="006904C6"/>
    <w:rsid w:val="006A12CC"/>
    <w:rsid w:val="006B493D"/>
    <w:rsid w:val="006D19DE"/>
    <w:rsid w:val="00700662"/>
    <w:rsid w:val="00701113"/>
    <w:rsid w:val="00702D04"/>
    <w:rsid w:val="00704B7E"/>
    <w:rsid w:val="00713CB0"/>
    <w:rsid w:val="00714B03"/>
    <w:rsid w:val="007159B7"/>
    <w:rsid w:val="00721580"/>
    <w:rsid w:val="00721760"/>
    <w:rsid w:val="00733B5B"/>
    <w:rsid w:val="00734ACC"/>
    <w:rsid w:val="007554B0"/>
    <w:rsid w:val="00757B34"/>
    <w:rsid w:val="0076023F"/>
    <w:rsid w:val="007A395F"/>
    <w:rsid w:val="007A7738"/>
    <w:rsid w:val="007B0F77"/>
    <w:rsid w:val="007C0DDC"/>
    <w:rsid w:val="007D58EF"/>
    <w:rsid w:val="007F2C40"/>
    <w:rsid w:val="007F4642"/>
    <w:rsid w:val="00803EDC"/>
    <w:rsid w:val="00865602"/>
    <w:rsid w:val="00872684"/>
    <w:rsid w:val="008776C8"/>
    <w:rsid w:val="00885EBB"/>
    <w:rsid w:val="008B0C3D"/>
    <w:rsid w:val="008B0CAA"/>
    <w:rsid w:val="008B0E5B"/>
    <w:rsid w:val="008B4244"/>
    <w:rsid w:val="008C29E7"/>
    <w:rsid w:val="008E3F70"/>
    <w:rsid w:val="008F7591"/>
    <w:rsid w:val="009022B0"/>
    <w:rsid w:val="009304DD"/>
    <w:rsid w:val="00963C30"/>
    <w:rsid w:val="00983C26"/>
    <w:rsid w:val="009B76C4"/>
    <w:rsid w:val="00A06C52"/>
    <w:rsid w:val="00A124CF"/>
    <w:rsid w:val="00A74DCF"/>
    <w:rsid w:val="00A8403C"/>
    <w:rsid w:val="00AA57A8"/>
    <w:rsid w:val="00AB6999"/>
    <w:rsid w:val="00AB6E1C"/>
    <w:rsid w:val="00AC1DC6"/>
    <w:rsid w:val="00AC6031"/>
    <w:rsid w:val="00AE1677"/>
    <w:rsid w:val="00B07122"/>
    <w:rsid w:val="00B17920"/>
    <w:rsid w:val="00B2576C"/>
    <w:rsid w:val="00B52D3C"/>
    <w:rsid w:val="00B54CF1"/>
    <w:rsid w:val="00B86A7D"/>
    <w:rsid w:val="00BF543B"/>
    <w:rsid w:val="00C02E63"/>
    <w:rsid w:val="00C0472D"/>
    <w:rsid w:val="00C1194A"/>
    <w:rsid w:val="00C20C89"/>
    <w:rsid w:val="00C26D18"/>
    <w:rsid w:val="00C30A49"/>
    <w:rsid w:val="00C42F4F"/>
    <w:rsid w:val="00C43F66"/>
    <w:rsid w:val="00C62B2D"/>
    <w:rsid w:val="00C71282"/>
    <w:rsid w:val="00C83B76"/>
    <w:rsid w:val="00CA19B9"/>
    <w:rsid w:val="00CD0B0F"/>
    <w:rsid w:val="00CE1CCB"/>
    <w:rsid w:val="00CF4991"/>
    <w:rsid w:val="00D001F1"/>
    <w:rsid w:val="00D05930"/>
    <w:rsid w:val="00D1040C"/>
    <w:rsid w:val="00D24AD5"/>
    <w:rsid w:val="00D6694F"/>
    <w:rsid w:val="00D71F50"/>
    <w:rsid w:val="00D81069"/>
    <w:rsid w:val="00D85B71"/>
    <w:rsid w:val="00D96E1C"/>
    <w:rsid w:val="00DB034A"/>
    <w:rsid w:val="00DC6BBD"/>
    <w:rsid w:val="00DE1D90"/>
    <w:rsid w:val="00E05B35"/>
    <w:rsid w:val="00E274C3"/>
    <w:rsid w:val="00E4540F"/>
    <w:rsid w:val="00E55266"/>
    <w:rsid w:val="00E56C39"/>
    <w:rsid w:val="00E660FD"/>
    <w:rsid w:val="00E7406E"/>
    <w:rsid w:val="00EA2A9C"/>
    <w:rsid w:val="00EB24F2"/>
    <w:rsid w:val="00EC7209"/>
    <w:rsid w:val="00F26188"/>
    <w:rsid w:val="00F73BA7"/>
    <w:rsid w:val="00F7628D"/>
    <w:rsid w:val="00FA4EE5"/>
    <w:rsid w:val="00FD387F"/>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AB2E"/>
  <w15:chartTrackingRefBased/>
  <w15:docId w15:val="{0C167CD7-5B01-4E4C-A478-DCF9B3B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3F"/>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1C6375"/>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1C6375"/>
    <w:rPr>
      <w:rFonts w:ascii="Cambria" w:eastAsia="Cambria" w:hAnsi="Cambria" w:cs="Times New Roman"/>
      <w:sz w:val="20"/>
      <w:szCs w:val="20"/>
    </w:rPr>
  </w:style>
  <w:style w:type="character" w:styleId="FootnoteReference">
    <w:name w:val="footnote reference"/>
    <w:uiPriority w:val="99"/>
    <w:unhideWhenUsed/>
    <w:rsid w:val="001C6375"/>
    <w:rPr>
      <w:vertAlign w:val="superscript"/>
    </w:rPr>
  </w:style>
  <w:style w:type="character" w:styleId="Hyperlink">
    <w:name w:val="Hyperlink"/>
    <w:unhideWhenUsed/>
    <w:rsid w:val="001C6375"/>
    <w:rPr>
      <w:color w:val="0000FF"/>
      <w:u w:val="single"/>
    </w:rPr>
  </w:style>
  <w:style w:type="paragraph" w:styleId="Header">
    <w:name w:val="header"/>
    <w:basedOn w:val="Normal"/>
    <w:link w:val="HeaderChar"/>
    <w:uiPriority w:val="99"/>
    <w:unhideWhenUsed/>
    <w:rsid w:val="008B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3D"/>
    <w:rPr>
      <w:rFonts w:ascii="Cambria" w:eastAsia="Cambria" w:hAnsi="Cambria" w:cs="Times New Roman"/>
    </w:rPr>
  </w:style>
  <w:style w:type="paragraph" w:styleId="Footer">
    <w:name w:val="footer"/>
    <w:basedOn w:val="Normal"/>
    <w:link w:val="FooterChar"/>
    <w:uiPriority w:val="99"/>
    <w:unhideWhenUsed/>
    <w:rsid w:val="008B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3D"/>
    <w:rPr>
      <w:rFonts w:ascii="Cambria" w:eastAsia="Cambria" w:hAnsi="Cambria" w:cs="Times New Roman"/>
    </w:rPr>
  </w:style>
  <w:style w:type="paragraph" w:styleId="ListParagraph">
    <w:name w:val="List Paragraph"/>
    <w:basedOn w:val="Normal"/>
    <w:uiPriority w:val="34"/>
    <w:qFormat/>
    <w:rsid w:val="002631A1"/>
    <w:pPr>
      <w:ind w:left="720"/>
      <w:contextualSpacing/>
    </w:pPr>
  </w:style>
  <w:style w:type="character" w:styleId="LineNumber">
    <w:name w:val="line number"/>
    <w:basedOn w:val="DefaultParagraphFont"/>
    <w:uiPriority w:val="99"/>
    <w:semiHidden/>
    <w:unhideWhenUsed/>
    <w:rsid w:val="00C0472D"/>
  </w:style>
  <w:style w:type="paragraph" w:styleId="NormalWeb">
    <w:name w:val="Normal (Web)"/>
    <w:basedOn w:val="Normal"/>
    <w:uiPriority w:val="99"/>
    <w:semiHidden/>
    <w:unhideWhenUsed/>
    <w:rsid w:val="00564F1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49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4991"/>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192A64"/>
    <w:rPr>
      <w:sz w:val="16"/>
      <w:szCs w:val="16"/>
    </w:rPr>
  </w:style>
  <w:style w:type="paragraph" w:styleId="CommentText">
    <w:name w:val="annotation text"/>
    <w:basedOn w:val="Normal"/>
    <w:link w:val="CommentTextChar"/>
    <w:uiPriority w:val="99"/>
    <w:semiHidden/>
    <w:unhideWhenUsed/>
    <w:rsid w:val="00192A64"/>
    <w:pPr>
      <w:spacing w:line="240" w:lineRule="auto"/>
    </w:pPr>
    <w:rPr>
      <w:sz w:val="20"/>
      <w:szCs w:val="20"/>
    </w:rPr>
  </w:style>
  <w:style w:type="character" w:customStyle="1" w:styleId="CommentTextChar">
    <w:name w:val="Comment Text Char"/>
    <w:basedOn w:val="DefaultParagraphFont"/>
    <w:link w:val="CommentText"/>
    <w:uiPriority w:val="99"/>
    <w:semiHidden/>
    <w:rsid w:val="00192A6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92A64"/>
    <w:rPr>
      <w:b/>
      <w:bCs/>
    </w:rPr>
  </w:style>
  <w:style w:type="character" w:customStyle="1" w:styleId="CommentSubjectChar">
    <w:name w:val="Comment Subject Char"/>
    <w:basedOn w:val="CommentTextChar"/>
    <w:link w:val="CommentSubject"/>
    <w:uiPriority w:val="99"/>
    <w:semiHidden/>
    <w:rsid w:val="00192A64"/>
    <w:rPr>
      <w:rFonts w:ascii="Cambria" w:eastAsia="Cambria" w:hAnsi="Cambria" w:cs="Times New Roman"/>
      <w:b/>
      <w:bCs/>
      <w:sz w:val="20"/>
      <w:szCs w:val="20"/>
    </w:rPr>
  </w:style>
  <w:style w:type="paragraph" w:styleId="NoSpacing">
    <w:name w:val="No Spacing"/>
    <w:qFormat/>
    <w:rsid w:val="00E56C39"/>
    <w:pPr>
      <w:spacing w:after="0" w:line="240" w:lineRule="auto"/>
    </w:pPr>
  </w:style>
  <w:style w:type="character" w:styleId="FollowedHyperlink">
    <w:name w:val="FollowedHyperlink"/>
    <w:basedOn w:val="DefaultParagraphFont"/>
    <w:uiPriority w:val="99"/>
    <w:semiHidden/>
    <w:unhideWhenUsed/>
    <w:rsid w:val="007B0F77"/>
    <w:rPr>
      <w:color w:val="954F72" w:themeColor="followedHyperlink"/>
      <w:u w:val="single"/>
    </w:rPr>
  </w:style>
  <w:style w:type="table" w:styleId="TableGrid">
    <w:name w:val="Table Grid"/>
    <w:basedOn w:val="TableNormal"/>
    <w:uiPriority w:val="39"/>
    <w:rsid w:val="00CE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79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95328"/>
    <w:pPr>
      <w:spacing w:after="0" w:line="240" w:lineRule="auto"/>
    </w:pPr>
    <w:rPr>
      <w:rFonts w:ascii="Cambria" w:eastAsia="Cambria" w:hAnsi="Cambria" w:cs="Times New Roman"/>
    </w:rPr>
  </w:style>
  <w:style w:type="character" w:customStyle="1" w:styleId="UnresolvedMention1">
    <w:name w:val="Unresolved Mention1"/>
    <w:basedOn w:val="DefaultParagraphFont"/>
    <w:uiPriority w:val="99"/>
    <w:semiHidden/>
    <w:unhideWhenUsed/>
    <w:rsid w:val="002E5B74"/>
    <w:rPr>
      <w:color w:val="605E5C"/>
      <w:shd w:val="clear" w:color="auto" w:fill="E1DFDD"/>
    </w:rPr>
  </w:style>
  <w:style w:type="character" w:customStyle="1" w:styleId="UnresolvedMention">
    <w:name w:val="Unresolved Mention"/>
    <w:basedOn w:val="DefaultParagraphFont"/>
    <w:uiPriority w:val="99"/>
    <w:semiHidden/>
    <w:unhideWhenUsed/>
    <w:rsid w:val="00C7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5426">
      <w:bodyDiv w:val="1"/>
      <w:marLeft w:val="0"/>
      <w:marRight w:val="0"/>
      <w:marTop w:val="0"/>
      <w:marBottom w:val="0"/>
      <w:divBdr>
        <w:top w:val="none" w:sz="0" w:space="0" w:color="auto"/>
        <w:left w:val="none" w:sz="0" w:space="0" w:color="auto"/>
        <w:bottom w:val="none" w:sz="0" w:space="0" w:color="auto"/>
        <w:right w:val="none" w:sz="0" w:space="0" w:color="auto"/>
      </w:divBdr>
    </w:div>
    <w:div w:id="294724430">
      <w:bodyDiv w:val="1"/>
      <w:marLeft w:val="0"/>
      <w:marRight w:val="0"/>
      <w:marTop w:val="0"/>
      <w:marBottom w:val="0"/>
      <w:divBdr>
        <w:top w:val="none" w:sz="0" w:space="0" w:color="auto"/>
        <w:left w:val="none" w:sz="0" w:space="0" w:color="auto"/>
        <w:bottom w:val="none" w:sz="0" w:space="0" w:color="auto"/>
        <w:right w:val="none" w:sz="0" w:space="0" w:color="auto"/>
      </w:divBdr>
    </w:div>
    <w:div w:id="525026523">
      <w:bodyDiv w:val="1"/>
      <w:marLeft w:val="0"/>
      <w:marRight w:val="0"/>
      <w:marTop w:val="0"/>
      <w:marBottom w:val="0"/>
      <w:divBdr>
        <w:top w:val="none" w:sz="0" w:space="0" w:color="auto"/>
        <w:left w:val="none" w:sz="0" w:space="0" w:color="auto"/>
        <w:bottom w:val="none" w:sz="0" w:space="0" w:color="auto"/>
        <w:right w:val="none" w:sz="0" w:space="0" w:color="auto"/>
      </w:divBdr>
      <w:divsChild>
        <w:div w:id="680359411">
          <w:marLeft w:val="0"/>
          <w:marRight w:val="0"/>
          <w:marTop w:val="0"/>
          <w:marBottom w:val="0"/>
          <w:divBdr>
            <w:top w:val="none" w:sz="0" w:space="0" w:color="auto"/>
            <w:left w:val="none" w:sz="0" w:space="0" w:color="auto"/>
            <w:bottom w:val="none" w:sz="0" w:space="0" w:color="auto"/>
            <w:right w:val="none" w:sz="0" w:space="0" w:color="auto"/>
          </w:divBdr>
        </w:div>
        <w:div w:id="490799675">
          <w:marLeft w:val="0"/>
          <w:marRight w:val="0"/>
          <w:marTop w:val="0"/>
          <w:marBottom w:val="0"/>
          <w:divBdr>
            <w:top w:val="none" w:sz="0" w:space="0" w:color="auto"/>
            <w:left w:val="none" w:sz="0" w:space="0" w:color="auto"/>
            <w:bottom w:val="none" w:sz="0" w:space="0" w:color="auto"/>
            <w:right w:val="none" w:sz="0" w:space="0" w:color="auto"/>
          </w:divBdr>
        </w:div>
      </w:divsChild>
    </w:div>
    <w:div w:id="1127355287">
      <w:bodyDiv w:val="1"/>
      <w:marLeft w:val="0"/>
      <w:marRight w:val="0"/>
      <w:marTop w:val="0"/>
      <w:marBottom w:val="0"/>
      <w:divBdr>
        <w:top w:val="none" w:sz="0" w:space="0" w:color="auto"/>
        <w:left w:val="none" w:sz="0" w:space="0" w:color="auto"/>
        <w:bottom w:val="none" w:sz="0" w:space="0" w:color="auto"/>
        <w:right w:val="none" w:sz="0" w:space="0" w:color="auto"/>
      </w:divBdr>
    </w:div>
    <w:div w:id="1307079752">
      <w:bodyDiv w:val="1"/>
      <w:marLeft w:val="0"/>
      <w:marRight w:val="0"/>
      <w:marTop w:val="0"/>
      <w:marBottom w:val="0"/>
      <w:divBdr>
        <w:top w:val="none" w:sz="0" w:space="0" w:color="auto"/>
        <w:left w:val="none" w:sz="0" w:space="0" w:color="auto"/>
        <w:bottom w:val="none" w:sz="0" w:space="0" w:color="auto"/>
        <w:right w:val="none" w:sz="0" w:space="0" w:color="auto"/>
      </w:divBdr>
    </w:div>
    <w:div w:id="1391155114">
      <w:bodyDiv w:val="1"/>
      <w:marLeft w:val="0"/>
      <w:marRight w:val="0"/>
      <w:marTop w:val="0"/>
      <w:marBottom w:val="0"/>
      <w:divBdr>
        <w:top w:val="none" w:sz="0" w:space="0" w:color="auto"/>
        <w:left w:val="none" w:sz="0" w:space="0" w:color="auto"/>
        <w:bottom w:val="none" w:sz="0" w:space="0" w:color="auto"/>
        <w:right w:val="none" w:sz="0" w:space="0" w:color="auto"/>
      </w:divBdr>
    </w:div>
    <w:div w:id="1673726748">
      <w:bodyDiv w:val="1"/>
      <w:marLeft w:val="0"/>
      <w:marRight w:val="0"/>
      <w:marTop w:val="0"/>
      <w:marBottom w:val="0"/>
      <w:divBdr>
        <w:top w:val="none" w:sz="0" w:space="0" w:color="auto"/>
        <w:left w:val="none" w:sz="0" w:space="0" w:color="auto"/>
        <w:bottom w:val="none" w:sz="0" w:space="0" w:color="auto"/>
        <w:right w:val="none" w:sz="0" w:space="0" w:color="auto"/>
      </w:divBdr>
    </w:div>
    <w:div w:id="1679968753">
      <w:bodyDiv w:val="1"/>
      <w:marLeft w:val="0"/>
      <w:marRight w:val="0"/>
      <w:marTop w:val="0"/>
      <w:marBottom w:val="0"/>
      <w:divBdr>
        <w:top w:val="none" w:sz="0" w:space="0" w:color="auto"/>
        <w:left w:val="none" w:sz="0" w:space="0" w:color="auto"/>
        <w:bottom w:val="none" w:sz="0" w:space="0" w:color="auto"/>
        <w:right w:val="none" w:sz="0" w:space="0" w:color="auto"/>
      </w:divBdr>
      <w:divsChild>
        <w:div w:id="224922842">
          <w:marLeft w:val="0"/>
          <w:marRight w:val="0"/>
          <w:marTop w:val="0"/>
          <w:marBottom w:val="0"/>
          <w:divBdr>
            <w:top w:val="none" w:sz="0" w:space="0" w:color="auto"/>
            <w:left w:val="none" w:sz="0" w:space="0" w:color="auto"/>
            <w:bottom w:val="none" w:sz="0" w:space="0" w:color="auto"/>
            <w:right w:val="none" w:sz="0" w:space="0" w:color="auto"/>
          </w:divBdr>
          <w:divsChild>
            <w:div w:id="2044548643">
              <w:marLeft w:val="0"/>
              <w:marRight w:val="0"/>
              <w:marTop w:val="0"/>
              <w:marBottom w:val="0"/>
              <w:divBdr>
                <w:top w:val="none" w:sz="0" w:space="0" w:color="auto"/>
                <w:left w:val="none" w:sz="0" w:space="0" w:color="auto"/>
                <w:bottom w:val="none" w:sz="0" w:space="0" w:color="auto"/>
                <w:right w:val="none" w:sz="0" w:space="0" w:color="auto"/>
              </w:divBdr>
              <w:divsChild>
                <w:div w:id="765883447">
                  <w:marLeft w:val="0"/>
                  <w:marRight w:val="0"/>
                  <w:marTop w:val="0"/>
                  <w:marBottom w:val="0"/>
                  <w:divBdr>
                    <w:top w:val="none" w:sz="0" w:space="0" w:color="auto"/>
                    <w:left w:val="none" w:sz="0" w:space="0" w:color="auto"/>
                    <w:bottom w:val="none" w:sz="0" w:space="0" w:color="auto"/>
                    <w:right w:val="none" w:sz="0" w:space="0" w:color="auto"/>
                  </w:divBdr>
                  <w:divsChild>
                    <w:div w:id="1004941059">
                      <w:marLeft w:val="0"/>
                      <w:marRight w:val="0"/>
                      <w:marTop w:val="0"/>
                      <w:marBottom w:val="0"/>
                      <w:divBdr>
                        <w:top w:val="none" w:sz="0" w:space="0" w:color="auto"/>
                        <w:left w:val="none" w:sz="0" w:space="0" w:color="auto"/>
                        <w:bottom w:val="none" w:sz="0" w:space="0" w:color="auto"/>
                        <w:right w:val="none" w:sz="0" w:space="0" w:color="auto"/>
                      </w:divBdr>
                      <w:divsChild>
                        <w:div w:id="210581456">
                          <w:marLeft w:val="0"/>
                          <w:marRight w:val="0"/>
                          <w:marTop w:val="0"/>
                          <w:marBottom w:val="0"/>
                          <w:divBdr>
                            <w:top w:val="none" w:sz="0" w:space="0" w:color="auto"/>
                            <w:left w:val="none" w:sz="0" w:space="0" w:color="auto"/>
                            <w:bottom w:val="none" w:sz="0" w:space="0" w:color="auto"/>
                            <w:right w:val="none" w:sz="0" w:space="0" w:color="auto"/>
                          </w:divBdr>
                          <w:divsChild>
                            <w:div w:id="1049571428">
                              <w:marLeft w:val="0"/>
                              <w:marRight w:val="0"/>
                              <w:marTop w:val="0"/>
                              <w:marBottom w:val="0"/>
                              <w:divBdr>
                                <w:top w:val="none" w:sz="0" w:space="0" w:color="auto"/>
                                <w:left w:val="none" w:sz="0" w:space="0" w:color="auto"/>
                                <w:bottom w:val="none" w:sz="0" w:space="0" w:color="auto"/>
                                <w:right w:val="none" w:sz="0" w:space="0" w:color="auto"/>
                              </w:divBdr>
                              <w:divsChild>
                                <w:div w:id="1359548642">
                                  <w:marLeft w:val="0"/>
                                  <w:marRight w:val="0"/>
                                  <w:marTop w:val="0"/>
                                  <w:marBottom w:val="0"/>
                                  <w:divBdr>
                                    <w:top w:val="none" w:sz="0" w:space="0" w:color="auto"/>
                                    <w:left w:val="none" w:sz="0" w:space="0" w:color="auto"/>
                                    <w:bottom w:val="none" w:sz="0" w:space="0" w:color="auto"/>
                                    <w:right w:val="none" w:sz="0" w:space="0" w:color="auto"/>
                                  </w:divBdr>
                                  <w:divsChild>
                                    <w:div w:id="636842334">
                                      <w:marLeft w:val="0"/>
                                      <w:marRight w:val="0"/>
                                      <w:marTop w:val="0"/>
                                      <w:marBottom w:val="0"/>
                                      <w:divBdr>
                                        <w:top w:val="none" w:sz="0" w:space="0" w:color="auto"/>
                                        <w:left w:val="none" w:sz="0" w:space="0" w:color="auto"/>
                                        <w:bottom w:val="none" w:sz="0" w:space="0" w:color="auto"/>
                                        <w:right w:val="none" w:sz="0" w:space="0" w:color="auto"/>
                                      </w:divBdr>
                                      <w:divsChild>
                                        <w:div w:id="1492134566">
                                          <w:marLeft w:val="0"/>
                                          <w:marRight w:val="0"/>
                                          <w:marTop w:val="0"/>
                                          <w:marBottom w:val="0"/>
                                          <w:divBdr>
                                            <w:top w:val="none" w:sz="0" w:space="0" w:color="auto"/>
                                            <w:left w:val="none" w:sz="0" w:space="0" w:color="auto"/>
                                            <w:bottom w:val="none" w:sz="0" w:space="0" w:color="auto"/>
                                            <w:right w:val="none" w:sz="0" w:space="0" w:color="auto"/>
                                          </w:divBdr>
                                          <w:divsChild>
                                            <w:div w:id="1061178749">
                                              <w:marLeft w:val="0"/>
                                              <w:marRight w:val="0"/>
                                              <w:marTop w:val="0"/>
                                              <w:marBottom w:val="0"/>
                                              <w:divBdr>
                                                <w:top w:val="none" w:sz="0" w:space="0" w:color="auto"/>
                                                <w:left w:val="none" w:sz="0" w:space="0" w:color="auto"/>
                                                <w:bottom w:val="none" w:sz="0" w:space="0" w:color="auto"/>
                                                <w:right w:val="none" w:sz="0" w:space="0" w:color="auto"/>
                                              </w:divBdr>
                                              <w:divsChild>
                                                <w:div w:id="4486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435190">
          <w:marLeft w:val="0"/>
          <w:marRight w:val="0"/>
          <w:marTop w:val="0"/>
          <w:marBottom w:val="0"/>
          <w:divBdr>
            <w:top w:val="none" w:sz="0" w:space="0" w:color="auto"/>
            <w:left w:val="none" w:sz="0" w:space="0" w:color="auto"/>
            <w:bottom w:val="none" w:sz="0" w:space="0" w:color="auto"/>
            <w:right w:val="none" w:sz="0" w:space="0" w:color="auto"/>
          </w:divBdr>
          <w:divsChild>
            <w:div w:id="798302619">
              <w:marLeft w:val="0"/>
              <w:marRight w:val="0"/>
              <w:marTop w:val="0"/>
              <w:marBottom w:val="0"/>
              <w:divBdr>
                <w:top w:val="none" w:sz="0" w:space="0" w:color="auto"/>
                <w:left w:val="none" w:sz="0" w:space="0" w:color="auto"/>
                <w:bottom w:val="none" w:sz="0" w:space="0" w:color="auto"/>
                <w:right w:val="none" w:sz="0" w:space="0" w:color="auto"/>
              </w:divBdr>
              <w:divsChild>
                <w:div w:id="1765806229">
                  <w:marLeft w:val="0"/>
                  <w:marRight w:val="0"/>
                  <w:marTop w:val="0"/>
                  <w:marBottom w:val="0"/>
                  <w:divBdr>
                    <w:top w:val="none" w:sz="0" w:space="0" w:color="auto"/>
                    <w:left w:val="none" w:sz="0" w:space="0" w:color="auto"/>
                    <w:bottom w:val="none" w:sz="0" w:space="0" w:color="auto"/>
                    <w:right w:val="none" w:sz="0" w:space="0" w:color="auto"/>
                  </w:divBdr>
                  <w:divsChild>
                    <w:div w:id="173687721">
                      <w:marLeft w:val="0"/>
                      <w:marRight w:val="0"/>
                      <w:marTop w:val="0"/>
                      <w:marBottom w:val="0"/>
                      <w:divBdr>
                        <w:top w:val="none" w:sz="0" w:space="0" w:color="auto"/>
                        <w:left w:val="none" w:sz="0" w:space="0" w:color="auto"/>
                        <w:bottom w:val="none" w:sz="0" w:space="0" w:color="auto"/>
                        <w:right w:val="none" w:sz="0" w:space="0" w:color="auto"/>
                      </w:divBdr>
                      <w:divsChild>
                        <w:div w:id="495339562">
                          <w:marLeft w:val="0"/>
                          <w:marRight w:val="0"/>
                          <w:marTop w:val="0"/>
                          <w:marBottom w:val="0"/>
                          <w:divBdr>
                            <w:top w:val="none" w:sz="0" w:space="0" w:color="auto"/>
                            <w:left w:val="none" w:sz="0" w:space="0" w:color="auto"/>
                            <w:bottom w:val="none" w:sz="0" w:space="0" w:color="auto"/>
                            <w:right w:val="none" w:sz="0" w:space="0" w:color="auto"/>
                          </w:divBdr>
                        </w:div>
                      </w:divsChild>
                    </w:div>
                    <w:div w:id="1893271051">
                      <w:marLeft w:val="0"/>
                      <w:marRight w:val="0"/>
                      <w:marTop w:val="0"/>
                      <w:marBottom w:val="0"/>
                      <w:divBdr>
                        <w:top w:val="none" w:sz="0" w:space="0" w:color="auto"/>
                        <w:left w:val="none" w:sz="0" w:space="0" w:color="auto"/>
                        <w:bottom w:val="none" w:sz="0" w:space="0" w:color="auto"/>
                        <w:right w:val="none" w:sz="0" w:space="0" w:color="auto"/>
                      </w:divBdr>
                      <w:divsChild>
                        <w:div w:id="907694684">
                          <w:marLeft w:val="0"/>
                          <w:marRight w:val="0"/>
                          <w:marTop w:val="0"/>
                          <w:marBottom w:val="0"/>
                          <w:divBdr>
                            <w:top w:val="none" w:sz="0" w:space="0" w:color="auto"/>
                            <w:left w:val="none" w:sz="0" w:space="0" w:color="auto"/>
                            <w:bottom w:val="none" w:sz="0" w:space="0" w:color="auto"/>
                            <w:right w:val="none" w:sz="0" w:space="0" w:color="auto"/>
                          </w:divBdr>
                        </w:div>
                      </w:divsChild>
                    </w:div>
                    <w:div w:id="11805523">
                      <w:marLeft w:val="0"/>
                      <w:marRight w:val="0"/>
                      <w:marTop w:val="0"/>
                      <w:marBottom w:val="0"/>
                      <w:divBdr>
                        <w:top w:val="none" w:sz="0" w:space="0" w:color="auto"/>
                        <w:left w:val="none" w:sz="0" w:space="0" w:color="auto"/>
                        <w:bottom w:val="none" w:sz="0" w:space="0" w:color="auto"/>
                        <w:right w:val="none" w:sz="0" w:space="0" w:color="auto"/>
                      </w:divBdr>
                      <w:divsChild>
                        <w:div w:id="1711302204">
                          <w:marLeft w:val="0"/>
                          <w:marRight w:val="0"/>
                          <w:marTop w:val="0"/>
                          <w:marBottom w:val="0"/>
                          <w:divBdr>
                            <w:top w:val="none" w:sz="0" w:space="0" w:color="auto"/>
                            <w:left w:val="none" w:sz="0" w:space="0" w:color="auto"/>
                            <w:bottom w:val="none" w:sz="0" w:space="0" w:color="auto"/>
                            <w:right w:val="none" w:sz="0" w:space="0" w:color="auto"/>
                          </w:divBdr>
                        </w:div>
                      </w:divsChild>
                    </w:div>
                    <w:div w:id="722407034">
                      <w:marLeft w:val="0"/>
                      <w:marRight w:val="0"/>
                      <w:marTop w:val="0"/>
                      <w:marBottom w:val="0"/>
                      <w:divBdr>
                        <w:top w:val="none" w:sz="0" w:space="0" w:color="auto"/>
                        <w:left w:val="none" w:sz="0" w:space="0" w:color="auto"/>
                        <w:bottom w:val="none" w:sz="0" w:space="0" w:color="auto"/>
                        <w:right w:val="none" w:sz="0" w:space="0" w:color="auto"/>
                      </w:divBdr>
                      <w:divsChild>
                        <w:div w:id="976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1323">
      <w:bodyDiv w:val="1"/>
      <w:marLeft w:val="0"/>
      <w:marRight w:val="0"/>
      <w:marTop w:val="0"/>
      <w:marBottom w:val="0"/>
      <w:divBdr>
        <w:top w:val="none" w:sz="0" w:space="0" w:color="auto"/>
        <w:left w:val="none" w:sz="0" w:space="0" w:color="auto"/>
        <w:bottom w:val="none" w:sz="0" w:space="0" w:color="auto"/>
        <w:right w:val="none" w:sz="0" w:space="0" w:color="auto"/>
      </w:divBdr>
    </w:div>
    <w:div w:id="17838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nyc.gov/3EOWE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EB8A-E534-48B8-9FCF-719A815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2019-06-19T19:38:00Z</cp:lastPrinted>
  <dcterms:created xsi:type="dcterms:W3CDTF">2022-04-28T02:02:00Z</dcterms:created>
  <dcterms:modified xsi:type="dcterms:W3CDTF">2022-04-28T02:02:00Z</dcterms:modified>
</cp:coreProperties>
</file>